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جستارهایی در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7650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867652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867654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867656_211673320">
            <w:r>
              <w:rPr>
                <w:webHidden/>
                <w:rStyle w:val="IndexLink"/>
                <w:rtl w:val="true"/>
              </w:rPr>
              <w:t>پیشگفتار ناشر</w:t>
            </w:r>
            <w:r>
              <w:rPr>
                <w:rStyle w:val="IndexLink"/>
                <w:rtl w:val="true"/>
              </w:rPr>
              <w:tab/>
            </w:r>
            <w:r>
              <w:rPr>
                <w:rStyle w:val="IndexLink"/>
              </w:rPr>
              <w:t>20</w:t>
            </w:r>
          </w:hyperlink>
        </w:p>
        <w:p>
          <w:pPr>
            <w:pStyle w:val="Contents2"/>
            <w:tabs>
              <w:tab w:val="clear" w:pos="8743"/>
              <w:tab w:val="right" w:pos="9026" w:leader="dot"/>
            </w:tabs>
            <w:rPr/>
          </w:pPr>
          <w:hyperlink w:anchor="__RefHeading___Toc5867658_211673320">
            <w:r>
              <w:rPr>
                <w:webHidden/>
                <w:rStyle w:val="IndexLink"/>
              </w:rPr>
              <w:t>1</w:t>
            </w:r>
            <w:r>
              <w:rPr>
                <w:rStyle w:val="IndexLink"/>
                <w:rtl w:val="true"/>
              </w:rPr>
              <w:t xml:space="preserve">. </w:t>
            </w:r>
            <w:r>
              <w:rPr>
                <w:rStyle w:val="IndexLink"/>
                <w:rtl w:val="true"/>
              </w:rPr>
              <w:t>آموزة مهدویّت و فرجام شناسی</w:t>
            </w:r>
            <w:r>
              <w:rPr>
                <w:rStyle w:val="IndexLink"/>
                <w:rtl w:val="true"/>
              </w:rPr>
              <w:tab/>
            </w:r>
            <w:r>
              <w:rPr>
                <w:rStyle w:val="IndexLink"/>
              </w:rPr>
              <w:t>22</w:t>
            </w:r>
          </w:hyperlink>
        </w:p>
        <w:p>
          <w:pPr>
            <w:pStyle w:val="Contents3"/>
            <w:tabs>
              <w:tab w:val="clear" w:pos="8459"/>
              <w:tab w:val="right" w:pos="9026" w:leader="dot"/>
            </w:tabs>
            <w:rPr/>
          </w:pPr>
          <w:hyperlink w:anchor="__RefHeading___Toc5867660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867662_211673320">
            <w:r>
              <w:rPr>
                <w:webHidden/>
                <w:rStyle w:val="IndexLink"/>
                <w:rtl w:val="true"/>
              </w:rPr>
              <w:t>پیش درآمد</w:t>
            </w:r>
            <w:r>
              <w:rPr>
                <w:rStyle w:val="IndexLink"/>
                <w:rtl w:val="true"/>
              </w:rPr>
              <w:tab/>
            </w:r>
            <w:r>
              <w:rPr>
                <w:rStyle w:val="IndexLink"/>
              </w:rPr>
              <w:t>23</w:t>
            </w:r>
          </w:hyperlink>
        </w:p>
        <w:p>
          <w:pPr>
            <w:pStyle w:val="Contents3"/>
            <w:tabs>
              <w:tab w:val="clear" w:pos="8459"/>
              <w:tab w:val="right" w:pos="9026" w:leader="dot"/>
            </w:tabs>
            <w:rPr/>
          </w:pPr>
          <w:hyperlink w:anchor="__RefHeading___Toc5867664_211673320">
            <w:r>
              <w:rPr>
                <w:webHidden/>
                <w:rStyle w:val="IndexLink"/>
                <w:rtl w:val="true"/>
              </w:rPr>
              <w:t xml:space="preserve">فلسفة </w:t>
            </w:r>
            <w:r>
              <w:rPr>
                <w:rStyle w:val="IndexLink"/>
                <w:rtl w:val="true"/>
              </w:rPr>
              <w:t>(</w:t>
            </w:r>
            <w:r>
              <w:rPr>
                <w:rStyle w:val="IndexLink"/>
                <w:rtl w:val="true"/>
              </w:rPr>
              <w:t>نظری</w:t>
            </w:r>
            <w:r>
              <w:rPr>
                <w:rStyle w:val="IndexLink"/>
                <w:rtl w:val="true"/>
              </w:rPr>
              <w:t xml:space="preserve">) </w:t>
            </w:r>
            <w:r>
              <w:rPr>
                <w:rStyle w:val="IndexLink"/>
                <w:rtl w:val="true"/>
              </w:rPr>
              <w:t>تاریخ</w:t>
            </w:r>
            <w:r>
              <w:rPr>
                <w:rStyle w:val="IndexLink"/>
                <w:rtl w:val="true"/>
              </w:rPr>
              <w:tab/>
            </w:r>
            <w:r>
              <w:rPr>
                <w:rStyle w:val="IndexLink"/>
              </w:rPr>
              <w:t>27</w:t>
            </w:r>
          </w:hyperlink>
        </w:p>
        <w:p>
          <w:pPr>
            <w:pStyle w:val="Contents4"/>
            <w:tabs>
              <w:tab w:val="clear" w:pos="8176"/>
              <w:tab w:val="right" w:pos="9026" w:leader="dot"/>
            </w:tabs>
            <w:rPr/>
          </w:pPr>
          <w:hyperlink w:anchor="__RefHeading___Toc5867666_2116733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867668_211673320">
            <w:r>
              <w:rPr>
                <w:webHidden/>
                <w:rStyle w:val="IndexLink"/>
                <w:rtl w:val="true"/>
              </w:rPr>
              <w:t>یک</w:t>
            </w:r>
            <w:r>
              <w:rPr>
                <w:rStyle w:val="IndexLink"/>
                <w:rtl w:val="true"/>
              </w:rPr>
              <w:t xml:space="preserve">. </w:t>
            </w:r>
            <w:r>
              <w:rPr>
                <w:rStyle w:val="IndexLink"/>
                <w:rtl w:val="true"/>
              </w:rPr>
              <w:t>فلسفة نظری تاریخ و فلسفه انتقادی تاریخ</w:t>
            </w:r>
            <w:r>
              <w:rPr>
                <w:rStyle w:val="IndexLink"/>
                <w:rtl w:val="true"/>
              </w:rPr>
              <w:tab/>
            </w:r>
            <w:r>
              <w:rPr>
                <w:rStyle w:val="IndexLink"/>
              </w:rPr>
              <w:t>29</w:t>
            </w:r>
          </w:hyperlink>
        </w:p>
        <w:p>
          <w:pPr>
            <w:pStyle w:val="Contents5"/>
            <w:tabs>
              <w:tab w:val="clear" w:pos="7892"/>
              <w:tab w:val="right" w:pos="9026" w:leader="dot"/>
            </w:tabs>
            <w:rPr/>
          </w:pPr>
          <w:hyperlink w:anchor="__RefHeading___Toc5867670_2116733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867672_211673320">
            <w:r>
              <w:rPr>
                <w:webHidden/>
                <w:rStyle w:val="IndexLink"/>
                <w:rtl w:val="true"/>
              </w:rPr>
              <w:t>فیلسوفان و نظریه پردازان</w:t>
            </w:r>
            <w:r>
              <w:rPr>
                <w:rStyle w:val="IndexLink"/>
                <w:rtl w:val="true"/>
              </w:rPr>
              <w:tab/>
            </w:r>
            <w:r>
              <w:rPr>
                <w:rStyle w:val="IndexLink"/>
              </w:rPr>
              <w:t>30</w:t>
            </w:r>
          </w:hyperlink>
        </w:p>
        <w:p>
          <w:pPr>
            <w:pStyle w:val="Contents4"/>
            <w:tabs>
              <w:tab w:val="clear" w:pos="8176"/>
              <w:tab w:val="right" w:pos="9026" w:leader="dot"/>
            </w:tabs>
            <w:rPr/>
          </w:pPr>
          <w:hyperlink w:anchor="__RefHeading___Toc5867674_211673320">
            <w:r>
              <w:rPr>
                <w:webHidden/>
                <w:rStyle w:val="IndexLink"/>
                <w:rtl w:val="true"/>
              </w:rPr>
              <w:t>دو</w:t>
            </w:r>
            <w:r>
              <w:rPr>
                <w:rStyle w:val="IndexLink"/>
                <w:rtl w:val="true"/>
              </w:rPr>
              <w:t xml:space="preserve">. </w:t>
            </w:r>
            <w:r>
              <w:rPr>
                <w:rStyle w:val="IndexLink"/>
                <w:rtl w:val="true"/>
              </w:rPr>
              <w:t xml:space="preserve">پیشینه فلسفة نظری </w:t>
            </w:r>
            <w:r>
              <w:rPr>
                <w:rStyle w:val="IndexLink"/>
                <w:rtl w:val="true"/>
              </w:rPr>
              <w:t>(</w:t>
            </w:r>
            <w:r>
              <w:rPr>
                <w:rStyle w:val="IndexLink"/>
                <w:rtl w:val="true"/>
              </w:rPr>
              <w:t>جوهری</w:t>
            </w:r>
            <w:r>
              <w:rPr>
                <w:rStyle w:val="IndexLink"/>
                <w:rtl w:val="true"/>
              </w:rPr>
              <w:t xml:space="preserve">) </w:t>
            </w:r>
            <w:r>
              <w:rPr>
                <w:rStyle w:val="IndexLink"/>
                <w:rtl w:val="true"/>
              </w:rPr>
              <w:t>تاریخ</w:t>
            </w:r>
            <w:r>
              <w:rPr>
                <w:rStyle w:val="IndexLink"/>
                <w:rtl w:val="true"/>
              </w:rPr>
              <w:tab/>
            </w:r>
            <w:r>
              <w:rPr>
                <w:rStyle w:val="IndexLink"/>
              </w:rPr>
              <w:t>32</w:t>
            </w:r>
          </w:hyperlink>
        </w:p>
        <w:p>
          <w:pPr>
            <w:pStyle w:val="Contents5"/>
            <w:tabs>
              <w:tab w:val="clear" w:pos="7892"/>
              <w:tab w:val="right" w:pos="9026" w:leader="dot"/>
            </w:tabs>
            <w:rPr/>
          </w:pPr>
          <w:hyperlink w:anchor="__RefHeading___Toc5867676_21167332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867678_211673320">
            <w:r>
              <w:rPr>
                <w:webHidden/>
                <w:rStyle w:val="IndexLink"/>
                <w:rtl w:val="true"/>
              </w:rPr>
              <w:t>فیلسوفان تاریخ</w:t>
            </w:r>
            <w:r>
              <w:rPr>
                <w:rStyle w:val="IndexLink"/>
                <w:rtl w:val="true"/>
              </w:rPr>
              <w:tab/>
            </w:r>
            <w:r>
              <w:rPr>
                <w:rStyle w:val="IndexLink"/>
              </w:rPr>
              <w:t>34</w:t>
            </w:r>
          </w:hyperlink>
        </w:p>
        <w:p>
          <w:pPr>
            <w:pStyle w:val="Contents6"/>
            <w:tabs>
              <w:tab w:val="clear" w:pos="7609"/>
              <w:tab w:val="right" w:pos="9026" w:leader="dot"/>
            </w:tabs>
            <w:rPr/>
          </w:pPr>
          <w:hyperlink w:anchor="__RefHeading___Toc5867680_211673320">
            <w:r>
              <w:rPr>
                <w:webHidden/>
                <w:rStyle w:val="IndexLink"/>
              </w:rPr>
              <w:t>1</w:t>
            </w:r>
            <w:r>
              <w:rPr>
                <w:rStyle w:val="IndexLink"/>
                <w:rtl w:val="true"/>
              </w:rPr>
              <w:t xml:space="preserve">. </w:t>
            </w:r>
            <w:r>
              <w:rPr>
                <w:rStyle w:val="IndexLink"/>
                <w:rtl w:val="true"/>
              </w:rPr>
              <w:t>آگوستین</w:t>
            </w:r>
            <w:r>
              <w:rPr>
                <w:rStyle w:val="IndexLink"/>
                <w:rtl w:val="true"/>
              </w:rPr>
              <w:tab/>
            </w:r>
            <w:r>
              <w:rPr>
                <w:rStyle w:val="IndexLink"/>
              </w:rPr>
              <w:t>34</w:t>
            </w:r>
          </w:hyperlink>
        </w:p>
        <w:p>
          <w:pPr>
            <w:pStyle w:val="Contents6"/>
            <w:tabs>
              <w:tab w:val="clear" w:pos="7609"/>
              <w:tab w:val="right" w:pos="9026" w:leader="dot"/>
            </w:tabs>
            <w:rPr/>
          </w:pPr>
          <w:hyperlink w:anchor="__RefHeading___Toc5867682_211673320">
            <w:r>
              <w:rPr>
                <w:webHidden/>
                <w:rStyle w:val="IndexLink"/>
              </w:rPr>
              <w:t>2</w:t>
            </w:r>
            <w:r>
              <w:rPr>
                <w:rStyle w:val="IndexLink"/>
                <w:rtl w:val="true"/>
              </w:rPr>
              <w:t xml:space="preserve">. </w:t>
            </w:r>
            <w:r>
              <w:rPr>
                <w:rStyle w:val="IndexLink"/>
                <w:rtl w:val="true"/>
              </w:rPr>
              <w:t>ولتر</w:t>
            </w:r>
            <w:r>
              <w:rPr>
                <w:rStyle w:val="IndexLink"/>
                <w:rtl w:val="true"/>
              </w:rPr>
              <w:tab/>
            </w:r>
            <w:r>
              <w:rPr>
                <w:rStyle w:val="IndexLink"/>
              </w:rPr>
              <w:t>34</w:t>
            </w:r>
          </w:hyperlink>
        </w:p>
        <w:p>
          <w:pPr>
            <w:pStyle w:val="Contents6"/>
            <w:tabs>
              <w:tab w:val="clear" w:pos="7609"/>
              <w:tab w:val="right" w:pos="9026" w:leader="dot"/>
            </w:tabs>
            <w:rPr/>
          </w:pPr>
          <w:hyperlink w:anchor="__RefHeading___Toc5867684_211673320">
            <w:r>
              <w:rPr>
                <w:webHidden/>
                <w:rStyle w:val="IndexLink"/>
              </w:rPr>
              <w:t>3</w:t>
            </w:r>
            <w:r>
              <w:rPr>
                <w:rStyle w:val="IndexLink"/>
                <w:rtl w:val="true"/>
              </w:rPr>
              <w:t xml:space="preserve">. </w:t>
            </w:r>
            <w:r>
              <w:rPr>
                <w:rStyle w:val="IndexLink"/>
                <w:rtl w:val="true"/>
              </w:rPr>
              <w:t>ویکو</w:t>
            </w:r>
            <w:r>
              <w:rPr>
                <w:rStyle w:val="IndexLink"/>
                <w:rtl w:val="true"/>
              </w:rPr>
              <w:tab/>
            </w:r>
            <w:r>
              <w:rPr>
                <w:rStyle w:val="IndexLink"/>
              </w:rPr>
              <w:t>34</w:t>
            </w:r>
          </w:hyperlink>
        </w:p>
        <w:p>
          <w:pPr>
            <w:pStyle w:val="Contents6"/>
            <w:tabs>
              <w:tab w:val="clear" w:pos="7609"/>
              <w:tab w:val="right" w:pos="9026" w:leader="dot"/>
            </w:tabs>
            <w:rPr/>
          </w:pPr>
          <w:hyperlink w:anchor="__RefHeading___Toc5867686_211673320">
            <w:r>
              <w:rPr>
                <w:webHidden/>
                <w:rStyle w:val="IndexLink"/>
              </w:rPr>
              <w:t>4</w:t>
            </w:r>
            <w:r>
              <w:rPr>
                <w:rStyle w:val="IndexLink"/>
                <w:rtl w:val="true"/>
              </w:rPr>
              <w:t xml:space="preserve">. </w:t>
            </w:r>
            <w:r>
              <w:rPr>
                <w:rStyle w:val="IndexLink"/>
                <w:rtl w:val="true"/>
              </w:rPr>
              <w:t>هردر</w:t>
            </w:r>
            <w:r>
              <w:rPr>
                <w:rStyle w:val="IndexLink"/>
                <w:rtl w:val="true"/>
              </w:rPr>
              <w:tab/>
            </w:r>
            <w:r>
              <w:rPr>
                <w:rStyle w:val="IndexLink"/>
              </w:rPr>
              <w:t>35</w:t>
            </w:r>
          </w:hyperlink>
        </w:p>
        <w:p>
          <w:pPr>
            <w:pStyle w:val="Contents6"/>
            <w:tabs>
              <w:tab w:val="clear" w:pos="7609"/>
              <w:tab w:val="right" w:pos="9026" w:leader="dot"/>
            </w:tabs>
            <w:rPr/>
          </w:pPr>
          <w:hyperlink w:anchor="__RefHeading___Toc5867688_211673320">
            <w:r>
              <w:rPr>
                <w:webHidden/>
                <w:rStyle w:val="IndexLink"/>
              </w:rPr>
              <w:t>5</w:t>
            </w:r>
            <w:r>
              <w:rPr>
                <w:rStyle w:val="IndexLink"/>
                <w:rtl w:val="true"/>
              </w:rPr>
              <w:t xml:space="preserve">. </w:t>
            </w:r>
            <w:r>
              <w:rPr>
                <w:rStyle w:val="IndexLink"/>
                <w:rtl w:val="true"/>
              </w:rPr>
              <w:t>کانت</w:t>
            </w:r>
            <w:r>
              <w:rPr>
                <w:rStyle w:val="IndexLink"/>
                <w:rtl w:val="true"/>
              </w:rPr>
              <w:tab/>
            </w:r>
            <w:r>
              <w:rPr>
                <w:rStyle w:val="IndexLink"/>
              </w:rPr>
              <w:t>35</w:t>
            </w:r>
          </w:hyperlink>
        </w:p>
        <w:p>
          <w:pPr>
            <w:pStyle w:val="Contents6"/>
            <w:tabs>
              <w:tab w:val="clear" w:pos="7609"/>
              <w:tab w:val="right" w:pos="9026" w:leader="dot"/>
            </w:tabs>
            <w:rPr/>
          </w:pPr>
          <w:hyperlink w:anchor="__RefHeading___Toc5867690_211673320">
            <w:r>
              <w:rPr>
                <w:webHidden/>
                <w:rStyle w:val="IndexLink"/>
              </w:rPr>
              <w:t>6</w:t>
            </w:r>
            <w:r>
              <w:rPr>
                <w:rStyle w:val="IndexLink"/>
                <w:rtl w:val="true"/>
              </w:rPr>
              <w:t xml:space="preserve">. </w:t>
            </w:r>
            <w:r>
              <w:rPr>
                <w:rStyle w:val="IndexLink"/>
                <w:rtl w:val="true"/>
              </w:rPr>
              <w:t>هگل</w:t>
            </w:r>
            <w:r>
              <w:rPr>
                <w:rStyle w:val="IndexLink"/>
                <w:rtl w:val="true"/>
              </w:rPr>
              <w:tab/>
            </w:r>
            <w:r>
              <w:rPr>
                <w:rStyle w:val="IndexLink"/>
              </w:rPr>
              <w:t>35</w:t>
            </w:r>
          </w:hyperlink>
        </w:p>
        <w:p>
          <w:pPr>
            <w:pStyle w:val="Contents6"/>
            <w:tabs>
              <w:tab w:val="clear" w:pos="7609"/>
              <w:tab w:val="right" w:pos="9026" w:leader="dot"/>
            </w:tabs>
            <w:rPr/>
          </w:pPr>
          <w:hyperlink w:anchor="__RefHeading___Toc5867692_211673320">
            <w:r>
              <w:rPr>
                <w:webHidden/>
                <w:rStyle w:val="IndexLink"/>
              </w:rPr>
              <w:t>7</w:t>
            </w:r>
            <w:r>
              <w:rPr>
                <w:rStyle w:val="IndexLink"/>
                <w:rtl w:val="true"/>
              </w:rPr>
              <w:t xml:space="preserve">. </w:t>
            </w:r>
            <w:r>
              <w:rPr>
                <w:rStyle w:val="IndexLink"/>
                <w:rtl w:val="true"/>
              </w:rPr>
              <w:t>اسپنسر</w:t>
            </w:r>
            <w:r>
              <w:rPr>
                <w:rStyle w:val="IndexLink"/>
                <w:rtl w:val="true"/>
              </w:rPr>
              <w:tab/>
            </w:r>
            <w:r>
              <w:rPr>
                <w:rStyle w:val="IndexLink"/>
              </w:rPr>
              <w:t>35</w:t>
            </w:r>
          </w:hyperlink>
        </w:p>
        <w:p>
          <w:pPr>
            <w:pStyle w:val="Contents6"/>
            <w:tabs>
              <w:tab w:val="clear" w:pos="7609"/>
              <w:tab w:val="right" w:pos="9026" w:leader="dot"/>
            </w:tabs>
            <w:rPr/>
          </w:pPr>
          <w:hyperlink w:anchor="__RefHeading___Toc5867694_211673320">
            <w:r>
              <w:rPr>
                <w:webHidden/>
                <w:rStyle w:val="IndexLink"/>
              </w:rPr>
              <w:t>8</w:t>
            </w:r>
            <w:r>
              <w:rPr>
                <w:rStyle w:val="IndexLink"/>
                <w:rtl w:val="true"/>
              </w:rPr>
              <w:t xml:space="preserve">. </w:t>
            </w:r>
            <w:r>
              <w:rPr>
                <w:rStyle w:val="IndexLink"/>
                <w:rtl w:val="true"/>
              </w:rPr>
              <w:t>مارکس</w:t>
            </w:r>
            <w:r>
              <w:rPr>
                <w:rStyle w:val="IndexLink"/>
                <w:rtl w:val="true"/>
              </w:rPr>
              <w:tab/>
            </w:r>
            <w:r>
              <w:rPr>
                <w:rStyle w:val="IndexLink"/>
              </w:rPr>
              <w:t>36</w:t>
            </w:r>
          </w:hyperlink>
        </w:p>
        <w:p>
          <w:pPr>
            <w:pStyle w:val="Contents6"/>
            <w:tabs>
              <w:tab w:val="clear" w:pos="7609"/>
              <w:tab w:val="right" w:pos="9026" w:leader="dot"/>
            </w:tabs>
            <w:rPr/>
          </w:pPr>
          <w:hyperlink w:anchor="__RefHeading___Toc5867696_211673320">
            <w:r>
              <w:rPr>
                <w:webHidden/>
                <w:rStyle w:val="IndexLink"/>
              </w:rPr>
              <w:t>9</w:t>
            </w:r>
            <w:r>
              <w:rPr>
                <w:rStyle w:val="IndexLink"/>
                <w:rtl w:val="true"/>
              </w:rPr>
              <w:t xml:space="preserve">. </w:t>
            </w:r>
            <w:r>
              <w:rPr>
                <w:rStyle w:val="IndexLink"/>
                <w:rtl w:val="true"/>
              </w:rPr>
              <w:t>اشپنگلر</w:t>
            </w:r>
            <w:r>
              <w:rPr>
                <w:rStyle w:val="IndexLink"/>
                <w:rtl w:val="true"/>
              </w:rPr>
              <w:tab/>
            </w:r>
            <w:r>
              <w:rPr>
                <w:rStyle w:val="IndexLink"/>
              </w:rPr>
              <w:t>36</w:t>
            </w:r>
          </w:hyperlink>
        </w:p>
        <w:p>
          <w:pPr>
            <w:pStyle w:val="Contents6"/>
            <w:tabs>
              <w:tab w:val="clear" w:pos="7609"/>
              <w:tab w:val="right" w:pos="9026" w:leader="dot"/>
            </w:tabs>
            <w:rPr/>
          </w:pPr>
          <w:hyperlink w:anchor="__RefHeading___Toc5867698_211673320">
            <w:r>
              <w:rPr>
                <w:webHidden/>
                <w:rStyle w:val="IndexLink"/>
              </w:rPr>
              <w:t>10</w:t>
            </w:r>
            <w:r>
              <w:rPr>
                <w:rStyle w:val="IndexLink"/>
                <w:rtl w:val="true"/>
              </w:rPr>
              <w:t xml:space="preserve">. </w:t>
            </w:r>
            <w:r>
              <w:rPr>
                <w:rStyle w:val="IndexLink"/>
                <w:rtl w:val="true"/>
              </w:rPr>
              <w:t>توین بی</w:t>
            </w:r>
            <w:r>
              <w:rPr>
                <w:rStyle w:val="IndexLink"/>
                <w:rtl w:val="true"/>
              </w:rPr>
              <w:tab/>
            </w:r>
            <w:r>
              <w:rPr>
                <w:rStyle w:val="IndexLink"/>
              </w:rPr>
              <w:t>36</w:t>
            </w:r>
          </w:hyperlink>
        </w:p>
        <w:p>
          <w:pPr>
            <w:pStyle w:val="Contents4"/>
            <w:tabs>
              <w:tab w:val="clear" w:pos="8176"/>
              <w:tab w:val="right" w:pos="9026" w:leader="dot"/>
            </w:tabs>
            <w:rPr/>
          </w:pPr>
          <w:hyperlink w:anchor="__RefHeading___Toc5867700_211673320">
            <w:r>
              <w:rPr>
                <w:webHidden/>
                <w:rStyle w:val="IndexLink"/>
                <w:rtl w:val="true"/>
              </w:rPr>
              <w:t>سه</w:t>
            </w:r>
            <w:r>
              <w:rPr>
                <w:rStyle w:val="IndexLink"/>
                <w:rtl w:val="true"/>
              </w:rPr>
              <w:t xml:space="preserve">. </w:t>
            </w:r>
            <w:r>
              <w:rPr>
                <w:rStyle w:val="IndexLink"/>
                <w:rtl w:val="true"/>
              </w:rPr>
              <w:t>تعریف و چیستی فلسفه تاریخ</w:t>
            </w:r>
            <w:r>
              <w:rPr>
                <w:rStyle w:val="IndexLink"/>
                <w:rtl w:val="true"/>
              </w:rPr>
              <w:tab/>
            </w:r>
            <w:r>
              <w:rPr>
                <w:rStyle w:val="IndexLink"/>
              </w:rPr>
              <w:t>37</w:t>
            </w:r>
          </w:hyperlink>
        </w:p>
        <w:p>
          <w:pPr>
            <w:pStyle w:val="Contents5"/>
            <w:tabs>
              <w:tab w:val="clear" w:pos="7892"/>
              <w:tab w:val="right" w:pos="9026" w:leader="dot"/>
            </w:tabs>
            <w:rPr/>
          </w:pPr>
          <w:hyperlink w:anchor="__RefHeading___Toc5867702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867704_211673320">
            <w:r>
              <w:rPr>
                <w:webHidden/>
                <w:rStyle w:val="IndexLink"/>
                <w:rtl w:val="true"/>
              </w:rPr>
              <w:t>تعاریف فلسفه نظری تاریخ</w:t>
            </w:r>
            <w:r>
              <w:rPr>
                <w:rStyle w:val="IndexLink"/>
                <w:rtl w:val="true"/>
              </w:rPr>
              <w:tab/>
            </w:r>
            <w:r>
              <w:rPr>
                <w:rStyle w:val="IndexLink"/>
              </w:rPr>
              <w:t>38</w:t>
            </w:r>
          </w:hyperlink>
        </w:p>
        <w:p>
          <w:pPr>
            <w:pStyle w:val="Contents4"/>
            <w:tabs>
              <w:tab w:val="clear" w:pos="8176"/>
              <w:tab w:val="right" w:pos="9026" w:leader="dot"/>
            </w:tabs>
            <w:rPr/>
          </w:pPr>
          <w:hyperlink w:anchor="__RefHeading___Toc5867706_211673320">
            <w:r>
              <w:rPr>
                <w:webHidden/>
                <w:rStyle w:val="IndexLink"/>
                <w:rtl w:val="true"/>
              </w:rPr>
              <w:t>چهار</w:t>
            </w:r>
            <w:r>
              <w:rPr>
                <w:rStyle w:val="IndexLink"/>
                <w:rtl w:val="true"/>
              </w:rPr>
              <w:t xml:space="preserve">. </w:t>
            </w:r>
            <w:r>
              <w:rPr>
                <w:rStyle w:val="IndexLink"/>
                <w:rtl w:val="true"/>
              </w:rPr>
              <w:t xml:space="preserve">مسائل و آموزه‌های فلسفه </w:t>
            </w:r>
            <w:r>
              <w:rPr>
                <w:rStyle w:val="IndexLink"/>
                <w:rtl w:val="true"/>
              </w:rPr>
              <w:t>(</w:t>
            </w:r>
            <w:r>
              <w:rPr>
                <w:rStyle w:val="IndexLink"/>
                <w:rtl w:val="true"/>
              </w:rPr>
              <w:t>نظری</w:t>
            </w:r>
            <w:r>
              <w:rPr>
                <w:rStyle w:val="IndexLink"/>
                <w:rtl w:val="true"/>
              </w:rPr>
              <w:t xml:space="preserve">) </w:t>
            </w:r>
            <w:r>
              <w:rPr>
                <w:rStyle w:val="IndexLink"/>
                <w:rtl w:val="true"/>
              </w:rPr>
              <w:t>تاریخ</w:t>
            </w:r>
            <w:r>
              <w:rPr>
                <w:rStyle w:val="IndexLink"/>
                <w:rtl w:val="true"/>
              </w:rPr>
              <w:tab/>
            </w:r>
            <w:r>
              <w:rPr>
                <w:rStyle w:val="IndexLink"/>
              </w:rPr>
              <w:t>40</w:t>
            </w:r>
          </w:hyperlink>
        </w:p>
        <w:p>
          <w:pPr>
            <w:pStyle w:val="Contents5"/>
            <w:tabs>
              <w:tab w:val="clear" w:pos="7892"/>
              <w:tab w:val="right" w:pos="9026" w:leader="dot"/>
            </w:tabs>
            <w:rPr/>
          </w:pPr>
          <w:hyperlink w:anchor="__RefHeading___Toc5867708_211673320">
            <w:r>
              <w:rPr>
                <w:webHidden/>
                <w:rStyle w:val="IndexLink"/>
              </w:rPr>
              <w:t>4-1</w:t>
            </w:r>
            <w:r>
              <w:rPr>
                <w:rStyle w:val="IndexLink"/>
                <w:rtl w:val="true"/>
              </w:rPr>
              <w:t xml:space="preserve">. </w:t>
            </w:r>
            <w:r>
              <w:rPr>
                <w:rStyle w:val="IndexLink"/>
                <w:rtl w:val="true"/>
              </w:rPr>
              <w:t>شناخت واقعی تاریخ</w:t>
            </w:r>
            <w:r>
              <w:rPr>
                <w:rStyle w:val="IndexLink"/>
                <w:rtl w:val="true"/>
              </w:rPr>
              <w:tab/>
            </w:r>
            <w:r>
              <w:rPr>
                <w:rStyle w:val="IndexLink"/>
              </w:rPr>
              <w:t>40</w:t>
            </w:r>
          </w:hyperlink>
        </w:p>
        <w:p>
          <w:pPr>
            <w:pStyle w:val="Contents5"/>
            <w:tabs>
              <w:tab w:val="clear" w:pos="7892"/>
              <w:tab w:val="right" w:pos="9026" w:leader="dot"/>
            </w:tabs>
            <w:rPr/>
          </w:pPr>
          <w:hyperlink w:anchor="__RefHeading___Toc5867710_211673320">
            <w:r>
              <w:rPr>
                <w:webHidden/>
                <w:rStyle w:val="IndexLink"/>
              </w:rPr>
              <w:t>4-2</w:t>
            </w:r>
            <w:r>
              <w:rPr>
                <w:rStyle w:val="IndexLink"/>
                <w:rtl w:val="true"/>
              </w:rPr>
              <w:t xml:space="preserve">. </w:t>
            </w:r>
            <w:r>
              <w:rPr>
                <w:rStyle w:val="IndexLink"/>
                <w:rtl w:val="true"/>
              </w:rPr>
              <w:t>معنا بخشی به تاریخ</w:t>
            </w:r>
            <w:r>
              <w:rPr>
                <w:rStyle w:val="IndexLink"/>
                <w:rtl w:val="true"/>
              </w:rPr>
              <w:tab/>
            </w:r>
            <w:r>
              <w:rPr>
                <w:rStyle w:val="IndexLink"/>
              </w:rPr>
              <w:t>41</w:t>
            </w:r>
          </w:hyperlink>
        </w:p>
        <w:p>
          <w:pPr>
            <w:pStyle w:val="Contents5"/>
            <w:tabs>
              <w:tab w:val="clear" w:pos="7892"/>
              <w:tab w:val="right" w:pos="9026" w:leader="dot"/>
            </w:tabs>
            <w:rPr/>
          </w:pPr>
          <w:hyperlink w:anchor="__RefHeading___Toc5867712_211673320">
            <w:r>
              <w:rPr>
                <w:webHidden/>
                <w:rStyle w:val="IndexLink"/>
              </w:rPr>
              <w:t>4-3</w:t>
            </w:r>
            <w:r>
              <w:rPr>
                <w:rStyle w:val="IndexLink"/>
                <w:rtl w:val="true"/>
              </w:rPr>
              <w:t xml:space="preserve">. </w:t>
            </w:r>
            <w:r>
              <w:rPr>
                <w:rStyle w:val="IndexLink"/>
                <w:rtl w:val="true"/>
              </w:rPr>
              <w:t>کشف الگو و طرح کلّی تاریخ</w:t>
            </w:r>
            <w:r>
              <w:rPr>
                <w:rStyle w:val="IndexLink"/>
                <w:rtl w:val="true"/>
              </w:rPr>
              <w:tab/>
            </w:r>
            <w:r>
              <w:rPr>
                <w:rStyle w:val="IndexLink"/>
              </w:rPr>
              <w:t>42</w:t>
            </w:r>
          </w:hyperlink>
        </w:p>
        <w:p>
          <w:pPr>
            <w:pStyle w:val="Contents5"/>
            <w:tabs>
              <w:tab w:val="clear" w:pos="7892"/>
              <w:tab w:val="right" w:pos="9026" w:leader="dot"/>
            </w:tabs>
            <w:rPr/>
          </w:pPr>
          <w:hyperlink w:anchor="__RefHeading___Toc5867714_211673320">
            <w:r>
              <w:rPr>
                <w:webHidden/>
                <w:rStyle w:val="IndexLink"/>
              </w:rPr>
              <w:t>4-4</w:t>
            </w:r>
            <w:r>
              <w:rPr>
                <w:rStyle w:val="IndexLink"/>
                <w:rtl w:val="true"/>
              </w:rPr>
              <w:t xml:space="preserve">. </w:t>
            </w:r>
            <w:r>
              <w:rPr>
                <w:rStyle w:val="IndexLink"/>
                <w:rtl w:val="true"/>
              </w:rPr>
              <w:t>قانون مندی حرکت تاریخ</w:t>
            </w:r>
            <w:r>
              <w:rPr>
                <w:rStyle w:val="IndexLink"/>
                <w:rtl w:val="true"/>
              </w:rPr>
              <w:tab/>
            </w:r>
            <w:r>
              <w:rPr>
                <w:rStyle w:val="IndexLink"/>
              </w:rPr>
              <w:t>44</w:t>
            </w:r>
          </w:hyperlink>
        </w:p>
        <w:p>
          <w:pPr>
            <w:pStyle w:val="Contents5"/>
            <w:tabs>
              <w:tab w:val="clear" w:pos="7892"/>
              <w:tab w:val="right" w:pos="9026" w:leader="dot"/>
            </w:tabs>
            <w:rPr/>
          </w:pPr>
          <w:hyperlink w:anchor="__RefHeading___Toc5867716_211673320">
            <w:r>
              <w:rPr>
                <w:webHidden/>
                <w:rStyle w:val="IndexLink"/>
              </w:rPr>
              <w:t>4-5</w:t>
            </w:r>
            <w:r>
              <w:rPr>
                <w:rStyle w:val="IndexLink"/>
                <w:rtl w:val="true"/>
              </w:rPr>
              <w:t xml:space="preserve">. </w:t>
            </w:r>
            <w:r>
              <w:rPr>
                <w:rStyle w:val="IndexLink"/>
                <w:rtl w:val="true"/>
              </w:rPr>
              <w:t>تقدیر و حتمیت تاریخی</w:t>
            </w:r>
            <w:r>
              <w:rPr>
                <w:rStyle w:val="IndexLink"/>
                <w:rtl w:val="true"/>
              </w:rPr>
              <w:tab/>
            </w:r>
            <w:r>
              <w:rPr>
                <w:rStyle w:val="IndexLink"/>
              </w:rPr>
              <w:t>45</w:t>
            </w:r>
          </w:hyperlink>
        </w:p>
        <w:p>
          <w:pPr>
            <w:pStyle w:val="Contents5"/>
            <w:tabs>
              <w:tab w:val="clear" w:pos="7892"/>
              <w:tab w:val="right" w:pos="9026" w:leader="dot"/>
            </w:tabs>
            <w:rPr/>
          </w:pPr>
          <w:hyperlink w:anchor="__RefHeading___Toc5867718_211673320">
            <w:r>
              <w:rPr>
                <w:webHidden/>
                <w:rStyle w:val="IndexLink"/>
              </w:rPr>
              <w:t>4-6</w:t>
            </w:r>
            <w:r>
              <w:rPr>
                <w:rStyle w:val="IndexLink"/>
                <w:rtl w:val="true"/>
              </w:rPr>
              <w:t xml:space="preserve">. </w:t>
            </w:r>
            <w:r>
              <w:rPr>
                <w:rStyle w:val="IndexLink"/>
                <w:rtl w:val="true"/>
              </w:rPr>
              <w:t>تکامل و پیشرفت در تاریخ</w:t>
            </w:r>
            <w:r>
              <w:rPr>
                <w:rStyle w:val="IndexLink"/>
                <w:rtl w:val="true"/>
              </w:rPr>
              <w:tab/>
            </w:r>
            <w:r>
              <w:rPr>
                <w:rStyle w:val="IndexLink"/>
              </w:rPr>
              <w:t>47</w:t>
            </w:r>
          </w:hyperlink>
        </w:p>
        <w:p>
          <w:pPr>
            <w:pStyle w:val="Contents5"/>
            <w:tabs>
              <w:tab w:val="clear" w:pos="7892"/>
              <w:tab w:val="right" w:pos="9026" w:leader="dot"/>
            </w:tabs>
            <w:rPr/>
          </w:pPr>
          <w:hyperlink w:anchor="__RefHeading___Toc5867720_211673320">
            <w:r>
              <w:rPr>
                <w:webHidden/>
                <w:rStyle w:val="IndexLink"/>
              </w:rPr>
              <w:t>4-7</w:t>
            </w:r>
            <w:r>
              <w:rPr>
                <w:rStyle w:val="IndexLink"/>
                <w:rtl w:val="true"/>
              </w:rPr>
              <w:t xml:space="preserve">. </w:t>
            </w:r>
            <w:r>
              <w:rPr>
                <w:rStyle w:val="IndexLink"/>
                <w:rtl w:val="true"/>
              </w:rPr>
              <w:t>تعمیم و پیش بینی آینده</w:t>
            </w:r>
            <w:r>
              <w:rPr>
                <w:rStyle w:val="IndexLink"/>
                <w:rtl w:val="true"/>
              </w:rPr>
              <w:tab/>
            </w:r>
            <w:r>
              <w:rPr>
                <w:rStyle w:val="IndexLink"/>
              </w:rPr>
              <w:t>49</w:t>
            </w:r>
          </w:hyperlink>
        </w:p>
        <w:p>
          <w:pPr>
            <w:pStyle w:val="Contents5"/>
            <w:tabs>
              <w:tab w:val="clear" w:pos="7892"/>
              <w:tab w:val="right" w:pos="9026" w:leader="dot"/>
            </w:tabs>
            <w:rPr/>
          </w:pPr>
          <w:hyperlink w:anchor="__RefHeading___Toc5867722_211673320">
            <w:r>
              <w:rPr>
                <w:webHidden/>
                <w:rStyle w:val="IndexLink"/>
              </w:rPr>
              <w:t>4-8</w:t>
            </w:r>
            <w:r>
              <w:rPr>
                <w:rStyle w:val="IndexLink"/>
                <w:rtl w:val="true"/>
              </w:rPr>
              <w:t xml:space="preserve">. </w:t>
            </w:r>
            <w:r>
              <w:rPr>
                <w:rStyle w:val="IndexLink"/>
                <w:rtl w:val="true"/>
              </w:rPr>
              <w:t>هدف، مسیر و محرّک تاریخ</w:t>
            </w:r>
            <w:r>
              <w:rPr>
                <w:rStyle w:val="IndexLink"/>
                <w:rtl w:val="true"/>
              </w:rPr>
              <w:tab/>
            </w:r>
            <w:r>
              <w:rPr>
                <w:rStyle w:val="IndexLink"/>
              </w:rPr>
              <w:t>51</w:t>
            </w:r>
          </w:hyperlink>
        </w:p>
        <w:p>
          <w:pPr>
            <w:pStyle w:val="Contents3"/>
            <w:tabs>
              <w:tab w:val="clear" w:pos="8459"/>
              <w:tab w:val="right" w:pos="9026" w:leader="dot"/>
            </w:tabs>
            <w:rPr/>
          </w:pPr>
          <w:hyperlink w:anchor="__RefHeading___Toc5867724_211673320">
            <w:r>
              <w:rPr>
                <w:webHidden/>
                <w:rStyle w:val="IndexLink"/>
                <w:rtl w:val="true"/>
              </w:rPr>
              <w:t>مهدویت و فلسفه متعالی تاریخ</w:t>
            </w:r>
            <w:r>
              <w:rPr>
                <w:rStyle w:val="IndexLink"/>
                <w:rtl w:val="true"/>
              </w:rPr>
              <w:tab/>
            </w:r>
            <w:r>
              <w:rPr>
                <w:rStyle w:val="IndexLink"/>
              </w:rPr>
              <w:t>55</w:t>
            </w:r>
          </w:hyperlink>
        </w:p>
        <w:p>
          <w:pPr>
            <w:pStyle w:val="Contents4"/>
            <w:tabs>
              <w:tab w:val="clear" w:pos="8176"/>
              <w:tab w:val="right" w:pos="9026" w:leader="dot"/>
            </w:tabs>
            <w:rPr/>
          </w:pPr>
          <w:hyperlink w:anchor="__RefHeading___Toc5867726_2116733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867728_211673320">
            <w:r>
              <w:rPr>
                <w:webHidden/>
                <w:rStyle w:val="IndexLink"/>
              </w:rPr>
              <w:t>1</w:t>
            </w:r>
            <w:r>
              <w:rPr>
                <w:rStyle w:val="IndexLink"/>
                <w:rtl w:val="true"/>
              </w:rPr>
              <w:t xml:space="preserve">. </w:t>
            </w:r>
            <w:r>
              <w:rPr>
                <w:rStyle w:val="IndexLink"/>
                <w:rtl w:val="true"/>
              </w:rPr>
              <w:t xml:space="preserve">هدف و سرمنزل تاریخ </w:t>
            </w:r>
            <w:r>
              <w:rPr>
                <w:rStyle w:val="IndexLink"/>
                <w:rtl w:val="true"/>
              </w:rPr>
              <w:t>(</w:t>
            </w:r>
            <w:r>
              <w:rPr>
                <w:rStyle w:val="IndexLink"/>
                <w:rtl w:val="true"/>
              </w:rPr>
              <w:t>کمال و تکامل</w:t>
            </w:r>
            <w:r>
              <w:rPr>
                <w:rStyle w:val="IndexLink"/>
                <w:rtl w:val="true"/>
              </w:rPr>
              <w:t>)</w:t>
              <w:tab/>
            </w:r>
            <w:r>
              <w:rPr>
                <w:rStyle w:val="IndexLink"/>
              </w:rPr>
              <w:t>57</w:t>
            </w:r>
          </w:hyperlink>
        </w:p>
        <w:p>
          <w:pPr>
            <w:pStyle w:val="Contents4"/>
            <w:tabs>
              <w:tab w:val="clear" w:pos="8176"/>
              <w:tab w:val="right" w:pos="9026" w:leader="dot"/>
            </w:tabs>
            <w:rPr/>
          </w:pPr>
          <w:hyperlink w:anchor="__RefHeading___Toc5867730_211673320">
            <w:r>
              <w:rPr>
                <w:webHidden/>
                <w:rStyle w:val="IndexLink"/>
              </w:rPr>
              <w:t>2</w:t>
            </w:r>
            <w:r>
              <w:rPr>
                <w:rStyle w:val="IndexLink"/>
                <w:rtl w:val="true"/>
              </w:rPr>
              <w:t xml:space="preserve">. </w:t>
            </w:r>
            <w:r>
              <w:rPr>
                <w:rStyle w:val="IndexLink"/>
                <w:rtl w:val="true"/>
              </w:rPr>
              <w:t>مسیر و مکانیسم حرکت</w:t>
            </w:r>
            <w:r>
              <w:rPr>
                <w:rStyle w:val="IndexLink"/>
                <w:rtl w:val="true"/>
              </w:rPr>
              <w:tab/>
            </w:r>
            <w:r>
              <w:rPr>
                <w:rStyle w:val="IndexLink"/>
              </w:rPr>
              <w:t>59</w:t>
            </w:r>
          </w:hyperlink>
        </w:p>
        <w:p>
          <w:pPr>
            <w:pStyle w:val="Contents4"/>
            <w:tabs>
              <w:tab w:val="clear" w:pos="8176"/>
              <w:tab w:val="right" w:pos="9026" w:leader="dot"/>
            </w:tabs>
            <w:rPr/>
          </w:pPr>
          <w:hyperlink w:anchor="__RefHeading___Toc5867732_211673320">
            <w:r>
              <w:rPr>
                <w:webHidden/>
                <w:rStyle w:val="IndexLink"/>
              </w:rPr>
              <w:t>3</w:t>
            </w:r>
            <w:r>
              <w:rPr>
                <w:rStyle w:val="IndexLink"/>
                <w:rtl w:val="true"/>
              </w:rPr>
              <w:t xml:space="preserve">. </w:t>
            </w:r>
            <w:r>
              <w:rPr>
                <w:rStyle w:val="IndexLink"/>
                <w:rtl w:val="true"/>
              </w:rPr>
              <w:t>سرانجام تاریخ</w:t>
            </w:r>
            <w:r>
              <w:rPr>
                <w:rStyle w:val="IndexLink"/>
                <w:rtl w:val="true"/>
              </w:rPr>
              <w:tab/>
            </w:r>
            <w:r>
              <w:rPr>
                <w:rStyle w:val="IndexLink"/>
              </w:rPr>
              <w:t>59</w:t>
            </w:r>
          </w:hyperlink>
        </w:p>
        <w:p>
          <w:pPr>
            <w:pStyle w:val="Contents3"/>
            <w:tabs>
              <w:tab w:val="clear" w:pos="8459"/>
              <w:tab w:val="right" w:pos="9026" w:leader="dot"/>
            </w:tabs>
            <w:rPr/>
          </w:pPr>
          <w:hyperlink w:anchor="__RefHeading___Toc5867734_211673320">
            <w:r>
              <w:rPr>
                <w:webHidden/>
                <w:rStyle w:val="IndexLink"/>
                <w:rtl w:val="true"/>
              </w:rPr>
              <w:t>آموزه مهدویت</w:t>
            </w:r>
            <w:r>
              <w:rPr>
                <w:rStyle w:val="IndexLink"/>
                <w:rtl w:val="true"/>
              </w:rPr>
              <w:tab/>
            </w:r>
            <w:r>
              <w:rPr>
                <w:rStyle w:val="IndexLink"/>
              </w:rPr>
              <w:t>64</w:t>
            </w:r>
          </w:hyperlink>
        </w:p>
        <w:p>
          <w:pPr>
            <w:pStyle w:val="Contents4"/>
            <w:tabs>
              <w:tab w:val="clear" w:pos="8176"/>
              <w:tab w:val="right" w:pos="9026" w:leader="dot"/>
            </w:tabs>
            <w:rPr/>
          </w:pPr>
          <w:hyperlink w:anchor="__RefHeading___Toc5867736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867738_211673320">
            <w:r>
              <w:rPr>
                <w:webHidden/>
                <w:rStyle w:val="IndexLink"/>
                <w:rtl w:val="true"/>
              </w:rPr>
              <w:t>شاخصه‌های آموزة مهدویت</w:t>
            </w:r>
            <w:r>
              <w:rPr>
                <w:rStyle w:val="IndexLink"/>
                <w:rtl w:val="true"/>
              </w:rPr>
              <w:tab/>
            </w:r>
            <w:r>
              <w:rPr>
                <w:rStyle w:val="IndexLink"/>
              </w:rPr>
              <w:t>67</w:t>
            </w:r>
          </w:hyperlink>
        </w:p>
        <w:p>
          <w:pPr>
            <w:pStyle w:val="Contents5"/>
            <w:tabs>
              <w:tab w:val="clear" w:pos="7892"/>
              <w:tab w:val="right" w:pos="9026" w:leader="dot"/>
            </w:tabs>
            <w:rPr/>
          </w:pPr>
          <w:hyperlink w:anchor="__RefHeading___Toc5867740_2116733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5867742_211673320">
            <w:r>
              <w:rPr>
                <w:webHidden/>
                <w:rStyle w:val="IndexLink"/>
              </w:rPr>
              <w:t>1</w:t>
            </w:r>
            <w:r>
              <w:rPr>
                <w:rStyle w:val="IndexLink"/>
                <w:rtl w:val="true"/>
              </w:rPr>
              <w:t xml:space="preserve">. </w:t>
            </w:r>
            <w:r>
              <w:rPr>
                <w:rStyle w:val="IndexLink"/>
                <w:rtl w:val="true"/>
              </w:rPr>
              <w:t>فراگیری و جامع نگری</w:t>
            </w:r>
            <w:r>
              <w:rPr>
                <w:rStyle w:val="IndexLink"/>
                <w:rtl w:val="true"/>
              </w:rPr>
              <w:tab/>
            </w:r>
            <w:r>
              <w:rPr>
                <w:rStyle w:val="IndexLink"/>
              </w:rPr>
              <w:t>67</w:t>
            </w:r>
          </w:hyperlink>
        </w:p>
        <w:p>
          <w:pPr>
            <w:pStyle w:val="Contents5"/>
            <w:tabs>
              <w:tab w:val="clear" w:pos="7892"/>
              <w:tab w:val="right" w:pos="9026" w:leader="dot"/>
            </w:tabs>
            <w:rPr/>
          </w:pPr>
          <w:hyperlink w:anchor="__RefHeading___Toc5867744_211673320">
            <w:r>
              <w:rPr>
                <w:webHidden/>
                <w:rStyle w:val="IndexLink"/>
              </w:rPr>
              <w:t>2</w:t>
            </w:r>
            <w:r>
              <w:rPr>
                <w:rStyle w:val="IndexLink"/>
                <w:rtl w:val="true"/>
              </w:rPr>
              <w:t xml:space="preserve">. </w:t>
            </w:r>
            <w:r>
              <w:rPr>
                <w:rStyle w:val="IndexLink"/>
                <w:rtl w:val="true"/>
              </w:rPr>
              <w:t>عدالت گرایی و عدل گستری</w:t>
            </w:r>
            <w:r>
              <w:rPr>
                <w:rStyle w:val="IndexLink"/>
                <w:rtl w:val="true"/>
              </w:rPr>
              <w:tab/>
            </w:r>
            <w:r>
              <w:rPr>
                <w:rStyle w:val="IndexLink"/>
              </w:rPr>
              <w:t>68</w:t>
            </w:r>
          </w:hyperlink>
        </w:p>
        <w:p>
          <w:pPr>
            <w:pStyle w:val="Contents5"/>
            <w:tabs>
              <w:tab w:val="clear" w:pos="7892"/>
              <w:tab w:val="right" w:pos="9026" w:leader="dot"/>
            </w:tabs>
            <w:rPr/>
          </w:pPr>
          <w:hyperlink w:anchor="__RefHeading___Toc5867746_211673320">
            <w:r>
              <w:rPr>
                <w:webHidden/>
                <w:rStyle w:val="IndexLink"/>
              </w:rPr>
              <w:t>3</w:t>
            </w:r>
            <w:r>
              <w:rPr>
                <w:rStyle w:val="IndexLink"/>
                <w:rtl w:val="true"/>
              </w:rPr>
              <w:t xml:space="preserve">. </w:t>
            </w:r>
            <w:r>
              <w:rPr>
                <w:rStyle w:val="IndexLink"/>
                <w:rtl w:val="true"/>
              </w:rPr>
              <w:t>کمال گرایی و فضیلت محوری</w:t>
            </w:r>
            <w:r>
              <w:rPr>
                <w:rStyle w:val="IndexLink"/>
                <w:rtl w:val="true"/>
              </w:rPr>
              <w:tab/>
            </w:r>
            <w:r>
              <w:rPr>
                <w:rStyle w:val="IndexLink"/>
              </w:rPr>
              <w:t>69</w:t>
            </w:r>
          </w:hyperlink>
        </w:p>
        <w:p>
          <w:pPr>
            <w:pStyle w:val="Contents5"/>
            <w:tabs>
              <w:tab w:val="clear" w:pos="7892"/>
              <w:tab w:val="right" w:pos="9026" w:leader="dot"/>
            </w:tabs>
            <w:rPr/>
          </w:pPr>
          <w:hyperlink w:anchor="__RefHeading___Toc5867748_211673320">
            <w:r>
              <w:rPr>
                <w:webHidden/>
                <w:rStyle w:val="IndexLink"/>
              </w:rPr>
              <w:t>4</w:t>
            </w:r>
            <w:r>
              <w:rPr>
                <w:rStyle w:val="IndexLink"/>
                <w:rtl w:val="true"/>
              </w:rPr>
              <w:t xml:space="preserve">. </w:t>
            </w:r>
            <w:r>
              <w:rPr>
                <w:rStyle w:val="IndexLink"/>
                <w:rtl w:val="true"/>
              </w:rPr>
              <w:t xml:space="preserve">حق گرایی </w:t>
            </w:r>
            <w:r>
              <w:rPr>
                <w:rStyle w:val="IndexLink"/>
                <w:rtl w:val="true"/>
              </w:rPr>
              <w:t>(</w:t>
            </w:r>
            <w:r>
              <w:rPr>
                <w:rStyle w:val="IndexLink"/>
                <w:rtl w:val="true"/>
              </w:rPr>
              <w:t>و ریشه کنی نمودهای باطل</w:t>
            </w:r>
            <w:r>
              <w:rPr>
                <w:rStyle w:val="IndexLink"/>
                <w:rtl w:val="true"/>
              </w:rPr>
              <w:t>)</w:t>
              <w:tab/>
            </w:r>
            <w:r>
              <w:rPr>
                <w:rStyle w:val="IndexLink"/>
              </w:rPr>
              <w:t>70</w:t>
            </w:r>
          </w:hyperlink>
        </w:p>
        <w:p>
          <w:pPr>
            <w:pStyle w:val="Contents5"/>
            <w:tabs>
              <w:tab w:val="clear" w:pos="7892"/>
              <w:tab w:val="right" w:pos="9026" w:leader="dot"/>
            </w:tabs>
            <w:rPr/>
          </w:pPr>
          <w:hyperlink w:anchor="__RefHeading___Toc5867750_211673320">
            <w:r>
              <w:rPr>
                <w:webHidden/>
                <w:rStyle w:val="IndexLink"/>
              </w:rPr>
              <w:t>5</w:t>
            </w:r>
            <w:r>
              <w:rPr>
                <w:rStyle w:val="IndexLink"/>
                <w:rtl w:val="true"/>
              </w:rPr>
              <w:t xml:space="preserve">. </w:t>
            </w:r>
            <w:r>
              <w:rPr>
                <w:rStyle w:val="IndexLink"/>
                <w:rtl w:val="true"/>
              </w:rPr>
              <w:t>هدف‌مندی و غایت‌نگری</w:t>
            </w:r>
            <w:r>
              <w:rPr>
                <w:rStyle w:val="IndexLink"/>
                <w:rtl w:val="true"/>
              </w:rPr>
              <w:tab/>
            </w:r>
            <w:r>
              <w:rPr>
                <w:rStyle w:val="IndexLink"/>
              </w:rPr>
              <w:t>71</w:t>
            </w:r>
          </w:hyperlink>
        </w:p>
        <w:p>
          <w:pPr>
            <w:pStyle w:val="Contents5"/>
            <w:tabs>
              <w:tab w:val="clear" w:pos="7892"/>
              <w:tab w:val="right" w:pos="9026" w:leader="dot"/>
            </w:tabs>
            <w:rPr/>
          </w:pPr>
          <w:hyperlink w:anchor="__RefHeading___Toc5867752_211673320">
            <w:r>
              <w:rPr>
                <w:webHidden/>
                <w:rStyle w:val="IndexLink"/>
              </w:rPr>
              <w:t>6</w:t>
            </w:r>
            <w:r>
              <w:rPr>
                <w:rStyle w:val="IndexLink"/>
                <w:rtl w:val="true"/>
              </w:rPr>
              <w:t xml:space="preserve">. </w:t>
            </w:r>
            <w:r>
              <w:rPr>
                <w:rStyle w:val="IndexLink"/>
                <w:rtl w:val="true"/>
              </w:rPr>
              <w:t>خشونت ستیزی و امنیت بخشی</w:t>
            </w:r>
            <w:r>
              <w:rPr>
                <w:rStyle w:val="IndexLink"/>
                <w:rtl w:val="true"/>
              </w:rPr>
              <w:tab/>
            </w:r>
            <w:r>
              <w:rPr>
                <w:rStyle w:val="IndexLink"/>
              </w:rPr>
              <w:t>73</w:t>
            </w:r>
          </w:hyperlink>
        </w:p>
        <w:p>
          <w:pPr>
            <w:pStyle w:val="Contents5"/>
            <w:tabs>
              <w:tab w:val="clear" w:pos="7892"/>
              <w:tab w:val="right" w:pos="9026" w:leader="dot"/>
            </w:tabs>
            <w:rPr/>
          </w:pPr>
          <w:hyperlink w:anchor="__RefHeading___Toc5867754_211673320">
            <w:r>
              <w:rPr>
                <w:webHidden/>
                <w:rStyle w:val="IndexLink"/>
              </w:rPr>
              <w:t>7</w:t>
            </w:r>
            <w:r>
              <w:rPr>
                <w:rStyle w:val="IndexLink"/>
                <w:rtl w:val="true"/>
              </w:rPr>
              <w:t xml:space="preserve">. </w:t>
            </w:r>
            <w:r>
              <w:rPr>
                <w:rStyle w:val="IndexLink"/>
                <w:rtl w:val="true"/>
              </w:rPr>
              <w:t>مردم‌گرایی</w:t>
            </w:r>
            <w:r>
              <w:rPr>
                <w:rStyle w:val="IndexLink"/>
                <w:rtl w:val="true"/>
              </w:rPr>
              <w:tab/>
            </w:r>
            <w:r>
              <w:rPr>
                <w:rStyle w:val="IndexLink"/>
              </w:rPr>
              <w:t>75</w:t>
            </w:r>
          </w:hyperlink>
        </w:p>
        <w:p>
          <w:pPr>
            <w:pStyle w:val="Contents5"/>
            <w:tabs>
              <w:tab w:val="clear" w:pos="7892"/>
              <w:tab w:val="right" w:pos="9026" w:leader="dot"/>
            </w:tabs>
            <w:rPr/>
          </w:pPr>
          <w:hyperlink w:anchor="__RefHeading___Toc5867756_211673320">
            <w:r>
              <w:rPr>
                <w:webHidden/>
                <w:rStyle w:val="IndexLink"/>
              </w:rPr>
              <w:t>8</w:t>
            </w:r>
            <w:r>
              <w:rPr>
                <w:rStyle w:val="IndexLink"/>
                <w:rtl w:val="true"/>
              </w:rPr>
              <w:t xml:space="preserve">. </w:t>
            </w:r>
            <w:r>
              <w:rPr>
                <w:rStyle w:val="IndexLink"/>
                <w:rtl w:val="true"/>
              </w:rPr>
              <w:t xml:space="preserve">شایسته سالاری </w:t>
            </w:r>
            <w:r>
              <w:rPr>
                <w:rStyle w:val="IndexLink"/>
                <w:rtl w:val="true"/>
              </w:rPr>
              <w:t>(</w:t>
            </w:r>
            <w:r>
              <w:rPr>
                <w:rStyle w:val="IndexLink"/>
                <w:rtl w:val="true"/>
              </w:rPr>
              <w:t>حکومت صالحان و مستضعفان</w:t>
            </w:r>
            <w:r>
              <w:rPr>
                <w:rStyle w:val="IndexLink"/>
                <w:rtl w:val="true"/>
              </w:rPr>
              <w:t>)</w:t>
              <w:tab/>
            </w:r>
            <w:r>
              <w:rPr>
                <w:rStyle w:val="IndexLink"/>
              </w:rPr>
              <w:t>76</w:t>
            </w:r>
          </w:hyperlink>
        </w:p>
        <w:p>
          <w:pPr>
            <w:pStyle w:val="Contents5"/>
            <w:tabs>
              <w:tab w:val="clear" w:pos="7892"/>
              <w:tab w:val="right" w:pos="9026" w:leader="dot"/>
            </w:tabs>
            <w:rPr/>
          </w:pPr>
          <w:hyperlink w:anchor="__RefHeading___Toc5867758_211673320">
            <w:r>
              <w:rPr>
                <w:webHidden/>
                <w:rStyle w:val="IndexLink"/>
              </w:rPr>
              <w:t>9</w:t>
            </w:r>
            <w:r>
              <w:rPr>
                <w:rStyle w:val="IndexLink"/>
                <w:rtl w:val="true"/>
              </w:rPr>
              <w:t xml:space="preserve">. </w:t>
            </w:r>
            <w:r>
              <w:rPr>
                <w:rStyle w:val="IndexLink"/>
                <w:rtl w:val="true"/>
              </w:rPr>
              <w:t>تحوّل‌گرایی و توسعه محوری دینی</w:t>
            </w:r>
            <w:r>
              <w:rPr>
                <w:rStyle w:val="IndexLink"/>
                <w:rtl w:val="true"/>
              </w:rPr>
              <w:tab/>
            </w:r>
            <w:r>
              <w:rPr>
                <w:rStyle w:val="IndexLink"/>
              </w:rPr>
              <w:t>78</w:t>
            </w:r>
          </w:hyperlink>
        </w:p>
        <w:p>
          <w:pPr>
            <w:pStyle w:val="Contents5"/>
            <w:tabs>
              <w:tab w:val="clear" w:pos="7892"/>
              <w:tab w:val="right" w:pos="9026" w:leader="dot"/>
            </w:tabs>
            <w:rPr/>
          </w:pPr>
          <w:hyperlink w:anchor="__RefHeading___Toc5867760_211673320">
            <w:r>
              <w:rPr>
                <w:webHidden/>
                <w:rStyle w:val="IndexLink"/>
              </w:rPr>
              <w:t>10</w:t>
            </w:r>
            <w:r>
              <w:rPr>
                <w:rStyle w:val="IndexLink"/>
                <w:rtl w:val="true"/>
              </w:rPr>
              <w:t xml:space="preserve">. </w:t>
            </w:r>
            <w:r>
              <w:rPr>
                <w:rStyle w:val="IndexLink"/>
                <w:rtl w:val="true"/>
              </w:rPr>
              <w:t>جمع‌گرایی و انسجام‌سازی</w:t>
            </w:r>
            <w:r>
              <w:rPr>
                <w:rStyle w:val="IndexLink"/>
                <w:rtl w:val="true"/>
              </w:rPr>
              <w:tab/>
            </w:r>
            <w:r>
              <w:rPr>
                <w:rStyle w:val="IndexLink"/>
              </w:rPr>
              <w:t>80</w:t>
            </w:r>
          </w:hyperlink>
        </w:p>
        <w:p>
          <w:pPr>
            <w:pStyle w:val="Contents3"/>
            <w:tabs>
              <w:tab w:val="clear" w:pos="8459"/>
              <w:tab w:val="right" w:pos="9026" w:leader="dot"/>
            </w:tabs>
            <w:rPr/>
          </w:pPr>
          <w:hyperlink w:anchor="__RefHeading___Toc5867762_211673320">
            <w:r>
              <w:rPr>
                <w:webHidden/>
                <w:rStyle w:val="IndexLink"/>
                <w:rtl w:val="true"/>
              </w:rPr>
              <w:t xml:space="preserve">تنها راه </w:t>
            </w:r>
            <w:r>
              <w:rPr>
                <w:rStyle w:val="IndexLink"/>
                <w:rtl w:val="true"/>
              </w:rPr>
              <w:t>(</w:t>
            </w:r>
            <w:r>
              <w:rPr>
                <w:rStyle w:val="IndexLink"/>
                <w:rtl w:val="true"/>
              </w:rPr>
              <w:t>دولت اخلاقی مهدوی</w:t>
            </w:r>
            <w:r>
              <w:rPr>
                <w:rStyle w:val="IndexLink"/>
                <w:rtl w:val="true"/>
              </w:rPr>
              <w:t>)</w:t>
              <w:tab/>
            </w:r>
            <w:r>
              <w:rPr>
                <w:rStyle w:val="IndexLink"/>
              </w:rPr>
              <w:t>82</w:t>
            </w:r>
          </w:hyperlink>
        </w:p>
        <w:p>
          <w:pPr>
            <w:pStyle w:val="Contents4"/>
            <w:tabs>
              <w:tab w:val="clear" w:pos="8176"/>
              <w:tab w:val="right" w:pos="9026" w:leader="dot"/>
            </w:tabs>
            <w:rPr/>
          </w:pPr>
          <w:hyperlink w:anchor="__RefHeading___Toc5867764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867766_211673320">
            <w:r>
              <w:rPr>
                <w:webHidden/>
                <w:rStyle w:val="IndexLink"/>
                <w:rtl w:val="true"/>
              </w:rPr>
              <w:t>دولت در آموزه مهدویت</w:t>
            </w:r>
            <w:r>
              <w:rPr>
                <w:rStyle w:val="IndexLink"/>
                <w:rtl w:val="true"/>
              </w:rPr>
              <w:tab/>
            </w:r>
            <w:r>
              <w:rPr>
                <w:rStyle w:val="IndexLink"/>
              </w:rPr>
              <w:t>87</w:t>
            </w:r>
          </w:hyperlink>
        </w:p>
        <w:p>
          <w:pPr>
            <w:pStyle w:val="Contents2"/>
            <w:tabs>
              <w:tab w:val="clear" w:pos="8743"/>
              <w:tab w:val="right" w:pos="9026" w:leader="dot"/>
            </w:tabs>
            <w:rPr/>
          </w:pPr>
          <w:hyperlink w:anchor="__RefHeading___Toc5867768_211673320">
            <w:r>
              <w:rPr>
                <w:webHidden/>
                <w:rStyle w:val="IndexLink"/>
              </w:rPr>
              <w:t>2</w:t>
            </w:r>
            <w:r>
              <w:rPr>
                <w:rStyle w:val="IndexLink"/>
                <w:rtl w:val="true"/>
              </w:rPr>
              <w:t xml:space="preserve">. </w:t>
            </w:r>
            <w:r>
              <w:rPr>
                <w:rStyle w:val="IndexLink"/>
                <w:rtl w:val="true"/>
              </w:rPr>
              <w:t>آموزة مهدویت و آینده پژوهی</w:t>
            </w:r>
            <w:r>
              <w:rPr>
                <w:rStyle w:val="IndexLink"/>
                <w:rtl w:val="true"/>
              </w:rPr>
              <w:tab/>
            </w:r>
            <w:r>
              <w:rPr>
                <w:rStyle w:val="IndexLink"/>
              </w:rPr>
              <w:t>92</w:t>
            </w:r>
          </w:hyperlink>
        </w:p>
        <w:p>
          <w:pPr>
            <w:pStyle w:val="Contents3"/>
            <w:tabs>
              <w:tab w:val="clear" w:pos="8459"/>
              <w:tab w:val="right" w:pos="9026" w:leader="dot"/>
            </w:tabs>
            <w:rPr/>
          </w:pPr>
          <w:hyperlink w:anchor="__RefHeading___Toc5867770_2116733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867772_211673320">
            <w:r>
              <w:rPr>
                <w:webHidden/>
                <w:rStyle w:val="IndexLink"/>
                <w:rtl w:val="true"/>
              </w:rPr>
              <w:t>مهدویت پژوهی</w:t>
            </w:r>
            <w:r>
              <w:rPr>
                <w:rStyle w:val="IndexLink"/>
                <w:rtl w:val="true"/>
              </w:rPr>
              <w:tab/>
            </w:r>
            <w:r>
              <w:rPr>
                <w:rStyle w:val="IndexLink"/>
              </w:rPr>
              <w:t>93</w:t>
            </w:r>
          </w:hyperlink>
        </w:p>
        <w:p>
          <w:pPr>
            <w:pStyle w:val="Contents4"/>
            <w:tabs>
              <w:tab w:val="clear" w:pos="8176"/>
              <w:tab w:val="right" w:pos="9026" w:leader="dot"/>
            </w:tabs>
            <w:rPr/>
          </w:pPr>
          <w:hyperlink w:anchor="__RefHeading___Toc5867774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867776_211673320">
            <w:r>
              <w:rPr>
                <w:webHidden/>
                <w:rStyle w:val="IndexLink"/>
              </w:rPr>
              <w:t>1</w:t>
            </w:r>
            <w:r>
              <w:rPr>
                <w:rStyle w:val="IndexLink"/>
                <w:rtl w:val="true"/>
              </w:rPr>
              <w:t xml:space="preserve">. </w:t>
            </w:r>
            <w:r>
              <w:rPr>
                <w:rStyle w:val="IndexLink"/>
                <w:rtl w:val="true"/>
              </w:rPr>
              <w:t xml:space="preserve">سطح زیربنایی </w:t>
            </w:r>
            <w:r>
              <w:rPr>
                <w:rStyle w:val="IndexLink"/>
                <w:rtl w:val="true"/>
              </w:rPr>
              <w:t>(</w:t>
            </w:r>
            <w:r>
              <w:rPr>
                <w:rStyle w:val="IndexLink"/>
                <w:rtl w:val="true"/>
              </w:rPr>
              <w:t>مقدماتی و مبنایی</w:t>
            </w:r>
            <w:r>
              <w:rPr>
                <w:rStyle w:val="IndexLink"/>
                <w:rtl w:val="true"/>
              </w:rPr>
              <w:t>)</w:t>
              <w:tab/>
            </w:r>
            <w:r>
              <w:rPr>
                <w:rStyle w:val="IndexLink"/>
              </w:rPr>
              <w:t>95</w:t>
            </w:r>
          </w:hyperlink>
        </w:p>
        <w:p>
          <w:pPr>
            <w:pStyle w:val="Contents4"/>
            <w:tabs>
              <w:tab w:val="clear" w:pos="8176"/>
              <w:tab w:val="right" w:pos="9026" w:leader="dot"/>
            </w:tabs>
            <w:rPr/>
          </w:pPr>
          <w:hyperlink w:anchor="__RefHeading___Toc5867778_211673320">
            <w:r>
              <w:rPr>
                <w:webHidden/>
                <w:rStyle w:val="IndexLink"/>
              </w:rPr>
              <w:t>2</w:t>
            </w:r>
            <w:r>
              <w:rPr>
                <w:rStyle w:val="IndexLink"/>
                <w:rtl w:val="true"/>
              </w:rPr>
              <w:t xml:space="preserve">. </w:t>
            </w:r>
            <w:r>
              <w:rPr>
                <w:rStyle w:val="IndexLink"/>
                <w:rtl w:val="true"/>
              </w:rPr>
              <w:t>سطح میانی و مؤثّر</w:t>
            </w:r>
            <w:r>
              <w:rPr>
                <w:rStyle w:val="IndexLink"/>
                <w:rtl w:val="true"/>
              </w:rPr>
              <w:tab/>
            </w:r>
            <w:r>
              <w:rPr>
                <w:rStyle w:val="IndexLink"/>
              </w:rPr>
              <w:t>95</w:t>
            </w:r>
          </w:hyperlink>
        </w:p>
        <w:p>
          <w:pPr>
            <w:pStyle w:val="Contents4"/>
            <w:tabs>
              <w:tab w:val="clear" w:pos="8176"/>
              <w:tab w:val="right" w:pos="9026" w:leader="dot"/>
            </w:tabs>
            <w:rPr/>
          </w:pPr>
          <w:hyperlink w:anchor="__RefHeading___Toc5867780_211673320">
            <w:r>
              <w:rPr>
                <w:webHidden/>
                <w:rStyle w:val="IndexLink"/>
              </w:rPr>
              <w:t>3</w:t>
            </w:r>
            <w:r>
              <w:rPr>
                <w:rStyle w:val="IndexLink"/>
                <w:rtl w:val="true"/>
              </w:rPr>
              <w:t xml:space="preserve">. </w:t>
            </w:r>
            <w:r>
              <w:rPr>
                <w:rStyle w:val="IndexLink"/>
                <w:rtl w:val="true"/>
              </w:rPr>
              <w:t>سطح کلان و فراگیر</w:t>
            </w:r>
            <w:r>
              <w:rPr>
                <w:rStyle w:val="IndexLink"/>
                <w:rtl w:val="true"/>
              </w:rPr>
              <w:tab/>
            </w:r>
            <w:r>
              <w:rPr>
                <w:rStyle w:val="IndexLink"/>
              </w:rPr>
              <w:t>95</w:t>
            </w:r>
          </w:hyperlink>
        </w:p>
        <w:p>
          <w:pPr>
            <w:pStyle w:val="Contents4"/>
            <w:tabs>
              <w:tab w:val="clear" w:pos="8176"/>
              <w:tab w:val="right" w:pos="9026" w:leader="dot"/>
            </w:tabs>
            <w:rPr/>
          </w:pPr>
          <w:hyperlink w:anchor="__RefHeading___Toc5867782_211673320">
            <w:r>
              <w:rPr>
                <w:webHidden/>
                <w:rStyle w:val="IndexLink"/>
              </w:rPr>
              <w:t>4</w:t>
            </w:r>
            <w:r>
              <w:rPr>
                <w:rStyle w:val="IndexLink"/>
                <w:rtl w:val="true"/>
              </w:rPr>
              <w:t xml:space="preserve">. </w:t>
            </w:r>
            <w:r>
              <w:rPr>
                <w:rStyle w:val="IndexLink"/>
                <w:rtl w:val="true"/>
              </w:rPr>
              <w:t>سطح عالی و نهایی</w:t>
            </w:r>
            <w:r>
              <w:rPr>
                <w:rStyle w:val="IndexLink"/>
                <w:rtl w:val="true"/>
              </w:rPr>
              <w:tab/>
            </w:r>
            <w:r>
              <w:rPr>
                <w:rStyle w:val="IndexLink"/>
              </w:rPr>
              <w:t>96</w:t>
            </w:r>
          </w:hyperlink>
        </w:p>
        <w:p>
          <w:pPr>
            <w:pStyle w:val="Contents3"/>
            <w:tabs>
              <w:tab w:val="clear" w:pos="8459"/>
              <w:tab w:val="right" w:pos="9026" w:leader="dot"/>
            </w:tabs>
            <w:rPr/>
          </w:pPr>
          <w:hyperlink w:anchor="__RefHeading___Toc5867784_211673320">
            <w:r>
              <w:rPr>
                <w:webHidden/>
                <w:rStyle w:val="IndexLink"/>
                <w:rtl w:val="true"/>
              </w:rPr>
              <w:t>آینده و آینده‌شناسی</w:t>
            </w:r>
            <w:r>
              <w:rPr>
                <w:rStyle w:val="IndexLink"/>
                <w:rtl w:val="true"/>
              </w:rPr>
              <w:tab/>
            </w:r>
            <w:r>
              <w:rPr>
                <w:rStyle w:val="IndexLink"/>
              </w:rPr>
              <w:t>98</w:t>
            </w:r>
          </w:hyperlink>
        </w:p>
        <w:p>
          <w:pPr>
            <w:pStyle w:val="Contents4"/>
            <w:tabs>
              <w:tab w:val="clear" w:pos="8176"/>
              <w:tab w:val="right" w:pos="9026" w:leader="dot"/>
            </w:tabs>
            <w:rPr/>
          </w:pPr>
          <w:hyperlink w:anchor="__RefHeading___Toc5867786_2116733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867788_211673320">
            <w:r>
              <w:rPr>
                <w:webHidden/>
                <w:rStyle w:val="IndexLink"/>
                <w:rtl w:val="true"/>
              </w:rPr>
              <w:t>آینده پژوهی</w:t>
            </w:r>
            <w:r>
              <w:rPr>
                <w:rStyle w:val="IndexLink"/>
                <w:rtl w:val="true"/>
              </w:rPr>
              <w:tab/>
            </w:r>
            <w:r>
              <w:rPr>
                <w:rStyle w:val="IndexLink"/>
              </w:rPr>
              <w:t>103</w:t>
            </w:r>
          </w:hyperlink>
        </w:p>
        <w:p>
          <w:pPr>
            <w:pStyle w:val="Contents5"/>
            <w:tabs>
              <w:tab w:val="clear" w:pos="7892"/>
              <w:tab w:val="right" w:pos="9026" w:leader="dot"/>
            </w:tabs>
            <w:rPr/>
          </w:pPr>
          <w:hyperlink w:anchor="__RefHeading___Toc5867790_2116733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5867792_211673320">
            <w:r>
              <w:rPr>
                <w:webHidden/>
                <w:rStyle w:val="IndexLink"/>
              </w:rPr>
              <w:t>1-1</w:t>
            </w:r>
            <w:r>
              <w:rPr>
                <w:rStyle w:val="IndexLink"/>
                <w:rtl w:val="true"/>
              </w:rPr>
              <w:t xml:space="preserve">. </w:t>
            </w:r>
            <w:r>
              <w:rPr>
                <w:rStyle w:val="IndexLink"/>
                <w:rtl w:val="true"/>
              </w:rPr>
              <w:t>آینده‌پژوهی در آینه تعاریف</w:t>
            </w:r>
            <w:r>
              <w:rPr>
                <w:rStyle w:val="IndexLink"/>
                <w:rtl w:val="true"/>
              </w:rPr>
              <w:tab/>
            </w:r>
            <w:r>
              <w:rPr>
                <w:rStyle w:val="IndexLink"/>
              </w:rPr>
              <w:t>106</w:t>
            </w:r>
          </w:hyperlink>
        </w:p>
        <w:p>
          <w:pPr>
            <w:pStyle w:val="Contents5"/>
            <w:tabs>
              <w:tab w:val="clear" w:pos="7892"/>
              <w:tab w:val="right" w:pos="9026" w:leader="dot"/>
            </w:tabs>
            <w:rPr/>
          </w:pPr>
          <w:hyperlink w:anchor="__RefHeading___Toc5867794_211673320">
            <w:r>
              <w:rPr>
                <w:webHidden/>
                <w:rStyle w:val="IndexLink"/>
              </w:rPr>
              <w:t>1-2</w:t>
            </w:r>
            <w:r>
              <w:rPr>
                <w:rStyle w:val="IndexLink"/>
                <w:rtl w:val="true"/>
              </w:rPr>
              <w:t xml:space="preserve">. </w:t>
            </w:r>
            <w:r>
              <w:rPr>
                <w:rStyle w:val="IndexLink"/>
                <w:rtl w:val="true"/>
              </w:rPr>
              <w:t>پیشینة آینده‌پژوهی</w:t>
            </w:r>
            <w:r>
              <w:rPr>
                <w:rStyle w:val="IndexLink"/>
                <w:rtl w:val="true"/>
              </w:rPr>
              <w:tab/>
            </w:r>
            <w:r>
              <w:rPr>
                <w:rStyle w:val="IndexLink"/>
              </w:rPr>
              <w:t>107</w:t>
            </w:r>
          </w:hyperlink>
        </w:p>
        <w:p>
          <w:pPr>
            <w:pStyle w:val="Contents5"/>
            <w:tabs>
              <w:tab w:val="clear" w:pos="7892"/>
              <w:tab w:val="right" w:pos="9026" w:leader="dot"/>
            </w:tabs>
            <w:rPr/>
          </w:pPr>
          <w:hyperlink w:anchor="__RefHeading___Toc5867796_211673320">
            <w:r>
              <w:rPr>
                <w:webHidden/>
                <w:rStyle w:val="IndexLink"/>
              </w:rPr>
              <w:t>1-3</w:t>
            </w:r>
            <w:r>
              <w:rPr>
                <w:rStyle w:val="IndexLink"/>
                <w:rtl w:val="true"/>
              </w:rPr>
              <w:t xml:space="preserve">. </w:t>
            </w:r>
            <w:r>
              <w:rPr>
                <w:rStyle w:val="IndexLink"/>
                <w:rtl w:val="true"/>
              </w:rPr>
              <w:t>سطوح آینده‌پژوهی</w:t>
            </w:r>
            <w:r>
              <w:rPr>
                <w:rStyle w:val="IndexLink"/>
                <w:rtl w:val="true"/>
              </w:rPr>
              <w:tab/>
            </w:r>
            <w:r>
              <w:rPr>
                <w:rStyle w:val="IndexLink"/>
              </w:rPr>
              <w:t>111</w:t>
            </w:r>
          </w:hyperlink>
        </w:p>
        <w:p>
          <w:pPr>
            <w:pStyle w:val="Contents6"/>
            <w:tabs>
              <w:tab w:val="clear" w:pos="7609"/>
              <w:tab w:val="right" w:pos="9026" w:leader="dot"/>
            </w:tabs>
            <w:rPr/>
          </w:pPr>
          <w:hyperlink w:anchor="__RefHeading___Toc5867798_2116733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5867800_211673320">
            <w:r>
              <w:rPr>
                <w:webHidden/>
                <w:rStyle w:val="IndexLink"/>
              </w:rPr>
              <w:t>1-3-1</w:t>
            </w:r>
            <w:r>
              <w:rPr>
                <w:rStyle w:val="IndexLink"/>
                <w:rtl w:val="true"/>
              </w:rPr>
              <w:t xml:space="preserve">. </w:t>
            </w:r>
            <w:r>
              <w:rPr>
                <w:rStyle w:val="IndexLink"/>
                <w:rtl w:val="true"/>
              </w:rPr>
              <w:t xml:space="preserve">آینده پژوهی به معنای اعم </w:t>
            </w:r>
            <w:r>
              <w:rPr>
                <w:rStyle w:val="IndexLink"/>
                <w:rtl w:val="true"/>
              </w:rPr>
              <w:t>(</w:t>
            </w:r>
            <w:r>
              <w:rPr>
                <w:rStyle w:val="IndexLink"/>
                <w:rtl w:val="true"/>
              </w:rPr>
              <w:t>آینده پژوهی مفهومی</w:t>
            </w:r>
            <w:r>
              <w:rPr>
                <w:rStyle w:val="IndexLink"/>
                <w:rtl w:val="true"/>
              </w:rPr>
              <w:t>)</w:t>
              <w:tab/>
            </w:r>
            <w:r>
              <w:rPr>
                <w:rStyle w:val="IndexLink"/>
              </w:rPr>
              <w:t>111</w:t>
            </w:r>
          </w:hyperlink>
        </w:p>
        <w:p>
          <w:pPr>
            <w:pStyle w:val="Contents6"/>
            <w:tabs>
              <w:tab w:val="clear" w:pos="7609"/>
              <w:tab w:val="right" w:pos="9026" w:leader="dot"/>
            </w:tabs>
            <w:rPr/>
          </w:pPr>
          <w:hyperlink w:anchor="__RefHeading___Toc5867802_211673320">
            <w:r>
              <w:rPr>
                <w:webHidden/>
                <w:rStyle w:val="IndexLink"/>
              </w:rPr>
              <w:t>1-3-2</w:t>
            </w:r>
            <w:r>
              <w:rPr>
                <w:rStyle w:val="IndexLink"/>
                <w:rtl w:val="true"/>
              </w:rPr>
              <w:t xml:space="preserve">. </w:t>
            </w:r>
            <w:r>
              <w:rPr>
                <w:rStyle w:val="IndexLink"/>
                <w:rtl w:val="true"/>
              </w:rPr>
              <w:t xml:space="preserve">آینده پژوهی به معنای اخص </w:t>
            </w:r>
            <w:r>
              <w:rPr>
                <w:rStyle w:val="IndexLink"/>
                <w:rtl w:val="true"/>
              </w:rPr>
              <w:t>(</w:t>
            </w:r>
            <w:r>
              <w:rPr>
                <w:rStyle w:val="IndexLink"/>
                <w:rtl w:val="true"/>
              </w:rPr>
              <w:t>آینده پژوهی جزئی یا عرفی</w:t>
            </w:r>
            <w:r>
              <w:rPr>
                <w:rStyle w:val="IndexLink"/>
                <w:rtl w:val="true"/>
              </w:rPr>
              <w:t>)</w:t>
              <w:tab/>
            </w:r>
            <w:r>
              <w:rPr>
                <w:rStyle w:val="IndexLink"/>
              </w:rPr>
              <w:t>112</w:t>
            </w:r>
          </w:hyperlink>
        </w:p>
        <w:p>
          <w:pPr>
            <w:pStyle w:val="Contents5"/>
            <w:tabs>
              <w:tab w:val="clear" w:pos="7892"/>
              <w:tab w:val="right" w:pos="9026" w:leader="dot"/>
            </w:tabs>
            <w:rPr/>
          </w:pPr>
          <w:hyperlink w:anchor="__RefHeading___Toc5867804_211673320">
            <w:r>
              <w:rPr>
                <w:webHidden/>
                <w:rStyle w:val="IndexLink"/>
              </w:rPr>
              <w:t>1-4</w:t>
            </w:r>
            <w:r>
              <w:rPr>
                <w:rStyle w:val="IndexLink"/>
                <w:rtl w:val="true"/>
              </w:rPr>
              <w:t xml:space="preserve">. </w:t>
            </w:r>
            <w:r>
              <w:rPr>
                <w:rStyle w:val="IndexLink"/>
                <w:rtl w:val="true"/>
              </w:rPr>
              <w:t>روش‌های آینده‌پژوهی</w:t>
            </w:r>
            <w:r>
              <w:rPr>
                <w:rStyle w:val="IndexLink"/>
                <w:rtl w:val="true"/>
              </w:rPr>
              <w:tab/>
            </w:r>
            <w:r>
              <w:rPr>
                <w:rStyle w:val="IndexLink"/>
              </w:rPr>
              <w:t>114</w:t>
            </w:r>
          </w:hyperlink>
        </w:p>
        <w:p>
          <w:pPr>
            <w:pStyle w:val="Contents4"/>
            <w:tabs>
              <w:tab w:val="clear" w:pos="8176"/>
              <w:tab w:val="right" w:pos="9026" w:leader="dot"/>
            </w:tabs>
            <w:rPr/>
          </w:pPr>
          <w:hyperlink w:anchor="__RefHeading___Toc5867806_211673320">
            <w:r>
              <w:rPr>
                <w:webHidden/>
                <w:rStyle w:val="IndexLink"/>
                <w:rtl w:val="true"/>
              </w:rPr>
              <w:t>آینده پژوهی مهدوی</w:t>
            </w:r>
            <w:r>
              <w:rPr>
                <w:rStyle w:val="IndexLink"/>
                <w:rtl w:val="true"/>
              </w:rPr>
              <w:tab/>
            </w:r>
            <w:r>
              <w:rPr>
                <w:rStyle w:val="IndexLink"/>
              </w:rPr>
              <w:t>118</w:t>
            </w:r>
          </w:hyperlink>
        </w:p>
        <w:p>
          <w:pPr>
            <w:pStyle w:val="Contents5"/>
            <w:tabs>
              <w:tab w:val="clear" w:pos="7892"/>
              <w:tab w:val="right" w:pos="9026" w:leader="dot"/>
            </w:tabs>
            <w:rPr/>
          </w:pPr>
          <w:hyperlink w:anchor="__RefHeading___Toc5867808_2116733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867810_211673320">
            <w:r>
              <w:rPr>
                <w:webHidden/>
                <w:rStyle w:val="IndexLink"/>
              </w:rPr>
              <w:t>2-1</w:t>
            </w:r>
            <w:r>
              <w:rPr>
                <w:rStyle w:val="IndexLink"/>
                <w:rtl w:val="true"/>
              </w:rPr>
              <w:t xml:space="preserve">. </w:t>
            </w:r>
            <w:r>
              <w:rPr>
                <w:rStyle w:val="IndexLink"/>
                <w:rtl w:val="true"/>
              </w:rPr>
              <w:t xml:space="preserve">نشانه‌شناسی </w:t>
            </w:r>
            <w:r>
              <w:rPr>
                <w:rStyle w:val="IndexLink"/>
                <w:rtl w:val="true"/>
              </w:rPr>
              <w:t>(</w:t>
            </w:r>
            <w:r>
              <w:rPr>
                <w:rStyle w:val="IndexLink"/>
                <w:rtl w:val="true"/>
              </w:rPr>
              <w:t>علم العلایم</w:t>
            </w:r>
            <w:r>
              <w:rPr>
                <w:rStyle w:val="IndexLink"/>
                <w:rtl w:val="true"/>
              </w:rPr>
              <w:t>)</w:t>
              <w:tab/>
            </w:r>
            <w:r>
              <w:rPr>
                <w:rStyle w:val="IndexLink"/>
              </w:rPr>
              <w:t>121</w:t>
            </w:r>
          </w:hyperlink>
        </w:p>
        <w:p>
          <w:pPr>
            <w:pStyle w:val="Contents5"/>
            <w:tabs>
              <w:tab w:val="clear" w:pos="7892"/>
              <w:tab w:val="right" w:pos="9026" w:leader="dot"/>
            </w:tabs>
            <w:rPr/>
          </w:pPr>
          <w:hyperlink w:anchor="__RefHeading___Toc5867812_211673320">
            <w:r>
              <w:rPr>
                <w:webHidden/>
                <w:rStyle w:val="IndexLink"/>
              </w:rPr>
              <w:t>2-2</w:t>
            </w:r>
            <w:r>
              <w:rPr>
                <w:rStyle w:val="IndexLink"/>
                <w:rtl w:val="true"/>
              </w:rPr>
              <w:t xml:space="preserve">. </w:t>
            </w:r>
            <w:r>
              <w:rPr>
                <w:rStyle w:val="IndexLink"/>
                <w:rtl w:val="true"/>
              </w:rPr>
              <w:t xml:space="preserve">زمینه‌شناسی </w:t>
            </w:r>
            <w:r>
              <w:rPr>
                <w:rStyle w:val="IndexLink"/>
                <w:rtl w:val="true"/>
              </w:rPr>
              <w:t>(</w:t>
            </w:r>
            <w:r>
              <w:rPr>
                <w:rStyle w:val="IndexLink"/>
                <w:rtl w:val="true"/>
              </w:rPr>
              <w:t>علم الشرایط</w:t>
            </w:r>
            <w:r>
              <w:rPr>
                <w:rStyle w:val="IndexLink"/>
                <w:rtl w:val="true"/>
              </w:rPr>
              <w:t>)</w:t>
              <w:tab/>
            </w:r>
            <w:r>
              <w:rPr>
                <w:rStyle w:val="IndexLink"/>
              </w:rPr>
              <w:t>124</w:t>
            </w:r>
          </w:hyperlink>
        </w:p>
        <w:p>
          <w:pPr>
            <w:pStyle w:val="Contents5"/>
            <w:tabs>
              <w:tab w:val="clear" w:pos="7892"/>
              <w:tab w:val="right" w:pos="9026" w:leader="dot"/>
            </w:tabs>
            <w:rPr/>
          </w:pPr>
          <w:hyperlink w:anchor="__RefHeading___Toc5867814_211673320">
            <w:r>
              <w:rPr>
                <w:webHidden/>
                <w:rStyle w:val="IndexLink"/>
              </w:rPr>
              <w:t>2-3</w:t>
            </w:r>
            <w:r>
              <w:rPr>
                <w:rStyle w:val="IndexLink"/>
                <w:rtl w:val="true"/>
              </w:rPr>
              <w:t xml:space="preserve">. </w:t>
            </w:r>
            <w:r>
              <w:rPr>
                <w:rStyle w:val="IndexLink"/>
                <w:rtl w:val="true"/>
              </w:rPr>
              <w:t xml:space="preserve">آینده اندیشی پابرجا </w:t>
            </w:r>
            <w:r>
              <w:rPr>
                <w:rStyle w:val="IndexLink"/>
                <w:rtl w:val="true"/>
              </w:rPr>
              <w:t>(</w:t>
            </w:r>
            <w:r>
              <w:rPr>
                <w:rStyle w:val="IndexLink"/>
                <w:rtl w:val="true"/>
              </w:rPr>
              <w:t>توقّع</w:t>
            </w:r>
            <w:r>
              <w:rPr>
                <w:rStyle w:val="IndexLink"/>
                <w:rtl w:val="true"/>
              </w:rPr>
              <w:t>)</w:t>
              <w:tab/>
            </w:r>
            <w:r>
              <w:rPr>
                <w:rStyle w:val="IndexLink"/>
              </w:rPr>
              <w:t>127</w:t>
            </w:r>
          </w:hyperlink>
        </w:p>
        <w:p>
          <w:pPr>
            <w:pStyle w:val="Contents5"/>
            <w:tabs>
              <w:tab w:val="clear" w:pos="7892"/>
              <w:tab w:val="right" w:pos="9026" w:leader="dot"/>
            </w:tabs>
            <w:rPr/>
          </w:pPr>
          <w:hyperlink w:anchor="__RefHeading___Toc5867816_211673320">
            <w:r>
              <w:rPr>
                <w:webHidden/>
                <w:rStyle w:val="IndexLink"/>
              </w:rPr>
              <w:t>2-4</w:t>
            </w:r>
            <w:r>
              <w:rPr>
                <w:rStyle w:val="IndexLink"/>
                <w:rtl w:val="true"/>
              </w:rPr>
              <w:t xml:space="preserve">. </w:t>
            </w:r>
            <w:r>
              <w:rPr>
                <w:rStyle w:val="IndexLink"/>
                <w:rtl w:val="true"/>
              </w:rPr>
              <w:t xml:space="preserve">دیدبانی مؤثّر </w:t>
            </w:r>
            <w:r>
              <w:rPr>
                <w:rStyle w:val="IndexLink"/>
                <w:rtl w:val="true"/>
              </w:rPr>
              <w:t>(</w:t>
            </w:r>
            <w:r>
              <w:rPr>
                <w:rStyle w:val="IndexLink"/>
                <w:rtl w:val="true"/>
              </w:rPr>
              <w:t>ترقّب</w:t>
            </w:r>
            <w:r>
              <w:rPr>
                <w:rStyle w:val="IndexLink"/>
                <w:rtl w:val="true"/>
              </w:rPr>
              <w:t>)</w:t>
              <w:tab/>
            </w:r>
            <w:r>
              <w:rPr>
                <w:rStyle w:val="IndexLink"/>
              </w:rPr>
              <w:t>130</w:t>
            </w:r>
          </w:hyperlink>
        </w:p>
        <w:p>
          <w:pPr>
            <w:pStyle w:val="Contents5"/>
            <w:tabs>
              <w:tab w:val="clear" w:pos="7892"/>
              <w:tab w:val="right" w:pos="9026" w:leader="dot"/>
            </w:tabs>
            <w:rPr/>
          </w:pPr>
          <w:hyperlink w:anchor="__RefHeading___Toc5867818_211673320">
            <w:r>
              <w:rPr>
                <w:webHidden/>
                <w:rStyle w:val="IndexLink"/>
              </w:rPr>
              <w:t>2-5</w:t>
            </w:r>
            <w:r>
              <w:rPr>
                <w:rStyle w:val="IndexLink"/>
                <w:rtl w:val="true"/>
              </w:rPr>
              <w:t xml:space="preserve">. </w:t>
            </w:r>
            <w:r>
              <w:rPr>
                <w:rStyle w:val="IndexLink"/>
                <w:rtl w:val="true"/>
              </w:rPr>
              <w:t xml:space="preserve">فتنه‌شناسی </w:t>
            </w:r>
            <w:r>
              <w:rPr>
                <w:rStyle w:val="IndexLink"/>
                <w:rtl w:val="true"/>
              </w:rPr>
              <w:t>(</w:t>
            </w:r>
            <w:r>
              <w:rPr>
                <w:rStyle w:val="IndexLink"/>
                <w:rtl w:val="true"/>
              </w:rPr>
              <w:t>علم التحذیر</w:t>
            </w:r>
            <w:r>
              <w:rPr>
                <w:rStyle w:val="IndexLink"/>
                <w:rtl w:val="true"/>
              </w:rPr>
              <w:t>)</w:t>
              <w:tab/>
            </w:r>
            <w:r>
              <w:rPr>
                <w:rStyle w:val="IndexLink"/>
              </w:rPr>
              <w:t>133</w:t>
            </w:r>
          </w:hyperlink>
        </w:p>
        <w:p>
          <w:pPr>
            <w:pStyle w:val="Contents5"/>
            <w:tabs>
              <w:tab w:val="clear" w:pos="7892"/>
              <w:tab w:val="right" w:pos="9026" w:leader="dot"/>
            </w:tabs>
            <w:rPr/>
          </w:pPr>
          <w:hyperlink w:anchor="__RefHeading___Toc5867820_211673320">
            <w:r>
              <w:rPr>
                <w:webHidden/>
                <w:rStyle w:val="IndexLink"/>
              </w:rPr>
              <w:t>2-6</w:t>
            </w:r>
            <w:r>
              <w:rPr>
                <w:rStyle w:val="IndexLink"/>
                <w:rtl w:val="true"/>
              </w:rPr>
              <w:t xml:space="preserve">. </w:t>
            </w:r>
            <w:r>
              <w:rPr>
                <w:rStyle w:val="IndexLink"/>
                <w:rtl w:val="true"/>
              </w:rPr>
              <w:t xml:space="preserve">امتحان‌شناسی </w:t>
            </w:r>
            <w:r>
              <w:rPr>
                <w:rStyle w:val="IndexLink"/>
                <w:rtl w:val="true"/>
              </w:rPr>
              <w:t>(</w:t>
            </w:r>
            <w:r>
              <w:rPr>
                <w:rStyle w:val="IndexLink"/>
                <w:rtl w:val="true"/>
              </w:rPr>
              <w:t>علم‌الابتلا</w:t>
            </w:r>
            <w:r>
              <w:rPr>
                <w:rStyle w:val="IndexLink"/>
                <w:rtl w:val="true"/>
              </w:rPr>
              <w:t>)</w:t>
              <w:tab/>
            </w:r>
            <w:r>
              <w:rPr>
                <w:rStyle w:val="IndexLink"/>
              </w:rPr>
              <w:t>136</w:t>
            </w:r>
          </w:hyperlink>
        </w:p>
        <w:p>
          <w:pPr>
            <w:pStyle w:val="Contents5"/>
            <w:tabs>
              <w:tab w:val="clear" w:pos="7892"/>
              <w:tab w:val="right" w:pos="9026" w:leader="dot"/>
            </w:tabs>
            <w:rPr/>
          </w:pPr>
          <w:hyperlink w:anchor="__RefHeading___Toc5867822_211673320">
            <w:r>
              <w:rPr>
                <w:webHidden/>
                <w:rStyle w:val="IndexLink"/>
              </w:rPr>
              <w:t>2-7</w:t>
            </w:r>
            <w:r>
              <w:rPr>
                <w:rStyle w:val="IndexLink"/>
                <w:rtl w:val="true"/>
              </w:rPr>
              <w:t xml:space="preserve">. </w:t>
            </w:r>
            <w:r>
              <w:rPr>
                <w:rStyle w:val="IndexLink"/>
                <w:rtl w:val="true"/>
              </w:rPr>
              <w:t xml:space="preserve">توان‌انگیزی جمعی </w:t>
            </w:r>
            <w:r>
              <w:rPr>
                <w:rStyle w:val="IndexLink"/>
                <w:rtl w:val="true"/>
              </w:rPr>
              <w:t>(</w:t>
            </w:r>
            <w:r>
              <w:rPr>
                <w:rStyle w:val="IndexLink"/>
                <w:rtl w:val="true"/>
              </w:rPr>
              <w:t>آمادگی آینده‌نگر</w:t>
            </w:r>
            <w:r>
              <w:rPr>
                <w:rStyle w:val="IndexLink"/>
                <w:rtl w:val="true"/>
              </w:rPr>
              <w:t>)</w:t>
              <w:tab/>
            </w:r>
            <w:r>
              <w:rPr>
                <w:rStyle w:val="IndexLink"/>
              </w:rPr>
              <w:t>138</w:t>
            </w:r>
          </w:hyperlink>
        </w:p>
        <w:p>
          <w:pPr>
            <w:pStyle w:val="Contents5"/>
            <w:tabs>
              <w:tab w:val="clear" w:pos="7892"/>
              <w:tab w:val="right" w:pos="9026" w:leader="dot"/>
            </w:tabs>
            <w:rPr/>
          </w:pPr>
          <w:hyperlink w:anchor="__RefHeading___Toc5867824_211673320">
            <w:r>
              <w:rPr>
                <w:webHidden/>
                <w:rStyle w:val="IndexLink"/>
              </w:rPr>
              <w:t>2-8</w:t>
            </w:r>
            <w:r>
              <w:rPr>
                <w:rStyle w:val="IndexLink"/>
                <w:rtl w:val="true"/>
              </w:rPr>
              <w:t xml:space="preserve">. </w:t>
            </w:r>
            <w:r>
              <w:rPr>
                <w:rStyle w:val="IndexLink"/>
                <w:rtl w:val="true"/>
              </w:rPr>
              <w:t xml:space="preserve">برنامه ریزی راهبردی </w:t>
            </w:r>
            <w:r>
              <w:rPr>
                <w:rStyle w:val="IndexLink"/>
                <w:rtl w:val="true"/>
              </w:rPr>
              <w:t>(</w:t>
            </w:r>
            <w:r>
              <w:rPr>
                <w:rStyle w:val="IndexLink"/>
                <w:rtl w:val="true"/>
              </w:rPr>
              <w:t>استراتژی انتظار</w:t>
            </w:r>
            <w:r>
              <w:rPr>
                <w:rStyle w:val="IndexLink"/>
                <w:rtl w:val="true"/>
              </w:rPr>
              <w:t>)</w:t>
              <w:tab/>
            </w:r>
            <w:r>
              <w:rPr>
                <w:rStyle w:val="IndexLink"/>
              </w:rPr>
              <w:t>141</w:t>
            </w:r>
          </w:hyperlink>
        </w:p>
        <w:p>
          <w:pPr>
            <w:pStyle w:val="Contents5"/>
            <w:tabs>
              <w:tab w:val="clear" w:pos="7892"/>
              <w:tab w:val="right" w:pos="9026" w:leader="dot"/>
            </w:tabs>
            <w:rPr/>
          </w:pPr>
          <w:hyperlink w:anchor="__RefHeading___Toc5867826_211673320">
            <w:r>
              <w:rPr>
                <w:webHidden/>
                <w:rStyle w:val="IndexLink"/>
              </w:rPr>
              <w:t>2-9</w:t>
            </w:r>
            <w:r>
              <w:rPr>
                <w:rStyle w:val="IndexLink"/>
                <w:rtl w:val="true"/>
              </w:rPr>
              <w:t xml:space="preserve">. </w:t>
            </w:r>
            <w:r>
              <w:rPr>
                <w:rStyle w:val="IndexLink"/>
                <w:rtl w:val="true"/>
              </w:rPr>
              <w:t xml:space="preserve">شبیه‌سازی </w:t>
            </w:r>
            <w:r>
              <w:rPr>
                <w:rStyle w:val="IndexLink"/>
                <w:rtl w:val="true"/>
              </w:rPr>
              <w:t>(</w:t>
            </w:r>
            <w:r>
              <w:rPr>
                <w:rStyle w:val="IndexLink"/>
                <w:rtl w:val="true"/>
              </w:rPr>
              <w:t>الگوبرداری</w:t>
            </w:r>
            <w:r>
              <w:rPr>
                <w:rStyle w:val="IndexLink"/>
                <w:rtl w:val="true"/>
              </w:rPr>
              <w:t>)</w:t>
              <w:tab/>
            </w:r>
            <w:r>
              <w:rPr>
                <w:rStyle w:val="IndexLink"/>
              </w:rPr>
              <w:t>143</w:t>
            </w:r>
          </w:hyperlink>
        </w:p>
        <w:p>
          <w:pPr>
            <w:pStyle w:val="Contents3"/>
            <w:tabs>
              <w:tab w:val="clear" w:pos="8459"/>
              <w:tab w:val="right" w:pos="9026" w:leader="dot"/>
            </w:tabs>
            <w:rPr/>
          </w:pPr>
          <w:hyperlink w:anchor="__RefHeading___Toc5867828_211673320">
            <w:r>
              <w:rPr>
                <w:webHidden/>
                <w:rStyle w:val="IndexLink"/>
                <w:rtl w:val="true"/>
              </w:rPr>
              <w:t>نتیجه</w:t>
            </w:r>
            <w:r>
              <w:rPr>
                <w:rStyle w:val="IndexLink"/>
                <w:rtl w:val="true"/>
              </w:rPr>
              <w:t xml:space="preserve">: </w:t>
            </w:r>
            <w:r>
              <w:rPr>
                <w:rStyle w:val="IndexLink"/>
                <w:rtl w:val="true"/>
              </w:rPr>
              <w:t>مهدویت پژوهی و آینده پژوهی</w:t>
            </w:r>
            <w:r>
              <w:rPr>
                <w:rStyle w:val="IndexLink"/>
                <w:rtl w:val="true"/>
              </w:rPr>
              <w:tab/>
            </w:r>
            <w:r>
              <w:rPr>
                <w:rStyle w:val="IndexLink"/>
              </w:rPr>
              <w:t>146</w:t>
            </w:r>
          </w:hyperlink>
        </w:p>
        <w:p>
          <w:pPr>
            <w:pStyle w:val="Contents2"/>
            <w:tabs>
              <w:tab w:val="clear" w:pos="8743"/>
              <w:tab w:val="right" w:pos="9026" w:leader="dot"/>
            </w:tabs>
            <w:rPr/>
          </w:pPr>
          <w:hyperlink w:anchor="__RefHeading___Toc5867830_211673320">
            <w:r>
              <w:rPr>
                <w:webHidden/>
                <w:rStyle w:val="IndexLink"/>
              </w:rPr>
              <w:t>3</w:t>
            </w:r>
            <w:r>
              <w:rPr>
                <w:rStyle w:val="IndexLink"/>
                <w:rtl w:val="true"/>
              </w:rPr>
              <w:t xml:space="preserve">. </w:t>
            </w:r>
            <w:r>
              <w:rPr>
                <w:rStyle w:val="IndexLink"/>
                <w:rtl w:val="true"/>
              </w:rPr>
              <w:t xml:space="preserve">آموزة مهدویت و نظریه پردازی </w:t>
            </w:r>
            <w:r>
              <w:rPr>
                <w:rStyle w:val="IndexLink"/>
                <w:rtl w:val="true"/>
              </w:rPr>
              <w:t>(</w:t>
            </w:r>
            <w:r>
              <w:rPr>
                <w:rStyle w:val="IndexLink"/>
                <w:rtl w:val="true"/>
              </w:rPr>
              <w:t>فرضیه سازی</w:t>
            </w:r>
            <w:r>
              <w:rPr>
                <w:rStyle w:val="IndexLink"/>
                <w:rtl w:val="true"/>
              </w:rPr>
              <w:t>)</w:t>
              <w:tab/>
            </w:r>
            <w:r>
              <w:rPr>
                <w:rStyle w:val="IndexLink"/>
              </w:rPr>
              <w:t>149</w:t>
            </w:r>
          </w:hyperlink>
        </w:p>
        <w:p>
          <w:pPr>
            <w:pStyle w:val="Contents3"/>
            <w:tabs>
              <w:tab w:val="clear" w:pos="8459"/>
              <w:tab w:val="right" w:pos="9026" w:leader="dot"/>
            </w:tabs>
            <w:rPr/>
          </w:pPr>
          <w:hyperlink w:anchor="__RefHeading___Toc5867832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867834_211673320">
            <w:r>
              <w:rPr>
                <w:webHidden/>
                <w:rStyle w:val="IndexLink"/>
                <w:rtl w:val="true"/>
              </w:rPr>
              <w:t>مهدویت، آموزه ای برای اندیشیدن</w:t>
            </w:r>
            <w:r>
              <w:rPr>
                <w:rStyle w:val="IndexLink"/>
                <w:rtl w:val="true"/>
              </w:rPr>
              <w:tab/>
            </w:r>
            <w:r>
              <w:rPr>
                <w:rStyle w:val="IndexLink"/>
              </w:rPr>
              <w:t>150</w:t>
            </w:r>
          </w:hyperlink>
        </w:p>
        <w:p>
          <w:pPr>
            <w:pStyle w:val="Contents3"/>
            <w:tabs>
              <w:tab w:val="clear" w:pos="8459"/>
              <w:tab w:val="right" w:pos="9026" w:leader="dot"/>
            </w:tabs>
            <w:rPr/>
          </w:pPr>
          <w:hyperlink w:anchor="__RefHeading___Toc5867836_211673320">
            <w:r>
              <w:rPr>
                <w:webHidden/>
                <w:rStyle w:val="IndexLink"/>
                <w:rtl w:val="true"/>
              </w:rPr>
              <w:t>فرضیه و مهدویت پژوهی</w:t>
            </w:r>
            <w:r>
              <w:rPr>
                <w:rStyle w:val="IndexLink"/>
                <w:rtl w:val="true"/>
              </w:rPr>
              <w:tab/>
            </w:r>
            <w:r>
              <w:rPr>
                <w:rStyle w:val="IndexLink"/>
              </w:rPr>
              <w:t>154</w:t>
            </w:r>
          </w:hyperlink>
        </w:p>
        <w:p>
          <w:pPr>
            <w:pStyle w:val="Contents4"/>
            <w:tabs>
              <w:tab w:val="clear" w:pos="8176"/>
              <w:tab w:val="right" w:pos="9026" w:leader="dot"/>
            </w:tabs>
            <w:rPr/>
          </w:pPr>
          <w:hyperlink w:anchor="__RefHeading___Toc5867838_2116733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867840_211673320">
            <w:r>
              <w:rPr>
                <w:webHidden/>
                <w:rStyle w:val="IndexLink"/>
                <w:rtl w:val="true"/>
              </w:rPr>
              <w:t>یک</w:t>
            </w:r>
            <w:r>
              <w:rPr>
                <w:rStyle w:val="IndexLink"/>
                <w:rtl w:val="true"/>
              </w:rPr>
              <w:t xml:space="preserve">. </w:t>
            </w:r>
            <w:r>
              <w:rPr>
                <w:rStyle w:val="IndexLink"/>
                <w:rtl w:val="true"/>
              </w:rPr>
              <w:t xml:space="preserve">چیستی فرضیه </w:t>
            </w:r>
            <w:r>
              <w:rPr>
                <w:rStyle w:val="IndexLink"/>
                <w:rtl w:val="true"/>
              </w:rPr>
              <w:t>(</w:t>
            </w:r>
            <w:r>
              <w:rPr>
                <w:rStyle w:val="IndexLink"/>
              </w:rPr>
              <w:t>Hypothesis</w:t>
            </w:r>
            <w:r>
              <w:rPr>
                <w:rStyle w:val="IndexLink"/>
                <w:rtl w:val="true"/>
              </w:rPr>
              <w:t>)</w:t>
              <w:tab/>
            </w:r>
            <w:r>
              <w:rPr>
                <w:rStyle w:val="IndexLink"/>
              </w:rPr>
              <w:t>157</w:t>
            </w:r>
          </w:hyperlink>
        </w:p>
        <w:p>
          <w:pPr>
            <w:pStyle w:val="Contents4"/>
            <w:tabs>
              <w:tab w:val="clear" w:pos="8176"/>
              <w:tab w:val="right" w:pos="9026" w:leader="dot"/>
            </w:tabs>
            <w:rPr/>
          </w:pPr>
          <w:hyperlink w:anchor="__RefHeading___Toc5867842_211673320">
            <w:r>
              <w:rPr>
                <w:webHidden/>
                <w:rStyle w:val="IndexLink"/>
                <w:rtl w:val="true"/>
              </w:rPr>
              <w:t>دو</w:t>
            </w:r>
            <w:r>
              <w:rPr>
                <w:rStyle w:val="IndexLink"/>
                <w:rtl w:val="true"/>
              </w:rPr>
              <w:t xml:space="preserve">. </w:t>
            </w:r>
            <w:r>
              <w:rPr>
                <w:rStyle w:val="IndexLink"/>
                <w:rtl w:val="true"/>
              </w:rPr>
              <w:t>جایگاه فرضیه در پژوهش</w:t>
            </w:r>
            <w:r>
              <w:rPr>
                <w:rStyle w:val="IndexLink"/>
                <w:rtl w:val="true"/>
              </w:rPr>
              <w:tab/>
            </w:r>
            <w:r>
              <w:rPr>
                <w:rStyle w:val="IndexLink"/>
              </w:rPr>
              <w:t>161</w:t>
            </w:r>
          </w:hyperlink>
        </w:p>
        <w:p>
          <w:pPr>
            <w:pStyle w:val="Contents5"/>
            <w:tabs>
              <w:tab w:val="clear" w:pos="7892"/>
              <w:tab w:val="right" w:pos="9026" w:leader="dot"/>
            </w:tabs>
            <w:rPr/>
          </w:pPr>
          <w:hyperlink w:anchor="__RefHeading___Toc5867844_2116733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867846_211673320">
            <w:r>
              <w:rPr>
                <w:webHidden/>
                <w:rStyle w:val="IndexLink"/>
                <w:rtl w:val="true"/>
              </w:rPr>
              <w:t>گونه های پژوهش</w:t>
            </w:r>
            <w:r>
              <w:rPr>
                <w:rStyle w:val="IndexLink"/>
                <w:rtl w:val="true"/>
              </w:rPr>
              <w:tab/>
            </w:r>
            <w:r>
              <w:rPr>
                <w:rStyle w:val="IndexLink"/>
              </w:rPr>
              <w:t>163</w:t>
            </w:r>
          </w:hyperlink>
        </w:p>
        <w:p>
          <w:pPr>
            <w:pStyle w:val="Contents5"/>
            <w:tabs>
              <w:tab w:val="clear" w:pos="7892"/>
              <w:tab w:val="right" w:pos="9026" w:leader="dot"/>
            </w:tabs>
            <w:rPr/>
          </w:pPr>
          <w:hyperlink w:anchor="__RefHeading___Toc5867848_211673320">
            <w:r>
              <w:rPr>
                <w:webHidden/>
                <w:rStyle w:val="IndexLink"/>
                <w:rtl w:val="true"/>
              </w:rPr>
              <w:t>پژوهش های فرضیه محور</w:t>
            </w:r>
            <w:r>
              <w:rPr>
                <w:rStyle w:val="IndexLink"/>
                <w:rtl w:val="true"/>
              </w:rPr>
              <w:tab/>
            </w:r>
            <w:r>
              <w:rPr>
                <w:rStyle w:val="IndexLink"/>
              </w:rPr>
              <w:t>165</w:t>
            </w:r>
          </w:hyperlink>
        </w:p>
        <w:p>
          <w:pPr>
            <w:pStyle w:val="Contents4"/>
            <w:tabs>
              <w:tab w:val="clear" w:pos="8176"/>
              <w:tab w:val="right" w:pos="9026" w:leader="dot"/>
            </w:tabs>
            <w:rPr/>
          </w:pPr>
          <w:hyperlink w:anchor="__RefHeading___Toc5867850_211673320">
            <w:r>
              <w:rPr>
                <w:webHidden/>
                <w:rStyle w:val="IndexLink"/>
                <w:rtl w:val="true"/>
              </w:rPr>
              <w:t>سه</w:t>
            </w:r>
            <w:r>
              <w:rPr>
                <w:rStyle w:val="IndexLink"/>
                <w:rtl w:val="true"/>
              </w:rPr>
              <w:t xml:space="preserve">. </w:t>
            </w:r>
            <w:r>
              <w:rPr>
                <w:rStyle w:val="IndexLink"/>
                <w:rtl w:val="true"/>
              </w:rPr>
              <w:t>ارجمندی و کارکردهای فرضیه</w:t>
            </w:r>
            <w:r>
              <w:rPr>
                <w:rStyle w:val="IndexLink"/>
                <w:rtl w:val="true"/>
              </w:rPr>
              <w:tab/>
            </w:r>
            <w:r>
              <w:rPr>
                <w:rStyle w:val="IndexLink"/>
              </w:rPr>
              <w:t>168</w:t>
            </w:r>
          </w:hyperlink>
        </w:p>
        <w:p>
          <w:pPr>
            <w:pStyle w:val="Contents4"/>
            <w:tabs>
              <w:tab w:val="clear" w:pos="8176"/>
              <w:tab w:val="right" w:pos="9026" w:leader="dot"/>
            </w:tabs>
            <w:rPr/>
          </w:pPr>
          <w:hyperlink w:anchor="__RefHeading___Toc5867852_211673320">
            <w:r>
              <w:rPr>
                <w:webHidden/>
                <w:rStyle w:val="IndexLink"/>
                <w:rtl w:val="true"/>
              </w:rPr>
              <w:t>چهار</w:t>
            </w:r>
            <w:r>
              <w:rPr>
                <w:rStyle w:val="IndexLink"/>
                <w:rtl w:val="true"/>
              </w:rPr>
              <w:t xml:space="preserve">. </w:t>
            </w:r>
            <w:r>
              <w:rPr>
                <w:rStyle w:val="IndexLink"/>
                <w:rtl w:val="true"/>
              </w:rPr>
              <w:t xml:space="preserve">مسئلة علمی </w:t>
            </w:r>
            <w:r>
              <w:rPr>
                <w:rStyle w:val="IndexLink"/>
                <w:rtl w:val="true"/>
              </w:rPr>
              <w:t>(</w:t>
            </w:r>
            <w:r>
              <w:rPr>
                <w:rStyle w:val="IndexLink"/>
                <w:rtl w:val="true"/>
              </w:rPr>
              <w:t>سؤال</w:t>
            </w:r>
            <w:r>
              <w:rPr>
                <w:rStyle w:val="IndexLink"/>
                <w:rtl w:val="true"/>
              </w:rPr>
              <w:t xml:space="preserve">) </w:t>
            </w:r>
            <w:r>
              <w:rPr>
                <w:rStyle w:val="IndexLink"/>
                <w:rtl w:val="true"/>
              </w:rPr>
              <w:t>و ارتباط آن با فرضیه</w:t>
            </w:r>
            <w:r>
              <w:rPr>
                <w:rStyle w:val="IndexLink"/>
                <w:rtl w:val="true"/>
              </w:rPr>
              <w:tab/>
            </w:r>
            <w:r>
              <w:rPr>
                <w:rStyle w:val="IndexLink"/>
              </w:rPr>
              <w:t>171</w:t>
            </w:r>
          </w:hyperlink>
        </w:p>
        <w:p>
          <w:pPr>
            <w:pStyle w:val="Contents5"/>
            <w:tabs>
              <w:tab w:val="clear" w:pos="7892"/>
              <w:tab w:val="right" w:pos="9026" w:leader="dot"/>
            </w:tabs>
            <w:rPr/>
          </w:pPr>
          <w:hyperlink w:anchor="__RefHeading___Toc5867854_21167332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867856_211673320">
            <w:r>
              <w:rPr>
                <w:webHidden/>
                <w:rStyle w:val="IndexLink"/>
                <w:rtl w:val="true"/>
              </w:rPr>
              <w:t>سؤالات تحقیق</w:t>
            </w:r>
            <w:r>
              <w:rPr>
                <w:rStyle w:val="IndexLink"/>
                <w:rtl w:val="true"/>
              </w:rPr>
              <w:tab/>
            </w:r>
            <w:r>
              <w:rPr>
                <w:rStyle w:val="IndexLink"/>
              </w:rPr>
              <w:t>176</w:t>
            </w:r>
          </w:hyperlink>
        </w:p>
        <w:p>
          <w:pPr>
            <w:pStyle w:val="Contents4"/>
            <w:tabs>
              <w:tab w:val="clear" w:pos="8176"/>
              <w:tab w:val="right" w:pos="9026" w:leader="dot"/>
            </w:tabs>
            <w:rPr/>
          </w:pPr>
          <w:hyperlink w:anchor="__RefHeading___Toc5867858_211673320">
            <w:r>
              <w:rPr>
                <w:webHidden/>
                <w:rStyle w:val="IndexLink"/>
                <w:rtl w:val="true"/>
              </w:rPr>
              <w:t>پنج</w:t>
            </w:r>
            <w:r>
              <w:rPr>
                <w:rStyle w:val="IndexLink"/>
                <w:rtl w:val="true"/>
              </w:rPr>
              <w:t xml:space="preserve">. </w:t>
            </w:r>
            <w:r>
              <w:rPr>
                <w:rStyle w:val="IndexLink"/>
                <w:rtl w:val="true"/>
              </w:rPr>
              <w:t>انواع فرضیات تحقیق</w:t>
            </w:r>
            <w:r>
              <w:rPr>
                <w:rStyle w:val="IndexLink"/>
                <w:rtl w:val="true"/>
              </w:rPr>
              <w:tab/>
            </w:r>
            <w:r>
              <w:rPr>
                <w:rStyle w:val="IndexLink"/>
              </w:rPr>
              <w:t>178</w:t>
            </w:r>
          </w:hyperlink>
        </w:p>
        <w:p>
          <w:pPr>
            <w:pStyle w:val="Contents5"/>
            <w:tabs>
              <w:tab w:val="clear" w:pos="7892"/>
              <w:tab w:val="right" w:pos="9026" w:leader="dot"/>
            </w:tabs>
            <w:rPr/>
          </w:pPr>
          <w:hyperlink w:anchor="__RefHeading___Toc5867860_21167332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867862_211673320">
            <w:r>
              <w:rPr>
                <w:webHidden/>
                <w:rStyle w:val="IndexLink"/>
                <w:rtl w:val="true"/>
              </w:rPr>
              <w:t>تقسیم محتوایی فرضیه ها</w:t>
            </w:r>
            <w:r>
              <w:rPr>
                <w:rStyle w:val="IndexLink"/>
                <w:rtl w:val="true"/>
              </w:rPr>
              <w:tab/>
            </w:r>
            <w:r>
              <w:rPr>
                <w:rStyle w:val="IndexLink"/>
              </w:rPr>
              <w:t>180</w:t>
            </w:r>
          </w:hyperlink>
        </w:p>
        <w:p>
          <w:pPr>
            <w:pStyle w:val="Contents4"/>
            <w:tabs>
              <w:tab w:val="clear" w:pos="8176"/>
              <w:tab w:val="right" w:pos="9026" w:leader="dot"/>
            </w:tabs>
            <w:rPr/>
          </w:pPr>
          <w:hyperlink w:anchor="__RefHeading___Toc5867864_211673320">
            <w:r>
              <w:rPr>
                <w:webHidden/>
                <w:rStyle w:val="IndexLink"/>
                <w:rtl w:val="true"/>
              </w:rPr>
              <w:t>شش</w:t>
            </w:r>
            <w:r>
              <w:rPr>
                <w:rStyle w:val="IndexLink"/>
                <w:rtl w:val="true"/>
              </w:rPr>
              <w:t xml:space="preserve">. </w:t>
            </w:r>
            <w:r>
              <w:rPr>
                <w:rStyle w:val="IndexLink"/>
                <w:rtl w:val="true"/>
              </w:rPr>
              <w:t>فرضیه‌سازی</w:t>
            </w:r>
            <w:r>
              <w:rPr>
                <w:rStyle w:val="IndexLink"/>
                <w:rtl w:val="true"/>
              </w:rPr>
              <w:tab/>
            </w:r>
            <w:r>
              <w:rPr>
                <w:rStyle w:val="IndexLink"/>
              </w:rPr>
              <w:t>182</w:t>
            </w:r>
          </w:hyperlink>
        </w:p>
        <w:p>
          <w:pPr>
            <w:pStyle w:val="Contents5"/>
            <w:tabs>
              <w:tab w:val="clear" w:pos="7892"/>
              <w:tab w:val="right" w:pos="9026" w:leader="dot"/>
            </w:tabs>
            <w:rPr/>
          </w:pPr>
          <w:hyperlink w:anchor="__RefHeading___Toc5867866_21167332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867868_211673320">
            <w:r>
              <w:rPr>
                <w:webHidden/>
                <w:rStyle w:val="IndexLink"/>
              </w:rPr>
              <w:t>6-1</w:t>
            </w:r>
            <w:r>
              <w:rPr>
                <w:rStyle w:val="IndexLink"/>
                <w:rtl w:val="true"/>
              </w:rPr>
              <w:t xml:space="preserve">. </w:t>
            </w:r>
            <w:r>
              <w:rPr>
                <w:rStyle w:val="IndexLink"/>
                <w:rtl w:val="true"/>
              </w:rPr>
              <w:t>منابع فرضیه</w:t>
            </w:r>
            <w:r>
              <w:rPr>
                <w:rStyle w:val="IndexLink"/>
                <w:rtl w:val="true"/>
              </w:rPr>
              <w:tab/>
            </w:r>
            <w:r>
              <w:rPr>
                <w:rStyle w:val="IndexLink"/>
              </w:rPr>
              <w:t>186</w:t>
            </w:r>
          </w:hyperlink>
        </w:p>
        <w:p>
          <w:pPr>
            <w:pStyle w:val="Contents5"/>
            <w:tabs>
              <w:tab w:val="clear" w:pos="7892"/>
              <w:tab w:val="right" w:pos="9026" w:leader="dot"/>
            </w:tabs>
            <w:rPr/>
          </w:pPr>
          <w:hyperlink w:anchor="__RefHeading___Toc5867870_211673320">
            <w:r>
              <w:rPr>
                <w:webHidden/>
                <w:rStyle w:val="IndexLink"/>
              </w:rPr>
              <w:t>6-2</w:t>
            </w:r>
            <w:r>
              <w:rPr>
                <w:rStyle w:val="IndexLink"/>
                <w:rtl w:val="true"/>
              </w:rPr>
              <w:t xml:space="preserve">. </w:t>
            </w:r>
            <w:r>
              <w:rPr>
                <w:rStyle w:val="IndexLink"/>
                <w:rtl w:val="true"/>
              </w:rPr>
              <w:t>طرز ساختن فرضیه</w:t>
            </w:r>
            <w:r>
              <w:rPr>
                <w:rStyle w:val="IndexLink"/>
                <w:rtl w:val="true"/>
              </w:rPr>
              <w:tab/>
            </w:r>
            <w:r>
              <w:rPr>
                <w:rStyle w:val="IndexLink"/>
              </w:rPr>
              <w:t>189</w:t>
            </w:r>
          </w:hyperlink>
        </w:p>
        <w:p>
          <w:pPr>
            <w:pStyle w:val="Contents6"/>
            <w:tabs>
              <w:tab w:val="clear" w:pos="7609"/>
              <w:tab w:val="right" w:pos="9026" w:leader="dot"/>
            </w:tabs>
            <w:rPr/>
          </w:pPr>
          <w:hyperlink w:anchor="__RefHeading___Toc5867872_21167332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5867874_211673320">
            <w:r>
              <w:rPr>
                <w:webHidden/>
                <w:rStyle w:val="IndexLink"/>
              </w:rPr>
              <w:t>6-2-1</w:t>
            </w:r>
            <w:r>
              <w:rPr>
                <w:rStyle w:val="IndexLink"/>
                <w:rtl w:val="true"/>
              </w:rPr>
              <w:t xml:space="preserve">. </w:t>
            </w:r>
            <w:r>
              <w:rPr>
                <w:rStyle w:val="IndexLink"/>
                <w:rtl w:val="true"/>
              </w:rPr>
              <w:t>روش توجیهی</w:t>
            </w:r>
            <w:r>
              <w:rPr>
                <w:rStyle w:val="IndexLink"/>
                <w:rtl w:val="true"/>
              </w:rPr>
              <w:tab/>
            </w:r>
            <w:r>
              <w:rPr>
                <w:rStyle w:val="IndexLink"/>
              </w:rPr>
              <w:t>189</w:t>
            </w:r>
          </w:hyperlink>
        </w:p>
        <w:p>
          <w:pPr>
            <w:pStyle w:val="Contents6"/>
            <w:tabs>
              <w:tab w:val="clear" w:pos="7609"/>
              <w:tab w:val="right" w:pos="9026" w:leader="dot"/>
            </w:tabs>
            <w:rPr/>
          </w:pPr>
          <w:hyperlink w:anchor="__RefHeading___Toc5867876_211673320">
            <w:r>
              <w:rPr>
                <w:webHidden/>
                <w:rStyle w:val="IndexLink"/>
              </w:rPr>
              <w:t>6-2-2</w:t>
            </w:r>
            <w:r>
              <w:rPr>
                <w:rStyle w:val="IndexLink"/>
                <w:rtl w:val="true"/>
              </w:rPr>
              <w:t xml:space="preserve">. </w:t>
            </w:r>
            <w:r>
              <w:rPr>
                <w:rStyle w:val="IndexLink"/>
                <w:rtl w:val="true"/>
              </w:rPr>
              <w:t>روش میان بر</w:t>
            </w:r>
            <w:r>
              <w:rPr>
                <w:rStyle w:val="IndexLink"/>
                <w:rtl w:val="true"/>
              </w:rPr>
              <w:tab/>
            </w:r>
            <w:r>
              <w:rPr>
                <w:rStyle w:val="IndexLink"/>
              </w:rPr>
              <w:t>190</w:t>
            </w:r>
          </w:hyperlink>
        </w:p>
        <w:p>
          <w:pPr>
            <w:pStyle w:val="Contents3"/>
            <w:tabs>
              <w:tab w:val="clear" w:pos="8459"/>
              <w:tab w:val="right" w:pos="9026" w:leader="dot"/>
            </w:tabs>
            <w:rPr/>
          </w:pPr>
          <w:hyperlink w:anchor="__RefHeading___Toc5867878_211673320">
            <w:r>
              <w:rPr>
                <w:webHidden/>
                <w:rStyle w:val="IndexLink"/>
                <w:rtl w:val="true"/>
              </w:rPr>
              <w:t>نتیجه گیری</w:t>
            </w:r>
            <w:r>
              <w:rPr>
                <w:rStyle w:val="IndexLink"/>
                <w:rtl w:val="true"/>
              </w:rPr>
              <w:tab/>
            </w:r>
            <w:r>
              <w:rPr>
                <w:rStyle w:val="IndexLink"/>
              </w:rPr>
              <w:t>192</w:t>
            </w:r>
          </w:hyperlink>
        </w:p>
        <w:p>
          <w:pPr>
            <w:pStyle w:val="Contents2"/>
            <w:tabs>
              <w:tab w:val="clear" w:pos="8743"/>
              <w:tab w:val="right" w:pos="9026" w:leader="dot"/>
            </w:tabs>
            <w:rPr/>
          </w:pPr>
          <w:hyperlink w:anchor="__RefHeading___Toc5867880_211673320">
            <w:r>
              <w:rPr>
                <w:webHidden/>
                <w:rStyle w:val="IndexLink"/>
              </w:rPr>
              <w:t>4</w:t>
            </w:r>
            <w:r>
              <w:rPr>
                <w:rStyle w:val="IndexLink"/>
                <w:rtl w:val="true"/>
              </w:rPr>
              <w:t xml:space="preserve">. </w:t>
            </w:r>
            <w:r>
              <w:rPr>
                <w:rStyle w:val="IndexLink"/>
                <w:rtl w:val="true"/>
              </w:rPr>
              <w:t>آموزة مهدویّت و فرجام ستیزش حقّ و باطل</w:t>
            </w:r>
            <w:r>
              <w:rPr>
                <w:rStyle w:val="IndexLink"/>
                <w:rtl w:val="true"/>
              </w:rPr>
              <w:tab/>
            </w:r>
            <w:r>
              <w:rPr>
                <w:rStyle w:val="IndexLink"/>
              </w:rPr>
              <w:t>195</w:t>
            </w:r>
          </w:hyperlink>
        </w:p>
        <w:p>
          <w:pPr>
            <w:pStyle w:val="Contents3"/>
            <w:tabs>
              <w:tab w:val="clear" w:pos="8459"/>
              <w:tab w:val="right" w:pos="9026" w:leader="dot"/>
            </w:tabs>
            <w:rPr/>
          </w:pPr>
          <w:hyperlink w:anchor="__RefHeading___Toc5867882_21167332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5867884_211673320">
            <w:r>
              <w:rPr>
                <w:webHidden/>
                <w:rStyle w:val="IndexLink"/>
                <w:rtl w:val="true"/>
              </w:rPr>
              <w:t>پیش درآمد</w:t>
            </w:r>
            <w:r>
              <w:rPr>
                <w:rStyle w:val="IndexLink"/>
                <w:rtl w:val="true"/>
              </w:rPr>
              <w:tab/>
            </w:r>
            <w:r>
              <w:rPr>
                <w:rStyle w:val="IndexLink"/>
              </w:rPr>
              <w:t>196</w:t>
            </w:r>
          </w:hyperlink>
        </w:p>
        <w:p>
          <w:pPr>
            <w:pStyle w:val="Contents3"/>
            <w:tabs>
              <w:tab w:val="clear" w:pos="8459"/>
              <w:tab w:val="right" w:pos="9026" w:leader="dot"/>
            </w:tabs>
            <w:rPr/>
          </w:pPr>
          <w:hyperlink w:anchor="__RefHeading___Toc5867886_211673320">
            <w:r>
              <w:rPr>
                <w:webHidden/>
                <w:rStyle w:val="IndexLink"/>
                <w:rtl w:val="true"/>
              </w:rPr>
              <w:t>ستیزه‌جویی‌های سیاسی و اجتماعی</w:t>
            </w:r>
            <w:r>
              <w:rPr>
                <w:rStyle w:val="IndexLink"/>
                <w:rtl w:val="true"/>
              </w:rPr>
              <w:tab/>
            </w:r>
            <w:r>
              <w:rPr>
                <w:rStyle w:val="IndexLink"/>
              </w:rPr>
              <w:t>197</w:t>
            </w:r>
          </w:hyperlink>
        </w:p>
        <w:p>
          <w:pPr>
            <w:pStyle w:val="Contents4"/>
            <w:tabs>
              <w:tab w:val="clear" w:pos="8176"/>
              <w:tab w:val="right" w:pos="9026" w:leader="dot"/>
            </w:tabs>
            <w:rPr/>
          </w:pPr>
          <w:hyperlink w:anchor="__RefHeading___Toc5867888_2116733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867890_211673320">
            <w:r>
              <w:rPr>
                <w:webHidden/>
                <w:rStyle w:val="IndexLink"/>
              </w:rPr>
              <w:t>1</w:t>
            </w:r>
            <w:r>
              <w:rPr>
                <w:rStyle w:val="IndexLink"/>
                <w:rtl w:val="true"/>
              </w:rPr>
              <w:t xml:space="preserve">. </w:t>
            </w:r>
            <w:r>
              <w:rPr>
                <w:rStyle w:val="IndexLink"/>
                <w:rtl w:val="true"/>
              </w:rPr>
              <w:t>کانت و نزاع خیر و شرّ</w:t>
            </w:r>
            <w:r>
              <w:rPr>
                <w:rStyle w:val="IndexLink"/>
                <w:rtl w:val="true"/>
              </w:rPr>
              <w:tab/>
            </w:r>
            <w:r>
              <w:rPr>
                <w:rStyle w:val="IndexLink"/>
              </w:rPr>
              <w:t>198</w:t>
            </w:r>
          </w:hyperlink>
        </w:p>
        <w:p>
          <w:pPr>
            <w:pStyle w:val="Contents4"/>
            <w:tabs>
              <w:tab w:val="clear" w:pos="8176"/>
              <w:tab w:val="right" w:pos="9026" w:leader="dot"/>
            </w:tabs>
            <w:rPr/>
          </w:pPr>
          <w:hyperlink w:anchor="__RefHeading___Toc5867892_211673320">
            <w:r>
              <w:rPr>
                <w:webHidden/>
                <w:rStyle w:val="IndexLink"/>
              </w:rPr>
              <w:t>2</w:t>
            </w:r>
            <w:r>
              <w:rPr>
                <w:rStyle w:val="IndexLink"/>
                <w:rtl w:val="true"/>
              </w:rPr>
              <w:t xml:space="preserve">. </w:t>
            </w:r>
            <w:r>
              <w:rPr>
                <w:rStyle w:val="IndexLink"/>
                <w:rtl w:val="true"/>
              </w:rPr>
              <w:t>آگوستین و نزاع شهر خدا و شهر زمین</w:t>
            </w:r>
            <w:r>
              <w:rPr>
                <w:rStyle w:val="IndexLink"/>
                <w:rtl w:val="true"/>
              </w:rPr>
              <w:tab/>
            </w:r>
            <w:r>
              <w:rPr>
                <w:rStyle w:val="IndexLink"/>
              </w:rPr>
              <w:t>199</w:t>
            </w:r>
          </w:hyperlink>
        </w:p>
        <w:p>
          <w:pPr>
            <w:pStyle w:val="Contents4"/>
            <w:tabs>
              <w:tab w:val="clear" w:pos="8176"/>
              <w:tab w:val="right" w:pos="9026" w:leader="dot"/>
            </w:tabs>
            <w:rPr/>
          </w:pPr>
          <w:hyperlink w:anchor="__RefHeading___Toc5867894_211673320">
            <w:r>
              <w:rPr>
                <w:webHidden/>
                <w:rStyle w:val="IndexLink"/>
              </w:rPr>
              <w:t>3</w:t>
            </w:r>
            <w:r>
              <w:rPr>
                <w:rStyle w:val="IndexLink"/>
                <w:rtl w:val="true"/>
              </w:rPr>
              <w:t xml:space="preserve">. </w:t>
            </w:r>
            <w:r>
              <w:rPr>
                <w:rStyle w:val="IndexLink"/>
                <w:rtl w:val="true"/>
              </w:rPr>
              <w:t>هانتینگتون و نزاع تمدّن ها</w:t>
            </w:r>
            <w:r>
              <w:rPr>
                <w:rStyle w:val="IndexLink"/>
                <w:rtl w:val="true"/>
              </w:rPr>
              <w:tab/>
            </w:r>
            <w:r>
              <w:rPr>
                <w:rStyle w:val="IndexLink"/>
              </w:rPr>
              <w:t>200</w:t>
            </w:r>
          </w:hyperlink>
        </w:p>
        <w:p>
          <w:pPr>
            <w:pStyle w:val="Contents4"/>
            <w:tabs>
              <w:tab w:val="clear" w:pos="8176"/>
              <w:tab w:val="right" w:pos="9026" w:leader="dot"/>
            </w:tabs>
            <w:rPr/>
          </w:pPr>
          <w:hyperlink w:anchor="__RefHeading___Toc5867896_211673320">
            <w:r>
              <w:rPr>
                <w:webHidden/>
                <w:rStyle w:val="IndexLink"/>
              </w:rPr>
              <w:t>4</w:t>
            </w:r>
            <w:r>
              <w:rPr>
                <w:rStyle w:val="IndexLink"/>
                <w:rtl w:val="true"/>
              </w:rPr>
              <w:t xml:space="preserve">. </w:t>
            </w:r>
            <w:r>
              <w:rPr>
                <w:rStyle w:val="IndexLink"/>
                <w:rtl w:val="true"/>
              </w:rPr>
              <w:t>رامونه و انواع درگیری ها و تهدیدها</w:t>
            </w:r>
            <w:r>
              <w:rPr>
                <w:rStyle w:val="IndexLink"/>
                <w:rtl w:val="true"/>
              </w:rPr>
              <w:tab/>
            </w:r>
            <w:r>
              <w:rPr>
                <w:rStyle w:val="IndexLink"/>
              </w:rPr>
              <w:t>202</w:t>
            </w:r>
          </w:hyperlink>
        </w:p>
        <w:p>
          <w:pPr>
            <w:pStyle w:val="Contents4"/>
            <w:tabs>
              <w:tab w:val="clear" w:pos="8176"/>
              <w:tab w:val="right" w:pos="9026" w:leader="dot"/>
            </w:tabs>
            <w:rPr/>
          </w:pPr>
          <w:hyperlink w:anchor="__RefHeading___Toc5867898_211673320">
            <w:r>
              <w:rPr>
                <w:webHidden/>
                <w:rStyle w:val="IndexLink"/>
              </w:rPr>
              <w:t>5</w:t>
            </w:r>
            <w:r>
              <w:rPr>
                <w:rStyle w:val="IndexLink"/>
                <w:rtl w:val="true"/>
              </w:rPr>
              <w:t xml:space="preserve">. </w:t>
            </w:r>
            <w:r>
              <w:rPr>
                <w:rStyle w:val="IndexLink"/>
                <w:rtl w:val="true"/>
              </w:rPr>
              <w:t>اسلام و نزاع حقّ و باطل</w:t>
            </w:r>
            <w:r>
              <w:rPr>
                <w:rStyle w:val="IndexLink"/>
                <w:rtl w:val="true"/>
              </w:rPr>
              <w:tab/>
            </w:r>
            <w:r>
              <w:rPr>
                <w:rStyle w:val="IndexLink"/>
              </w:rPr>
              <w:t>203</w:t>
            </w:r>
          </w:hyperlink>
        </w:p>
        <w:p>
          <w:pPr>
            <w:pStyle w:val="Contents5"/>
            <w:tabs>
              <w:tab w:val="clear" w:pos="7892"/>
              <w:tab w:val="right" w:pos="9026" w:leader="dot"/>
            </w:tabs>
            <w:rPr/>
          </w:pPr>
          <w:hyperlink w:anchor="__RefHeading___Toc5867900_2116733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867902_211673320">
            <w:r>
              <w:rPr>
                <w:webHidden/>
                <w:rStyle w:val="IndexLink"/>
                <w:rtl w:val="true"/>
              </w:rPr>
              <w:t>یک</w:t>
            </w:r>
            <w:r>
              <w:rPr>
                <w:rStyle w:val="IndexLink"/>
                <w:rtl w:val="true"/>
              </w:rPr>
              <w:t xml:space="preserve">. </w:t>
            </w:r>
            <w:r>
              <w:rPr>
                <w:rStyle w:val="IndexLink"/>
                <w:rtl w:val="true"/>
              </w:rPr>
              <w:t>حقّ و باطل در قرآن</w:t>
            </w:r>
            <w:r>
              <w:rPr>
                <w:rStyle w:val="IndexLink"/>
                <w:rtl w:val="true"/>
              </w:rPr>
              <w:tab/>
            </w:r>
            <w:r>
              <w:rPr>
                <w:rStyle w:val="IndexLink"/>
              </w:rPr>
              <w:t>205</w:t>
            </w:r>
          </w:hyperlink>
        </w:p>
        <w:p>
          <w:pPr>
            <w:pStyle w:val="Contents6"/>
            <w:tabs>
              <w:tab w:val="clear" w:pos="7609"/>
              <w:tab w:val="right" w:pos="9026" w:leader="dot"/>
            </w:tabs>
            <w:rPr/>
          </w:pPr>
          <w:hyperlink w:anchor="__RefHeading___Toc5867904_21167332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5867906_211673320">
            <w:r>
              <w:rPr>
                <w:webHidden/>
                <w:rStyle w:val="IndexLink"/>
              </w:rPr>
              <w:t>1-1</w:t>
            </w:r>
            <w:r>
              <w:rPr>
                <w:rStyle w:val="IndexLink"/>
                <w:rtl w:val="true"/>
              </w:rPr>
              <w:t xml:space="preserve">. </w:t>
            </w:r>
            <w:r>
              <w:rPr>
                <w:rStyle w:val="IndexLink"/>
                <w:rtl w:val="true"/>
              </w:rPr>
              <w:t>معانی حقّ و باطل</w:t>
            </w:r>
            <w:r>
              <w:rPr>
                <w:rStyle w:val="IndexLink"/>
                <w:rtl w:val="true"/>
              </w:rPr>
              <w:tab/>
            </w:r>
            <w:r>
              <w:rPr>
                <w:rStyle w:val="IndexLink"/>
              </w:rPr>
              <w:t>207</w:t>
            </w:r>
          </w:hyperlink>
        </w:p>
        <w:p>
          <w:pPr>
            <w:pStyle w:val="Contents6"/>
            <w:tabs>
              <w:tab w:val="clear" w:pos="7609"/>
              <w:tab w:val="right" w:pos="9026" w:leader="dot"/>
            </w:tabs>
            <w:rPr/>
          </w:pPr>
          <w:hyperlink w:anchor="__RefHeading___Toc5867908_211673320">
            <w:r>
              <w:rPr>
                <w:webHidden/>
                <w:rStyle w:val="IndexLink"/>
              </w:rPr>
              <w:t>1-2</w:t>
            </w:r>
            <w:r>
              <w:rPr>
                <w:rStyle w:val="IndexLink"/>
                <w:rtl w:val="true"/>
              </w:rPr>
              <w:t xml:space="preserve">. </w:t>
            </w:r>
            <w:r>
              <w:rPr>
                <w:rStyle w:val="IndexLink"/>
                <w:rtl w:val="true"/>
              </w:rPr>
              <w:t>آیات قرآنی</w:t>
            </w:r>
            <w:r>
              <w:rPr>
                <w:rStyle w:val="IndexLink"/>
                <w:rtl w:val="true"/>
              </w:rPr>
              <w:tab/>
            </w:r>
            <w:r>
              <w:rPr>
                <w:rStyle w:val="IndexLink"/>
              </w:rPr>
              <w:t>211</w:t>
            </w:r>
          </w:hyperlink>
        </w:p>
        <w:p>
          <w:pPr>
            <w:pStyle w:val="Contents6"/>
            <w:tabs>
              <w:tab w:val="clear" w:pos="7609"/>
              <w:tab w:val="right" w:pos="9026" w:leader="dot"/>
            </w:tabs>
            <w:rPr/>
          </w:pPr>
          <w:hyperlink w:anchor="__RefHeading___Toc5867910_211673320">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5867912_211673320">
            <w:r>
              <w:rPr>
                <w:webHidden/>
                <w:rStyle w:val="IndexLink"/>
              </w:rPr>
              <w:t>1</w:t>
            </w:r>
            <w:r>
              <w:rPr>
                <w:rStyle w:val="IndexLink"/>
                <w:rtl w:val="true"/>
              </w:rPr>
              <w:t xml:space="preserve">. </w:t>
            </w:r>
            <w:r>
              <w:rPr>
                <w:rStyle w:val="IndexLink"/>
                <w:rtl w:val="true"/>
              </w:rPr>
              <w:t>درهم شکستن باطل</w:t>
            </w:r>
            <w:r>
              <w:rPr>
                <w:rStyle w:val="IndexLink"/>
                <w:rtl w:val="true"/>
              </w:rPr>
              <w:tab/>
            </w:r>
            <w:r>
              <w:rPr>
                <w:rStyle w:val="IndexLink"/>
              </w:rPr>
              <w:t>211</w:t>
            </w:r>
          </w:hyperlink>
        </w:p>
        <w:p>
          <w:pPr>
            <w:pStyle w:val="Contents6"/>
            <w:tabs>
              <w:tab w:val="clear" w:pos="7609"/>
              <w:tab w:val="right" w:pos="9026" w:leader="dot"/>
            </w:tabs>
            <w:rPr/>
          </w:pPr>
          <w:hyperlink w:anchor="__RefHeading___Toc5867914_211673320">
            <w:r>
              <w:rPr>
                <w:webHidden/>
                <w:rStyle w:val="IndexLink"/>
              </w:rPr>
              <w:t>2</w:t>
            </w:r>
            <w:r>
              <w:rPr>
                <w:rStyle w:val="IndexLink"/>
                <w:rtl w:val="true"/>
              </w:rPr>
              <w:t xml:space="preserve">. </w:t>
            </w:r>
            <w:r>
              <w:rPr>
                <w:rStyle w:val="IndexLink"/>
                <w:rtl w:val="true"/>
              </w:rPr>
              <w:t>باطل، کف روی آب</w:t>
            </w:r>
            <w:r>
              <w:rPr>
                <w:rStyle w:val="IndexLink"/>
                <w:rtl w:val="true"/>
              </w:rPr>
              <w:tab/>
            </w:r>
            <w:r>
              <w:rPr>
                <w:rStyle w:val="IndexLink"/>
              </w:rPr>
              <w:t>212</w:t>
            </w:r>
          </w:hyperlink>
        </w:p>
        <w:p>
          <w:pPr>
            <w:pStyle w:val="Contents6"/>
            <w:tabs>
              <w:tab w:val="clear" w:pos="7609"/>
              <w:tab w:val="right" w:pos="9026" w:leader="dot"/>
            </w:tabs>
            <w:rPr/>
          </w:pPr>
          <w:hyperlink w:anchor="__RefHeading___Toc5867916_211673320">
            <w:r>
              <w:rPr>
                <w:webHidden/>
                <w:rStyle w:val="IndexLink"/>
              </w:rPr>
              <w:t>3</w:t>
            </w:r>
            <w:r>
              <w:rPr>
                <w:rStyle w:val="IndexLink"/>
                <w:rtl w:val="true"/>
              </w:rPr>
              <w:t xml:space="preserve">. </w:t>
            </w:r>
            <w:r>
              <w:rPr>
                <w:rStyle w:val="IndexLink"/>
                <w:rtl w:val="true"/>
              </w:rPr>
              <w:t>باطل، یعنی غیر خدا</w:t>
            </w:r>
            <w:r>
              <w:rPr>
                <w:rStyle w:val="IndexLink"/>
                <w:rtl w:val="true"/>
              </w:rPr>
              <w:tab/>
            </w:r>
            <w:r>
              <w:rPr>
                <w:rStyle w:val="IndexLink"/>
              </w:rPr>
              <w:t>214</w:t>
            </w:r>
          </w:hyperlink>
        </w:p>
        <w:p>
          <w:pPr>
            <w:pStyle w:val="Contents6"/>
            <w:tabs>
              <w:tab w:val="clear" w:pos="7609"/>
              <w:tab w:val="right" w:pos="9026" w:leader="dot"/>
            </w:tabs>
            <w:rPr/>
          </w:pPr>
          <w:hyperlink w:anchor="__RefHeading___Toc5867918_211673320">
            <w:r>
              <w:rPr>
                <w:webHidden/>
                <w:rStyle w:val="IndexLink"/>
              </w:rPr>
              <w:t>4</w:t>
            </w:r>
            <w:r>
              <w:rPr>
                <w:rStyle w:val="IndexLink"/>
                <w:rtl w:val="true"/>
              </w:rPr>
              <w:t xml:space="preserve">. </w:t>
            </w:r>
            <w:r>
              <w:rPr>
                <w:rStyle w:val="IndexLink"/>
                <w:rtl w:val="true"/>
              </w:rPr>
              <w:t>باطل نابود شدنی</w:t>
            </w:r>
            <w:r>
              <w:rPr>
                <w:rStyle w:val="IndexLink"/>
                <w:rtl w:val="true"/>
              </w:rPr>
              <w:tab/>
            </w:r>
            <w:r>
              <w:rPr>
                <w:rStyle w:val="IndexLink"/>
              </w:rPr>
              <w:t>214</w:t>
            </w:r>
          </w:hyperlink>
        </w:p>
        <w:p>
          <w:pPr>
            <w:pStyle w:val="Contents6"/>
            <w:tabs>
              <w:tab w:val="clear" w:pos="7609"/>
              <w:tab w:val="right" w:pos="9026" w:leader="dot"/>
            </w:tabs>
            <w:rPr/>
          </w:pPr>
          <w:hyperlink w:anchor="__RefHeading___Toc5867920_211673320">
            <w:r>
              <w:rPr>
                <w:webHidden/>
                <w:rStyle w:val="IndexLink"/>
              </w:rPr>
              <w:t>5</w:t>
            </w:r>
            <w:r>
              <w:rPr>
                <w:rStyle w:val="IndexLink"/>
                <w:rtl w:val="true"/>
              </w:rPr>
              <w:t xml:space="preserve">. </w:t>
            </w:r>
            <w:r>
              <w:rPr>
                <w:rStyle w:val="IndexLink"/>
                <w:rtl w:val="true"/>
              </w:rPr>
              <w:t>پیامبر صلی الله علیه و آله و سلم، مصداق حق</w:t>
            </w:r>
            <w:r>
              <w:rPr>
                <w:rStyle w:val="IndexLink"/>
                <w:rtl w:val="true"/>
              </w:rPr>
              <w:tab/>
            </w:r>
            <w:r>
              <w:rPr>
                <w:rStyle w:val="IndexLink"/>
              </w:rPr>
              <w:t>215</w:t>
            </w:r>
          </w:hyperlink>
        </w:p>
        <w:p>
          <w:pPr>
            <w:pStyle w:val="Contents6"/>
            <w:tabs>
              <w:tab w:val="clear" w:pos="7609"/>
              <w:tab w:val="right" w:pos="9026" w:leader="dot"/>
            </w:tabs>
            <w:rPr/>
          </w:pPr>
          <w:hyperlink w:anchor="__RefHeading___Toc5867922_211673320">
            <w:r>
              <w:rPr>
                <w:webHidden/>
                <w:rStyle w:val="IndexLink"/>
              </w:rPr>
              <w:t>6</w:t>
            </w:r>
            <w:r>
              <w:rPr>
                <w:rStyle w:val="IndexLink"/>
                <w:rtl w:val="true"/>
              </w:rPr>
              <w:t xml:space="preserve">. </w:t>
            </w:r>
            <w:r>
              <w:rPr>
                <w:rStyle w:val="IndexLink"/>
                <w:rtl w:val="true"/>
              </w:rPr>
              <w:t>غلبه کامل حق</w:t>
            </w:r>
            <w:r>
              <w:rPr>
                <w:rStyle w:val="IndexLink"/>
                <w:rtl w:val="true"/>
              </w:rPr>
              <w:tab/>
            </w:r>
            <w:r>
              <w:rPr>
                <w:rStyle w:val="IndexLink"/>
              </w:rPr>
              <w:t>215</w:t>
            </w:r>
          </w:hyperlink>
        </w:p>
        <w:p>
          <w:pPr>
            <w:pStyle w:val="Contents5"/>
            <w:tabs>
              <w:tab w:val="clear" w:pos="7892"/>
              <w:tab w:val="right" w:pos="9026" w:leader="dot"/>
            </w:tabs>
            <w:rPr/>
          </w:pPr>
          <w:hyperlink w:anchor="__RefHeading___Toc5867924_211673320">
            <w:r>
              <w:rPr>
                <w:webHidden/>
                <w:rStyle w:val="IndexLink"/>
                <w:rtl w:val="true"/>
              </w:rPr>
              <w:t>دو</w:t>
            </w:r>
            <w:r>
              <w:rPr>
                <w:rStyle w:val="IndexLink"/>
                <w:rtl w:val="true"/>
              </w:rPr>
              <w:t xml:space="preserve">. </w:t>
            </w:r>
            <w:r>
              <w:rPr>
                <w:rStyle w:val="IndexLink"/>
                <w:rtl w:val="true"/>
              </w:rPr>
              <w:t>تضادّ و ستیزش حقّ و باطل</w:t>
            </w:r>
            <w:r>
              <w:rPr>
                <w:rStyle w:val="IndexLink"/>
                <w:rtl w:val="true"/>
              </w:rPr>
              <w:tab/>
            </w:r>
            <w:r>
              <w:rPr>
                <w:rStyle w:val="IndexLink"/>
              </w:rPr>
              <w:t>218</w:t>
            </w:r>
          </w:hyperlink>
        </w:p>
        <w:p>
          <w:pPr>
            <w:pStyle w:val="Contents6"/>
            <w:tabs>
              <w:tab w:val="clear" w:pos="7609"/>
              <w:tab w:val="right" w:pos="9026" w:leader="dot"/>
            </w:tabs>
            <w:rPr/>
          </w:pPr>
          <w:hyperlink w:anchor="__RefHeading___Toc5867926_21167332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5867928_211673320">
            <w:r>
              <w:rPr>
                <w:webHidden/>
                <w:rStyle w:val="IndexLink"/>
                <w:rtl w:val="true"/>
              </w:rPr>
              <w:t>باطل‌گرایان در مقابل حق‌پویان</w:t>
            </w:r>
            <w:r>
              <w:rPr>
                <w:rStyle w:val="IndexLink"/>
                <w:rtl w:val="true"/>
              </w:rPr>
              <w:tab/>
            </w:r>
            <w:r>
              <w:rPr>
                <w:rStyle w:val="IndexLink"/>
              </w:rPr>
              <w:t>222</w:t>
            </w:r>
          </w:hyperlink>
        </w:p>
        <w:p>
          <w:pPr>
            <w:pStyle w:val="Contents6"/>
            <w:tabs>
              <w:tab w:val="clear" w:pos="7609"/>
              <w:tab w:val="right" w:pos="9026" w:leader="dot"/>
            </w:tabs>
            <w:rPr/>
          </w:pPr>
          <w:hyperlink w:anchor="__RefHeading___Toc5867930_211673320">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5867932_211673320">
            <w:r>
              <w:rPr>
                <w:webHidden/>
                <w:rStyle w:val="IndexLink"/>
              </w:rPr>
              <w:t>2-1</w:t>
            </w:r>
            <w:r>
              <w:rPr>
                <w:rStyle w:val="IndexLink"/>
                <w:rtl w:val="true"/>
              </w:rPr>
              <w:t xml:space="preserve">. </w:t>
            </w:r>
            <w:r>
              <w:rPr>
                <w:rStyle w:val="IndexLink"/>
                <w:rtl w:val="true"/>
              </w:rPr>
              <w:t>مبارزه هابیل و قابیل</w:t>
            </w:r>
            <w:r>
              <w:rPr>
                <w:rStyle w:val="IndexLink"/>
                <w:rtl w:val="true"/>
              </w:rPr>
              <w:tab/>
            </w:r>
            <w:r>
              <w:rPr>
                <w:rStyle w:val="IndexLink"/>
              </w:rPr>
              <w:t>223</w:t>
            </w:r>
          </w:hyperlink>
        </w:p>
        <w:p>
          <w:pPr>
            <w:pStyle w:val="Contents6"/>
            <w:tabs>
              <w:tab w:val="clear" w:pos="7609"/>
              <w:tab w:val="right" w:pos="9026" w:leader="dot"/>
            </w:tabs>
            <w:rPr/>
          </w:pPr>
          <w:hyperlink w:anchor="__RefHeading___Toc5867934_211673320">
            <w:r>
              <w:rPr>
                <w:webHidden/>
                <w:rStyle w:val="IndexLink"/>
              </w:rPr>
              <w:t>2-2</w:t>
            </w:r>
            <w:r>
              <w:rPr>
                <w:rStyle w:val="IndexLink"/>
                <w:rtl w:val="true"/>
              </w:rPr>
              <w:t xml:space="preserve">. </w:t>
            </w:r>
            <w:r>
              <w:rPr>
                <w:rStyle w:val="IndexLink"/>
                <w:rtl w:val="true"/>
              </w:rPr>
              <w:t>مستکبران، سردمداران گروه</w:t>
            </w:r>
            <w:r>
              <w:rPr>
                <w:rStyle w:val="IndexLink"/>
                <w:rtl w:val="true"/>
              </w:rPr>
              <w:tab/>
            </w:r>
            <w:r>
              <w:rPr>
                <w:rStyle w:val="IndexLink"/>
              </w:rPr>
              <w:t>223</w:t>
            </w:r>
          </w:hyperlink>
        </w:p>
        <w:p>
          <w:pPr>
            <w:pStyle w:val="Contents6"/>
            <w:tabs>
              <w:tab w:val="clear" w:pos="7609"/>
              <w:tab w:val="right" w:pos="9026" w:leader="dot"/>
            </w:tabs>
            <w:rPr/>
          </w:pPr>
          <w:hyperlink w:anchor="__RefHeading___Toc5867936_211673320">
            <w:r>
              <w:rPr>
                <w:webHidden/>
                <w:rStyle w:val="IndexLink"/>
              </w:rPr>
              <w:t>2-3</w:t>
            </w:r>
            <w:r>
              <w:rPr>
                <w:rStyle w:val="IndexLink"/>
                <w:rtl w:val="true"/>
              </w:rPr>
              <w:t xml:space="preserve">. </w:t>
            </w:r>
            <w:r>
              <w:rPr>
                <w:rStyle w:val="IndexLink"/>
                <w:rtl w:val="true"/>
              </w:rPr>
              <w:t>مفسدان، تبهکاران گروه باطل</w:t>
            </w:r>
            <w:r>
              <w:rPr>
                <w:rStyle w:val="IndexLink"/>
                <w:rtl w:val="true"/>
              </w:rPr>
              <w:tab/>
            </w:r>
            <w:r>
              <w:rPr>
                <w:rStyle w:val="IndexLink"/>
              </w:rPr>
              <w:t>225</w:t>
            </w:r>
          </w:hyperlink>
        </w:p>
        <w:p>
          <w:pPr>
            <w:pStyle w:val="Contents6"/>
            <w:tabs>
              <w:tab w:val="clear" w:pos="7609"/>
              <w:tab w:val="right" w:pos="9026" w:leader="dot"/>
            </w:tabs>
            <w:rPr/>
          </w:pPr>
          <w:hyperlink w:anchor="__RefHeading___Toc5867938_211673320">
            <w:r>
              <w:rPr>
                <w:webHidden/>
                <w:rStyle w:val="IndexLink"/>
              </w:rPr>
              <w:t>2-4</w:t>
            </w:r>
            <w:r>
              <w:rPr>
                <w:rStyle w:val="IndexLink"/>
                <w:rtl w:val="true"/>
              </w:rPr>
              <w:t xml:space="preserve">. </w:t>
            </w:r>
            <w:r>
              <w:rPr>
                <w:rStyle w:val="IndexLink"/>
                <w:rtl w:val="true"/>
              </w:rPr>
              <w:t>مغروران و نیرنگ بازان</w:t>
            </w:r>
            <w:r>
              <w:rPr>
                <w:rStyle w:val="IndexLink"/>
                <w:rtl w:val="true"/>
              </w:rPr>
              <w:tab/>
            </w:r>
            <w:r>
              <w:rPr>
                <w:rStyle w:val="IndexLink"/>
              </w:rPr>
              <w:t>226</w:t>
            </w:r>
          </w:hyperlink>
        </w:p>
        <w:p>
          <w:pPr>
            <w:pStyle w:val="Contents6"/>
            <w:tabs>
              <w:tab w:val="clear" w:pos="7609"/>
              <w:tab w:val="right" w:pos="9026" w:leader="dot"/>
            </w:tabs>
            <w:rPr/>
          </w:pPr>
          <w:hyperlink w:anchor="__RefHeading___Toc5867940_211673320">
            <w:r>
              <w:rPr>
                <w:webHidden/>
                <w:rStyle w:val="IndexLink"/>
              </w:rPr>
              <w:t>2-5</w:t>
            </w:r>
            <w:r>
              <w:rPr>
                <w:rStyle w:val="IndexLink"/>
                <w:rtl w:val="true"/>
              </w:rPr>
              <w:t xml:space="preserve">. </w:t>
            </w:r>
            <w:r>
              <w:rPr>
                <w:rStyle w:val="IndexLink"/>
                <w:rtl w:val="true"/>
              </w:rPr>
              <w:t xml:space="preserve">برتری طلبان گروه باطل </w:t>
            </w:r>
            <w:r>
              <w:rPr>
                <w:rStyle w:val="IndexLink"/>
                <w:rtl w:val="true"/>
              </w:rPr>
              <w:t>(</w:t>
            </w:r>
            <w:r>
              <w:rPr>
                <w:rStyle w:val="IndexLink"/>
                <w:rtl w:val="true"/>
              </w:rPr>
              <w:t>عالین</w:t>
            </w:r>
            <w:r>
              <w:rPr>
                <w:rStyle w:val="IndexLink"/>
                <w:rtl w:val="true"/>
              </w:rPr>
              <w:t>)</w:t>
              <w:tab/>
            </w:r>
            <w:r>
              <w:rPr>
                <w:rStyle w:val="IndexLink"/>
              </w:rPr>
              <w:t>227</w:t>
            </w:r>
          </w:hyperlink>
        </w:p>
        <w:p>
          <w:pPr>
            <w:pStyle w:val="Contents6"/>
            <w:tabs>
              <w:tab w:val="clear" w:pos="7609"/>
              <w:tab w:val="right" w:pos="9026" w:leader="dot"/>
            </w:tabs>
            <w:rPr/>
          </w:pPr>
          <w:hyperlink w:anchor="__RefHeading___Toc5867942_211673320">
            <w:r>
              <w:rPr>
                <w:webHidden/>
                <w:rStyle w:val="IndexLink"/>
              </w:rPr>
              <w:t>2-6</w:t>
            </w:r>
            <w:r>
              <w:rPr>
                <w:rStyle w:val="IndexLink"/>
                <w:rtl w:val="true"/>
              </w:rPr>
              <w:t xml:space="preserve">. </w:t>
            </w:r>
            <w:r>
              <w:rPr>
                <w:rStyle w:val="IndexLink"/>
                <w:rtl w:val="true"/>
              </w:rPr>
              <w:t>مترفان، ثروتمندان طغیانگر</w:t>
            </w:r>
            <w:r>
              <w:rPr>
                <w:rStyle w:val="IndexLink"/>
                <w:rtl w:val="true"/>
              </w:rPr>
              <w:tab/>
            </w:r>
            <w:r>
              <w:rPr>
                <w:rStyle w:val="IndexLink"/>
              </w:rPr>
              <w:t>228</w:t>
            </w:r>
          </w:hyperlink>
        </w:p>
        <w:p>
          <w:pPr>
            <w:pStyle w:val="Contents6"/>
            <w:tabs>
              <w:tab w:val="clear" w:pos="7609"/>
              <w:tab w:val="right" w:pos="9026" w:leader="dot"/>
            </w:tabs>
            <w:rPr/>
          </w:pPr>
          <w:hyperlink w:anchor="__RefHeading___Toc5867944_211673320">
            <w:r>
              <w:rPr>
                <w:webHidden/>
                <w:rStyle w:val="IndexLink"/>
              </w:rPr>
              <w:t>2-7</w:t>
            </w:r>
            <w:r>
              <w:rPr>
                <w:rStyle w:val="IndexLink"/>
                <w:rtl w:val="true"/>
              </w:rPr>
              <w:t xml:space="preserve">. </w:t>
            </w:r>
            <w:r>
              <w:rPr>
                <w:rStyle w:val="IndexLink"/>
                <w:rtl w:val="true"/>
              </w:rPr>
              <w:t>جباران و گردن کشان</w:t>
            </w:r>
            <w:r>
              <w:rPr>
                <w:rStyle w:val="IndexLink"/>
                <w:rtl w:val="true"/>
              </w:rPr>
              <w:tab/>
            </w:r>
            <w:r>
              <w:rPr>
                <w:rStyle w:val="IndexLink"/>
              </w:rPr>
              <w:t>228</w:t>
            </w:r>
          </w:hyperlink>
        </w:p>
        <w:p>
          <w:pPr>
            <w:pStyle w:val="Contents6"/>
            <w:tabs>
              <w:tab w:val="clear" w:pos="7609"/>
              <w:tab w:val="right" w:pos="9026" w:leader="dot"/>
            </w:tabs>
            <w:rPr/>
          </w:pPr>
          <w:hyperlink w:anchor="__RefHeading___Toc5867946_211673320">
            <w:r>
              <w:rPr>
                <w:webHidden/>
                <w:rStyle w:val="IndexLink"/>
              </w:rPr>
              <w:t>2-8</w:t>
            </w:r>
            <w:r>
              <w:rPr>
                <w:rStyle w:val="IndexLink"/>
                <w:rtl w:val="true"/>
              </w:rPr>
              <w:t xml:space="preserve">. </w:t>
            </w:r>
            <w:r>
              <w:rPr>
                <w:rStyle w:val="IndexLink"/>
                <w:rtl w:val="true"/>
              </w:rPr>
              <w:t>کافران، مشرکان و منافقان</w:t>
            </w:r>
            <w:r>
              <w:rPr>
                <w:rStyle w:val="IndexLink"/>
                <w:rtl w:val="true"/>
              </w:rPr>
              <w:tab/>
            </w:r>
            <w:r>
              <w:rPr>
                <w:rStyle w:val="IndexLink"/>
              </w:rPr>
              <w:t>229</w:t>
            </w:r>
          </w:hyperlink>
        </w:p>
        <w:p>
          <w:pPr>
            <w:pStyle w:val="Contents5"/>
            <w:tabs>
              <w:tab w:val="clear" w:pos="7892"/>
              <w:tab w:val="right" w:pos="9026" w:leader="dot"/>
            </w:tabs>
            <w:rPr/>
          </w:pPr>
          <w:hyperlink w:anchor="__RefHeading___Toc5867948_211673320">
            <w:r>
              <w:rPr>
                <w:webHidden/>
                <w:rStyle w:val="IndexLink"/>
                <w:rtl w:val="true"/>
              </w:rPr>
              <w:t>سه</w:t>
            </w:r>
            <w:r>
              <w:rPr>
                <w:rStyle w:val="IndexLink"/>
                <w:rtl w:val="true"/>
              </w:rPr>
              <w:t xml:space="preserve">. </w:t>
            </w:r>
            <w:r>
              <w:rPr>
                <w:rStyle w:val="IndexLink"/>
                <w:rtl w:val="true"/>
              </w:rPr>
              <w:t>پیروزی حقّ بر باطل</w:t>
            </w:r>
            <w:r>
              <w:rPr>
                <w:rStyle w:val="IndexLink"/>
                <w:rtl w:val="true"/>
              </w:rPr>
              <w:tab/>
            </w:r>
            <w:r>
              <w:rPr>
                <w:rStyle w:val="IndexLink"/>
              </w:rPr>
              <w:t>233</w:t>
            </w:r>
          </w:hyperlink>
        </w:p>
        <w:p>
          <w:pPr>
            <w:pStyle w:val="Contents6"/>
            <w:tabs>
              <w:tab w:val="clear" w:pos="7609"/>
              <w:tab w:val="right" w:pos="9026" w:leader="dot"/>
            </w:tabs>
            <w:rPr/>
          </w:pPr>
          <w:hyperlink w:anchor="__RefHeading___Toc5867950_21167332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5867952_211673320">
            <w:r>
              <w:rPr>
                <w:webHidden/>
                <w:rStyle w:val="IndexLink"/>
              </w:rPr>
              <w:t>3-1</w:t>
            </w:r>
            <w:r>
              <w:rPr>
                <w:rStyle w:val="IndexLink"/>
                <w:rtl w:val="true"/>
              </w:rPr>
              <w:t xml:space="preserve">. </w:t>
            </w:r>
            <w:r>
              <w:rPr>
                <w:rStyle w:val="IndexLink"/>
                <w:rtl w:val="true"/>
              </w:rPr>
              <w:t>نابودی و ریشه کنی باطل</w:t>
            </w:r>
            <w:r>
              <w:rPr>
                <w:rStyle w:val="IndexLink"/>
                <w:rtl w:val="true"/>
              </w:rPr>
              <w:tab/>
            </w:r>
            <w:r>
              <w:rPr>
                <w:rStyle w:val="IndexLink"/>
              </w:rPr>
              <w:t>236</w:t>
            </w:r>
          </w:hyperlink>
        </w:p>
        <w:p>
          <w:pPr>
            <w:pStyle w:val="Contents6"/>
            <w:tabs>
              <w:tab w:val="clear" w:pos="7609"/>
              <w:tab w:val="right" w:pos="9026" w:leader="dot"/>
            </w:tabs>
            <w:rPr/>
          </w:pPr>
          <w:hyperlink w:anchor="__RefHeading___Toc5867954_211673320">
            <w:r>
              <w:rPr>
                <w:webHidden/>
                <w:rStyle w:val="IndexLink"/>
              </w:rPr>
              <w:t>3-2</w:t>
            </w:r>
            <w:r>
              <w:rPr>
                <w:rStyle w:val="IndexLink"/>
                <w:rtl w:val="true"/>
              </w:rPr>
              <w:t xml:space="preserve">. </w:t>
            </w:r>
            <w:r>
              <w:rPr>
                <w:rStyle w:val="IndexLink"/>
                <w:rtl w:val="true"/>
              </w:rPr>
              <w:t>یاری حق طلبان از سوی خدا</w:t>
            </w:r>
            <w:r>
              <w:rPr>
                <w:rStyle w:val="IndexLink"/>
                <w:rtl w:val="true"/>
              </w:rPr>
              <w:tab/>
            </w:r>
            <w:r>
              <w:rPr>
                <w:rStyle w:val="IndexLink"/>
              </w:rPr>
              <w:t>237</w:t>
            </w:r>
          </w:hyperlink>
        </w:p>
        <w:p>
          <w:pPr>
            <w:pStyle w:val="Contents6"/>
            <w:tabs>
              <w:tab w:val="clear" w:pos="7609"/>
              <w:tab w:val="right" w:pos="9026" w:leader="dot"/>
            </w:tabs>
            <w:rPr/>
          </w:pPr>
          <w:hyperlink w:anchor="__RefHeading___Toc5867956_211673320">
            <w:r>
              <w:rPr>
                <w:webHidden/>
                <w:rStyle w:val="IndexLink"/>
              </w:rPr>
              <w:t>3-3</w:t>
            </w:r>
            <w:r>
              <w:rPr>
                <w:rStyle w:val="IndexLink"/>
                <w:rtl w:val="true"/>
              </w:rPr>
              <w:t xml:space="preserve">. </w:t>
            </w:r>
            <w:r>
              <w:rPr>
                <w:rStyle w:val="IndexLink"/>
                <w:rtl w:val="true"/>
              </w:rPr>
              <w:t>پیروزی و حاکمیت حق پویان</w:t>
            </w:r>
            <w:r>
              <w:rPr>
                <w:rStyle w:val="IndexLink"/>
                <w:rtl w:val="true"/>
              </w:rPr>
              <w:tab/>
            </w:r>
            <w:r>
              <w:rPr>
                <w:rStyle w:val="IndexLink"/>
              </w:rPr>
              <w:t>237</w:t>
            </w:r>
          </w:hyperlink>
        </w:p>
        <w:p>
          <w:pPr>
            <w:pStyle w:val="Contents3"/>
            <w:tabs>
              <w:tab w:val="clear" w:pos="8459"/>
              <w:tab w:val="right" w:pos="9026" w:leader="dot"/>
            </w:tabs>
            <w:rPr/>
          </w:pPr>
          <w:hyperlink w:anchor="__RefHeading___Toc5867958_211673320">
            <w:r>
              <w:rPr>
                <w:webHidden/>
                <w:rStyle w:val="IndexLink"/>
                <w:rtl w:val="true"/>
              </w:rPr>
              <w:t>مهدویت، فرجام نزاع حقّ و باطل</w:t>
            </w:r>
            <w:r>
              <w:rPr>
                <w:rStyle w:val="IndexLink"/>
                <w:rtl w:val="true"/>
              </w:rPr>
              <w:tab/>
            </w:r>
            <w:r>
              <w:rPr>
                <w:rStyle w:val="IndexLink"/>
              </w:rPr>
              <w:t>240</w:t>
            </w:r>
          </w:hyperlink>
        </w:p>
        <w:p>
          <w:pPr>
            <w:pStyle w:val="Contents4"/>
            <w:tabs>
              <w:tab w:val="clear" w:pos="8176"/>
              <w:tab w:val="right" w:pos="9026" w:leader="dot"/>
            </w:tabs>
            <w:rPr/>
          </w:pPr>
          <w:hyperlink w:anchor="__RefHeading___Toc5867960_21167332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867962_211673320">
            <w:r>
              <w:rPr>
                <w:webHidden/>
                <w:rStyle w:val="IndexLink"/>
                <w:rtl w:val="true"/>
              </w:rPr>
              <w:t>یک</w:t>
            </w:r>
            <w:r>
              <w:rPr>
                <w:rStyle w:val="IndexLink"/>
                <w:rtl w:val="true"/>
              </w:rPr>
              <w:t xml:space="preserve">. </w:t>
            </w:r>
            <w:r>
              <w:rPr>
                <w:rStyle w:val="IndexLink"/>
                <w:rtl w:val="true"/>
              </w:rPr>
              <w:t>تصویر پیروزی حق</w:t>
            </w:r>
            <w:r>
              <w:rPr>
                <w:rStyle w:val="IndexLink"/>
                <w:rtl w:val="true"/>
              </w:rPr>
              <w:tab/>
            </w:r>
            <w:r>
              <w:rPr>
                <w:rStyle w:val="IndexLink"/>
              </w:rPr>
              <w:t>241</w:t>
            </w:r>
          </w:hyperlink>
        </w:p>
        <w:p>
          <w:pPr>
            <w:pStyle w:val="Contents4"/>
            <w:tabs>
              <w:tab w:val="clear" w:pos="8176"/>
              <w:tab w:val="right" w:pos="9026" w:leader="dot"/>
            </w:tabs>
            <w:rPr/>
          </w:pPr>
          <w:hyperlink w:anchor="__RefHeading___Toc5867964_211673320">
            <w:r>
              <w:rPr>
                <w:webHidden/>
                <w:rStyle w:val="IndexLink"/>
                <w:rtl w:val="true"/>
              </w:rPr>
              <w:t>دو</w:t>
            </w:r>
            <w:r>
              <w:rPr>
                <w:rStyle w:val="IndexLink"/>
                <w:rtl w:val="true"/>
              </w:rPr>
              <w:t xml:space="preserve">. </w:t>
            </w:r>
            <w:r>
              <w:rPr>
                <w:rStyle w:val="IndexLink"/>
                <w:rtl w:val="true"/>
              </w:rPr>
              <w:t>آیات و روایات پیروزی</w:t>
            </w:r>
            <w:r>
              <w:rPr>
                <w:rStyle w:val="IndexLink"/>
                <w:rtl w:val="true"/>
              </w:rPr>
              <w:tab/>
            </w:r>
            <w:r>
              <w:rPr>
                <w:rStyle w:val="IndexLink"/>
              </w:rPr>
              <w:t>244</w:t>
            </w:r>
          </w:hyperlink>
        </w:p>
        <w:p>
          <w:pPr>
            <w:pStyle w:val="Contents5"/>
            <w:tabs>
              <w:tab w:val="clear" w:pos="7892"/>
              <w:tab w:val="right" w:pos="9026" w:leader="dot"/>
            </w:tabs>
            <w:rPr/>
          </w:pPr>
          <w:hyperlink w:anchor="__RefHeading___Toc5867966_211673320">
            <w:r>
              <w:rPr>
                <w:webHidden/>
                <w:rStyle w:val="IndexLink"/>
              </w:rPr>
              <w:t>2-1</w:t>
            </w:r>
            <w:r>
              <w:rPr>
                <w:rStyle w:val="IndexLink"/>
                <w:rtl w:val="true"/>
              </w:rPr>
              <w:t xml:space="preserve">. </w:t>
            </w:r>
            <w:r>
              <w:rPr>
                <w:rStyle w:val="IndexLink"/>
                <w:rtl w:val="true"/>
              </w:rPr>
              <w:t>نابودی و براندازی باطل</w:t>
            </w:r>
            <w:r>
              <w:rPr>
                <w:rStyle w:val="IndexLink"/>
                <w:rtl w:val="true"/>
              </w:rPr>
              <w:tab/>
            </w:r>
            <w:r>
              <w:rPr>
                <w:rStyle w:val="IndexLink"/>
              </w:rPr>
              <w:t>244</w:t>
            </w:r>
          </w:hyperlink>
        </w:p>
        <w:p>
          <w:pPr>
            <w:pStyle w:val="Contents5"/>
            <w:tabs>
              <w:tab w:val="clear" w:pos="7892"/>
              <w:tab w:val="right" w:pos="9026" w:leader="dot"/>
            </w:tabs>
            <w:rPr/>
          </w:pPr>
          <w:hyperlink w:anchor="__RefHeading___Toc5867968_211673320">
            <w:r>
              <w:rPr>
                <w:webHidden/>
                <w:rStyle w:val="IndexLink"/>
              </w:rPr>
              <w:t>2-2</w:t>
            </w:r>
            <w:r>
              <w:rPr>
                <w:rStyle w:val="IndexLink"/>
                <w:rtl w:val="true"/>
              </w:rPr>
              <w:t xml:space="preserve">. </w:t>
            </w:r>
            <w:r>
              <w:rPr>
                <w:rStyle w:val="IndexLink"/>
                <w:rtl w:val="true"/>
              </w:rPr>
              <w:t xml:space="preserve">نابودی شیطان </w:t>
            </w:r>
            <w:r>
              <w:rPr>
                <w:rStyle w:val="IndexLink"/>
                <w:rtl w:val="true"/>
              </w:rPr>
              <w:t>(</w:t>
            </w:r>
            <w:r>
              <w:rPr>
                <w:rStyle w:val="IndexLink"/>
                <w:rtl w:val="true"/>
              </w:rPr>
              <w:t>گروه باطل</w:t>
            </w:r>
            <w:r>
              <w:rPr>
                <w:rStyle w:val="IndexLink"/>
                <w:rtl w:val="true"/>
              </w:rPr>
              <w:t>)</w:t>
              <w:tab/>
            </w:r>
            <w:r>
              <w:rPr>
                <w:rStyle w:val="IndexLink"/>
              </w:rPr>
              <w:t>245</w:t>
            </w:r>
          </w:hyperlink>
        </w:p>
        <w:p>
          <w:pPr>
            <w:pStyle w:val="Contents5"/>
            <w:tabs>
              <w:tab w:val="clear" w:pos="7892"/>
              <w:tab w:val="right" w:pos="9026" w:leader="dot"/>
            </w:tabs>
            <w:rPr/>
          </w:pPr>
          <w:hyperlink w:anchor="__RefHeading___Toc5867970_211673320">
            <w:r>
              <w:rPr>
                <w:webHidden/>
                <w:rStyle w:val="IndexLink"/>
              </w:rPr>
              <w:t>2-3</w:t>
            </w:r>
            <w:r>
              <w:rPr>
                <w:rStyle w:val="IndexLink"/>
                <w:rtl w:val="true"/>
              </w:rPr>
              <w:t xml:space="preserve">. </w:t>
            </w:r>
            <w:r>
              <w:rPr>
                <w:rStyle w:val="IndexLink"/>
                <w:rtl w:val="true"/>
              </w:rPr>
              <w:t xml:space="preserve">پیروزی و غلبه حزب الله </w:t>
            </w:r>
            <w:r>
              <w:rPr>
                <w:rStyle w:val="IndexLink"/>
                <w:rtl w:val="true"/>
              </w:rPr>
              <w:t>(</w:t>
            </w:r>
            <w:r>
              <w:rPr>
                <w:rStyle w:val="IndexLink"/>
                <w:rtl w:val="true"/>
              </w:rPr>
              <w:t>جبهه حق</w:t>
            </w:r>
            <w:r>
              <w:rPr>
                <w:rStyle w:val="IndexLink"/>
                <w:rtl w:val="true"/>
              </w:rPr>
              <w:t>)</w:t>
              <w:tab/>
            </w:r>
            <w:r>
              <w:rPr>
                <w:rStyle w:val="IndexLink"/>
              </w:rPr>
              <w:t>246</w:t>
            </w:r>
          </w:hyperlink>
        </w:p>
        <w:p>
          <w:pPr>
            <w:pStyle w:val="Contents5"/>
            <w:tabs>
              <w:tab w:val="clear" w:pos="7892"/>
              <w:tab w:val="right" w:pos="9026" w:leader="dot"/>
            </w:tabs>
            <w:rPr/>
          </w:pPr>
          <w:hyperlink w:anchor="__RefHeading___Toc5867972_211673320">
            <w:r>
              <w:rPr>
                <w:webHidden/>
                <w:rStyle w:val="IndexLink"/>
              </w:rPr>
              <w:t>2-4</w:t>
            </w:r>
            <w:r>
              <w:rPr>
                <w:rStyle w:val="IndexLink"/>
                <w:rtl w:val="true"/>
              </w:rPr>
              <w:t xml:space="preserve">. </w:t>
            </w:r>
            <w:r>
              <w:rPr>
                <w:rStyle w:val="IndexLink"/>
                <w:rtl w:val="true"/>
              </w:rPr>
              <w:t>نابودی مشرکان و کافران</w:t>
            </w:r>
            <w:r>
              <w:rPr>
                <w:rStyle w:val="IndexLink"/>
                <w:rtl w:val="true"/>
              </w:rPr>
              <w:tab/>
            </w:r>
            <w:r>
              <w:rPr>
                <w:rStyle w:val="IndexLink"/>
              </w:rPr>
              <w:t>246</w:t>
            </w:r>
          </w:hyperlink>
        </w:p>
        <w:p>
          <w:pPr>
            <w:pStyle w:val="Contents5"/>
            <w:tabs>
              <w:tab w:val="clear" w:pos="7892"/>
              <w:tab w:val="right" w:pos="9026" w:leader="dot"/>
            </w:tabs>
            <w:rPr/>
          </w:pPr>
          <w:hyperlink w:anchor="__RefHeading___Toc5867974_211673320">
            <w:r>
              <w:rPr>
                <w:webHidden/>
                <w:rStyle w:val="IndexLink"/>
              </w:rPr>
              <w:t>2-5</w:t>
            </w:r>
            <w:r>
              <w:rPr>
                <w:rStyle w:val="IndexLink"/>
                <w:rtl w:val="true"/>
              </w:rPr>
              <w:t xml:space="preserve">. </w:t>
            </w:r>
            <w:r>
              <w:rPr>
                <w:rStyle w:val="IndexLink"/>
                <w:rtl w:val="true"/>
              </w:rPr>
              <w:t>نابودی جباران و فراعنه</w:t>
            </w:r>
            <w:r>
              <w:rPr>
                <w:rStyle w:val="IndexLink"/>
                <w:rtl w:val="true"/>
              </w:rPr>
              <w:tab/>
            </w:r>
            <w:r>
              <w:rPr>
                <w:rStyle w:val="IndexLink"/>
              </w:rPr>
              <w:t>247</w:t>
            </w:r>
          </w:hyperlink>
        </w:p>
        <w:p>
          <w:pPr>
            <w:pStyle w:val="Contents5"/>
            <w:tabs>
              <w:tab w:val="clear" w:pos="7892"/>
              <w:tab w:val="right" w:pos="9026" w:leader="dot"/>
            </w:tabs>
            <w:rPr/>
          </w:pPr>
          <w:hyperlink w:anchor="__RefHeading___Toc5867976_211673320">
            <w:r>
              <w:rPr>
                <w:webHidden/>
                <w:rStyle w:val="IndexLink"/>
              </w:rPr>
              <w:t>2-6</w:t>
            </w:r>
            <w:r>
              <w:rPr>
                <w:rStyle w:val="IndexLink"/>
                <w:rtl w:val="true"/>
              </w:rPr>
              <w:t xml:space="preserve">. </w:t>
            </w:r>
            <w:r>
              <w:rPr>
                <w:rStyle w:val="IndexLink"/>
                <w:rtl w:val="true"/>
              </w:rPr>
              <w:t>مکافات و عذاب پیروان باطل</w:t>
            </w:r>
            <w:r>
              <w:rPr>
                <w:rStyle w:val="IndexLink"/>
                <w:rtl w:val="true"/>
              </w:rPr>
              <w:tab/>
            </w:r>
            <w:r>
              <w:rPr>
                <w:rStyle w:val="IndexLink"/>
              </w:rPr>
              <w:t>248</w:t>
            </w:r>
          </w:hyperlink>
        </w:p>
        <w:p>
          <w:pPr>
            <w:pStyle w:val="Contents5"/>
            <w:tabs>
              <w:tab w:val="clear" w:pos="7892"/>
              <w:tab w:val="right" w:pos="9026" w:leader="dot"/>
            </w:tabs>
            <w:rPr/>
          </w:pPr>
          <w:hyperlink w:anchor="__RefHeading___Toc5867978_211673320">
            <w:r>
              <w:rPr>
                <w:webHidden/>
                <w:rStyle w:val="IndexLink"/>
              </w:rPr>
              <w:t>2-7</w:t>
            </w:r>
            <w:r>
              <w:rPr>
                <w:rStyle w:val="IndexLink"/>
                <w:rtl w:val="true"/>
              </w:rPr>
              <w:t xml:space="preserve">. </w:t>
            </w:r>
            <w:r>
              <w:rPr>
                <w:rStyle w:val="IndexLink"/>
                <w:rtl w:val="true"/>
              </w:rPr>
              <w:t>ذلت و خواری دشمنان حق</w:t>
            </w:r>
            <w:r>
              <w:rPr>
                <w:rStyle w:val="IndexLink"/>
                <w:rtl w:val="true"/>
              </w:rPr>
              <w:tab/>
            </w:r>
            <w:r>
              <w:rPr>
                <w:rStyle w:val="IndexLink"/>
              </w:rPr>
              <w:t>248</w:t>
            </w:r>
          </w:hyperlink>
        </w:p>
        <w:p>
          <w:pPr>
            <w:pStyle w:val="Contents5"/>
            <w:tabs>
              <w:tab w:val="clear" w:pos="7892"/>
              <w:tab w:val="right" w:pos="9026" w:leader="dot"/>
            </w:tabs>
            <w:rPr/>
          </w:pPr>
          <w:hyperlink w:anchor="__RefHeading___Toc5867980_211673320">
            <w:r>
              <w:rPr>
                <w:webHidden/>
                <w:rStyle w:val="IndexLink"/>
              </w:rPr>
              <w:t>2-8</w:t>
            </w:r>
            <w:r>
              <w:rPr>
                <w:rStyle w:val="IndexLink"/>
                <w:rtl w:val="true"/>
              </w:rPr>
              <w:t xml:space="preserve">. </w:t>
            </w:r>
            <w:r>
              <w:rPr>
                <w:rStyle w:val="IndexLink"/>
                <w:rtl w:val="true"/>
              </w:rPr>
              <w:t>نابودی ستمگران و پادشاهان ظالم</w:t>
            </w:r>
            <w:r>
              <w:rPr>
                <w:rStyle w:val="IndexLink"/>
                <w:rtl w:val="true"/>
              </w:rPr>
              <w:tab/>
            </w:r>
            <w:r>
              <w:rPr>
                <w:rStyle w:val="IndexLink"/>
              </w:rPr>
              <w:t>249</w:t>
            </w:r>
          </w:hyperlink>
        </w:p>
        <w:p>
          <w:pPr>
            <w:pStyle w:val="Contents5"/>
            <w:tabs>
              <w:tab w:val="clear" w:pos="7892"/>
              <w:tab w:val="right" w:pos="9026" w:leader="dot"/>
            </w:tabs>
            <w:rPr/>
          </w:pPr>
          <w:hyperlink w:anchor="__RefHeading___Toc5867982_211673320">
            <w:r>
              <w:rPr>
                <w:webHidden/>
                <w:rStyle w:val="IndexLink"/>
              </w:rPr>
              <w:t>2-9</w:t>
            </w:r>
            <w:r>
              <w:rPr>
                <w:rStyle w:val="IndexLink"/>
                <w:rtl w:val="true"/>
              </w:rPr>
              <w:t xml:space="preserve">. </w:t>
            </w:r>
            <w:r>
              <w:rPr>
                <w:rStyle w:val="IndexLink"/>
                <w:rtl w:val="true"/>
              </w:rPr>
              <w:t>تغییر وضع جهان و سپری شدن دوران باطل</w:t>
            </w:r>
            <w:r>
              <w:rPr>
                <w:rStyle w:val="IndexLink"/>
                <w:rtl w:val="true"/>
              </w:rPr>
              <w:tab/>
            </w:r>
            <w:r>
              <w:rPr>
                <w:rStyle w:val="IndexLink"/>
              </w:rPr>
              <w:t>249</w:t>
            </w:r>
          </w:hyperlink>
        </w:p>
        <w:p>
          <w:pPr>
            <w:pStyle w:val="Contents5"/>
            <w:tabs>
              <w:tab w:val="clear" w:pos="7892"/>
              <w:tab w:val="right" w:pos="9026" w:leader="dot"/>
            </w:tabs>
            <w:rPr/>
          </w:pPr>
          <w:hyperlink w:anchor="__RefHeading___Toc5867984_211673320">
            <w:r>
              <w:rPr>
                <w:webHidden/>
                <w:rStyle w:val="IndexLink"/>
              </w:rPr>
              <w:t>2-10</w:t>
            </w:r>
            <w:r>
              <w:rPr>
                <w:rStyle w:val="IndexLink"/>
                <w:rtl w:val="true"/>
              </w:rPr>
              <w:t xml:space="preserve">. </w:t>
            </w:r>
            <w:r>
              <w:rPr>
                <w:rStyle w:val="IndexLink"/>
                <w:rtl w:val="true"/>
              </w:rPr>
              <w:t>فتح و پیروزی حقّ طلبان با نصرت الهی</w:t>
            </w:r>
            <w:r>
              <w:rPr>
                <w:rStyle w:val="IndexLink"/>
                <w:rtl w:val="true"/>
              </w:rPr>
              <w:tab/>
            </w:r>
            <w:r>
              <w:rPr>
                <w:rStyle w:val="IndexLink"/>
              </w:rPr>
              <w:t>250</w:t>
            </w:r>
          </w:hyperlink>
        </w:p>
        <w:p>
          <w:pPr>
            <w:pStyle w:val="Contents5"/>
            <w:tabs>
              <w:tab w:val="clear" w:pos="7892"/>
              <w:tab w:val="right" w:pos="9026" w:leader="dot"/>
            </w:tabs>
            <w:rPr/>
          </w:pPr>
          <w:hyperlink w:anchor="__RefHeading___Toc5867986_211673320">
            <w:r>
              <w:rPr>
                <w:webHidden/>
                <w:rStyle w:val="IndexLink"/>
              </w:rPr>
              <w:t>2-11</w:t>
            </w:r>
            <w:r>
              <w:rPr>
                <w:rStyle w:val="IndexLink"/>
                <w:rtl w:val="true"/>
              </w:rPr>
              <w:t xml:space="preserve">. </w:t>
            </w:r>
            <w:r>
              <w:rPr>
                <w:rStyle w:val="IndexLink"/>
                <w:rtl w:val="true"/>
              </w:rPr>
              <w:t>حاکم ساختن اسلام و غلبه بر مذهب باطل</w:t>
            </w:r>
            <w:r>
              <w:rPr>
                <w:rStyle w:val="IndexLink"/>
                <w:rtl w:val="true"/>
              </w:rPr>
              <w:tab/>
            </w:r>
            <w:r>
              <w:rPr>
                <w:rStyle w:val="IndexLink"/>
              </w:rPr>
              <w:t>251</w:t>
            </w:r>
          </w:hyperlink>
        </w:p>
        <w:p>
          <w:pPr>
            <w:pStyle w:val="Contents3"/>
            <w:tabs>
              <w:tab w:val="clear" w:pos="8459"/>
              <w:tab w:val="right" w:pos="9026" w:leader="dot"/>
            </w:tabs>
            <w:rPr/>
          </w:pPr>
          <w:hyperlink w:anchor="__RefHeading___Toc5867988_211673320">
            <w:r>
              <w:rPr>
                <w:webHidden/>
                <w:rStyle w:val="IndexLink"/>
                <w:rtl w:val="true"/>
              </w:rPr>
              <w:t>برآیند بحث</w:t>
            </w:r>
            <w:r>
              <w:rPr>
                <w:rStyle w:val="IndexLink"/>
                <w:rtl w:val="true"/>
              </w:rPr>
              <w:tab/>
            </w:r>
            <w:r>
              <w:rPr>
                <w:rStyle w:val="IndexLink"/>
              </w:rPr>
              <w:t>252</w:t>
            </w:r>
          </w:hyperlink>
        </w:p>
        <w:p>
          <w:pPr>
            <w:pStyle w:val="Contents2"/>
            <w:tabs>
              <w:tab w:val="clear" w:pos="8743"/>
              <w:tab w:val="right" w:pos="9026" w:leader="dot"/>
            </w:tabs>
            <w:rPr/>
          </w:pPr>
          <w:hyperlink w:anchor="__RefHeading___Toc5867990_211673320">
            <w:r>
              <w:rPr>
                <w:webHidden/>
                <w:rStyle w:val="IndexLink"/>
              </w:rPr>
              <w:t>5</w:t>
            </w:r>
            <w:r>
              <w:rPr>
                <w:rStyle w:val="IndexLink"/>
                <w:rtl w:val="true"/>
              </w:rPr>
              <w:t xml:space="preserve">. </w:t>
            </w:r>
            <w:r>
              <w:rPr>
                <w:rStyle w:val="IndexLink"/>
                <w:rtl w:val="true"/>
              </w:rPr>
              <w:t>آموزة مهدویت و جهانی شدن</w:t>
            </w:r>
            <w:r>
              <w:rPr>
                <w:rStyle w:val="IndexLink"/>
                <w:rtl w:val="true"/>
              </w:rPr>
              <w:tab/>
            </w:r>
            <w:r>
              <w:rPr>
                <w:rStyle w:val="IndexLink"/>
              </w:rPr>
              <w:t>260</w:t>
            </w:r>
          </w:hyperlink>
        </w:p>
        <w:p>
          <w:pPr>
            <w:pStyle w:val="Contents3"/>
            <w:tabs>
              <w:tab w:val="clear" w:pos="8459"/>
              <w:tab w:val="right" w:pos="9026" w:leader="dot"/>
            </w:tabs>
            <w:rPr/>
          </w:pPr>
          <w:hyperlink w:anchor="__RefHeading___Toc5867992_21167332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867994_211673320">
            <w:r>
              <w:rPr>
                <w:webHidden/>
                <w:rStyle w:val="IndexLink"/>
                <w:rtl w:val="true"/>
              </w:rPr>
              <w:t>پیش درآمد</w:t>
            </w:r>
            <w:r>
              <w:rPr>
                <w:rStyle w:val="IndexLink"/>
                <w:rtl w:val="true"/>
              </w:rPr>
              <w:tab/>
            </w:r>
            <w:r>
              <w:rPr>
                <w:rStyle w:val="IndexLink"/>
              </w:rPr>
              <w:t>261</w:t>
            </w:r>
          </w:hyperlink>
        </w:p>
        <w:p>
          <w:pPr>
            <w:pStyle w:val="Contents3"/>
            <w:tabs>
              <w:tab w:val="clear" w:pos="8459"/>
              <w:tab w:val="right" w:pos="9026" w:leader="dot"/>
            </w:tabs>
            <w:rPr/>
          </w:pPr>
          <w:hyperlink w:anchor="__RefHeading___Toc5867996_211673320">
            <w:r>
              <w:rPr>
                <w:webHidden/>
                <w:rStyle w:val="IndexLink"/>
                <w:rtl w:val="true"/>
              </w:rPr>
              <w:t>جهانی شدن، جهانی کردن و جهانی سازی</w:t>
            </w:r>
            <w:r>
              <w:rPr>
                <w:rStyle w:val="IndexLink"/>
                <w:rtl w:val="true"/>
              </w:rPr>
              <w:tab/>
            </w:r>
            <w:r>
              <w:rPr>
                <w:rStyle w:val="IndexLink"/>
              </w:rPr>
              <w:t>268</w:t>
            </w:r>
          </w:hyperlink>
        </w:p>
        <w:p>
          <w:pPr>
            <w:pStyle w:val="Contents4"/>
            <w:tabs>
              <w:tab w:val="clear" w:pos="8176"/>
              <w:tab w:val="right" w:pos="9026" w:leader="dot"/>
            </w:tabs>
            <w:rPr/>
          </w:pPr>
          <w:hyperlink w:anchor="__RefHeading___Toc5867998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868000_211673320">
            <w:r>
              <w:rPr>
                <w:webHidden/>
                <w:rStyle w:val="IndexLink"/>
              </w:rPr>
              <w:t>1</w:t>
            </w:r>
            <w:r>
              <w:rPr>
                <w:rStyle w:val="IndexLink"/>
                <w:rtl w:val="true"/>
              </w:rPr>
              <w:t xml:space="preserve">. </w:t>
            </w:r>
            <w:r>
              <w:rPr>
                <w:rStyle w:val="IndexLink"/>
                <w:rtl w:val="true"/>
              </w:rPr>
              <w:t xml:space="preserve">پیدایش </w:t>
            </w:r>
            <w:r>
              <w:rPr>
                <w:rStyle w:val="IndexLink"/>
                <w:rtl w:val="true"/>
              </w:rPr>
              <w:t>«</w:t>
            </w:r>
            <w:r>
              <w:rPr>
                <w:rStyle w:val="IndexLink"/>
                <w:rtl w:val="true"/>
              </w:rPr>
              <w:t>جهانی شدن</w:t>
            </w:r>
            <w:r>
              <w:rPr>
                <w:rStyle w:val="IndexLink"/>
                <w:rtl w:val="true"/>
              </w:rPr>
              <w:t>»</w:t>
              <w:tab/>
            </w:r>
            <w:r>
              <w:rPr>
                <w:rStyle w:val="IndexLink"/>
              </w:rPr>
              <w:t>268</w:t>
            </w:r>
          </w:hyperlink>
        </w:p>
        <w:p>
          <w:pPr>
            <w:pStyle w:val="Contents4"/>
            <w:tabs>
              <w:tab w:val="clear" w:pos="8176"/>
              <w:tab w:val="right" w:pos="9026" w:leader="dot"/>
            </w:tabs>
            <w:rPr/>
          </w:pPr>
          <w:hyperlink w:anchor="__RefHeading___Toc5868002_211673320">
            <w:r>
              <w:rPr>
                <w:webHidden/>
                <w:rStyle w:val="IndexLink"/>
              </w:rPr>
              <w:t>2</w:t>
            </w:r>
            <w:r>
              <w:rPr>
                <w:rStyle w:val="IndexLink"/>
                <w:rtl w:val="true"/>
              </w:rPr>
              <w:t xml:space="preserve">. </w:t>
            </w:r>
            <w:r>
              <w:rPr>
                <w:rStyle w:val="IndexLink"/>
                <w:rtl w:val="true"/>
              </w:rPr>
              <w:t xml:space="preserve">تعاریف </w:t>
            </w:r>
            <w:r>
              <w:rPr>
                <w:rStyle w:val="IndexLink"/>
                <w:rtl w:val="true"/>
              </w:rPr>
              <w:t>«</w:t>
            </w:r>
            <w:r>
              <w:rPr>
                <w:rStyle w:val="IndexLink"/>
                <w:rtl w:val="true"/>
              </w:rPr>
              <w:t>جهانی شدن</w:t>
            </w:r>
            <w:r>
              <w:rPr>
                <w:rStyle w:val="IndexLink"/>
                <w:rtl w:val="true"/>
              </w:rPr>
              <w:t>»</w:t>
              <w:tab/>
            </w:r>
            <w:r>
              <w:rPr>
                <w:rStyle w:val="IndexLink"/>
              </w:rPr>
              <w:t>271</w:t>
            </w:r>
          </w:hyperlink>
        </w:p>
        <w:p>
          <w:pPr>
            <w:pStyle w:val="Contents4"/>
            <w:tabs>
              <w:tab w:val="clear" w:pos="8176"/>
              <w:tab w:val="right" w:pos="9026" w:leader="dot"/>
            </w:tabs>
            <w:rPr/>
          </w:pPr>
          <w:hyperlink w:anchor="__RefHeading___Toc5868004_211673320">
            <w:r>
              <w:rPr>
                <w:webHidden/>
                <w:rStyle w:val="IndexLink"/>
              </w:rPr>
              <w:t>3</w:t>
            </w:r>
            <w:r>
              <w:rPr>
                <w:rStyle w:val="IndexLink"/>
                <w:rtl w:val="true"/>
              </w:rPr>
              <w:t xml:space="preserve">. </w:t>
            </w:r>
            <w:r>
              <w:rPr>
                <w:rStyle w:val="IndexLink"/>
                <w:rtl w:val="true"/>
              </w:rPr>
              <w:t xml:space="preserve">ماهیّت و مبانی </w:t>
            </w:r>
            <w:r>
              <w:rPr>
                <w:rStyle w:val="IndexLink"/>
                <w:rtl w:val="true"/>
              </w:rPr>
              <w:t>«</w:t>
            </w:r>
            <w:r>
              <w:rPr>
                <w:rStyle w:val="IndexLink"/>
                <w:rtl w:val="true"/>
              </w:rPr>
              <w:t>جهانی شدن</w:t>
            </w:r>
            <w:r>
              <w:rPr>
                <w:rStyle w:val="IndexLink"/>
                <w:rtl w:val="true"/>
              </w:rPr>
              <w:t>»</w:t>
              <w:tab/>
            </w:r>
            <w:r>
              <w:rPr>
                <w:rStyle w:val="IndexLink"/>
              </w:rPr>
              <w:t>274</w:t>
            </w:r>
          </w:hyperlink>
        </w:p>
        <w:p>
          <w:pPr>
            <w:pStyle w:val="Contents4"/>
            <w:tabs>
              <w:tab w:val="clear" w:pos="8176"/>
              <w:tab w:val="right" w:pos="9026" w:leader="dot"/>
            </w:tabs>
            <w:rPr/>
          </w:pPr>
          <w:hyperlink w:anchor="__RefHeading___Toc5868006_211673320">
            <w:r>
              <w:rPr>
                <w:webHidden/>
                <w:rStyle w:val="IndexLink"/>
              </w:rPr>
              <w:t>4</w:t>
            </w:r>
            <w:r>
              <w:rPr>
                <w:rStyle w:val="IndexLink"/>
                <w:rtl w:val="true"/>
              </w:rPr>
              <w:t xml:space="preserve">. </w:t>
            </w:r>
            <w:r>
              <w:rPr>
                <w:rStyle w:val="IndexLink"/>
                <w:rtl w:val="true"/>
              </w:rPr>
              <w:t>رهیافت‌ها، داعیه داران و اهداف</w:t>
            </w:r>
            <w:r>
              <w:rPr>
                <w:rStyle w:val="IndexLink"/>
                <w:rtl w:val="true"/>
              </w:rPr>
              <w:tab/>
            </w:r>
            <w:r>
              <w:rPr>
                <w:rStyle w:val="IndexLink"/>
              </w:rPr>
              <w:t>280</w:t>
            </w:r>
          </w:hyperlink>
        </w:p>
        <w:p>
          <w:pPr>
            <w:pStyle w:val="Contents5"/>
            <w:tabs>
              <w:tab w:val="clear" w:pos="7892"/>
              <w:tab w:val="right" w:pos="9026" w:leader="dot"/>
            </w:tabs>
            <w:rPr/>
          </w:pPr>
          <w:hyperlink w:anchor="__RefHeading___Toc5868008_21167332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5868010_211673320">
            <w:r>
              <w:rPr>
                <w:webHidden/>
                <w:rStyle w:val="IndexLink"/>
              </w:rPr>
              <w:t>4-1</w:t>
            </w:r>
            <w:r>
              <w:rPr>
                <w:rStyle w:val="IndexLink"/>
                <w:rtl w:val="true"/>
              </w:rPr>
              <w:t xml:space="preserve">. </w:t>
            </w:r>
            <w:r>
              <w:rPr>
                <w:rStyle w:val="IndexLink"/>
                <w:rtl w:val="true"/>
              </w:rPr>
              <w:t>رهیافت اقتصادی</w:t>
            </w:r>
            <w:r>
              <w:rPr>
                <w:rStyle w:val="IndexLink"/>
                <w:rtl w:val="true"/>
              </w:rPr>
              <w:tab/>
            </w:r>
            <w:r>
              <w:rPr>
                <w:rStyle w:val="IndexLink"/>
              </w:rPr>
              <w:t>280</w:t>
            </w:r>
          </w:hyperlink>
        </w:p>
        <w:p>
          <w:pPr>
            <w:pStyle w:val="Contents5"/>
            <w:tabs>
              <w:tab w:val="clear" w:pos="7892"/>
              <w:tab w:val="right" w:pos="9026" w:leader="dot"/>
            </w:tabs>
            <w:rPr/>
          </w:pPr>
          <w:hyperlink w:anchor="__RefHeading___Toc5868012_211673320">
            <w:r>
              <w:rPr>
                <w:webHidden/>
                <w:rStyle w:val="IndexLink"/>
              </w:rPr>
              <w:t>4-2</w:t>
            </w:r>
            <w:r>
              <w:rPr>
                <w:rStyle w:val="IndexLink"/>
                <w:rtl w:val="true"/>
              </w:rPr>
              <w:t xml:space="preserve">. </w:t>
            </w:r>
            <w:r>
              <w:rPr>
                <w:rStyle w:val="IndexLink"/>
                <w:rtl w:val="true"/>
              </w:rPr>
              <w:t>رهیافت فرهنگی</w:t>
            </w:r>
            <w:r>
              <w:rPr>
                <w:rStyle w:val="IndexLink"/>
                <w:rtl w:val="true"/>
              </w:rPr>
              <w:tab/>
            </w:r>
            <w:r>
              <w:rPr>
                <w:rStyle w:val="IndexLink"/>
              </w:rPr>
              <w:t>282</w:t>
            </w:r>
          </w:hyperlink>
        </w:p>
        <w:p>
          <w:pPr>
            <w:pStyle w:val="Contents5"/>
            <w:tabs>
              <w:tab w:val="clear" w:pos="7892"/>
              <w:tab w:val="right" w:pos="9026" w:leader="dot"/>
            </w:tabs>
            <w:rPr/>
          </w:pPr>
          <w:hyperlink w:anchor="__RefHeading___Toc5868014_211673320">
            <w:r>
              <w:rPr>
                <w:webHidden/>
                <w:rStyle w:val="IndexLink"/>
              </w:rPr>
              <w:t>4-3</w:t>
            </w:r>
            <w:r>
              <w:rPr>
                <w:rStyle w:val="IndexLink"/>
                <w:rtl w:val="true"/>
              </w:rPr>
              <w:t xml:space="preserve">. </w:t>
            </w:r>
            <w:r>
              <w:rPr>
                <w:rStyle w:val="IndexLink"/>
                <w:rtl w:val="true"/>
              </w:rPr>
              <w:t>رهیافت سیاسی</w:t>
            </w:r>
            <w:r>
              <w:rPr>
                <w:rStyle w:val="IndexLink"/>
                <w:rtl w:val="true"/>
              </w:rPr>
              <w:tab/>
            </w:r>
            <w:r>
              <w:rPr>
                <w:rStyle w:val="IndexLink"/>
              </w:rPr>
              <w:t>284</w:t>
            </w:r>
          </w:hyperlink>
        </w:p>
        <w:p>
          <w:pPr>
            <w:pStyle w:val="Contents4"/>
            <w:tabs>
              <w:tab w:val="clear" w:pos="8176"/>
              <w:tab w:val="right" w:pos="9026" w:leader="dot"/>
            </w:tabs>
            <w:rPr/>
          </w:pPr>
          <w:hyperlink w:anchor="__RefHeading___Toc5868016_211673320">
            <w:r>
              <w:rPr>
                <w:webHidden/>
                <w:rStyle w:val="IndexLink"/>
              </w:rPr>
              <w:t>5</w:t>
            </w:r>
            <w:r>
              <w:rPr>
                <w:rStyle w:val="IndexLink"/>
                <w:rtl w:val="true"/>
              </w:rPr>
              <w:t xml:space="preserve">. </w:t>
            </w:r>
            <w:r>
              <w:rPr>
                <w:rStyle w:val="IndexLink"/>
                <w:rtl w:val="true"/>
              </w:rPr>
              <w:t>ویژگی‌های جهانی شدن و جهانی سازی</w:t>
            </w:r>
            <w:r>
              <w:rPr>
                <w:rStyle w:val="IndexLink"/>
                <w:rtl w:val="true"/>
              </w:rPr>
              <w:tab/>
            </w:r>
            <w:r>
              <w:rPr>
                <w:rStyle w:val="IndexLink"/>
              </w:rPr>
              <w:t>287</w:t>
            </w:r>
          </w:hyperlink>
        </w:p>
        <w:p>
          <w:pPr>
            <w:pStyle w:val="Contents5"/>
            <w:tabs>
              <w:tab w:val="clear" w:pos="7892"/>
              <w:tab w:val="right" w:pos="9026" w:leader="dot"/>
            </w:tabs>
            <w:rPr/>
          </w:pPr>
          <w:hyperlink w:anchor="__RefHeading___Toc5868018_2116733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5868020_211673320">
            <w:r>
              <w:rPr>
                <w:webHidden/>
                <w:rStyle w:val="IndexLink"/>
              </w:rPr>
              <w:t>5-1</w:t>
            </w:r>
            <w:r>
              <w:rPr>
                <w:rStyle w:val="IndexLink"/>
                <w:rtl w:val="true"/>
              </w:rPr>
              <w:t xml:space="preserve">. </w:t>
            </w:r>
            <w:r>
              <w:rPr>
                <w:rStyle w:val="IndexLink"/>
                <w:rtl w:val="true"/>
              </w:rPr>
              <w:t>فرهنگ جهانی واحد</w:t>
            </w:r>
            <w:r>
              <w:rPr>
                <w:rStyle w:val="IndexLink"/>
                <w:rtl w:val="true"/>
              </w:rPr>
              <w:tab/>
            </w:r>
            <w:r>
              <w:rPr>
                <w:rStyle w:val="IndexLink"/>
              </w:rPr>
              <w:t>287</w:t>
            </w:r>
          </w:hyperlink>
        </w:p>
        <w:p>
          <w:pPr>
            <w:pStyle w:val="Contents5"/>
            <w:tabs>
              <w:tab w:val="clear" w:pos="7892"/>
              <w:tab w:val="right" w:pos="9026" w:leader="dot"/>
            </w:tabs>
            <w:rPr/>
          </w:pPr>
          <w:hyperlink w:anchor="__RefHeading___Toc5868022_211673320">
            <w:r>
              <w:rPr>
                <w:webHidden/>
                <w:rStyle w:val="IndexLink"/>
              </w:rPr>
              <w:t>5-2</w:t>
            </w:r>
            <w:r>
              <w:rPr>
                <w:rStyle w:val="IndexLink"/>
                <w:rtl w:val="true"/>
              </w:rPr>
              <w:t xml:space="preserve">. </w:t>
            </w:r>
            <w:r>
              <w:rPr>
                <w:rStyle w:val="IndexLink"/>
                <w:rtl w:val="true"/>
              </w:rPr>
              <w:t>ایدئولوژی واحد جهانی</w:t>
            </w:r>
            <w:r>
              <w:rPr>
                <w:rStyle w:val="IndexLink"/>
                <w:rtl w:val="true"/>
              </w:rPr>
              <w:tab/>
            </w:r>
            <w:r>
              <w:rPr>
                <w:rStyle w:val="IndexLink"/>
              </w:rPr>
              <w:t>288</w:t>
            </w:r>
          </w:hyperlink>
        </w:p>
        <w:p>
          <w:pPr>
            <w:pStyle w:val="Contents5"/>
            <w:tabs>
              <w:tab w:val="clear" w:pos="7892"/>
              <w:tab w:val="right" w:pos="9026" w:leader="dot"/>
            </w:tabs>
            <w:rPr/>
          </w:pPr>
          <w:hyperlink w:anchor="__RefHeading___Toc5868024_211673320">
            <w:r>
              <w:rPr>
                <w:webHidden/>
                <w:rStyle w:val="IndexLink"/>
              </w:rPr>
              <w:t>5-3</w:t>
            </w:r>
            <w:r>
              <w:rPr>
                <w:rStyle w:val="IndexLink"/>
                <w:rtl w:val="true"/>
              </w:rPr>
              <w:t xml:space="preserve">. </w:t>
            </w:r>
            <w:r>
              <w:rPr>
                <w:rStyle w:val="IndexLink"/>
                <w:rtl w:val="true"/>
              </w:rPr>
              <w:t>ارتباطات جهانی</w:t>
            </w:r>
            <w:r>
              <w:rPr>
                <w:rStyle w:val="IndexLink"/>
                <w:rtl w:val="true"/>
              </w:rPr>
              <w:tab/>
            </w:r>
            <w:r>
              <w:rPr>
                <w:rStyle w:val="IndexLink"/>
              </w:rPr>
              <w:t>290</w:t>
            </w:r>
          </w:hyperlink>
        </w:p>
        <w:p>
          <w:pPr>
            <w:pStyle w:val="Contents5"/>
            <w:tabs>
              <w:tab w:val="clear" w:pos="7892"/>
              <w:tab w:val="right" w:pos="9026" w:leader="dot"/>
            </w:tabs>
            <w:rPr/>
          </w:pPr>
          <w:hyperlink w:anchor="__RefHeading___Toc5868026_211673320">
            <w:r>
              <w:rPr>
                <w:webHidden/>
                <w:rStyle w:val="IndexLink"/>
              </w:rPr>
              <w:t>5-4</w:t>
            </w:r>
            <w:r>
              <w:rPr>
                <w:rStyle w:val="IndexLink"/>
                <w:rtl w:val="true"/>
              </w:rPr>
              <w:t xml:space="preserve">. </w:t>
            </w:r>
            <w:r>
              <w:rPr>
                <w:rStyle w:val="IndexLink"/>
                <w:rtl w:val="true"/>
              </w:rPr>
              <w:t>اقتصاد و سرمایه داری جهانی</w:t>
            </w:r>
            <w:r>
              <w:rPr>
                <w:rStyle w:val="IndexLink"/>
                <w:rtl w:val="true"/>
              </w:rPr>
              <w:tab/>
            </w:r>
            <w:r>
              <w:rPr>
                <w:rStyle w:val="IndexLink"/>
              </w:rPr>
              <w:t>291</w:t>
            </w:r>
          </w:hyperlink>
        </w:p>
        <w:p>
          <w:pPr>
            <w:pStyle w:val="Contents5"/>
            <w:tabs>
              <w:tab w:val="clear" w:pos="7892"/>
              <w:tab w:val="right" w:pos="9026" w:leader="dot"/>
            </w:tabs>
            <w:rPr/>
          </w:pPr>
          <w:hyperlink w:anchor="__RefHeading___Toc5868028_211673320">
            <w:r>
              <w:rPr>
                <w:webHidden/>
                <w:rStyle w:val="IndexLink"/>
              </w:rPr>
              <w:t>5-5</w:t>
            </w:r>
            <w:r>
              <w:rPr>
                <w:rStyle w:val="IndexLink"/>
                <w:rtl w:val="true"/>
              </w:rPr>
              <w:t xml:space="preserve">. </w:t>
            </w:r>
            <w:r>
              <w:rPr>
                <w:rStyle w:val="IndexLink"/>
                <w:rtl w:val="true"/>
              </w:rPr>
              <w:t>سیاست و تضعیف دولت های ملی</w:t>
            </w:r>
            <w:r>
              <w:rPr>
                <w:rStyle w:val="IndexLink"/>
                <w:rtl w:val="true"/>
              </w:rPr>
              <w:tab/>
            </w:r>
            <w:r>
              <w:rPr>
                <w:rStyle w:val="IndexLink"/>
              </w:rPr>
              <w:t>293</w:t>
            </w:r>
          </w:hyperlink>
        </w:p>
        <w:p>
          <w:pPr>
            <w:pStyle w:val="Contents5"/>
            <w:tabs>
              <w:tab w:val="clear" w:pos="7892"/>
              <w:tab w:val="right" w:pos="9026" w:leader="dot"/>
            </w:tabs>
            <w:rPr/>
          </w:pPr>
          <w:hyperlink w:anchor="__RefHeading___Toc5868030_211673320">
            <w:r>
              <w:rPr>
                <w:webHidden/>
                <w:rStyle w:val="IndexLink"/>
              </w:rPr>
              <w:t>5-6</w:t>
            </w:r>
            <w:r>
              <w:rPr>
                <w:rStyle w:val="IndexLink"/>
                <w:rtl w:val="true"/>
              </w:rPr>
              <w:t xml:space="preserve">. </w:t>
            </w:r>
            <w:r>
              <w:rPr>
                <w:rStyle w:val="IndexLink"/>
                <w:rtl w:val="true"/>
              </w:rPr>
              <w:t>مذهب و جهانی شدن</w:t>
            </w:r>
            <w:r>
              <w:rPr>
                <w:rStyle w:val="IndexLink"/>
                <w:rtl w:val="true"/>
              </w:rPr>
              <w:tab/>
            </w:r>
            <w:r>
              <w:rPr>
                <w:rStyle w:val="IndexLink"/>
              </w:rPr>
              <w:t>295</w:t>
            </w:r>
          </w:hyperlink>
        </w:p>
        <w:p>
          <w:pPr>
            <w:pStyle w:val="Contents4"/>
            <w:tabs>
              <w:tab w:val="clear" w:pos="8176"/>
              <w:tab w:val="right" w:pos="9026" w:leader="dot"/>
            </w:tabs>
            <w:rPr/>
          </w:pPr>
          <w:hyperlink w:anchor="__RefHeading___Toc5868032_211673320">
            <w:r>
              <w:rPr>
                <w:webHidden/>
                <w:rStyle w:val="IndexLink"/>
              </w:rPr>
              <w:t>6</w:t>
            </w:r>
            <w:r>
              <w:rPr>
                <w:rStyle w:val="IndexLink"/>
                <w:rtl w:val="true"/>
              </w:rPr>
              <w:t xml:space="preserve">. </w:t>
            </w:r>
            <w:r>
              <w:rPr>
                <w:rStyle w:val="IndexLink"/>
                <w:rtl w:val="true"/>
              </w:rPr>
              <w:t>چالش‌ها و کاستی‌ها</w:t>
            </w:r>
            <w:r>
              <w:rPr>
                <w:rStyle w:val="IndexLink"/>
                <w:rtl w:val="true"/>
              </w:rPr>
              <w:tab/>
            </w:r>
            <w:r>
              <w:rPr>
                <w:rStyle w:val="IndexLink"/>
              </w:rPr>
              <w:t>296</w:t>
            </w:r>
          </w:hyperlink>
        </w:p>
        <w:p>
          <w:pPr>
            <w:pStyle w:val="Contents5"/>
            <w:tabs>
              <w:tab w:val="clear" w:pos="7892"/>
              <w:tab w:val="right" w:pos="9026" w:leader="dot"/>
            </w:tabs>
            <w:rPr/>
          </w:pPr>
          <w:hyperlink w:anchor="__RefHeading___Toc5868034_2116733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868036_211673320">
            <w:r>
              <w:rPr>
                <w:webHidden/>
                <w:rStyle w:val="IndexLink"/>
                <w:rtl w:val="true"/>
              </w:rPr>
              <w:t>آثار منفی جهانی شدن</w:t>
            </w:r>
            <w:r>
              <w:rPr>
                <w:rStyle w:val="IndexLink"/>
                <w:rtl w:val="true"/>
              </w:rPr>
              <w:tab/>
            </w:r>
            <w:r>
              <w:rPr>
                <w:rStyle w:val="IndexLink"/>
              </w:rPr>
              <w:t>298</w:t>
            </w:r>
          </w:hyperlink>
        </w:p>
        <w:p>
          <w:pPr>
            <w:pStyle w:val="Contents3"/>
            <w:tabs>
              <w:tab w:val="clear" w:pos="8459"/>
              <w:tab w:val="right" w:pos="9026" w:leader="dot"/>
            </w:tabs>
            <w:rPr/>
          </w:pPr>
          <w:hyperlink w:anchor="__RefHeading___Toc5868038_211673320">
            <w:r>
              <w:rPr>
                <w:webHidden/>
                <w:rStyle w:val="IndexLink"/>
                <w:rtl w:val="true"/>
              </w:rPr>
              <w:t>حکومت جهانی مهدی موعود عجل الله تعالی فرجه الشریف</w:t>
            </w:r>
            <w:r>
              <w:rPr>
                <w:rStyle w:val="IndexLink"/>
                <w:rtl w:val="true"/>
              </w:rPr>
              <w:tab/>
            </w:r>
            <w:r>
              <w:rPr>
                <w:rStyle w:val="IndexLink"/>
              </w:rPr>
              <w:t>302</w:t>
            </w:r>
          </w:hyperlink>
        </w:p>
        <w:p>
          <w:pPr>
            <w:pStyle w:val="Contents4"/>
            <w:tabs>
              <w:tab w:val="clear" w:pos="8176"/>
              <w:tab w:val="right" w:pos="9026" w:leader="dot"/>
            </w:tabs>
            <w:rPr/>
          </w:pPr>
          <w:hyperlink w:anchor="__RefHeading___Toc5868040_2116733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868042_211673320">
            <w:r>
              <w:rPr>
                <w:webHidden/>
                <w:rStyle w:val="IndexLink"/>
              </w:rPr>
              <w:t>1</w:t>
            </w:r>
            <w:r>
              <w:rPr>
                <w:rStyle w:val="IndexLink"/>
                <w:rtl w:val="true"/>
              </w:rPr>
              <w:t xml:space="preserve">. </w:t>
            </w:r>
            <w:r>
              <w:rPr>
                <w:rStyle w:val="IndexLink"/>
                <w:rtl w:val="true"/>
              </w:rPr>
              <w:t>درآمدی بر حکومت جهانی مهدی عجل الله تعالی فرجه الشریف</w:t>
            </w:r>
            <w:r>
              <w:rPr>
                <w:rStyle w:val="IndexLink"/>
                <w:rtl w:val="true"/>
              </w:rPr>
              <w:tab/>
            </w:r>
            <w:r>
              <w:rPr>
                <w:rStyle w:val="IndexLink"/>
              </w:rPr>
              <w:t>303</w:t>
            </w:r>
          </w:hyperlink>
        </w:p>
        <w:p>
          <w:pPr>
            <w:pStyle w:val="Contents5"/>
            <w:tabs>
              <w:tab w:val="clear" w:pos="7892"/>
              <w:tab w:val="right" w:pos="9026" w:leader="dot"/>
            </w:tabs>
            <w:rPr/>
          </w:pPr>
          <w:hyperlink w:anchor="__RefHeading___Toc5868044_211673320">
            <w:r>
              <w:rPr>
                <w:webHidden/>
                <w:rStyle w:val="IndexLink"/>
              </w:rPr>
              <w:t>1-1</w:t>
            </w:r>
            <w:r>
              <w:rPr>
                <w:rStyle w:val="IndexLink"/>
                <w:rtl w:val="true"/>
              </w:rPr>
              <w:t xml:space="preserve">. </w:t>
            </w:r>
            <w:r>
              <w:rPr>
                <w:rStyle w:val="IndexLink"/>
                <w:rtl w:val="true"/>
              </w:rPr>
              <w:t xml:space="preserve">درخشان ترین فرصت ارائه نظریه </w:t>
            </w:r>
            <w:r>
              <w:rPr>
                <w:rStyle w:val="IndexLink"/>
                <w:rtl w:val="true"/>
              </w:rPr>
              <w:t>«</w:t>
            </w:r>
            <w:r>
              <w:rPr>
                <w:rStyle w:val="IndexLink"/>
                <w:rtl w:val="true"/>
              </w:rPr>
              <w:t>حکومت جهانی مهدوی</w:t>
            </w:r>
            <w:r>
              <w:rPr>
                <w:rStyle w:val="IndexLink"/>
                <w:rtl w:val="true"/>
              </w:rPr>
              <w:t>»</w:t>
              <w:tab/>
            </w:r>
            <w:r>
              <w:rPr>
                <w:rStyle w:val="IndexLink"/>
              </w:rPr>
              <w:t>303</w:t>
            </w:r>
          </w:hyperlink>
        </w:p>
        <w:p>
          <w:pPr>
            <w:pStyle w:val="Contents5"/>
            <w:tabs>
              <w:tab w:val="clear" w:pos="7892"/>
              <w:tab w:val="right" w:pos="9026" w:leader="dot"/>
            </w:tabs>
            <w:rPr/>
          </w:pPr>
          <w:hyperlink w:anchor="__RefHeading___Toc5868046_211673320">
            <w:r>
              <w:rPr>
                <w:webHidden/>
                <w:rStyle w:val="IndexLink"/>
              </w:rPr>
              <w:t>1-2</w:t>
            </w:r>
            <w:r>
              <w:rPr>
                <w:rStyle w:val="IndexLink"/>
                <w:rtl w:val="true"/>
              </w:rPr>
              <w:t xml:space="preserve">. </w:t>
            </w:r>
            <w:r>
              <w:rPr>
                <w:rStyle w:val="IndexLink"/>
                <w:rtl w:val="true"/>
              </w:rPr>
              <w:t>حتمی بودن انقلاب جهانی مهدی عجل الله تعالی فرجه الشریف</w:t>
            </w:r>
            <w:r>
              <w:rPr>
                <w:rStyle w:val="IndexLink"/>
                <w:rtl w:val="true"/>
              </w:rPr>
              <w:tab/>
            </w:r>
            <w:r>
              <w:rPr>
                <w:rStyle w:val="IndexLink"/>
              </w:rPr>
              <w:t>304</w:t>
            </w:r>
          </w:hyperlink>
        </w:p>
        <w:p>
          <w:pPr>
            <w:pStyle w:val="Contents5"/>
            <w:tabs>
              <w:tab w:val="clear" w:pos="7892"/>
              <w:tab w:val="right" w:pos="9026" w:leader="dot"/>
            </w:tabs>
            <w:rPr/>
          </w:pPr>
          <w:hyperlink w:anchor="__RefHeading___Toc5868048_211673320">
            <w:r>
              <w:rPr>
                <w:webHidden/>
                <w:rStyle w:val="IndexLink"/>
              </w:rPr>
              <w:t>1-3</w:t>
            </w:r>
            <w:r>
              <w:rPr>
                <w:rStyle w:val="IndexLink"/>
                <w:rtl w:val="true"/>
              </w:rPr>
              <w:t xml:space="preserve">. </w:t>
            </w:r>
            <w:r>
              <w:rPr>
                <w:rStyle w:val="IndexLink"/>
                <w:rtl w:val="true"/>
              </w:rPr>
              <w:t xml:space="preserve">اثبات نظریه </w:t>
            </w:r>
            <w:r>
              <w:rPr>
                <w:rStyle w:val="IndexLink"/>
                <w:rtl w:val="true"/>
              </w:rPr>
              <w:t>«</w:t>
            </w:r>
            <w:r>
              <w:rPr>
                <w:rStyle w:val="IndexLink"/>
                <w:rtl w:val="true"/>
              </w:rPr>
              <w:t xml:space="preserve">حکومت جهانی مهدی موعود عجل الله تعالی فرجه الشریف </w:t>
            </w:r>
            <w:r>
              <w:rPr>
                <w:rStyle w:val="IndexLink"/>
                <w:rtl w:val="true"/>
              </w:rPr>
              <w:t>»</w:t>
              <w:tab/>
            </w:r>
            <w:r>
              <w:rPr>
                <w:rStyle w:val="IndexLink"/>
              </w:rPr>
              <w:t>305</w:t>
            </w:r>
          </w:hyperlink>
        </w:p>
        <w:p>
          <w:pPr>
            <w:pStyle w:val="Contents5"/>
            <w:tabs>
              <w:tab w:val="clear" w:pos="7892"/>
              <w:tab w:val="right" w:pos="9026" w:leader="dot"/>
            </w:tabs>
            <w:rPr/>
          </w:pPr>
          <w:hyperlink w:anchor="__RefHeading___Toc5868050_211673320">
            <w:r>
              <w:rPr>
                <w:webHidden/>
                <w:rStyle w:val="IndexLink"/>
              </w:rPr>
              <w:t>1-4</w:t>
            </w:r>
            <w:r>
              <w:rPr>
                <w:rStyle w:val="IndexLink"/>
                <w:rtl w:val="true"/>
              </w:rPr>
              <w:t xml:space="preserve">. </w:t>
            </w:r>
            <w:r>
              <w:rPr>
                <w:rStyle w:val="IndexLink"/>
                <w:rtl w:val="true"/>
              </w:rPr>
              <w:t>ضرورت جهان شمولی اسلام</w:t>
            </w:r>
            <w:r>
              <w:rPr>
                <w:rStyle w:val="IndexLink"/>
                <w:rtl w:val="true"/>
              </w:rPr>
              <w:tab/>
            </w:r>
            <w:r>
              <w:rPr>
                <w:rStyle w:val="IndexLink"/>
              </w:rPr>
              <w:t>305</w:t>
            </w:r>
          </w:hyperlink>
        </w:p>
        <w:p>
          <w:pPr>
            <w:pStyle w:val="Contents5"/>
            <w:tabs>
              <w:tab w:val="clear" w:pos="7892"/>
              <w:tab w:val="right" w:pos="9026" w:leader="dot"/>
            </w:tabs>
            <w:rPr/>
          </w:pPr>
          <w:hyperlink w:anchor="__RefHeading___Toc5868052_211673320">
            <w:r>
              <w:rPr>
                <w:webHidden/>
                <w:rStyle w:val="IndexLink"/>
              </w:rPr>
              <w:t>1-5</w:t>
            </w:r>
            <w:r>
              <w:rPr>
                <w:rStyle w:val="IndexLink"/>
                <w:rtl w:val="true"/>
              </w:rPr>
              <w:t xml:space="preserve">. </w:t>
            </w:r>
            <w:r>
              <w:rPr>
                <w:rStyle w:val="IndexLink"/>
                <w:rtl w:val="true"/>
              </w:rPr>
              <w:t>تحقّق واقعی جامعه واحد جهانی</w:t>
            </w:r>
            <w:r>
              <w:rPr>
                <w:rStyle w:val="IndexLink"/>
                <w:rtl w:val="true"/>
              </w:rPr>
              <w:tab/>
            </w:r>
            <w:r>
              <w:rPr>
                <w:rStyle w:val="IndexLink"/>
              </w:rPr>
              <w:t>306</w:t>
            </w:r>
          </w:hyperlink>
        </w:p>
        <w:p>
          <w:pPr>
            <w:pStyle w:val="Contents5"/>
            <w:tabs>
              <w:tab w:val="clear" w:pos="7892"/>
              <w:tab w:val="right" w:pos="9026" w:leader="dot"/>
            </w:tabs>
            <w:rPr/>
          </w:pPr>
          <w:hyperlink w:anchor="__RefHeading___Toc5868054_211673320">
            <w:r>
              <w:rPr>
                <w:webHidden/>
                <w:rStyle w:val="IndexLink"/>
              </w:rPr>
              <w:t>1-6</w:t>
            </w:r>
            <w:r>
              <w:rPr>
                <w:rStyle w:val="IndexLink"/>
                <w:rtl w:val="true"/>
              </w:rPr>
              <w:t xml:space="preserve">. </w:t>
            </w:r>
            <w:r>
              <w:rPr>
                <w:rStyle w:val="IndexLink"/>
                <w:rtl w:val="true"/>
              </w:rPr>
              <w:t>دین راه حل مشکلات و کاستی ها</w:t>
            </w:r>
            <w:r>
              <w:rPr>
                <w:rStyle w:val="IndexLink"/>
                <w:rtl w:val="true"/>
              </w:rPr>
              <w:tab/>
            </w:r>
            <w:r>
              <w:rPr>
                <w:rStyle w:val="IndexLink"/>
              </w:rPr>
              <w:t>307</w:t>
            </w:r>
          </w:hyperlink>
        </w:p>
        <w:p>
          <w:pPr>
            <w:pStyle w:val="Contents5"/>
            <w:tabs>
              <w:tab w:val="clear" w:pos="7892"/>
              <w:tab w:val="right" w:pos="9026" w:leader="dot"/>
            </w:tabs>
            <w:rPr/>
          </w:pPr>
          <w:hyperlink w:anchor="__RefHeading___Toc5868056_211673320">
            <w:r>
              <w:rPr>
                <w:webHidden/>
                <w:rStyle w:val="IndexLink"/>
              </w:rPr>
              <w:t>1-7</w:t>
            </w:r>
            <w:r>
              <w:rPr>
                <w:rStyle w:val="IndexLink"/>
                <w:rtl w:val="true"/>
              </w:rPr>
              <w:t xml:space="preserve">. </w:t>
            </w:r>
            <w:r>
              <w:rPr>
                <w:rStyle w:val="IndexLink"/>
                <w:rtl w:val="true"/>
              </w:rPr>
              <w:t>عصر ظهور</w:t>
            </w:r>
            <w:r>
              <w:rPr>
                <w:rStyle w:val="IndexLink"/>
                <w:rtl w:val="true"/>
              </w:rPr>
              <w:tab/>
            </w:r>
            <w:r>
              <w:rPr>
                <w:rStyle w:val="IndexLink"/>
              </w:rPr>
              <w:t>307</w:t>
            </w:r>
          </w:hyperlink>
        </w:p>
        <w:p>
          <w:pPr>
            <w:pStyle w:val="Contents5"/>
            <w:tabs>
              <w:tab w:val="clear" w:pos="7892"/>
              <w:tab w:val="right" w:pos="9026" w:leader="dot"/>
            </w:tabs>
            <w:rPr/>
          </w:pPr>
          <w:hyperlink w:anchor="__RefHeading___Toc5868058_211673320">
            <w:r>
              <w:rPr>
                <w:webHidden/>
                <w:rStyle w:val="IndexLink"/>
              </w:rPr>
              <w:t>1-8</w:t>
            </w:r>
            <w:r>
              <w:rPr>
                <w:rStyle w:val="IndexLink"/>
                <w:rtl w:val="true"/>
              </w:rPr>
              <w:t xml:space="preserve">. </w:t>
            </w:r>
            <w:r>
              <w:rPr>
                <w:rStyle w:val="IndexLink"/>
                <w:rtl w:val="true"/>
              </w:rPr>
              <w:t xml:space="preserve">جهانی شدن اندیشه </w:t>
            </w:r>
            <w:r>
              <w:rPr>
                <w:rStyle w:val="IndexLink"/>
                <w:rtl w:val="true"/>
              </w:rPr>
              <w:t>«</w:t>
            </w:r>
            <w:r>
              <w:rPr>
                <w:rStyle w:val="IndexLink"/>
                <w:rtl w:val="true"/>
              </w:rPr>
              <w:t>مهدویت</w:t>
            </w:r>
            <w:r>
              <w:rPr>
                <w:rStyle w:val="IndexLink"/>
                <w:rtl w:val="true"/>
              </w:rPr>
              <w:t>»</w:t>
              <w:tab/>
            </w:r>
            <w:r>
              <w:rPr>
                <w:rStyle w:val="IndexLink"/>
              </w:rPr>
              <w:t>308</w:t>
            </w:r>
          </w:hyperlink>
        </w:p>
        <w:p>
          <w:pPr>
            <w:pStyle w:val="Contents5"/>
            <w:tabs>
              <w:tab w:val="clear" w:pos="7892"/>
              <w:tab w:val="right" w:pos="9026" w:leader="dot"/>
            </w:tabs>
            <w:rPr/>
          </w:pPr>
          <w:hyperlink w:anchor="__RefHeading___Toc5868060_211673320">
            <w:r>
              <w:rPr>
                <w:webHidden/>
                <w:rStyle w:val="IndexLink"/>
              </w:rPr>
              <w:t>1-9</w:t>
            </w:r>
            <w:r>
              <w:rPr>
                <w:rStyle w:val="IndexLink"/>
                <w:rtl w:val="true"/>
              </w:rPr>
              <w:t xml:space="preserve">. </w:t>
            </w:r>
            <w:r>
              <w:rPr>
                <w:rStyle w:val="IndexLink"/>
                <w:rtl w:val="true"/>
              </w:rPr>
              <w:t>ساختار جهانی نظام سیاسی مهدوی عجل الله تعالی فرجه الشریف</w:t>
            </w:r>
            <w:r>
              <w:rPr>
                <w:rStyle w:val="IndexLink"/>
                <w:rtl w:val="true"/>
              </w:rPr>
              <w:tab/>
            </w:r>
            <w:r>
              <w:rPr>
                <w:rStyle w:val="IndexLink"/>
              </w:rPr>
              <w:t>309</w:t>
            </w:r>
          </w:hyperlink>
        </w:p>
        <w:p>
          <w:pPr>
            <w:pStyle w:val="Contents4"/>
            <w:tabs>
              <w:tab w:val="clear" w:pos="8176"/>
              <w:tab w:val="right" w:pos="9026" w:leader="dot"/>
            </w:tabs>
            <w:rPr/>
          </w:pPr>
          <w:hyperlink w:anchor="__RefHeading___Toc5868062_211673320">
            <w:r>
              <w:rPr>
                <w:webHidden/>
                <w:rStyle w:val="IndexLink"/>
              </w:rPr>
              <w:t>2</w:t>
            </w:r>
            <w:r>
              <w:rPr>
                <w:rStyle w:val="IndexLink"/>
                <w:rtl w:val="true"/>
              </w:rPr>
              <w:t xml:space="preserve">. </w:t>
            </w:r>
            <w:r>
              <w:rPr>
                <w:rStyle w:val="IndexLink"/>
                <w:rtl w:val="true"/>
              </w:rPr>
              <w:t xml:space="preserve">مبانی و اهداف </w:t>
            </w:r>
            <w:r>
              <w:rPr>
                <w:rStyle w:val="IndexLink"/>
                <w:rtl w:val="true"/>
              </w:rPr>
              <w:t>«</w:t>
            </w:r>
            <w:r>
              <w:rPr>
                <w:rStyle w:val="IndexLink"/>
                <w:rtl w:val="true"/>
              </w:rPr>
              <w:t>حکومت جهانی حضرت مهدی عجل الله تعالی فرجه الشریف</w:t>
            </w:r>
            <w:r>
              <w:rPr>
                <w:rStyle w:val="IndexLink"/>
                <w:rtl w:val="true"/>
              </w:rPr>
              <w:t>»</w:t>
              <w:tab/>
            </w:r>
            <w:r>
              <w:rPr>
                <w:rStyle w:val="IndexLink"/>
              </w:rPr>
              <w:t>310</w:t>
            </w:r>
          </w:hyperlink>
        </w:p>
        <w:p>
          <w:pPr>
            <w:pStyle w:val="Contents5"/>
            <w:tabs>
              <w:tab w:val="clear" w:pos="7892"/>
              <w:tab w:val="right" w:pos="9026" w:leader="dot"/>
            </w:tabs>
            <w:rPr/>
          </w:pPr>
          <w:hyperlink w:anchor="__RefHeading___Toc5868064_211673320">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5868066_211673320">
            <w:r>
              <w:rPr>
                <w:webHidden/>
                <w:rStyle w:val="IndexLink"/>
              </w:rPr>
              <w:t>2-1</w:t>
            </w:r>
            <w:r>
              <w:rPr>
                <w:rStyle w:val="IndexLink"/>
                <w:rtl w:val="true"/>
              </w:rPr>
              <w:t xml:space="preserve">. </w:t>
            </w:r>
            <w:r>
              <w:rPr>
                <w:rStyle w:val="IndexLink"/>
                <w:rtl w:val="true"/>
              </w:rPr>
              <w:t>امامت و بایستگی حکومت امام معصوم</w:t>
            </w:r>
            <w:r>
              <w:rPr>
                <w:rStyle w:val="IndexLink"/>
                <w:rtl w:val="true"/>
              </w:rPr>
              <w:tab/>
            </w:r>
            <w:r>
              <w:rPr>
                <w:rStyle w:val="IndexLink"/>
              </w:rPr>
              <w:t>310</w:t>
            </w:r>
          </w:hyperlink>
        </w:p>
        <w:p>
          <w:pPr>
            <w:pStyle w:val="Contents5"/>
            <w:tabs>
              <w:tab w:val="clear" w:pos="7892"/>
              <w:tab w:val="right" w:pos="9026" w:leader="dot"/>
            </w:tabs>
            <w:rPr/>
          </w:pPr>
          <w:hyperlink w:anchor="__RefHeading___Toc5868068_211673320">
            <w:r>
              <w:rPr>
                <w:webHidden/>
                <w:rStyle w:val="IndexLink"/>
              </w:rPr>
              <w:t>2-2</w:t>
            </w:r>
            <w:r>
              <w:rPr>
                <w:rStyle w:val="IndexLink"/>
                <w:rtl w:val="true"/>
              </w:rPr>
              <w:t xml:space="preserve">. </w:t>
            </w:r>
            <w:r>
              <w:rPr>
                <w:rStyle w:val="IndexLink"/>
                <w:rtl w:val="true"/>
              </w:rPr>
              <w:t xml:space="preserve">حاکمیت صالحان، غایت و پایان تاریخ </w:t>
            </w:r>
            <w:r>
              <w:rPr>
                <w:rStyle w:val="IndexLink"/>
                <w:rtl w:val="true"/>
              </w:rPr>
              <w:t>(</w:t>
            </w:r>
            <w:r>
              <w:rPr>
                <w:rStyle w:val="IndexLink"/>
                <w:rtl w:val="true"/>
              </w:rPr>
              <w:t>فلسفه تاریخ</w:t>
            </w:r>
            <w:r>
              <w:rPr>
                <w:rStyle w:val="IndexLink"/>
                <w:rtl w:val="true"/>
              </w:rPr>
              <w:t>)</w:t>
              <w:tab/>
            </w:r>
            <w:r>
              <w:rPr>
                <w:rStyle w:val="IndexLink"/>
              </w:rPr>
              <w:t>311</w:t>
            </w:r>
          </w:hyperlink>
        </w:p>
        <w:p>
          <w:pPr>
            <w:pStyle w:val="Contents5"/>
            <w:tabs>
              <w:tab w:val="clear" w:pos="7892"/>
              <w:tab w:val="right" w:pos="9026" w:leader="dot"/>
            </w:tabs>
            <w:rPr/>
          </w:pPr>
          <w:hyperlink w:anchor="__RefHeading___Toc5868070_211673320">
            <w:r>
              <w:rPr>
                <w:webHidden/>
                <w:rStyle w:val="IndexLink"/>
              </w:rPr>
              <w:t>2-3</w:t>
            </w:r>
            <w:r>
              <w:rPr>
                <w:rStyle w:val="IndexLink"/>
                <w:rtl w:val="true"/>
              </w:rPr>
              <w:t xml:space="preserve">. </w:t>
            </w:r>
            <w:r>
              <w:rPr>
                <w:rStyle w:val="IndexLink"/>
                <w:rtl w:val="true"/>
              </w:rPr>
              <w:t>ضرورت تشکیل حکومت جهانی</w:t>
            </w:r>
            <w:r>
              <w:rPr>
                <w:rStyle w:val="IndexLink"/>
                <w:rtl w:val="true"/>
              </w:rPr>
              <w:tab/>
            </w:r>
            <w:r>
              <w:rPr>
                <w:rStyle w:val="IndexLink"/>
              </w:rPr>
              <w:t>312</w:t>
            </w:r>
          </w:hyperlink>
        </w:p>
        <w:p>
          <w:pPr>
            <w:pStyle w:val="Contents5"/>
            <w:tabs>
              <w:tab w:val="clear" w:pos="7892"/>
              <w:tab w:val="right" w:pos="9026" w:leader="dot"/>
            </w:tabs>
            <w:rPr/>
          </w:pPr>
          <w:hyperlink w:anchor="__RefHeading___Toc5868072_211673320">
            <w:r>
              <w:rPr>
                <w:webHidden/>
                <w:rStyle w:val="IndexLink"/>
              </w:rPr>
              <w:t>2-4</w:t>
            </w:r>
            <w:r>
              <w:rPr>
                <w:rStyle w:val="IndexLink"/>
                <w:rtl w:val="true"/>
              </w:rPr>
              <w:t xml:space="preserve">. </w:t>
            </w:r>
            <w:r>
              <w:rPr>
                <w:rStyle w:val="IndexLink"/>
                <w:rtl w:val="true"/>
              </w:rPr>
              <w:t>سرشت و گوهر واحد انسان ها</w:t>
            </w:r>
            <w:r>
              <w:rPr>
                <w:rStyle w:val="IndexLink"/>
                <w:rtl w:val="true"/>
              </w:rPr>
              <w:tab/>
            </w:r>
            <w:r>
              <w:rPr>
                <w:rStyle w:val="IndexLink"/>
              </w:rPr>
              <w:t>312</w:t>
            </w:r>
          </w:hyperlink>
        </w:p>
        <w:p>
          <w:pPr>
            <w:pStyle w:val="Contents5"/>
            <w:tabs>
              <w:tab w:val="clear" w:pos="7892"/>
              <w:tab w:val="right" w:pos="9026" w:leader="dot"/>
            </w:tabs>
            <w:rPr/>
          </w:pPr>
          <w:hyperlink w:anchor="__RefHeading___Toc5868074_211673320">
            <w:r>
              <w:rPr>
                <w:webHidden/>
                <w:rStyle w:val="IndexLink"/>
              </w:rPr>
              <w:t>2-5</w:t>
            </w:r>
            <w:r>
              <w:rPr>
                <w:rStyle w:val="IndexLink"/>
                <w:rtl w:val="true"/>
              </w:rPr>
              <w:t xml:space="preserve">. </w:t>
            </w:r>
            <w:r>
              <w:rPr>
                <w:rStyle w:val="IndexLink"/>
                <w:rtl w:val="true"/>
              </w:rPr>
              <w:t>رشد و تعالی انسان ها</w:t>
            </w:r>
            <w:r>
              <w:rPr>
                <w:rStyle w:val="IndexLink"/>
                <w:rtl w:val="true"/>
              </w:rPr>
              <w:tab/>
            </w:r>
            <w:r>
              <w:rPr>
                <w:rStyle w:val="IndexLink"/>
              </w:rPr>
              <w:t>313</w:t>
            </w:r>
          </w:hyperlink>
        </w:p>
        <w:p>
          <w:pPr>
            <w:pStyle w:val="Contents5"/>
            <w:tabs>
              <w:tab w:val="clear" w:pos="7892"/>
              <w:tab w:val="right" w:pos="9026" w:leader="dot"/>
            </w:tabs>
            <w:rPr/>
          </w:pPr>
          <w:hyperlink w:anchor="__RefHeading___Toc5868076_211673320">
            <w:r>
              <w:rPr>
                <w:webHidden/>
                <w:rStyle w:val="IndexLink"/>
              </w:rPr>
              <w:t>2-6</w:t>
            </w:r>
            <w:r>
              <w:rPr>
                <w:rStyle w:val="IndexLink"/>
                <w:rtl w:val="true"/>
              </w:rPr>
              <w:t xml:space="preserve">. </w:t>
            </w:r>
            <w:r>
              <w:rPr>
                <w:rStyle w:val="IndexLink"/>
                <w:rtl w:val="true"/>
              </w:rPr>
              <w:t>ضرورت عدالت و قسط فراگیر</w:t>
            </w:r>
            <w:r>
              <w:rPr>
                <w:rStyle w:val="IndexLink"/>
                <w:rtl w:val="true"/>
              </w:rPr>
              <w:tab/>
            </w:r>
            <w:r>
              <w:rPr>
                <w:rStyle w:val="IndexLink"/>
              </w:rPr>
              <w:t>313</w:t>
            </w:r>
          </w:hyperlink>
        </w:p>
        <w:p>
          <w:pPr>
            <w:pStyle w:val="Contents5"/>
            <w:tabs>
              <w:tab w:val="clear" w:pos="7892"/>
              <w:tab w:val="right" w:pos="9026" w:leader="dot"/>
            </w:tabs>
            <w:rPr/>
          </w:pPr>
          <w:hyperlink w:anchor="__RefHeading___Toc5868078_211673320">
            <w:r>
              <w:rPr>
                <w:webHidden/>
                <w:rStyle w:val="IndexLink"/>
              </w:rPr>
              <w:t>2-7</w:t>
            </w:r>
            <w:r>
              <w:rPr>
                <w:rStyle w:val="IndexLink"/>
                <w:rtl w:val="true"/>
              </w:rPr>
              <w:t xml:space="preserve">. </w:t>
            </w:r>
            <w:r>
              <w:rPr>
                <w:rStyle w:val="IndexLink"/>
                <w:rtl w:val="true"/>
              </w:rPr>
              <w:t>دین محوری یا انسان محوری</w:t>
            </w:r>
            <w:r>
              <w:rPr>
                <w:rStyle w:val="IndexLink"/>
                <w:rtl w:val="true"/>
              </w:rPr>
              <w:tab/>
            </w:r>
            <w:r>
              <w:rPr>
                <w:rStyle w:val="IndexLink"/>
              </w:rPr>
              <w:t>314</w:t>
            </w:r>
          </w:hyperlink>
        </w:p>
        <w:p>
          <w:pPr>
            <w:pStyle w:val="Contents4"/>
            <w:tabs>
              <w:tab w:val="clear" w:pos="8176"/>
              <w:tab w:val="right" w:pos="9026" w:leader="dot"/>
            </w:tabs>
            <w:rPr/>
          </w:pPr>
          <w:hyperlink w:anchor="__RefHeading___Toc5868080_211673320">
            <w:r>
              <w:rPr>
                <w:webHidden/>
                <w:rStyle w:val="IndexLink"/>
              </w:rPr>
              <w:t>3</w:t>
            </w:r>
            <w:r>
              <w:rPr>
                <w:rStyle w:val="IndexLink"/>
                <w:rtl w:val="true"/>
              </w:rPr>
              <w:t xml:space="preserve">. </w:t>
            </w:r>
            <w:r>
              <w:rPr>
                <w:rStyle w:val="IndexLink"/>
                <w:rtl w:val="true"/>
              </w:rPr>
              <w:t>ویژگی‌ها و برنامه‌های حکومت جهانی قائم عجل الله تعالی فرجه الشریف</w:t>
            </w:r>
            <w:r>
              <w:rPr>
                <w:rStyle w:val="IndexLink"/>
                <w:rtl w:val="true"/>
              </w:rPr>
              <w:tab/>
            </w:r>
            <w:r>
              <w:rPr>
                <w:rStyle w:val="IndexLink"/>
              </w:rPr>
              <w:t>315</w:t>
            </w:r>
          </w:hyperlink>
        </w:p>
        <w:p>
          <w:pPr>
            <w:pStyle w:val="Contents5"/>
            <w:tabs>
              <w:tab w:val="clear" w:pos="7892"/>
              <w:tab w:val="right" w:pos="9026" w:leader="dot"/>
            </w:tabs>
            <w:rPr/>
          </w:pPr>
          <w:hyperlink w:anchor="__RefHeading___Toc5868082_2116733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868084_211673320">
            <w:r>
              <w:rPr>
                <w:webHidden/>
                <w:rStyle w:val="IndexLink"/>
              </w:rPr>
              <w:t>3-1</w:t>
            </w:r>
            <w:r>
              <w:rPr>
                <w:rStyle w:val="IndexLink"/>
                <w:rtl w:val="true"/>
              </w:rPr>
              <w:t xml:space="preserve">. </w:t>
            </w:r>
            <w:r>
              <w:rPr>
                <w:rStyle w:val="IndexLink"/>
                <w:rtl w:val="true"/>
              </w:rPr>
              <w:t>تشکیل حکومت فراگیر جهانی</w:t>
            </w:r>
            <w:r>
              <w:rPr>
                <w:rStyle w:val="IndexLink"/>
                <w:rtl w:val="true"/>
              </w:rPr>
              <w:tab/>
            </w:r>
            <w:r>
              <w:rPr>
                <w:rStyle w:val="IndexLink"/>
              </w:rPr>
              <w:t>316</w:t>
            </w:r>
          </w:hyperlink>
        </w:p>
        <w:p>
          <w:pPr>
            <w:pStyle w:val="Contents5"/>
            <w:tabs>
              <w:tab w:val="clear" w:pos="7892"/>
              <w:tab w:val="right" w:pos="9026" w:leader="dot"/>
            </w:tabs>
            <w:rPr/>
          </w:pPr>
          <w:hyperlink w:anchor="__RefHeading___Toc5868086_211673320">
            <w:r>
              <w:rPr>
                <w:webHidden/>
                <w:rStyle w:val="IndexLink"/>
              </w:rPr>
              <w:t>3-2</w:t>
            </w:r>
            <w:r>
              <w:rPr>
                <w:rStyle w:val="IndexLink"/>
                <w:rtl w:val="true"/>
              </w:rPr>
              <w:t xml:space="preserve">. </w:t>
            </w:r>
            <w:r>
              <w:rPr>
                <w:rStyle w:val="IndexLink"/>
                <w:rtl w:val="true"/>
              </w:rPr>
              <w:t>دین و آیین واحد جهانی</w:t>
            </w:r>
            <w:r>
              <w:rPr>
                <w:rStyle w:val="IndexLink"/>
                <w:rtl w:val="true"/>
              </w:rPr>
              <w:tab/>
            </w:r>
            <w:r>
              <w:rPr>
                <w:rStyle w:val="IndexLink"/>
              </w:rPr>
              <w:t>318</w:t>
            </w:r>
          </w:hyperlink>
        </w:p>
        <w:p>
          <w:pPr>
            <w:pStyle w:val="Contents5"/>
            <w:tabs>
              <w:tab w:val="clear" w:pos="7892"/>
              <w:tab w:val="right" w:pos="9026" w:leader="dot"/>
            </w:tabs>
            <w:rPr/>
          </w:pPr>
          <w:hyperlink w:anchor="__RefHeading___Toc5868088_211673320">
            <w:r>
              <w:rPr>
                <w:webHidden/>
                <w:rStyle w:val="IndexLink"/>
              </w:rPr>
              <w:t>3-3</w:t>
            </w:r>
            <w:r>
              <w:rPr>
                <w:rStyle w:val="IndexLink"/>
                <w:rtl w:val="true"/>
              </w:rPr>
              <w:t xml:space="preserve">. </w:t>
            </w:r>
            <w:r>
              <w:rPr>
                <w:rStyle w:val="IndexLink"/>
                <w:rtl w:val="true"/>
              </w:rPr>
              <w:t>عدالت فرا گیر جهانی</w:t>
            </w:r>
            <w:r>
              <w:rPr>
                <w:rStyle w:val="IndexLink"/>
                <w:rtl w:val="true"/>
              </w:rPr>
              <w:tab/>
            </w:r>
            <w:r>
              <w:rPr>
                <w:rStyle w:val="IndexLink"/>
              </w:rPr>
              <w:t>319</w:t>
            </w:r>
          </w:hyperlink>
        </w:p>
        <w:p>
          <w:pPr>
            <w:pStyle w:val="Contents5"/>
            <w:tabs>
              <w:tab w:val="clear" w:pos="7892"/>
              <w:tab w:val="right" w:pos="9026" w:leader="dot"/>
            </w:tabs>
            <w:rPr/>
          </w:pPr>
          <w:hyperlink w:anchor="__RefHeading___Toc5868090_211673320">
            <w:r>
              <w:rPr>
                <w:webHidden/>
                <w:rStyle w:val="IndexLink"/>
              </w:rPr>
              <w:t>3-4</w:t>
            </w:r>
            <w:r>
              <w:rPr>
                <w:rStyle w:val="IndexLink"/>
                <w:rtl w:val="true"/>
              </w:rPr>
              <w:t xml:space="preserve">. </w:t>
            </w:r>
            <w:r>
              <w:rPr>
                <w:rStyle w:val="IndexLink"/>
                <w:rtl w:val="true"/>
              </w:rPr>
              <w:t>امنیت و صلح جهانی</w:t>
            </w:r>
            <w:r>
              <w:rPr>
                <w:rStyle w:val="IndexLink"/>
                <w:rtl w:val="true"/>
              </w:rPr>
              <w:tab/>
            </w:r>
            <w:r>
              <w:rPr>
                <w:rStyle w:val="IndexLink"/>
              </w:rPr>
              <w:t>320</w:t>
            </w:r>
          </w:hyperlink>
        </w:p>
        <w:p>
          <w:pPr>
            <w:pStyle w:val="Contents5"/>
            <w:tabs>
              <w:tab w:val="clear" w:pos="7892"/>
              <w:tab w:val="right" w:pos="9026" w:leader="dot"/>
            </w:tabs>
            <w:rPr/>
          </w:pPr>
          <w:hyperlink w:anchor="__RefHeading___Toc5868092_211673320">
            <w:r>
              <w:rPr>
                <w:webHidden/>
                <w:rStyle w:val="IndexLink"/>
              </w:rPr>
              <w:t>3-5</w:t>
            </w:r>
            <w:r>
              <w:rPr>
                <w:rStyle w:val="IndexLink"/>
                <w:rtl w:val="true"/>
              </w:rPr>
              <w:t xml:space="preserve">. </w:t>
            </w:r>
            <w:r>
              <w:rPr>
                <w:rStyle w:val="IndexLink"/>
                <w:rtl w:val="true"/>
              </w:rPr>
              <w:t>ملت واحد جهانی</w:t>
            </w:r>
            <w:r>
              <w:rPr>
                <w:rStyle w:val="IndexLink"/>
                <w:rtl w:val="true"/>
              </w:rPr>
              <w:tab/>
            </w:r>
            <w:r>
              <w:rPr>
                <w:rStyle w:val="IndexLink"/>
              </w:rPr>
              <w:t>321</w:t>
            </w:r>
          </w:hyperlink>
        </w:p>
        <w:p>
          <w:pPr>
            <w:pStyle w:val="Contents5"/>
            <w:tabs>
              <w:tab w:val="clear" w:pos="7892"/>
              <w:tab w:val="right" w:pos="9026" w:leader="dot"/>
            </w:tabs>
            <w:rPr/>
          </w:pPr>
          <w:hyperlink w:anchor="__RefHeading___Toc5868094_211673320">
            <w:r>
              <w:rPr>
                <w:webHidden/>
                <w:rStyle w:val="IndexLink"/>
              </w:rPr>
              <w:t>3-6</w:t>
            </w:r>
            <w:r>
              <w:rPr>
                <w:rStyle w:val="IndexLink"/>
                <w:rtl w:val="true"/>
              </w:rPr>
              <w:t xml:space="preserve">. </w:t>
            </w:r>
            <w:r>
              <w:rPr>
                <w:rStyle w:val="IndexLink"/>
                <w:rtl w:val="true"/>
              </w:rPr>
              <w:t>پیشرفت و رفاه جهانی</w:t>
            </w:r>
            <w:r>
              <w:rPr>
                <w:rStyle w:val="IndexLink"/>
                <w:rtl w:val="true"/>
              </w:rPr>
              <w:tab/>
            </w:r>
            <w:r>
              <w:rPr>
                <w:rStyle w:val="IndexLink"/>
              </w:rPr>
              <w:t>322</w:t>
            </w:r>
          </w:hyperlink>
        </w:p>
        <w:p>
          <w:pPr>
            <w:pStyle w:val="Contents5"/>
            <w:tabs>
              <w:tab w:val="clear" w:pos="7892"/>
              <w:tab w:val="right" w:pos="9026" w:leader="dot"/>
            </w:tabs>
            <w:rPr/>
          </w:pPr>
          <w:hyperlink w:anchor="__RefHeading___Toc5868096_211673320">
            <w:r>
              <w:rPr>
                <w:webHidden/>
                <w:rStyle w:val="IndexLink"/>
              </w:rPr>
              <w:t>3-7</w:t>
            </w:r>
            <w:r>
              <w:rPr>
                <w:rStyle w:val="IndexLink"/>
                <w:rtl w:val="true"/>
              </w:rPr>
              <w:t xml:space="preserve">. </w:t>
            </w:r>
            <w:r>
              <w:rPr>
                <w:rStyle w:val="IndexLink"/>
                <w:rtl w:val="true"/>
              </w:rPr>
              <w:t>کمال علم و عقل</w:t>
            </w:r>
            <w:r>
              <w:rPr>
                <w:rStyle w:val="IndexLink"/>
                <w:rtl w:val="true"/>
              </w:rPr>
              <w:tab/>
            </w:r>
            <w:r>
              <w:rPr>
                <w:rStyle w:val="IndexLink"/>
              </w:rPr>
              <w:t>323</w:t>
            </w:r>
          </w:hyperlink>
        </w:p>
        <w:p>
          <w:pPr>
            <w:pStyle w:val="Contents5"/>
            <w:tabs>
              <w:tab w:val="clear" w:pos="7892"/>
              <w:tab w:val="right" w:pos="9026" w:leader="dot"/>
            </w:tabs>
            <w:rPr/>
          </w:pPr>
          <w:hyperlink w:anchor="__RefHeading___Toc5868098_211673320">
            <w:r>
              <w:rPr>
                <w:webHidden/>
                <w:rStyle w:val="IndexLink"/>
              </w:rPr>
              <w:t>3-8</w:t>
            </w:r>
            <w:r>
              <w:rPr>
                <w:rStyle w:val="IndexLink"/>
                <w:rtl w:val="true"/>
              </w:rPr>
              <w:t xml:space="preserve">. </w:t>
            </w:r>
            <w:r>
              <w:rPr>
                <w:rStyle w:val="IndexLink"/>
                <w:rtl w:val="true"/>
              </w:rPr>
              <w:t>نوسازی و احیاگری</w:t>
            </w:r>
            <w:r>
              <w:rPr>
                <w:rStyle w:val="IndexLink"/>
                <w:rtl w:val="true"/>
              </w:rPr>
              <w:tab/>
            </w:r>
            <w:r>
              <w:rPr>
                <w:rStyle w:val="IndexLink"/>
              </w:rPr>
              <w:t>324</w:t>
            </w:r>
          </w:hyperlink>
        </w:p>
        <w:p>
          <w:pPr>
            <w:pStyle w:val="Contents5"/>
            <w:tabs>
              <w:tab w:val="clear" w:pos="7892"/>
              <w:tab w:val="right" w:pos="9026" w:leader="dot"/>
            </w:tabs>
            <w:rPr/>
          </w:pPr>
          <w:hyperlink w:anchor="__RefHeading___Toc5868100_211673320">
            <w:r>
              <w:rPr>
                <w:webHidden/>
                <w:rStyle w:val="IndexLink"/>
              </w:rPr>
              <w:t>3-9</w:t>
            </w:r>
            <w:r>
              <w:rPr>
                <w:rStyle w:val="IndexLink"/>
                <w:rtl w:val="true"/>
              </w:rPr>
              <w:t xml:space="preserve">. </w:t>
            </w:r>
            <w:r>
              <w:rPr>
                <w:rStyle w:val="IndexLink"/>
                <w:rtl w:val="true"/>
              </w:rPr>
              <w:t>رضایت و خشنودی جهانی</w:t>
            </w:r>
            <w:r>
              <w:rPr>
                <w:rStyle w:val="IndexLink"/>
                <w:rtl w:val="true"/>
              </w:rPr>
              <w:tab/>
            </w:r>
            <w:r>
              <w:rPr>
                <w:rStyle w:val="IndexLink"/>
              </w:rPr>
              <w:t>325</w:t>
            </w:r>
          </w:hyperlink>
        </w:p>
        <w:p>
          <w:pPr>
            <w:pStyle w:val="Contents3"/>
            <w:tabs>
              <w:tab w:val="clear" w:pos="8459"/>
              <w:tab w:val="right" w:pos="9026" w:leader="dot"/>
            </w:tabs>
            <w:rPr/>
          </w:pPr>
          <w:hyperlink w:anchor="__RefHeading___Toc5868102_211673320">
            <w:r>
              <w:rPr>
                <w:webHidden/>
                <w:rStyle w:val="IndexLink"/>
                <w:rtl w:val="true"/>
              </w:rPr>
              <w:t>مقایسه و نتیجه گیری</w:t>
            </w:r>
            <w:r>
              <w:rPr>
                <w:rStyle w:val="IndexLink"/>
                <w:rtl w:val="true"/>
              </w:rPr>
              <w:tab/>
            </w:r>
            <w:r>
              <w:rPr>
                <w:rStyle w:val="IndexLink"/>
              </w:rPr>
              <w:t>327</w:t>
            </w:r>
          </w:hyperlink>
        </w:p>
        <w:p>
          <w:pPr>
            <w:pStyle w:val="Contents4"/>
            <w:tabs>
              <w:tab w:val="clear" w:pos="8176"/>
              <w:tab w:val="right" w:pos="9026" w:leader="dot"/>
            </w:tabs>
            <w:rPr/>
          </w:pPr>
          <w:hyperlink w:anchor="__RefHeading___Toc5868104_21167332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868106_211673320">
            <w:r>
              <w:rPr>
                <w:webHidden/>
                <w:rStyle w:val="IndexLink"/>
              </w:rPr>
              <w:t>1</w:t>
            </w:r>
            <w:r>
              <w:rPr>
                <w:rStyle w:val="IndexLink"/>
                <w:rtl w:val="true"/>
              </w:rPr>
              <w:t xml:space="preserve">. </w:t>
            </w:r>
            <w:r>
              <w:rPr>
                <w:rStyle w:val="IndexLink"/>
                <w:rtl w:val="true"/>
              </w:rPr>
              <w:t>آینده مبهم با جهانی شدن</w:t>
            </w:r>
            <w:r>
              <w:rPr>
                <w:rStyle w:val="IndexLink"/>
                <w:rtl w:val="true"/>
              </w:rPr>
              <w:tab/>
            </w:r>
            <w:r>
              <w:rPr>
                <w:rStyle w:val="IndexLink"/>
              </w:rPr>
              <w:t>331</w:t>
            </w:r>
          </w:hyperlink>
        </w:p>
        <w:p>
          <w:pPr>
            <w:pStyle w:val="Contents4"/>
            <w:tabs>
              <w:tab w:val="clear" w:pos="8176"/>
              <w:tab w:val="right" w:pos="9026" w:leader="dot"/>
            </w:tabs>
            <w:rPr/>
          </w:pPr>
          <w:hyperlink w:anchor="__RefHeading___Toc5868108_211673320">
            <w:r>
              <w:rPr>
                <w:webHidden/>
                <w:rStyle w:val="IndexLink"/>
              </w:rPr>
              <w:t>2</w:t>
            </w:r>
            <w:r>
              <w:rPr>
                <w:rStyle w:val="IndexLink"/>
                <w:rtl w:val="true"/>
              </w:rPr>
              <w:t xml:space="preserve">. </w:t>
            </w:r>
            <w:r>
              <w:rPr>
                <w:rStyle w:val="IndexLink"/>
                <w:rtl w:val="true"/>
              </w:rPr>
              <w:t>پابرجایی و فزونی مشکلات جهان</w:t>
            </w:r>
            <w:r>
              <w:rPr>
                <w:rStyle w:val="IndexLink"/>
                <w:rtl w:val="true"/>
              </w:rPr>
              <w:tab/>
            </w:r>
            <w:r>
              <w:rPr>
                <w:rStyle w:val="IndexLink"/>
              </w:rPr>
              <w:t>333</w:t>
            </w:r>
          </w:hyperlink>
        </w:p>
        <w:p>
          <w:pPr>
            <w:pStyle w:val="Contents4"/>
            <w:tabs>
              <w:tab w:val="clear" w:pos="8176"/>
              <w:tab w:val="right" w:pos="9026" w:leader="dot"/>
            </w:tabs>
            <w:rPr/>
          </w:pPr>
          <w:hyperlink w:anchor="__RefHeading___Toc5868110_211673320">
            <w:r>
              <w:rPr>
                <w:webHidden/>
                <w:rStyle w:val="IndexLink"/>
              </w:rPr>
              <w:t>3</w:t>
            </w:r>
            <w:r>
              <w:rPr>
                <w:rStyle w:val="IndexLink"/>
                <w:rtl w:val="true"/>
              </w:rPr>
              <w:t xml:space="preserve">. </w:t>
            </w:r>
            <w:r>
              <w:rPr>
                <w:rStyle w:val="IndexLink"/>
                <w:rtl w:val="true"/>
              </w:rPr>
              <w:t>جنگ و ناامنی سلطه‌گرایانه</w:t>
            </w:r>
            <w:r>
              <w:rPr>
                <w:rStyle w:val="IndexLink"/>
                <w:rtl w:val="true"/>
              </w:rPr>
              <w:tab/>
            </w:r>
            <w:r>
              <w:rPr>
                <w:rStyle w:val="IndexLink"/>
              </w:rPr>
              <w:t>333</w:t>
            </w:r>
          </w:hyperlink>
        </w:p>
        <w:p>
          <w:pPr>
            <w:pStyle w:val="Contents4"/>
            <w:tabs>
              <w:tab w:val="clear" w:pos="8176"/>
              <w:tab w:val="right" w:pos="9026" w:leader="dot"/>
            </w:tabs>
            <w:rPr/>
          </w:pPr>
          <w:hyperlink w:anchor="__RefHeading___Toc5868112_211673320">
            <w:r>
              <w:rPr>
                <w:webHidden/>
                <w:rStyle w:val="IndexLink"/>
              </w:rPr>
              <w:t>4</w:t>
            </w:r>
            <w:r>
              <w:rPr>
                <w:rStyle w:val="IndexLink"/>
                <w:rtl w:val="true"/>
              </w:rPr>
              <w:t xml:space="preserve">. </w:t>
            </w:r>
            <w:r>
              <w:rPr>
                <w:rStyle w:val="IndexLink"/>
                <w:rtl w:val="true"/>
              </w:rPr>
              <w:t>تنش‌ها و التهابات فرهنگی</w:t>
            </w:r>
            <w:r>
              <w:rPr>
                <w:rStyle w:val="IndexLink"/>
                <w:rtl w:val="true"/>
              </w:rPr>
              <w:tab/>
            </w:r>
            <w:r>
              <w:rPr>
                <w:rStyle w:val="IndexLink"/>
              </w:rPr>
              <w:t>334</w:t>
            </w:r>
          </w:hyperlink>
        </w:p>
        <w:p>
          <w:pPr>
            <w:pStyle w:val="Contents4"/>
            <w:tabs>
              <w:tab w:val="clear" w:pos="8176"/>
              <w:tab w:val="right" w:pos="9026" w:leader="dot"/>
            </w:tabs>
            <w:rPr/>
          </w:pPr>
          <w:hyperlink w:anchor="__RefHeading___Toc5868114_211673320">
            <w:r>
              <w:rPr>
                <w:webHidden/>
                <w:rStyle w:val="IndexLink"/>
              </w:rPr>
              <w:t>5</w:t>
            </w:r>
            <w:r>
              <w:rPr>
                <w:rStyle w:val="IndexLink"/>
                <w:rtl w:val="true"/>
              </w:rPr>
              <w:t xml:space="preserve">. </w:t>
            </w:r>
            <w:r>
              <w:rPr>
                <w:rStyle w:val="IndexLink"/>
                <w:rtl w:val="true"/>
              </w:rPr>
              <w:t>تنازع قدرت‌ها</w:t>
            </w:r>
            <w:r>
              <w:rPr>
                <w:rStyle w:val="IndexLink"/>
                <w:rtl w:val="true"/>
              </w:rPr>
              <w:tab/>
            </w:r>
            <w:r>
              <w:rPr>
                <w:rStyle w:val="IndexLink"/>
              </w:rPr>
              <w:t>335</w:t>
            </w:r>
          </w:hyperlink>
        </w:p>
        <w:p>
          <w:pPr>
            <w:pStyle w:val="Contents4"/>
            <w:tabs>
              <w:tab w:val="clear" w:pos="8176"/>
              <w:tab w:val="right" w:pos="9026" w:leader="dot"/>
            </w:tabs>
            <w:rPr/>
          </w:pPr>
          <w:hyperlink w:anchor="__RefHeading___Toc5868116_211673320">
            <w:r>
              <w:rPr>
                <w:webHidden/>
                <w:rStyle w:val="IndexLink"/>
              </w:rPr>
              <w:t>6</w:t>
            </w:r>
            <w:r>
              <w:rPr>
                <w:rStyle w:val="IndexLink"/>
                <w:rtl w:val="true"/>
              </w:rPr>
              <w:t xml:space="preserve">. </w:t>
            </w:r>
            <w:r>
              <w:rPr>
                <w:rStyle w:val="IndexLink"/>
                <w:rtl w:val="true"/>
              </w:rPr>
              <w:t>ترویج اباحی‌گری و بی‌مبالاتی</w:t>
            </w:r>
            <w:r>
              <w:rPr>
                <w:rStyle w:val="IndexLink"/>
                <w:rtl w:val="true"/>
              </w:rPr>
              <w:tab/>
            </w:r>
            <w:r>
              <w:rPr>
                <w:rStyle w:val="IndexLink"/>
              </w:rPr>
              <w:t>336</w:t>
            </w:r>
          </w:hyperlink>
        </w:p>
        <w:p>
          <w:pPr>
            <w:pStyle w:val="Contents4"/>
            <w:tabs>
              <w:tab w:val="clear" w:pos="8176"/>
              <w:tab w:val="right" w:pos="9026" w:leader="dot"/>
            </w:tabs>
            <w:rPr/>
          </w:pPr>
          <w:hyperlink w:anchor="__RefHeading___Toc5868118_211673320">
            <w:r>
              <w:rPr>
                <w:webHidden/>
                <w:rStyle w:val="IndexLink"/>
              </w:rPr>
              <w:t>7</w:t>
            </w:r>
            <w:r>
              <w:rPr>
                <w:rStyle w:val="IndexLink"/>
                <w:rtl w:val="true"/>
              </w:rPr>
              <w:t xml:space="preserve">. </w:t>
            </w:r>
            <w:r>
              <w:rPr>
                <w:rStyle w:val="IndexLink"/>
                <w:rtl w:val="true"/>
              </w:rPr>
              <w:t>گسترش محصولات نازل و فرومایة فرهنگی</w:t>
            </w:r>
            <w:r>
              <w:rPr>
                <w:rStyle w:val="IndexLink"/>
                <w:rtl w:val="true"/>
              </w:rPr>
              <w:tab/>
            </w:r>
            <w:r>
              <w:rPr>
                <w:rStyle w:val="IndexLink"/>
              </w:rPr>
              <w:t>337</w:t>
            </w:r>
          </w:hyperlink>
        </w:p>
        <w:p>
          <w:pPr>
            <w:pStyle w:val="Contents4"/>
            <w:tabs>
              <w:tab w:val="clear" w:pos="8176"/>
              <w:tab w:val="right" w:pos="9026" w:leader="dot"/>
            </w:tabs>
            <w:rPr/>
          </w:pPr>
          <w:hyperlink w:anchor="__RefHeading___Toc5868120_211673320">
            <w:r>
              <w:rPr>
                <w:webHidden/>
                <w:rStyle w:val="IndexLink"/>
              </w:rPr>
              <w:t>8</w:t>
            </w:r>
            <w:r>
              <w:rPr>
                <w:rStyle w:val="IndexLink"/>
                <w:rtl w:val="true"/>
              </w:rPr>
              <w:t xml:space="preserve">. </w:t>
            </w:r>
            <w:r>
              <w:rPr>
                <w:rStyle w:val="IndexLink"/>
                <w:rtl w:val="true"/>
              </w:rPr>
              <w:t>جهانی شدن مشکلات و ناهنجاری‌ها</w:t>
            </w:r>
            <w:r>
              <w:rPr>
                <w:rStyle w:val="IndexLink"/>
                <w:rtl w:val="true"/>
              </w:rPr>
              <w:tab/>
            </w:r>
            <w:r>
              <w:rPr>
                <w:rStyle w:val="IndexLink"/>
              </w:rPr>
              <w:t>338</w:t>
            </w:r>
          </w:hyperlink>
        </w:p>
        <w:p>
          <w:pPr>
            <w:pStyle w:val="Contents5"/>
            <w:tabs>
              <w:tab w:val="clear" w:pos="7892"/>
              <w:tab w:val="right" w:pos="9026" w:leader="dot"/>
            </w:tabs>
            <w:rPr/>
          </w:pPr>
          <w:hyperlink w:anchor="__RefHeading___Toc5868122_211673320">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5868124_211673320">
            <w:r>
              <w:rPr>
                <w:webHidden/>
                <w:rStyle w:val="IndexLink"/>
                <w:rtl w:val="true"/>
              </w:rPr>
              <w:t>مقایسه حکومت جهانی مهدوی و جهانی سازی</w:t>
            </w:r>
            <w:r>
              <w:rPr>
                <w:rStyle w:val="IndexLink"/>
                <w:rtl w:val="true"/>
              </w:rPr>
              <w:tab/>
            </w:r>
            <w:r>
              <w:rPr>
                <w:rStyle w:val="IndexLink"/>
              </w:rPr>
              <w:t>339</w:t>
            </w:r>
          </w:hyperlink>
        </w:p>
        <w:p>
          <w:pPr>
            <w:pStyle w:val="Contents5"/>
            <w:tabs>
              <w:tab w:val="clear" w:pos="7892"/>
              <w:tab w:val="right" w:pos="9026" w:leader="dot"/>
            </w:tabs>
            <w:rPr/>
          </w:pPr>
          <w:hyperlink w:anchor="__RefHeading___Toc5868126_211673320">
            <w:r>
              <w:rPr>
                <w:webHidden/>
                <w:rStyle w:val="IndexLink"/>
                <w:rtl w:val="true"/>
              </w:rPr>
              <w:t>آموزة مهدویت، پایان بخش مشکلات</w:t>
            </w:r>
            <w:r>
              <w:rPr>
                <w:rStyle w:val="IndexLink"/>
                <w:rtl w:val="true"/>
              </w:rPr>
              <w:tab/>
            </w:r>
            <w:r>
              <w:rPr>
                <w:rStyle w:val="IndexLink"/>
              </w:rPr>
              <w:t>344</w:t>
            </w:r>
          </w:hyperlink>
        </w:p>
        <w:p>
          <w:pPr>
            <w:pStyle w:val="Contents2"/>
            <w:tabs>
              <w:tab w:val="clear" w:pos="8743"/>
              <w:tab w:val="right" w:pos="9026" w:leader="dot"/>
            </w:tabs>
            <w:rPr/>
          </w:pPr>
          <w:hyperlink w:anchor="__RefHeading___Toc5868128_211673320">
            <w:r>
              <w:rPr>
                <w:webHidden/>
                <w:rStyle w:val="IndexLink"/>
              </w:rPr>
              <w:t>6</w:t>
            </w:r>
            <w:r>
              <w:rPr>
                <w:rStyle w:val="IndexLink"/>
                <w:rtl w:val="true"/>
              </w:rPr>
              <w:t xml:space="preserve">. </w:t>
            </w:r>
            <w:r>
              <w:rPr>
                <w:rStyle w:val="IndexLink"/>
                <w:rtl w:val="true"/>
              </w:rPr>
              <w:t>آموزة مهدویّت</w:t>
            </w:r>
            <w:r>
              <w:rPr>
                <w:rStyle w:val="IndexLink"/>
                <w:rtl w:val="true"/>
              </w:rPr>
              <w:t xml:space="preserve">: </w:t>
            </w:r>
            <w:r>
              <w:rPr>
                <w:rStyle w:val="IndexLink"/>
                <w:rtl w:val="true"/>
              </w:rPr>
              <w:t>انقلاب و انتظار</w:t>
            </w:r>
            <w:r>
              <w:rPr>
                <w:rStyle w:val="IndexLink"/>
                <w:rtl w:val="true"/>
              </w:rPr>
              <w:tab/>
            </w:r>
            <w:r>
              <w:rPr>
                <w:rStyle w:val="IndexLink"/>
              </w:rPr>
              <w:t>346</w:t>
            </w:r>
          </w:hyperlink>
        </w:p>
        <w:p>
          <w:pPr>
            <w:pStyle w:val="Contents3"/>
            <w:tabs>
              <w:tab w:val="clear" w:pos="8459"/>
              <w:tab w:val="right" w:pos="9026" w:leader="dot"/>
            </w:tabs>
            <w:rPr/>
          </w:pPr>
          <w:hyperlink w:anchor="__RefHeading___Toc5868130_2116733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5868132_211673320">
            <w:r>
              <w:rPr>
                <w:webHidden/>
                <w:rStyle w:val="IndexLink"/>
                <w:rtl w:val="true"/>
              </w:rPr>
              <w:t>انتظار، عامل انقلاب</w:t>
            </w:r>
            <w:r>
              <w:rPr>
                <w:rStyle w:val="IndexLink"/>
                <w:rtl w:val="true"/>
              </w:rPr>
              <w:tab/>
            </w:r>
            <w:r>
              <w:rPr>
                <w:rStyle w:val="IndexLink"/>
              </w:rPr>
              <w:t>347</w:t>
            </w:r>
          </w:hyperlink>
        </w:p>
        <w:p>
          <w:pPr>
            <w:pStyle w:val="Contents4"/>
            <w:tabs>
              <w:tab w:val="clear" w:pos="8176"/>
              <w:tab w:val="right" w:pos="9026" w:leader="dot"/>
            </w:tabs>
            <w:rPr/>
          </w:pPr>
          <w:hyperlink w:anchor="__RefHeading___Toc5868134_21167332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5868136_211673320">
            <w:r>
              <w:rPr>
                <w:webHidden/>
                <w:rStyle w:val="IndexLink"/>
                <w:rtl w:val="true"/>
              </w:rPr>
              <w:t>امامت و مهدویت</w:t>
            </w:r>
            <w:r>
              <w:rPr>
                <w:rStyle w:val="IndexLink"/>
                <w:rtl w:val="true"/>
              </w:rPr>
              <w:tab/>
            </w:r>
            <w:r>
              <w:rPr>
                <w:rStyle w:val="IndexLink"/>
              </w:rPr>
              <w:t>348</w:t>
            </w:r>
          </w:hyperlink>
        </w:p>
        <w:p>
          <w:pPr>
            <w:pStyle w:val="Contents4"/>
            <w:tabs>
              <w:tab w:val="clear" w:pos="8176"/>
              <w:tab w:val="right" w:pos="9026" w:leader="dot"/>
            </w:tabs>
            <w:rPr/>
          </w:pPr>
          <w:hyperlink w:anchor="__RefHeading___Toc5868138_211673320">
            <w:r>
              <w:rPr>
                <w:webHidden/>
                <w:rStyle w:val="IndexLink"/>
                <w:rtl w:val="true"/>
              </w:rPr>
              <w:t>فرهنگ الهام بخش</w:t>
            </w:r>
            <w:r>
              <w:rPr>
                <w:rStyle w:val="IndexLink"/>
                <w:rtl w:val="true"/>
              </w:rPr>
              <w:tab/>
            </w:r>
            <w:r>
              <w:rPr>
                <w:rStyle w:val="IndexLink"/>
              </w:rPr>
              <w:t>351</w:t>
            </w:r>
          </w:hyperlink>
        </w:p>
        <w:p>
          <w:pPr>
            <w:pStyle w:val="Contents4"/>
            <w:tabs>
              <w:tab w:val="clear" w:pos="8176"/>
              <w:tab w:val="right" w:pos="9026" w:leader="dot"/>
            </w:tabs>
            <w:rPr/>
          </w:pPr>
          <w:hyperlink w:anchor="__RefHeading___Toc5868140_211673320">
            <w:r>
              <w:rPr>
                <w:webHidden/>
                <w:rStyle w:val="IndexLink"/>
                <w:rtl w:val="true"/>
              </w:rPr>
              <w:t>نگرش‌های دوگانه</w:t>
            </w:r>
            <w:r>
              <w:rPr>
                <w:rStyle w:val="IndexLink"/>
                <w:rtl w:val="true"/>
              </w:rPr>
              <w:tab/>
            </w:r>
            <w:r>
              <w:rPr>
                <w:rStyle w:val="IndexLink"/>
              </w:rPr>
              <w:t>354</w:t>
            </w:r>
          </w:hyperlink>
        </w:p>
        <w:p>
          <w:pPr>
            <w:pStyle w:val="Contents4"/>
            <w:tabs>
              <w:tab w:val="clear" w:pos="8176"/>
              <w:tab w:val="right" w:pos="9026" w:leader="dot"/>
            </w:tabs>
            <w:rPr/>
          </w:pPr>
          <w:hyperlink w:anchor="__RefHeading___Toc5868142_211673320">
            <w:r>
              <w:rPr>
                <w:webHidden/>
                <w:rStyle w:val="IndexLink"/>
                <w:rtl w:val="true"/>
              </w:rPr>
              <w:t>برداشت بایسته از انتظار</w:t>
            </w:r>
            <w:r>
              <w:rPr>
                <w:rStyle w:val="IndexLink"/>
                <w:rtl w:val="true"/>
              </w:rPr>
              <w:tab/>
            </w:r>
            <w:r>
              <w:rPr>
                <w:rStyle w:val="IndexLink"/>
              </w:rPr>
              <w:t>357</w:t>
            </w:r>
          </w:hyperlink>
        </w:p>
        <w:p>
          <w:pPr>
            <w:pStyle w:val="Contents3"/>
            <w:tabs>
              <w:tab w:val="clear" w:pos="8459"/>
              <w:tab w:val="right" w:pos="9026" w:leader="dot"/>
            </w:tabs>
            <w:rPr/>
          </w:pPr>
          <w:hyperlink w:anchor="__RefHeading___Toc5868144_211673320">
            <w:r>
              <w:rPr>
                <w:webHidden/>
                <w:rStyle w:val="IndexLink"/>
                <w:rtl w:val="true"/>
              </w:rPr>
              <w:t>انتظار و انقلاب اسلامی ایران</w:t>
            </w:r>
            <w:r>
              <w:rPr>
                <w:rStyle w:val="IndexLink"/>
                <w:rtl w:val="true"/>
              </w:rPr>
              <w:tab/>
            </w:r>
            <w:r>
              <w:rPr>
                <w:rStyle w:val="IndexLink"/>
              </w:rPr>
              <w:t>360</w:t>
            </w:r>
          </w:hyperlink>
        </w:p>
        <w:p>
          <w:pPr>
            <w:pStyle w:val="Contents4"/>
            <w:tabs>
              <w:tab w:val="clear" w:pos="8176"/>
              <w:tab w:val="right" w:pos="9026" w:leader="dot"/>
            </w:tabs>
            <w:rPr/>
          </w:pPr>
          <w:hyperlink w:anchor="__RefHeading___Toc5868146_2116733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5868148_211673320">
            <w:r>
              <w:rPr>
                <w:webHidden/>
                <w:rStyle w:val="IndexLink"/>
                <w:rtl w:val="true"/>
              </w:rPr>
              <w:t>امام خمینی رحمة الله، انقلاب و انتظار</w:t>
            </w:r>
            <w:r>
              <w:rPr>
                <w:rStyle w:val="IndexLink"/>
                <w:rtl w:val="true"/>
              </w:rPr>
              <w:tab/>
            </w:r>
            <w:r>
              <w:rPr>
                <w:rStyle w:val="IndexLink"/>
              </w:rPr>
              <w:t>365</w:t>
            </w:r>
          </w:hyperlink>
        </w:p>
        <w:p>
          <w:pPr>
            <w:pStyle w:val="Contents2"/>
            <w:tabs>
              <w:tab w:val="clear" w:pos="8743"/>
              <w:tab w:val="right" w:pos="9026" w:leader="dot"/>
            </w:tabs>
            <w:rPr/>
          </w:pPr>
          <w:hyperlink w:anchor="__RefHeading___Toc5868150_211673320">
            <w:r>
              <w:rPr>
                <w:webHidden/>
                <w:rStyle w:val="IndexLink"/>
                <w:rtl w:val="true"/>
              </w:rPr>
              <w:t>منابع و مصادر</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_8431"/>
      <w:bookmarkStart w:id="1" w:name="pg695_8431"/>
      <w:bookmarkEnd w:id="1"/>
    </w:p>
    <w:p>
      <w:pPr>
        <w:pStyle w:val="Heading2"/>
        <w:numPr>
          <w:ilvl w:val="1"/>
          <w:numId w:val="1"/>
        </w:numPr>
        <w:rPr/>
      </w:pPr>
      <w:bookmarkStart w:id="2" w:name="pg695_8431"/>
      <w:bookmarkStart w:id="3" w:name="__RefHeading___Toc586765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فلسفه نظری تاریخ،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9789647428408:</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۱۱۴۷۶۵۹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462/297</w:t>
      </w:r>
    </w:p>
    <w:p>
      <w:pPr>
        <w:pStyle w:val="Heading2"/>
        <w:numPr>
          <w:ilvl w:val="1"/>
          <w:numId w:val="1"/>
        </w:numPr>
        <w:rPr/>
      </w:pPr>
      <w:bookmarkStart w:id="5" w:name="__RefHeading___Toc5867652_2116733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جستارهایی در</w:t>
      </w:r>
    </w:p>
    <w:p>
      <w:pPr>
        <w:pStyle w:val="BookText"/>
        <w:rPr/>
      </w:pPr>
      <w:r>
        <w:rPr>
          <w:rFonts w:ascii="Amiri" w:hAnsi="Amiri" w:eastAsia="Amiri" w:cs="Amiri"/>
          <w:color w:val="111111"/>
          <w:sz w:val="28"/>
          <w:sz w:val="28"/>
          <w:szCs w:val="28"/>
          <w:rtl w:val="true"/>
          <w:lang w:bidi="ar-SA"/>
        </w:rPr>
        <w:t>مهدویّت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ISBN:978-964-7428-40-8</w:t>
      </w:r>
      <w:r>
        <w:rPr>
          <w:rFonts w:eastAsia="Times New Roman" w:cs="Times New Roman" w:ascii="Times New Roman" w:hAnsi="Times New Roman"/>
          <w:color w:val="111111"/>
          <w:sz w:val="28"/>
          <w:szCs w:val="28"/>
          <w:rtl w:val="true"/>
          <w:lang w:val="en-US" w:bidi="en-US"/>
        </w:rPr>
        <w:t xml:space="preserve">  </w:t>
      </w:r>
      <w:bookmarkStart w:id="7" w:name="pg695_8438"/>
    </w:p>
    <w:p>
      <w:pPr>
        <w:pStyle w:val="Heading2"/>
        <w:numPr>
          <w:ilvl w:val="1"/>
          <w:numId w:val="1"/>
        </w:numPr>
        <w:rPr/>
      </w:pPr>
      <w:bookmarkStart w:id="8" w:name="__RefHeading___Toc5867654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 ناشر</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آموزة مهدویّت و فرجام‌شناسی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نظری تاریخ و فلسفه انتقادی تاریخ</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فیلسوفان و نظریه‌پردازان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فلسفة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آگوستین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هردر</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اسپنسر</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اشپنگلر</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توین بی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چیستی فلسفه تاریخ</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تعاریف فلسفه نظری تاریخ</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آموزه‌های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واقعی تاریخ</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بخشی به تاریخ</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الگو و طرح کلّی تاریخ</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حرکت تاریخ</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حتمیت تاریخی</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پیشرفت در تاریخ</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و پیش‌بینی آینده</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مسیر و محرّک تاریخ</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مهدویت و فلسفه متعالی تاریخ</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و سرمنزل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تکامل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 مکانیسم حرکت</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تاریخ</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آموزه مهدویت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شاخصه‌های آموزة مهدویت</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جامع نگری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گرایی و عدل گستری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گرایی و فضیلت محوری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کنی نمودهای باطل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و غایت‌نگری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ستیزی و امنیت بخشی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مردم‌گرایی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 و مستضعفان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تحوّل‌گرایی و توسعه محوری دینی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جمع‌گرایی و انسجام‌سازی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تنها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دولت در آموزه مهدویت</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آموزة مهدویت و آینده‌پژوهی</w:t>
      </w:r>
    </w:p>
    <w:p>
      <w:pPr>
        <w:pStyle w:val="BookText"/>
        <w:rPr/>
      </w:pPr>
      <w:r>
        <w:rPr>
          <w:rFonts w:ascii="IRNazanin" w:hAnsi="IRNazanin" w:eastAsia="IRNazanin"/>
          <w:color w:val="111111"/>
          <w:sz w:val="28"/>
          <w:sz w:val="28"/>
          <w:szCs w:val="28"/>
          <w:rtl w:val="true"/>
          <w:lang w:bidi="fa-IR"/>
        </w:rPr>
        <w:t>مهدویت‌پژوهی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و مبنایی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میانی و مؤثّر</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کلان و فراگیر</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عالی و نهایی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آینده و آینده‌شناسی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آینده‌پژوهی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در آینه تعاریف</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آینده‌پژوهی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آینده‌پژوهی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مفهومی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جزئی یا عرفی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آینده‌پژوهی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العلایم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الشرایط</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اندیشی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دیدبانی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التحذیر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علم‌الابتلا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توان‌انگیزی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آینده‌نگر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برنامه‌ریزی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الگوبرداری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و آینده‌پژوهی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آموزة مهدویت و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آموزه‌ای برای اندیشیدن</w:t>
      </w:r>
      <w:r>
        <w:rPr>
          <w:rFonts w:eastAsia="IRNazanin" w:cs="IRNazanin"/>
          <w:color w:val="111111"/>
          <w:sz w:val="28"/>
          <w:szCs w:val="28"/>
          <w:lang w:bidi="fa-IR"/>
        </w:rPr>
        <w:t>123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و مهدویت پژوهی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فرضیه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HYPOTHESIS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فرضیه در پژوهش</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گونه‌های پژوهش</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پژوهش‌های فرضیه محور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کارکردهای فرضیه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فرضیه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سؤالات تحقیق</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فرضیات تحقیق</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تقسیم محتوایی فرضیه‌ها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فرضیه‌سازی</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فرضیه</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ساختن فرضیه</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توجیهی</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میان‌بر</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آموزة مهدویّت و فرجام ستیزش حقّ و باطل</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ستیزه‌جویی‌های سیاسی و اجتماعی</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و نزاع خیر و شرّ</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آگوستین و نزاع شهر خدا و شهر زمین</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و نزاع تمدّن ها</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رامونه و انواع درگیری‌ها و تهدیدها</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نزاع حقّ و باطل</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قرآن</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حقّ و باطل</w:t>
      </w:r>
      <w:r>
        <w:rPr>
          <w:rFonts w:eastAsia="IRNazanin" w:cs="IRNazanin"/>
          <w:color w:val="111111"/>
          <w:sz w:val="28"/>
          <w:szCs w:val="28"/>
          <w:lang w:bidi="fa-IR"/>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شکستن باطل</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کف روی آب</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یعنی غیر خدا</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نابود شدنی</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مصداق حق</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کامل حق</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ستیزش حقّ و باطل</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باطل‌گرایان در مقابل حق‌پویان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هابیل و قابیل</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سردمداران گروه باطل</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تبهکاران گروه باطل</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 و نیرنگ بازان</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طلبان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ثروتمندان طغیانگر</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گردن کشان</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مشرکان و منافقان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ریشه‌کنی باطل</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حق‌طلبان از سوی خدا</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حاکمیت حق‌پویان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مهدویت، فرجام نزاع حقّ و باطل</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پیروزی حق</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پیروزی</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براندازی باطل</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غلبه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مشرکان و کافران</w:t>
      </w:r>
      <w:r>
        <w:rPr>
          <w:rFonts w:eastAsia="IRNazanin" w:cs="IRNazanin"/>
          <w:color w:val="111111"/>
          <w:sz w:val="28"/>
          <w:szCs w:val="28"/>
          <w:lang w:bidi="fa-IR"/>
        </w:rPr>
        <w:t>205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جباران و فراعنه</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و عذاب پیروان باطل</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دشمنان حق</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ستمگران و پادشاهان ظالم</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 جهان و سپری شدن دوران باطل</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حقّ طلبان با نصرت الهی</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ساختن اسلام و غلبه بر مذهب باطل</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آموزة مهدویت و جهانی شدن</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جهانی شدن، جهانی کردن و جهانی سازی</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رهیافت‌ها، داعیه داران و اهداف</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اقتصادی</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فرهنگی</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سیاسی</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جهانی شدن و جهانی سازی</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واحد</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سرمایه‌داری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تضعیف دولت‌های ملی</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جهانی شدن</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کاستی‌ها</w:t>
      </w:r>
      <w:r>
        <w:rPr>
          <w:rFonts w:eastAsia="IRNazanin" w:cs="IRNazanin"/>
          <w:color w:val="111111"/>
          <w:sz w:val="28"/>
          <w:szCs w:val="28"/>
          <w:lang w:bidi="fa-IR"/>
        </w:rPr>
        <w:t>248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منفی جهانی شدن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حکومت جهانی مهدی موعود عجل الله تعالی فرجه الشریف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حکومت جهانی مهدی عجل الله تعالی فرجه الشریف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درخشان‌ترین فرصت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انقلاب جهانی مهدی عجل الله تعالی فرجه الشریف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موعود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جهان‌شمولی اسلام</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واقعی جامعه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حل مشکلات و کاستی‌ها</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جهانی نظام سیاسی مهدوی عجل الله تعالی فرجه الشریف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بایستگی حکومت امام معصوم</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صالحان، غایت و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جهانی</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گوهر واحد انسان‌ها</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انسان‌ها</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عدالت و قسط فراگیر</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محوری یا انسان محوری</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 و برنامه‌های حکومت جهانی قائم عجل الله تعالی فرجه الشریف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فراگیر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 گیر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صلح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رفاه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علم و عقل</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و احیاگری</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جهانی</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مقایسه و نتیجه‌گیری</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مبهم با جهانی شدن</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پابرجایی و فزونی مشکلات جهان</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ناامنی سلطه‌گرایانه</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تنش‌ها و التهابات فرهنگی</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قدرت‌ها</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اباحی‌گری و بی‌مبالاتی</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محصولات نازل و فرومایة فرهنگی</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مشکلات و ناهنجاری‌ها</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مقایسه حکومت جهانی مهدوی و جهانی سازی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آموزة مهدویت، پایان بخش مشکلات</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انتظار</w:t>
      </w:r>
    </w:p>
    <w:p>
      <w:pPr>
        <w:pStyle w:val="BookText"/>
        <w:rPr/>
      </w:pPr>
      <w:r>
        <w:rPr>
          <w:rFonts w:ascii="IRNazanin" w:hAnsi="IRNazanin" w:eastAsia="IRNazanin"/>
          <w:color w:val="111111"/>
          <w:sz w:val="28"/>
          <w:sz w:val="28"/>
          <w:szCs w:val="28"/>
          <w:rtl w:val="true"/>
          <w:lang w:bidi="fa-IR"/>
        </w:rPr>
        <w:t>انتظار، عامل انقلاب</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فرهنگ الهام بخش</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نگرش‌های دوگانه</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برداشت بایسته از انتظار</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انتظار و انقلاب اسلامی ایران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امام خمینی رحمة الله، انقلاب و انتظار</w:t>
      </w:r>
      <w:r>
        <w:rPr>
          <w:rFonts w:eastAsia="IRNazanin" w:cs="IRNazanin"/>
          <w:color w:val="111111"/>
          <w:sz w:val="28"/>
          <w:szCs w:val="28"/>
          <w:lang w:bidi="fa-IR"/>
        </w:rPr>
        <w:t>309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مصادر</w:t>
      </w:r>
      <w:r>
        <w:rPr>
          <w:rFonts w:eastAsia="IRNazanin" w:cs="IRNazanin"/>
          <w:color w:val="111111"/>
          <w:sz w:val="28"/>
          <w:szCs w:val="28"/>
          <w:lang w:bidi="fa-IR"/>
        </w:rPr>
        <w:t>315</w:t>
      </w:r>
      <w:bookmarkStart w:id="10" w:name="pg695_8452"/>
    </w:p>
    <w:p>
      <w:pPr>
        <w:pStyle w:val="Heading2"/>
        <w:numPr>
          <w:ilvl w:val="1"/>
          <w:numId w:val="1"/>
        </w:numPr>
        <w:rPr/>
      </w:pPr>
      <w:bookmarkStart w:id="11" w:name="__RefHeading___Toc5867656_211673320"/>
      <w:bookmarkStart w:id="12" w:name="_Toc4"/>
      <w:bookmarkEnd w:id="10"/>
      <w:bookmarkEnd w:id="11"/>
      <w:r>
        <w:rPr>
          <w:rtl w:val="true"/>
        </w:rPr>
        <w:t>پیشگفتار ناشر</w:t>
      </w:r>
      <w:bookmarkEnd w:id="12"/>
    </w:p>
    <w:p>
      <w:pPr>
        <w:pStyle w:val="BookText"/>
        <w:rPr/>
      </w:pPr>
      <w:r>
        <w:rPr>
          <w:rFonts w:ascii="IRNazanin" w:hAnsi="IRNazanin" w:eastAsia="IRNazanin"/>
          <w:color w:val="111111"/>
          <w:sz w:val="28"/>
          <w:sz w:val="28"/>
          <w:szCs w:val="28"/>
          <w:rtl w:val="true"/>
          <w:lang w:bidi="fa-IR"/>
        </w:rPr>
        <w:t>سر ارادت ما و آستان حضرت دوست</w:t>
      </w:r>
    </w:p>
    <w:p>
      <w:pPr>
        <w:pStyle w:val="BookText"/>
        <w:rPr/>
      </w:pPr>
      <w:r>
        <w:rPr>
          <w:rFonts w:ascii="IRNazanin" w:hAnsi="IRNazanin" w:eastAsia="IRNazanin"/>
          <w:color w:val="111111"/>
          <w:sz w:val="28"/>
          <w:sz w:val="28"/>
          <w:szCs w:val="28"/>
          <w:rtl w:val="true"/>
          <w:lang w:bidi="fa-IR"/>
        </w:rPr>
        <w:t>که هرچه برسر ما می‌رود، ارادت اوست</w:t>
      </w:r>
    </w:p>
    <w:p>
      <w:pPr>
        <w:pStyle w:val="BookText"/>
        <w:rPr/>
      </w:pPr>
      <w:r>
        <w:rPr>
          <w:rFonts w:ascii="IRNazanin" w:hAnsi="IRNazanin" w:eastAsia="IRNazanin"/>
          <w:color w:val="111111"/>
          <w:sz w:val="28"/>
          <w:sz w:val="28"/>
          <w:szCs w:val="28"/>
          <w:rtl w:val="true"/>
          <w:lang w:bidi="fa-IR"/>
        </w:rPr>
        <w:t>نظیر دوست ندیدم اگرچه از مه و مهر</w:t>
      </w:r>
    </w:p>
    <w:p>
      <w:pPr>
        <w:pStyle w:val="BookText"/>
        <w:rPr/>
      </w:pPr>
      <w:r>
        <w:rPr>
          <w:rFonts w:ascii="IRNazanin" w:hAnsi="IRNazanin" w:eastAsia="IRNazanin"/>
          <w:color w:val="111111"/>
          <w:sz w:val="28"/>
          <w:sz w:val="28"/>
          <w:szCs w:val="28"/>
          <w:rtl w:val="true"/>
          <w:lang w:bidi="fa-IR"/>
        </w:rPr>
        <w:t>نهادم آینه‌ها در مقابل رخ دوست</w:t>
      </w:r>
    </w:p>
    <w:p>
      <w:pPr>
        <w:pStyle w:val="BookText"/>
        <w:rPr/>
      </w:pPr>
      <w:r>
        <w:rPr>
          <w:rFonts w:ascii="IRNazanin" w:hAnsi="IRNazanin" w:eastAsia="IRNazanin"/>
          <w:color w:val="111111"/>
          <w:sz w:val="28"/>
          <w:sz w:val="28"/>
          <w:szCs w:val="28"/>
          <w:rtl w:val="true"/>
          <w:lang w:bidi="fa-IR"/>
        </w:rPr>
        <w:t>زبان ناطقه در وصف حسن او لال است</w:t>
      </w:r>
    </w:p>
    <w:p>
      <w:pPr>
        <w:pStyle w:val="BookText"/>
        <w:rPr/>
      </w:pPr>
      <w:r>
        <w:rPr>
          <w:rFonts w:ascii="IRNazanin" w:hAnsi="IRNazanin" w:eastAsia="IRNazanin"/>
          <w:color w:val="111111"/>
          <w:sz w:val="28"/>
          <w:sz w:val="28"/>
          <w:szCs w:val="28"/>
          <w:rtl w:val="true"/>
          <w:lang w:bidi="fa-IR"/>
        </w:rPr>
        <w:t>چه جای کلک بریده زبان بیهوده گوست</w:t>
      </w:r>
    </w:p>
    <w:p>
      <w:pPr>
        <w:pStyle w:val="BookText"/>
        <w:rPr/>
      </w:pPr>
      <w:r>
        <w:rPr>
          <w:rFonts w:ascii="IRNazanin" w:hAnsi="IRNazanin" w:eastAsia="IRNazanin"/>
          <w:color w:val="111111"/>
          <w:sz w:val="28"/>
          <w:sz w:val="28"/>
          <w:szCs w:val="28"/>
          <w:rtl w:val="true"/>
          <w:lang w:bidi="fa-IR"/>
        </w:rPr>
        <w:t xml:space="preserve">پژوهش و نگارش علمی در عرصة خطیر و 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بخشی نگری، عوام‌گرایی، جزئی‌نگری و سست‌نویسی و پیوند دادن آن با دانش‌ها و پدیده‌های روز، امری بایسته و سودمند بوده و دارای آثار و برکات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پژوهندگان و اندیش‌ورزان علاقه‌مند به مباحث مهدویّت، با خلأهای فراوانی در این زمینه رو به رو بوده و پژوهش‌ها و یافته‌های علمی این اندیشه، مورد توجه و نیاز شدید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در این ساحت قدسی و حکمت‌آمیز عالمانه و خردورزانه وارد شد و به گنجینه‌های نایاب و بکر، دست یافت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بنا به رسالت گران‌سنگ خود در ترویج و پاسداشت آموزه‌های ناب و متعالی مهدویّت، ضمن توجّه به مباحث عمومی آن، به تدوین و نشر آثار علمی و تحقیقی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 xml:space="preserve">فصلنامة علمی ـ تخصصی انتظار، نشریه امان، چاپ و نشر ده‌ها کتاب در این زمینه و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مورد قبول اهل نظر و اندیشه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جستارهایی در مهدویّت شامل شش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 و فرجام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 و آینده پژوهی؛</w:t>
      </w:r>
    </w:p>
    <w:p>
      <w:pPr>
        <w:pStyle w:val="BookText"/>
        <w:rPr/>
      </w:pPr>
      <w:r>
        <w:rPr>
          <w:rFonts w:ascii="IRNazanin" w:hAnsi="IRNazanin" w:eastAsia="IRNazanin"/>
          <w:color w:val="111111"/>
          <w:sz w:val="28"/>
          <w:sz w:val="28"/>
          <w:szCs w:val="28"/>
          <w:rtl w:val="true"/>
          <w:lang w:bidi="fa-IR"/>
        </w:rPr>
        <w:t xml:space="preserve">آموزه مهدویّت و نظریه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 و فرجام ستیزش حق و باطل؛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 و جهانی شدن؛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مجموعه یادشده، مورد توجّه پژوهشیان، اندیش‌ورزان و مراکز آموزشی و پژوهشی قرار گیرد و پاسخ‌گوی بخشی از نیازهای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چیست دولت، دیدار یار دیدن</w:t>
      </w:r>
    </w:p>
    <w:p>
      <w:pPr>
        <w:pStyle w:val="BookText"/>
        <w:rPr/>
      </w:pPr>
      <w:r>
        <w:rPr>
          <w:rFonts w:ascii="IRNazanin" w:hAnsi="IRNazanin" w:eastAsia="IRNazanin"/>
          <w:color w:val="111111"/>
          <w:sz w:val="28"/>
          <w:sz w:val="28"/>
          <w:szCs w:val="28"/>
          <w:rtl w:val="true"/>
          <w:lang w:bidi="fa-IR"/>
        </w:rPr>
        <w:t>در کوی او گدایی، بر خسروی گزیدن</w:t>
      </w:r>
    </w:p>
    <w:p>
      <w:pPr>
        <w:pStyle w:val="BookText"/>
        <w:rPr/>
      </w:pPr>
      <w:r>
        <w:rPr>
          <w:rFonts w:ascii="IRNazanin" w:hAnsi="IRNazanin" w:eastAsia="IRNazanin"/>
          <w:color w:val="111111"/>
          <w:sz w:val="28"/>
          <w:sz w:val="28"/>
          <w:szCs w:val="28"/>
          <w:rtl w:val="true"/>
          <w:lang w:bidi="fa-IR"/>
        </w:rPr>
        <w:t>خواهم شدن به بستان، چون غنچه با دل تنگ</w:t>
      </w:r>
    </w:p>
    <w:p>
      <w:pPr>
        <w:pStyle w:val="BookText"/>
        <w:rPr/>
      </w:pPr>
      <w:r>
        <w:rPr>
          <w:rFonts w:ascii="IRNazanin" w:hAnsi="IRNazanin" w:eastAsia="IRNazanin"/>
          <w:color w:val="111111"/>
          <w:sz w:val="28"/>
          <w:sz w:val="28"/>
          <w:szCs w:val="28"/>
          <w:rtl w:val="true"/>
          <w:lang w:bidi="fa-IR"/>
        </w:rPr>
        <w:t>و آنجا به نیک‌نامی پیراهنی دریدن</w:t>
      </w:r>
    </w:p>
    <w:p>
      <w:pPr>
        <w:pStyle w:val="BookText"/>
        <w:rPr/>
      </w:pP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bookmarkStart w:id="13" w:name="pg695_8457"/>
    </w:p>
    <w:p>
      <w:pPr>
        <w:pStyle w:val="Heading2"/>
        <w:numPr>
          <w:ilvl w:val="1"/>
          <w:numId w:val="1"/>
        </w:numPr>
        <w:rPr/>
      </w:pPr>
      <w:bookmarkStart w:id="14" w:name="__RefHeading___Toc5867658_211673320"/>
      <w:bookmarkStart w:id="15" w:name="_Toc5"/>
      <w:bookmarkEnd w:id="13"/>
      <w:bookmarkEnd w:id="14"/>
      <w:r>
        <w:rPr/>
        <w:t>1</w:t>
      </w:r>
      <w:r>
        <w:rPr>
          <w:rtl w:val="true"/>
        </w:rPr>
        <w:t xml:space="preserve">. </w:t>
      </w:r>
      <w:r>
        <w:rPr>
          <w:rtl w:val="true"/>
        </w:rPr>
        <w:t>آموزة مهدویّت و فرجام شناسی</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867660_211673320"/>
      <w:bookmarkStart w:id="17" w:name="_Toc6"/>
      <w:bookmarkEnd w:id="16"/>
      <w:r>
        <w:rPr>
          <w:rtl w:val="true"/>
        </w:rPr>
        <w:t>اشاره</w:t>
      </w:r>
      <w:bookmarkStart w:id="18" w:name="pg695_8461"/>
      <w:bookmarkEnd w:id="17"/>
    </w:p>
    <w:p>
      <w:pPr>
        <w:pStyle w:val="Heading3"/>
        <w:numPr>
          <w:ilvl w:val="2"/>
          <w:numId w:val="1"/>
        </w:numPr>
        <w:rPr/>
      </w:pPr>
      <w:bookmarkStart w:id="19" w:name="__RefHeading___Toc5867662_211673320"/>
      <w:bookmarkStart w:id="20" w:name="_Toc7"/>
      <w:bookmarkEnd w:id="18"/>
      <w:bookmarkEnd w:id="19"/>
      <w:r>
        <w:rPr>
          <w:rtl w:val="true"/>
        </w:rPr>
        <w:t>پیش درآمد</w:t>
      </w:r>
      <w:bookmarkEnd w:id="20"/>
    </w:p>
    <w:p>
      <w:pPr>
        <w:pStyle w:val="BookText"/>
        <w:rPr/>
      </w:pPr>
      <w:r>
        <w:rPr>
          <w:rFonts w:ascii="IRNazanin" w:hAnsi="IRNazanin" w:eastAsia="IRNazanin"/>
          <w:color w:val="111111"/>
          <w:sz w:val="28"/>
          <w:sz w:val="28"/>
          <w:szCs w:val="28"/>
          <w:rtl w:val="true"/>
          <w:lang w:bidi="fa-IR"/>
        </w:rPr>
        <w:t>توجّه و نگرش ویژه به آینده و انتظار تغییرات و تحولات مثبت و روشن در آن، موجب بروز پرسش‌ها و پاسخ‌ها و تحلیل‌های مختلف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نحوه دید نسبت به آینده، معمولاً به شکل‌های گوناگون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دیدگاه دینی یا فرهنگی به آینده می‌نگرد، می‌کوشد با مفاهیم و واژه‌های فرهنگی به آن بپردازد و صاحب نظر سیاسی، از مفهوم سیاسی برای توضیح آینده استفاده می‌کند و فیلسوف و مورّخ از منظر فلسفی‌ـ تاریخی، آینده را مورد مطالعه قرار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نیز به فراخور، از آینده بحث کرده و کتاب‌های آسمانی، هر کدام درباره آینده، پیش‌گویی‌هایی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دیدگاه‌ها و نظریه‌های گوناگونی ارائه شده است که مهم‌ترین آنها به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تعلق دارد؛ ولی باید دید کدام دسته از این نظرات توانسته‌اند پاسخ درستی به این سؤال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جهان چگونه خواهد بود؟ در این رابطه ابتدا باید به چند نکته توجه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مسئله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آینده، یعنی به</w:t>
      </w:r>
    </w:p>
    <w:p>
      <w:pPr>
        <w:pStyle w:val="BookText"/>
        <w:rPr/>
      </w:pPr>
      <w:r>
        <w:rPr>
          <w:rFonts w:ascii="IRNazanin" w:hAnsi="IRNazanin" w:eastAsia="IRNazanin"/>
          <w:color w:val="111111"/>
          <w:sz w:val="28"/>
          <w:sz w:val="28"/>
          <w:szCs w:val="28"/>
          <w:rtl w:val="true"/>
          <w:lang w:bidi="fa-IR"/>
        </w:rPr>
        <w:t>دست آوردن تصویری از وضعیت‌هایی که در آینده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وضعیت‌ها بستر عمل فرد هستند، بنابراین، تصویر مزبور در عمل امروز دخل 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درستی فهم نیز بر اساس تحقّق آن است و هر قدر وضعیت پیش‌بینی شده به واقعیت نزدیک‌تر باشد، فهم درست‌تری در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نیاز به نگره و آموزه‌ای است که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کامل و درستی از آینده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عمل فرد در حال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و غایت تاریخ را با توجّه به گذشته،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فرض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و امکان را دارد که بتواند به درستی آینده را توضیح داده و پیش‌بینی کند و مبنای استراتژی و برنامه‌های امروزی ما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تاریخ بشری و ارتباط مستمّر گذشته با حال و آینده،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همان‌گونه که از دیرینه‌ترین دوران زندگی خویش، به محیط پیرامونی و جهانی که در آن می‌زیسته‌اند، عطف نظر کرده و کوشیده‌اند تا با بر‌ساختن تفسیری از آن و پدیده‌هایش، به پرسش‌های خود پاسخ گویند؛ گذشته، آینده و تاریخ خویش را نیز موضوع پرسش و تأمّل قرار‌داده و با پاسخ‌های ویژه، دیدگاه‌ها و فلسفه‌های تاریخ خاص خود را طرح و تولید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شاخه‌ای از تحقیق‌های فلسفی و اجتماعی است که به تاریخ می‌نگرد و در پی آن است که از یک سو، منطق حاکم بر تلاش مورخ را دریابد و از دیگر سو، هدف و معنای سیر کلّی تاریخ را کشف کند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کامل و جامع برای تفسیر و اداره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پاسخ اساسی به تمامی نیازهای واقعی و بنیادینِ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 آموزه‌ای اعتقادی، جهانی و بر محور اندیشة مهدویت است که تفسیری راهبردی از عرصه‌های اساسی حیات بشری ارائه می‌دهد و در نگرش، انگیزش و کنش انسان‌ها و ساحت‌های مختلف زندگی اجتماعی آنها، تحوّلی بنیادین ایجاد می‌کند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آموزه جامع و کامل را می‌توان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 و بر اساس آن، مؤلّفه‌های مختلفی را به دست آورد؛ به خصوص آنکه هدف و غایت تاریخ و عوامل حرکت آفرین آن و معنا داری تاریخ، در آن بسیار مهم و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پیوند میان گذشته، حال و آینده را بر اساس این قالب و چهارچوب درک و فهم کرد و تصویری جامع و کامل از زندگی بشری به دست آورد و آینده را توضیح داد، در این صورت می‌توان بعضی از ابعاد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تبیین کرد</w:t>
      </w:r>
    </w:p>
    <w:p>
      <w:pPr>
        <w:pStyle w:val="BookText"/>
        <w:rPr/>
      </w:pPr>
      <w:r>
        <w:rPr>
          <w:rFonts w:ascii="IRNazanin" w:hAnsi="IRNazanin" w:eastAsia="IRNazanin"/>
          <w:color w:val="111111"/>
          <w:sz w:val="28"/>
          <w:sz w:val="28"/>
          <w:szCs w:val="28"/>
          <w:rtl w:val="true"/>
          <w:lang w:bidi="fa-IR"/>
        </w:rPr>
        <w:t xml:space="preserve">و به پرسش همیشگی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آیندة جهان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درست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آموزه‌های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ناقص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مبنای توضیح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وحیانی است؛ اما وقتی این منابع در قالب فلسفه تاریخ، قرار گیرند و از تجربه‌های زندگی بشری و برداشت‌های عقلی و فلسفی استفاده گردد، می‌توان تفسیر و تبیین فراگیر و کاملی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مبنای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آموزه‌های وحیانی اسلام و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نظریه‌ها و دکترین‌ها و انجام پژوهش‌های علمی، نیاز به روش و چهارچوب‌های نظری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پژوهش درباره آینده نیز،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نیست و باید آن را در این قالب نظری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رایج‌ترین چهارچوب نظری برای آینده‌پژوهی و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قالب قرار‌گیرد، زوایای ناپیدای آن، آشکار و ابعاد مختلف نظری و علمی آن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ارتباط سلسله‌وار حوادث، رویدادها و وقایع و تأثیر آنها بر زندگی بشری و شکل‌گیری آینده، شناسایی می‌شود و پاسخ‌های مناسب به سؤالات اساسی بشر ارائه می‌گردد و … این کاوش سازمان یافته برای پیش‌بینی آینده است</w:t>
      </w:r>
      <w:r>
        <w:rPr>
          <w:rFonts w:eastAsia="IRNazanin" w:cs="IRNazanin"/>
          <w:color w:val="111111"/>
          <w:sz w:val="28"/>
          <w:szCs w:val="28"/>
          <w:rtl w:val="true"/>
          <w:lang w:bidi="fa-IR"/>
        </w:rPr>
        <w:t>.</w:t>
      </w:r>
      <w:bookmarkStart w:id="21" w:name="pg695_8469"/>
    </w:p>
    <w:p>
      <w:pPr>
        <w:pStyle w:val="Heading3"/>
        <w:numPr>
          <w:ilvl w:val="2"/>
          <w:numId w:val="1"/>
        </w:numPr>
        <w:rPr/>
      </w:pPr>
      <w:bookmarkStart w:id="22" w:name="__RefHeading___Toc5867664_211673320"/>
      <w:bookmarkStart w:id="23" w:name="_Toc8"/>
      <w:bookmarkEnd w:id="21"/>
      <w:bookmarkEnd w:id="22"/>
      <w:r>
        <w:rPr>
          <w:rtl w:val="true"/>
        </w:rPr>
        <w:t xml:space="preserve">فلسفة </w:t>
      </w:r>
      <w:r>
        <w:rPr>
          <w:rtl w:val="true"/>
        </w:rPr>
        <w:t>(</w:t>
      </w:r>
      <w:r>
        <w:rPr>
          <w:rtl w:val="true"/>
        </w:rPr>
        <w:t>نظری</w:t>
      </w:r>
      <w:r>
        <w:rPr>
          <w:rtl w:val="true"/>
        </w:rPr>
        <w:t xml:space="preserve">) </w:t>
      </w:r>
      <w:r>
        <w:rPr>
          <w:rtl w:val="true"/>
        </w:rPr>
        <w:t>تاریخ</w:t>
      </w:r>
      <w:bookmarkEnd w:id="23"/>
    </w:p>
    <w:p>
      <w:pPr>
        <w:pStyle w:val="Heading4"/>
        <w:numPr>
          <w:ilvl w:val="3"/>
          <w:numId w:val="1"/>
        </w:numPr>
        <w:rPr/>
      </w:pPr>
      <w:bookmarkStart w:id="24" w:name="__RefHeading___Toc5867666_211673320"/>
      <w:bookmarkStart w:id="25" w:name="_Toc9"/>
      <w:bookmarkEnd w:id="24"/>
      <w:r>
        <w:rPr>
          <w:rtl w:val="true"/>
        </w:rPr>
        <w:t>اشاره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مستمر و مداوم زندگی انسان‌ها، از گذشته تا حال و آینده است؛ مملوّ از شکست‌ها و پیروزی‌ها، کامیابی‌ها و ناکامی‌ها، دشواری‌ها و راحتی‌ها، حق‌گرایی‌ها و باطل محوری‌ها، پیشرفت‌ها، پسرفت‌ها و … به همین جهت نگرش و اظهار نظر درباره آن، مطلوب همه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تاریخ را به منزله پیشرفت به شمار می‌آورند؛ یعنی، تاریخ هنگامی پدید می‌آید که هر نسل، از راه انباشت دانش و فهم، در مقایسه با نسل پیشین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معمولاً باور دارند که این پیشرفت از طریق اصلاحِ تدریجی یا فزاینده، نه از راه انقلاب،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محافظه‌کاران، تاریخ را به لحاظ سنّت و استمرار درک می‌کنند و جای کمی را برای پیشرفت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گذشته همچون آیینه عبرتی است برای زمان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ارتجاعی باور دارند که سِیر تاریخ به معنای انحطاط است و لذا مایلند که به یک زمان اوّلیه و مُرجّح رجعت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سوسیالیست‌ها، متعهد به یک نظریه مترّقی در باب تاریخ هستند، و این نظریه بر حوزه توسعه اجتماعی و شخصی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باور دارند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تاریخ است و اینکه یک جامعه بدون طبقات و کمونیستی، نقطه از قبل تعیین شده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فاشیست‌ها، معمولاً تاریخ را یک فرآیند انحطاط و زوال، انحطاطی از یک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آنان پذیرای یک نظریه چرخه‌ای تاریخ هستند که به امکانِ زایِش دوباره و تجدید حیات ملی ـ معمولاً از راه پیکار خشونت‌آمیز و جنگ ـ باور دارند</w:t>
      </w:r>
      <w:r>
        <w:rPr>
          <w:rStyle w:val="FootnoteAnchor"/>
          <w:rtl w:val="true"/>
        </w:rPr>
        <w:footnoteReference w:id="4"/>
      </w: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 xml:space="preserve">مهم‌تر از این دیدگاه‌ها، نظرات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 که هر یک از منظری به تاریخ نگریسته و آن را مورد مطالعه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آنچه را که فلسفة تاریخ در بطن خود پرورانده خلاصه کنیم، به چند مفهوم دست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پیوسته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بشری در حال تحوّل دائمی هستند و آنها به تنهایی و در مجموع مسیر معیّنی را گذر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 تنازع‌آمیز از منازل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عبارت است از پیمودن مراحلی که حاصل تضادها و برخوردهای داخلی جوامع یا اثرات محیط خارج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پیشرفت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بشری، دائماً در حال پیشرفت هستند و در طی مراحل خود، به سمت کمال پیش می‌روند؛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علت‌ها و قوانین 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 می‌توان با علت‌یابی تاریخ،</w:t>
      </w:r>
      <w:bookmarkStart w:id="26" w:name="pg695_8473"/>
    </w:p>
    <w:p>
      <w:pPr>
        <w:pStyle w:val="BookText"/>
        <w:rPr/>
      </w:pPr>
      <w:bookmarkEnd w:id="26"/>
      <w:r>
        <w:rPr>
          <w:rFonts w:ascii="IRNazanin" w:hAnsi="IRNazanin" w:eastAsia="IRNazanin"/>
          <w:color w:val="111111"/>
          <w:sz w:val="28"/>
          <w:sz w:val="28"/>
          <w:szCs w:val="28"/>
          <w:rtl w:val="true"/>
          <w:lang w:bidi="fa-IR"/>
        </w:rPr>
        <w:t>شناخت و از آن قوانینی استخراج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پیش‌بینی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تجزیه و تحلیل این قوانین و بررسی سیر گذشته، می‌توان دربارة آینده جامعه‌ها به پیش‌بینی پرداخت؛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خطی یا ادواری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دو دسته از دانشمندان این دگرگونی به نحو خاص صورت می‌گیرد؛ به طور خلاصه یا ادواری است یا خطی و یا قهقرایی و یا حتی در جهت سقوط و اضمحلال جامعه‌ها و تمدن‌ها؛</w:t>
      </w:r>
    </w:p>
    <w:p>
      <w:pPr>
        <w:pStyle w:val="BookText"/>
        <w:rPr/>
      </w:pPr>
      <w:r>
        <w:rPr>
          <w:rFonts w:ascii="IRNazanin" w:hAnsi="IRNazanin" w:eastAsia="IRNazanin"/>
          <w:color w:val="111111"/>
          <w:sz w:val="28"/>
          <w:sz w:val="28"/>
          <w:szCs w:val="28"/>
          <w:rtl w:val="true"/>
          <w:lang w:bidi="fa-IR"/>
        </w:rPr>
        <w:t>مباحث این دانش را از رویکردها و منظرهای مختلف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27" w:name="__RefHeading___Toc5867668_211673320"/>
      <w:bookmarkStart w:id="28" w:name="_Toc10"/>
      <w:bookmarkEnd w:id="27"/>
      <w:r>
        <w:rPr>
          <w:rtl w:val="true"/>
        </w:rPr>
        <w:t>یک</w:t>
      </w:r>
      <w:r>
        <w:rPr>
          <w:rtl w:val="true"/>
        </w:rPr>
        <w:t xml:space="preserve">. </w:t>
      </w:r>
      <w:r>
        <w:rPr>
          <w:rtl w:val="true"/>
        </w:rPr>
        <w:t>فلسفة نظری تاریخ و فلسفه انتقادی تاریخ</w:t>
      </w:r>
      <w:bookmarkEnd w:id="28"/>
    </w:p>
    <w:p>
      <w:pPr>
        <w:pStyle w:val="Heading5"/>
        <w:numPr>
          <w:ilvl w:val="4"/>
          <w:numId w:val="1"/>
        </w:numPr>
        <w:rPr/>
      </w:pPr>
      <w:bookmarkStart w:id="29" w:name="__RefHeading___Toc5867670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یکی از انگاره‌های قابل توجّه در فلسفة تاریخ، استفاده‌های گوناگون و پیچیده از این اصطلاح است؛ به طوری که کاربرد تک ساحتی آن و یا تعریف‌های یک سویه از آن، نادرست و گمراه کننده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تاریخ، به کارگیری روش های فلسفی در پاسخ گویی به موضوع های و مسائل اساسی در حوزه علم تاریخ مربوط می شوند … فلسفه تاریخ را به علم تاریخ به منزلة یک رشته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بیرون نظر می کند و درباره مسائل و موضوعات کلیدی و اصلی دانش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فلسفی می پردازد… </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کاربرد این اصطلاح، دقت و وسواس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شاخه</w:t>
      </w:r>
      <w:bookmarkStart w:id="31" w:name="pg695_8475"/>
    </w:p>
    <w:p>
      <w:pPr>
        <w:pStyle w:val="BookText"/>
        <w:rPr/>
      </w:pPr>
      <w:bookmarkEnd w:id="31"/>
      <w:r>
        <w:rPr>
          <w:rFonts w:ascii="IRNazanin" w:hAnsi="IRNazanin" w:eastAsia="IRNazanin"/>
          <w:color w:val="111111"/>
          <w:sz w:val="28"/>
          <w:sz w:val="28"/>
          <w:szCs w:val="28"/>
          <w:rtl w:val="true"/>
          <w:lang w:bidi="fa-IR"/>
        </w:rPr>
        <w:t xml:space="preserve">مختلف، اما وابسته پژوهش فلسفی،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تحلیل فلسفی تاریخ‌نگاری است؛ یعنی، توصیف منطقی، عقلانی و معرفت شناختی آنچه که مورّخان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کوششی است، برای کشف معنا و مفهومی در سیر و روند کلی رویدادها یا ماهیّت عمومی فرآیند تاریخی که فراتر از عقلانیتی است که کار و پژوهش متداول تاریخی می‌تواند به آن دست یابد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تعاریف و کاربردهای جداگانه، این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فلسفة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جوهری و فلسفة تحلیلی تاریخ، از نظر اصول و مبانی از هم مستقل هستند و هر کدام برای خود اصول و مبانی مشخّصی دارند؛ گرچه به ندرت این امکان وجود دارد که هر کدام از این دو را بتوان کاملاً جدا و مستقل از دیگری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 فلاسفه در یکی از این دو گروه قرار می‌گیرند</w:t>
      </w:r>
      <w:r>
        <w:rPr>
          <w:rFonts w:eastAsia="IRNazanin" w:cs="IRNazanin"/>
          <w:color w:val="111111"/>
          <w:sz w:val="28"/>
          <w:szCs w:val="28"/>
          <w:rtl w:val="true"/>
          <w:lang w:bidi="fa-IR"/>
        </w:rPr>
        <w:t>.</w:t>
      </w:r>
    </w:p>
    <w:p>
      <w:pPr>
        <w:pStyle w:val="Heading5"/>
        <w:numPr>
          <w:ilvl w:val="4"/>
          <w:numId w:val="1"/>
        </w:numPr>
        <w:rPr/>
      </w:pPr>
      <w:bookmarkStart w:id="32" w:name="__RefHeading___Toc5867672_211673320"/>
      <w:bookmarkStart w:id="33" w:name="_Toc12"/>
      <w:bookmarkEnd w:id="32"/>
      <w:r>
        <w:rPr>
          <w:rtl w:val="true"/>
        </w:rPr>
        <w:t>فیلسوفان و نظریه پردازان</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تاریخ تحلیلی یا انتقادی، تاریخ را به معنای مطالعة گذشته، مورد بررسی قرارمی‌دهند و به مسائل متعدّد توجّه می‌کنند؛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چه چیزی را شواهد، مدارک، یا تبیین تلقّی می‌کنند؛ آیا نتایج و دستاوردهای آنان واجد حقیقت عینی است یا خیر؛ آیا قضاوت‌های اخلاقی دربارة شخصیت‌های تاریخی</w:t>
      </w:r>
    </w:p>
    <w:p>
      <w:pPr>
        <w:pStyle w:val="BookText"/>
        <w:rPr/>
      </w:pPr>
      <w:r>
        <w:rPr>
          <w:rFonts w:ascii="IRNazanin" w:hAnsi="IRNazanin" w:eastAsia="IRNazanin"/>
          <w:color w:val="111111"/>
          <w:sz w:val="28"/>
          <w:sz w:val="28"/>
          <w:szCs w:val="28"/>
          <w:rtl w:val="true"/>
          <w:lang w:bidi="fa-IR"/>
        </w:rPr>
        <w:t>وظیفه مورّخ است یا خیر و… مهم‌ترین فیلسوفان تاریخ تحلیلی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بارتولد نیبور، رانکه، لرد اکتن، ریکرت، دیلتای، کروچه، کالینگوود، پوپر و شماری از فلاسفة نه چندان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تاریخ جوهری یا نظری، تاریخ را به معنای گذشته، مطالعه و بررسی می‌کنند و مشخصّاً به شیوه‌ای بلند پروازانه‌تر از مورخان معمولی، به تعمیم درباره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فلاسفه تاریخ جوهری می‌توان به فیوره، ویکو، کانت، کندرسه، هردر، فیخته، هگل، شلینگ، مارکس، انگلس، کنت، اسپنسر، اشپنگلر و توین بی اشاره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تا پیش از قرن بیستم،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به تأمّلات نظری درباره کلّ جریان حوادث و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مثابة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 که در واقع حاصل تلاش سیستم‌سازان بزرگی بود که در میان آنان کسانی چون هگل، مارکس، اشپنگلر و توین‌بی، شناخته شده‌تر و مشهورتر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قرن بیستم، هم فلاسفه و هم مورّخان، به ردّ این طرح‌های کلان برخاستند؛ صرفاً به این دلیل که شواهد و مدارک کافی برای توجیه یا اثبات درستی و صحّت این قبیل ادعاهای بلند پروازانه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فلاسفه توجّه خود را به فعالیت دست دوّم؛ یعنی، به زیر سؤال بردن و انتقاد از نحوه عمل‌کرد و فعالیت مورّخان معطوف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فلسفه تحلیلی یا انتقادی از</w:t>
      </w:r>
      <w:bookmarkStart w:id="34" w:name="pg695_8479"/>
    </w:p>
    <w:p>
      <w:pPr>
        <w:pStyle w:val="BookText"/>
        <w:rPr/>
      </w:pPr>
      <w:bookmarkEnd w:id="34"/>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فلسفه انتقادی تاریخ، عمدتاً طی صد سال اخیر تکامل یافته و دارای وجوه مختلفی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تاریخی، واقعیت و حقیقت در تاریخ، عینیت تاریخی و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پژوهش حاضر،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ابعاد مختلف آن بررسی می‌شود</w:t>
      </w:r>
      <w:r>
        <w:rPr>
          <w:rFonts w:eastAsia="IRNazanin" w:cs="IRNazanin"/>
          <w:color w:val="111111"/>
          <w:sz w:val="28"/>
          <w:szCs w:val="28"/>
          <w:rtl w:val="true"/>
          <w:lang w:bidi="fa-IR"/>
        </w:rPr>
        <w:t>.</w:t>
      </w:r>
    </w:p>
    <w:p>
      <w:pPr>
        <w:pStyle w:val="Heading4"/>
        <w:numPr>
          <w:ilvl w:val="3"/>
          <w:numId w:val="1"/>
        </w:numPr>
        <w:rPr/>
      </w:pPr>
      <w:bookmarkStart w:id="35" w:name="__RefHeading___Toc5867674_211673320"/>
      <w:bookmarkStart w:id="36" w:name="_Toc13"/>
      <w:bookmarkEnd w:id="35"/>
      <w:r>
        <w:rPr>
          <w:rtl w:val="true"/>
        </w:rPr>
        <w:t>دو</w:t>
      </w:r>
      <w:r>
        <w:rPr>
          <w:rtl w:val="true"/>
        </w:rPr>
        <w:t xml:space="preserve">. </w:t>
      </w:r>
      <w:r>
        <w:rPr>
          <w:rtl w:val="true"/>
        </w:rPr>
        <w:t xml:space="preserve">پیشینه فلسفة نظری </w:t>
      </w:r>
      <w:r>
        <w:rPr>
          <w:rtl w:val="true"/>
        </w:rPr>
        <w:t>(</w:t>
      </w:r>
      <w:r>
        <w:rPr>
          <w:rtl w:val="true"/>
        </w:rPr>
        <w:t>جوهری</w:t>
      </w:r>
      <w:r>
        <w:rPr>
          <w:rtl w:val="true"/>
        </w:rPr>
        <w:t xml:space="preserve">) </w:t>
      </w:r>
      <w:r>
        <w:rPr>
          <w:rtl w:val="true"/>
        </w:rPr>
        <w:t>تاریخ</w:t>
      </w:r>
      <w:bookmarkEnd w:id="36"/>
    </w:p>
    <w:p>
      <w:pPr>
        <w:pStyle w:val="Heading5"/>
        <w:numPr>
          <w:ilvl w:val="4"/>
          <w:numId w:val="1"/>
        </w:numPr>
        <w:rPr/>
      </w:pPr>
      <w:bookmarkStart w:id="37" w:name="__RefHeading___Toc5867676_21167332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یکی از مباحث کلیدی و مهم در آینده‌پژوهی و پرجاذبه‌ترین مسائل فلسفی در دو سه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را باید میراث دورانی خاص از مراحل رشد تفکر اجتماعی و تاریخی و قدیمی‌تر از فلسفه تحلیلی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پرسشی که نویسنده در باب حرکت تاریخ و مسیر آن برخورد، مطرح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اشکالی خاص، قرن‌ها افکار را به خود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فلسفة تاریخ، به عنوان یک مبحث مستقل و جدا، نخستین بار در دورانی مورد شناخت قرار گرفت که با انتشار قسمت اوّل اندیشه‌هایی در زمینه تاریخ فلسفی بشر اثر هردر آغاز گشت و کمی بعد از انتشار خطابه‌هایی درباره فلسفه تاریخ اثر هگل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به اوج خود رسید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 بسیار پیش‌تر از این فیلسوفان، دربارة فلسفة جوهری تاریخ، مطالبی</w:t>
      </w:r>
    </w:p>
    <w:p>
      <w:pPr>
        <w:pStyle w:val="BookText"/>
        <w:rPr/>
      </w:pPr>
      <w:r>
        <w:rPr>
          <w:rFonts w:ascii="IRNazanin" w:hAnsi="IRNazanin" w:eastAsia="IRNazanin"/>
          <w:color w:val="111111"/>
          <w:sz w:val="28"/>
          <w:sz w:val="28"/>
          <w:szCs w:val="28"/>
          <w:rtl w:val="true"/>
          <w:lang w:bidi="fa-IR"/>
        </w:rPr>
        <w:t>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خاستگاه‌های پراکنده‌تر و دورتری را نیز می‌توان در نظریه‌های چرخه‌ای یا دوری دنیای باستان، در اعتقاد یهودی ـ مسیحی در باب خلقت، عصیان و رانده شدن از بهشت و در نهایت هبوط، خدشه گناهان و رستگاری دید … فلسفه تاریخ به صورت سنّتی خود، با مرگ هگل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مارکس ـ هر چند به شکلی متفاوت ـ آن را ادامه داد و در دوران بعد نویسندگانی از قبیل اشپنگلر و توین بی آن را به کار بستند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ابتدا بهتر است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دیدگاه‌ها و اندیشه‌های این متفکران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آیندة آن، جایگاهی ویژه و برتر دارد؛ این امر به خصوص در ادیان و مکاتب آسمانی پررنگ‌تر و بارزتر است و می‌توان مباحث مختلفی از فلسفه تاریخ در آموزه‌های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در قالب تئوری‌های آینده نگر، فرجام جهان را نهایتی دیگر و منجر به ایجاد جامعه ایده‌آل بشری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ادیان ابراهیمی و غیر ابراهیمی، هر کدام به نحوی از آینده و پایان تاریخ، سخن گفته‌اند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نگرش ادیان ابراهیمی اراده و مشیّت الهی، بر تاریخ سوار و حاکم است و آن را بر اساس سنّت‌های مختلف به حرکت در می‌آورد و نهایت آن نیز، نیک فرجامی و به‌زیستی در این دنیا و آخرت است</w:t>
      </w:r>
      <w:r>
        <w:rPr>
          <w:rFonts w:eastAsia="IRNazanin" w:cs="IRNazanin"/>
          <w:color w:val="111111"/>
          <w:sz w:val="28"/>
          <w:szCs w:val="28"/>
          <w:rtl w:val="true"/>
          <w:lang w:bidi="fa-IR"/>
        </w:rPr>
        <w:t>.</w:t>
      </w:r>
      <w:bookmarkStart w:id="39" w:name="pg695_8483"/>
    </w:p>
    <w:p>
      <w:pPr>
        <w:pStyle w:val="BookText"/>
        <w:rPr/>
      </w:pPr>
      <w:bookmarkEnd w:id="39"/>
      <w:r>
        <w:rPr>
          <w:rFonts w:ascii="IRNazanin" w:hAnsi="IRNazanin" w:eastAsia="IRNazanin"/>
          <w:color w:val="111111"/>
          <w:sz w:val="28"/>
          <w:sz w:val="28"/>
          <w:szCs w:val="28"/>
          <w:rtl w:val="true"/>
          <w:lang w:bidi="fa-IR"/>
        </w:rPr>
        <w:t>بنا به نوشته پل ادواردز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جاکه عقل و مشاهده می تواند حداکثر نظم و ترتیب ادوار تاریخی را بیابد، چشم ایمان در یک فرآیند خاص تاریخی، فعل و اثر نجات بخش خداوند را تشخیص می دهد</w:t>
      </w:r>
      <w:r>
        <w:rPr>
          <w:rFonts w:eastAsia="IRNazanin" w:cs="IRNazanin"/>
          <w:color w:val="111111"/>
          <w:sz w:val="28"/>
          <w:szCs w:val="28"/>
          <w:rtl w:val="true"/>
          <w:lang w:bidi="fa-IR"/>
        </w:rPr>
        <w:t>».</w:t>
      </w:r>
    </w:p>
    <w:p>
      <w:pPr>
        <w:pStyle w:val="Heading5"/>
        <w:numPr>
          <w:ilvl w:val="4"/>
          <w:numId w:val="1"/>
        </w:numPr>
        <w:rPr/>
      </w:pPr>
      <w:bookmarkStart w:id="40" w:name="__RefHeading___Toc5867678_211673320"/>
      <w:bookmarkStart w:id="41" w:name="_Toc15"/>
      <w:bookmarkEnd w:id="40"/>
      <w:r>
        <w:rPr>
          <w:rtl w:val="true"/>
        </w:rPr>
        <w:t>فیلسوفان تاریخ</w:t>
      </w:r>
      <w:bookmarkEnd w:id="41"/>
    </w:p>
    <w:p>
      <w:pPr>
        <w:pStyle w:val="Heading6"/>
        <w:numPr>
          <w:ilvl w:val="5"/>
          <w:numId w:val="1"/>
        </w:numPr>
        <w:rPr/>
      </w:pPr>
      <w:bookmarkStart w:id="42" w:name="__RefHeading___Toc5867680_211673320"/>
      <w:bookmarkStart w:id="43" w:name="_Toc16"/>
      <w:bookmarkEnd w:id="42"/>
      <w:r>
        <w:rPr/>
        <w:t>1</w:t>
      </w:r>
      <w:r>
        <w:rPr>
          <w:rtl w:val="true"/>
        </w:rPr>
        <w:t xml:space="preserve">. </w:t>
      </w:r>
      <w:r>
        <w:rPr>
          <w:rtl w:val="true"/>
        </w:rPr>
        <w:t>آگوستین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بیان کلاسیک فلسفی چنین دیدگاهی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 به مثابه جدال و کشاکش دو جامعه مدینة الهی و مدینه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این مبارزه معنا می‌بخشد، ایمان و اطمینان خاطری است که از طریق وحی و ایمان نسبت به پیروزی نهایی مدینه الهی حاصل می‌گردد… مشیت الهی، معطوف به نجات و رستگاری است</w:t>
      </w:r>
      <w:r>
        <w:rPr>
          <w:rFonts w:eastAsia="IRNazanin" w:cs="IRNazanin"/>
          <w:color w:val="111111"/>
          <w:sz w:val="28"/>
          <w:szCs w:val="28"/>
          <w:rtl w:val="true"/>
          <w:lang w:bidi="fa-IR"/>
        </w:rPr>
        <w:t>.</w:t>
      </w:r>
    </w:p>
    <w:p>
      <w:pPr>
        <w:pStyle w:val="Heading6"/>
        <w:numPr>
          <w:ilvl w:val="5"/>
          <w:numId w:val="1"/>
        </w:numPr>
        <w:rPr/>
      </w:pPr>
      <w:bookmarkStart w:id="44" w:name="__RefHeading___Toc5867682_211673320"/>
      <w:bookmarkStart w:id="45" w:name="_Toc17"/>
      <w:bookmarkEnd w:id="44"/>
      <w:r>
        <w:rPr/>
        <w:t>2</w:t>
      </w:r>
      <w:r>
        <w:rPr>
          <w:rtl w:val="true"/>
        </w:rPr>
        <w:t xml:space="preserve">. </w:t>
      </w:r>
      <w:r>
        <w:rPr>
          <w:rtl w:val="true"/>
        </w:rPr>
        <w:t>ولتر</w:t>
      </w:r>
      <w:bookmarkEnd w:id="45"/>
    </w:p>
    <w:p>
      <w:pPr>
        <w:pStyle w:val="BookText"/>
        <w:rPr/>
      </w:pPr>
      <w:r>
        <w:rPr>
          <w:rFonts w:ascii="IRNazanin" w:hAnsi="IRNazanin" w:eastAsia="IRNazanin"/>
          <w:color w:val="111111"/>
          <w:sz w:val="28"/>
          <w:sz w:val="28"/>
          <w:szCs w:val="28"/>
          <w:rtl w:val="true"/>
          <w:lang w:bidi="fa-IR"/>
        </w:rPr>
        <w:t>پس از دیدگاه‌های دینی شاهد بروز فلسفه‌های غیر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نخستین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باب رفتار و اخلاقیات ملل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به خاطر بازگرداندن کانون توجّه از تاریخ عمومی به جزئیات و دقایق معمولی و پیش پا افتادة جامعة بشری ـ که ولتر به عنوان حرکت از تاریکی و ظلمت خرافه پرستی، به جانب روشنایی دم افزون عقل مطرح کرد ـ جایگاه برجسته‌ای دارد</w:t>
      </w:r>
      <w:r>
        <w:rPr>
          <w:rFonts w:eastAsia="IRNazanin" w:cs="IRNazanin"/>
          <w:color w:val="111111"/>
          <w:sz w:val="28"/>
          <w:szCs w:val="28"/>
          <w:rtl w:val="true"/>
          <w:lang w:bidi="fa-IR"/>
        </w:rPr>
        <w:t>.</w:t>
      </w:r>
    </w:p>
    <w:p>
      <w:pPr>
        <w:pStyle w:val="Heading6"/>
        <w:numPr>
          <w:ilvl w:val="5"/>
          <w:numId w:val="1"/>
        </w:numPr>
        <w:rPr/>
      </w:pPr>
      <w:bookmarkStart w:id="46" w:name="__RefHeading___Toc5867684_211673320"/>
      <w:bookmarkStart w:id="47" w:name="_Toc18"/>
      <w:bookmarkEnd w:id="46"/>
      <w:r>
        <w:rPr/>
        <w:t>3</w:t>
      </w:r>
      <w:r>
        <w:rPr>
          <w:rtl w:val="true"/>
        </w:rPr>
        <w:t xml:space="preserve">. </w:t>
      </w:r>
      <w:r>
        <w:rPr>
          <w:rtl w:val="true"/>
        </w:rPr>
        <w:t>ویکو</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نو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پروازانه‌تر است و قصد آن تبیین سیر کلی تاریخ بر اساس الگوی رشد و فساد دائمی؛ اما در</w:t>
      </w:r>
      <w:bookmarkStart w:id="48" w:name="pg695_8485"/>
    </w:p>
    <w:p>
      <w:pPr>
        <w:pStyle w:val="BookText"/>
        <w:rPr/>
      </w:pPr>
      <w:bookmarkEnd w:id="48"/>
      <w:r>
        <w:rPr>
          <w:rFonts w:ascii="IRNazanin" w:hAnsi="IRNazanin" w:eastAsia="IRNazanin"/>
          <w:color w:val="111111"/>
          <w:sz w:val="28"/>
          <w:sz w:val="28"/>
          <w:szCs w:val="28"/>
          <w:rtl w:val="true"/>
          <w:lang w:bidi="fa-IR"/>
        </w:rPr>
        <w:t>مجموع رو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قبول است، مآلاً با قوانین خود پیشرفت، یکسان دانسته می‌شود</w:t>
      </w:r>
      <w:r>
        <w:rPr>
          <w:rFonts w:eastAsia="IRNazanin" w:cs="IRNazanin"/>
          <w:color w:val="111111"/>
          <w:sz w:val="28"/>
          <w:szCs w:val="28"/>
          <w:rtl w:val="true"/>
          <w:lang w:bidi="fa-IR"/>
        </w:rPr>
        <w:t>.</w:t>
      </w:r>
    </w:p>
    <w:p>
      <w:pPr>
        <w:pStyle w:val="Heading6"/>
        <w:numPr>
          <w:ilvl w:val="5"/>
          <w:numId w:val="1"/>
        </w:numPr>
        <w:rPr/>
      </w:pPr>
      <w:bookmarkStart w:id="49" w:name="__RefHeading___Toc5867686_211673320"/>
      <w:bookmarkStart w:id="50" w:name="_Toc19"/>
      <w:bookmarkEnd w:id="49"/>
      <w:r>
        <w:rPr/>
        <w:t>4</w:t>
      </w:r>
      <w:r>
        <w:rPr>
          <w:rtl w:val="true"/>
        </w:rPr>
        <w:t xml:space="preserve">. </w:t>
      </w:r>
      <w:r>
        <w:rPr>
          <w:rtl w:val="true"/>
        </w:rPr>
        <w:t>هردر</w:t>
      </w:r>
      <w:bookmarkEnd w:id="50"/>
    </w:p>
    <w:p>
      <w:pPr>
        <w:pStyle w:val="BookText"/>
        <w:rPr/>
      </w:pPr>
      <w:r>
        <w:rPr>
          <w:rFonts w:ascii="IRNazanin" w:hAnsi="IRNazanin" w:eastAsia="IRNazanin"/>
          <w:color w:val="111111"/>
          <w:sz w:val="28"/>
          <w:sz w:val="28"/>
          <w:szCs w:val="28"/>
          <w:rtl w:val="true"/>
          <w:lang w:bidi="fa-IR"/>
        </w:rPr>
        <w:t xml:space="preserve">اندیشه هایی برای تاریخ فلسفی نوع بشر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هردر، بر وحدت ارگانیک و سازوار فرهنگ‌های بشری و مساهمه‌های منحصر به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ـ حتّی قرون وسطی ـ به پیشرفت و تکامل عمومی نوع بشر انجام دادند، تأکید نمود</w:t>
      </w:r>
      <w:r>
        <w:rPr>
          <w:rFonts w:eastAsia="IRNazanin" w:cs="IRNazanin"/>
          <w:color w:val="111111"/>
          <w:sz w:val="28"/>
          <w:szCs w:val="28"/>
          <w:rtl w:val="true"/>
          <w:lang w:bidi="fa-IR"/>
        </w:rPr>
        <w:t>.</w:t>
      </w:r>
    </w:p>
    <w:p>
      <w:pPr>
        <w:pStyle w:val="Heading6"/>
        <w:numPr>
          <w:ilvl w:val="5"/>
          <w:numId w:val="1"/>
        </w:numPr>
        <w:rPr/>
      </w:pPr>
      <w:bookmarkStart w:id="51" w:name="__RefHeading___Toc5867688_211673320"/>
      <w:bookmarkStart w:id="52" w:name="_Toc20"/>
      <w:bookmarkEnd w:id="51"/>
      <w:r>
        <w:rPr/>
        <w:t>5</w:t>
      </w:r>
      <w:r>
        <w:rPr>
          <w:rtl w:val="true"/>
        </w:rPr>
        <w:t xml:space="preserve">. </w:t>
      </w:r>
      <w:r>
        <w:rPr>
          <w:rtl w:val="true"/>
        </w:rPr>
        <w:t>کانت</w:t>
      </w:r>
      <w:bookmarkEnd w:id="52"/>
    </w:p>
    <w:p>
      <w:pPr>
        <w:pStyle w:val="BookText"/>
        <w:rPr/>
      </w:pPr>
      <w:r>
        <w:rPr>
          <w:rFonts w:ascii="IRNazanin" w:hAnsi="IRNazanin" w:eastAsia="IRNazanin"/>
          <w:color w:val="111111"/>
          <w:sz w:val="28"/>
          <w:sz w:val="28"/>
          <w:szCs w:val="28"/>
          <w:rtl w:val="true"/>
          <w:lang w:bidi="fa-IR"/>
        </w:rPr>
        <w:t xml:space="preserve">اندیشه نوعی تاریخ جهانی از دیدگاه جهان وطنی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کانت، پیشرفت در تاریخ را بر اساس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اجتماع‌پذیری و اجتماع‌گریزی انسان ـ که او را بر خلاف میل و اراده بشر، به جانب بنا نمودن نوعی نظم مدنی عقلانی ـ هم در سطح ملی و هم در سطح بین المللی سوق می‌دهد ـ تبیین نمود</w:t>
      </w:r>
      <w:r>
        <w:rPr>
          <w:rFonts w:eastAsia="IRNazanin" w:cs="IRNazanin"/>
          <w:color w:val="111111"/>
          <w:sz w:val="28"/>
          <w:szCs w:val="28"/>
          <w:rtl w:val="true"/>
          <w:lang w:bidi="fa-IR"/>
        </w:rPr>
        <w:t>.</w:t>
      </w:r>
    </w:p>
    <w:p>
      <w:pPr>
        <w:pStyle w:val="Heading6"/>
        <w:numPr>
          <w:ilvl w:val="5"/>
          <w:numId w:val="1"/>
        </w:numPr>
        <w:rPr/>
      </w:pPr>
      <w:bookmarkStart w:id="53" w:name="__RefHeading___Toc5867690_211673320"/>
      <w:bookmarkStart w:id="54" w:name="_Toc21"/>
      <w:bookmarkEnd w:id="53"/>
      <w:r>
        <w:rPr/>
        <w:t>6</w:t>
      </w:r>
      <w:r>
        <w:rPr>
          <w:rtl w:val="true"/>
        </w:rPr>
        <w:t xml:space="preserve">. </w:t>
      </w:r>
      <w:r>
        <w:rPr>
          <w:rtl w:val="true"/>
        </w:rPr>
        <w:t>هگل</w:t>
      </w:r>
      <w:bookmarkEnd w:id="54"/>
    </w:p>
    <w:p>
      <w:pPr>
        <w:pStyle w:val="BookText"/>
        <w:rPr/>
      </w:pPr>
      <w:r>
        <w:rPr>
          <w:rFonts w:ascii="IRNazanin" w:hAnsi="IRNazanin" w:eastAsia="IRNazanin"/>
          <w:color w:val="111111"/>
          <w:sz w:val="28"/>
          <w:sz w:val="28"/>
          <w:szCs w:val="28"/>
          <w:rtl w:val="true"/>
          <w:lang w:bidi="fa-IR"/>
        </w:rPr>
        <w:t xml:space="preserve">هگل در فلسفة حق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خطابه هایی در باب فلسفة تاریخ، موضوع تاریخ را فعلیت یافتن مطلق در زمان و بسط و تکامل خود روح از طریق ادوار حیات شماری از ملّت‌های تاریخی‌ـ جهانی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ذات روح، آزادی است، مضمون تاریخ جهان در همان حال، بسط و تکامل آزادی انسانی ـ هم کیفاً و هم کمّاً ـ در انواع سازمان اجتماعی است</w:t>
      </w:r>
      <w:r>
        <w:rPr>
          <w:rFonts w:eastAsia="IRNazanin" w:cs="IRNazanin"/>
          <w:color w:val="111111"/>
          <w:sz w:val="28"/>
          <w:szCs w:val="28"/>
          <w:rtl w:val="true"/>
          <w:lang w:bidi="fa-IR"/>
        </w:rPr>
        <w:t>.</w:t>
      </w:r>
    </w:p>
    <w:p>
      <w:pPr>
        <w:pStyle w:val="Heading6"/>
        <w:numPr>
          <w:ilvl w:val="5"/>
          <w:numId w:val="1"/>
        </w:numPr>
        <w:rPr/>
      </w:pPr>
      <w:bookmarkStart w:id="55" w:name="__RefHeading___Toc5867692_211673320"/>
      <w:bookmarkStart w:id="56" w:name="_Toc22"/>
      <w:bookmarkEnd w:id="55"/>
      <w:r>
        <w:rPr/>
        <w:t>7</w:t>
      </w:r>
      <w:r>
        <w:rPr>
          <w:rtl w:val="true"/>
        </w:rPr>
        <w:t xml:space="preserve">. </w:t>
      </w:r>
      <w:r>
        <w:rPr>
          <w:rtl w:val="true"/>
        </w:rPr>
        <w:t>اسپنسر</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اسپنسر در اصول جامعه شناسی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bookmarkStart w:id="57" w:name="pg695_8487"/>
    </w:p>
    <w:p>
      <w:pPr>
        <w:pStyle w:val="BookText"/>
        <w:rPr/>
      </w:pPr>
      <w:bookmarkEnd w:id="57"/>
      <w:r>
        <w:rPr>
          <w:rFonts w:ascii="IRNazanin" w:hAnsi="IRNazanin" w:eastAsia="IRNazanin"/>
          <w:color w:val="111111"/>
          <w:sz w:val="28"/>
          <w:sz w:val="28"/>
          <w:szCs w:val="28"/>
          <w:rtl w:val="true"/>
          <w:lang w:bidi="fa-IR"/>
        </w:rPr>
        <w:t>و آثار دیگرش، نوعی قانون کیهانی و جهان شمول تحوّل را درباره تاریخ به کار برد که بر اساس آن تکامل اجتماعی، مانند هر تحوّل دیگری، از نوعی تجانس نامشخص و فاقد انسجام، به تجانس مشخّص و منسجم حرکت می‌کند</w:t>
      </w:r>
      <w:r>
        <w:rPr>
          <w:rFonts w:eastAsia="IRNazanin" w:cs="IRNazanin"/>
          <w:color w:val="111111"/>
          <w:sz w:val="28"/>
          <w:szCs w:val="28"/>
          <w:rtl w:val="true"/>
          <w:lang w:bidi="fa-IR"/>
        </w:rPr>
        <w:t>.</w:t>
      </w:r>
    </w:p>
    <w:p>
      <w:pPr>
        <w:pStyle w:val="Heading6"/>
        <w:numPr>
          <w:ilvl w:val="5"/>
          <w:numId w:val="1"/>
        </w:numPr>
        <w:rPr/>
      </w:pPr>
      <w:bookmarkStart w:id="58" w:name="__RefHeading___Toc5867694_211673320"/>
      <w:bookmarkStart w:id="59" w:name="_Toc23"/>
      <w:bookmarkEnd w:id="58"/>
      <w:r>
        <w:rPr/>
        <w:t>8</w:t>
      </w:r>
      <w:r>
        <w:rPr>
          <w:rtl w:val="true"/>
        </w:rPr>
        <w:t xml:space="preserve">. </w:t>
      </w:r>
      <w:r>
        <w:rPr>
          <w:rtl w:val="true"/>
        </w:rPr>
        <w:t>مارکس</w:t>
      </w:r>
      <w:bookmarkEnd w:id="59"/>
    </w:p>
    <w:p>
      <w:pPr>
        <w:pStyle w:val="BookText"/>
        <w:rPr/>
      </w:pPr>
      <w:r>
        <w:rPr>
          <w:rFonts w:ascii="IRNazanin" w:hAnsi="IRNazanin" w:eastAsia="IRNazanin"/>
          <w:color w:val="111111"/>
          <w:sz w:val="28"/>
          <w:sz w:val="28"/>
          <w:szCs w:val="28"/>
          <w:rtl w:val="true"/>
          <w:lang w:bidi="fa-IR"/>
        </w:rPr>
        <w:t>مارکس با بسط دیدگاه ماتریالیستی در باب تاریخ، بر عوامل اقتصادی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 برداشت معروف خود از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 روایت تضاد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مناقشه برانگیزترین و در عین حال تأثیرگذارترین فلاسفة تاریخ در دوران معاصر بوده است</w:t>
      </w:r>
      <w:r>
        <w:rPr>
          <w:rFonts w:eastAsia="IRNazanin" w:cs="IRNazanin"/>
          <w:color w:val="111111"/>
          <w:sz w:val="28"/>
          <w:szCs w:val="28"/>
          <w:rtl w:val="true"/>
          <w:lang w:bidi="fa-IR"/>
        </w:rPr>
        <w:t>.</w:t>
      </w:r>
    </w:p>
    <w:p>
      <w:pPr>
        <w:pStyle w:val="Heading6"/>
        <w:numPr>
          <w:ilvl w:val="5"/>
          <w:numId w:val="1"/>
        </w:numPr>
        <w:rPr/>
      </w:pPr>
      <w:bookmarkStart w:id="60" w:name="__RefHeading___Toc5867696_211673320"/>
      <w:bookmarkStart w:id="61" w:name="_Toc24"/>
      <w:bookmarkEnd w:id="60"/>
      <w:r>
        <w:rPr/>
        <w:t>9</w:t>
      </w:r>
      <w:r>
        <w:rPr>
          <w:rtl w:val="true"/>
        </w:rPr>
        <w:t xml:space="preserve">. </w:t>
      </w:r>
      <w:r>
        <w:rPr>
          <w:rtl w:val="true"/>
        </w:rPr>
        <w:t>اشپنگلر</w:t>
      </w:r>
      <w:bookmarkEnd w:id="61"/>
    </w:p>
    <w:p>
      <w:pPr>
        <w:pStyle w:val="BookText"/>
        <w:rPr/>
      </w:pPr>
      <w:r>
        <w:rPr>
          <w:rFonts w:ascii="IRNazanin" w:hAnsi="IRNazanin" w:eastAsia="IRNazanin"/>
          <w:color w:val="111111"/>
          <w:sz w:val="28"/>
          <w:sz w:val="28"/>
          <w:szCs w:val="28"/>
          <w:rtl w:val="true"/>
          <w:lang w:bidi="fa-IR"/>
        </w:rPr>
        <w:t>اشپنگلر و توین بی به شیوه‌ای استقرایی، از قوانینی نام می‌برند که حاکم بر تحوّل و پیشرفت متعارف فرهنگ‌ها یا تمدن‌ها است و این قوانین را برای پیش‌گویی سرنوشت تمدن خاص خود مورد استفاده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اشپنگلر در سقوط غرب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می‌کند که از طریق درک و شهود زیبایی‌شناسی، به شناخت شماری از ارگانیسم‌های فرهنگی دست یافته است که به دنیا می‌آیند، رشد می‌کنند، به کمال می‌رسند و پس از استفاده از حداکثر امکانات نوعی شیوه خاص حیاتی می‌میرند</w:t>
      </w:r>
      <w:r>
        <w:rPr>
          <w:rFonts w:eastAsia="IRNazanin" w:cs="IRNazanin"/>
          <w:color w:val="111111"/>
          <w:sz w:val="28"/>
          <w:szCs w:val="28"/>
          <w:rtl w:val="true"/>
          <w:lang w:bidi="fa-IR"/>
        </w:rPr>
        <w:t>.</w:t>
      </w:r>
    </w:p>
    <w:p>
      <w:pPr>
        <w:pStyle w:val="Heading6"/>
        <w:numPr>
          <w:ilvl w:val="5"/>
          <w:numId w:val="1"/>
        </w:numPr>
        <w:rPr/>
      </w:pPr>
      <w:bookmarkStart w:id="62" w:name="__RefHeading___Toc5867698_211673320"/>
      <w:bookmarkStart w:id="63" w:name="_Toc25"/>
      <w:bookmarkEnd w:id="62"/>
      <w:r>
        <w:rPr/>
        <w:t>10</w:t>
      </w:r>
      <w:r>
        <w:rPr>
          <w:rtl w:val="true"/>
        </w:rPr>
        <w:t xml:space="preserve">. </w:t>
      </w:r>
      <w:r>
        <w:rPr>
          <w:rtl w:val="true"/>
        </w:rPr>
        <w:t>توین بی</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توین بی در مطالعه تاریخ، در تاریخ نوعی سیر و پیشرفت روحانی می‌یابد که ناشی</w:t>
      </w:r>
      <w:bookmarkStart w:id="64" w:name="pg695_8489"/>
    </w:p>
    <w:p>
      <w:pPr>
        <w:pStyle w:val="BookText"/>
        <w:rPr/>
      </w:pPr>
      <w:bookmarkEnd w:id="64"/>
      <w:r>
        <w:rPr>
          <w:rFonts w:ascii="IRNazanin" w:hAnsi="IRNazanin" w:eastAsia="IRNazanin"/>
          <w:color w:val="111111"/>
          <w:sz w:val="28"/>
          <w:sz w:val="28"/>
          <w:szCs w:val="28"/>
          <w:rtl w:val="true"/>
          <w:lang w:bidi="fa-IR"/>
        </w:rPr>
        <w:t>از پاسخ انسان‌ها به تحدّی فروپاشی و اضمحلال نسل‌های متوالی تمدن‌ها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این فیلسوفان و اندیش‌ورزان، به دنبال کشف حقایقی از تاریخ، قوانین کلّی حرکت، شناخت هدف و مسیر تاریخ و تفسیر دقیق از رویدادها و حوادث و در نهایت پیش‌بینی روند وقایع بوده و آن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کرده‌اند</w:t>
      </w:r>
      <w:r>
        <w:rPr>
          <w:rFonts w:eastAsia="IRNazanin" w:cs="IRNazanin"/>
          <w:color w:val="111111"/>
          <w:sz w:val="28"/>
          <w:szCs w:val="28"/>
          <w:rtl w:val="true"/>
          <w:lang w:bidi="fa-IR"/>
        </w:rPr>
        <w:t>.</w:t>
      </w:r>
    </w:p>
    <w:p>
      <w:pPr>
        <w:pStyle w:val="Heading4"/>
        <w:numPr>
          <w:ilvl w:val="3"/>
          <w:numId w:val="1"/>
        </w:numPr>
        <w:rPr/>
      </w:pPr>
      <w:bookmarkStart w:id="65" w:name="__RefHeading___Toc5867700_211673320"/>
      <w:bookmarkStart w:id="66" w:name="_Toc26"/>
      <w:bookmarkEnd w:id="65"/>
      <w:r>
        <w:rPr>
          <w:rtl w:val="true"/>
        </w:rPr>
        <w:t>سه</w:t>
      </w:r>
      <w:r>
        <w:rPr>
          <w:rtl w:val="true"/>
        </w:rPr>
        <w:t xml:space="preserve">. </w:t>
      </w:r>
      <w:r>
        <w:rPr>
          <w:rtl w:val="true"/>
        </w:rPr>
        <w:t>تعریف و چیستی فلسفه تاریخ</w:t>
      </w:r>
      <w:bookmarkEnd w:id="66"/>
    </w:p>
    <w:p>
      <w:pPr>
        <w:pStyle w:val="Heading5"/>
        <w:numPr>
          <w:ilvl w:val="4"/>
          <w:numId w:val="1"/>
        </w:numPr>
        <w:rPr/>
      </w:pPr>
      <w:bookmarkStart w:id="67" w:name="__RefHeading___Toc5867702_211673320"/>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متضمّن تلاش برای تمییز دادن یا مشخص ساختن وجود الگو یا ساختار در روند خود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مطالعه و بررسی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تاریخ، بررسی سیر حرکت تاریخ از گذشته تا حال و پیش‌بینی مسیر و نهایت آن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منظر تاریخ موجودی حقیقی، زنده و متحرک است که جسمی دارد، روحی، اراده‌ای، خواستی، آهنگی، حرکتی، محرّکی، مبدئی، مسیری، مقصدی، هدفی، قانونی، نظامی و… در واقع تاریخ آینده، برآمد گذشته است و بر این اساس فلاسفه تاریخ، به هدف‌دار بودن تاریخ و تصویر آن به عنوان موجودی زنده، پویا و متحرّک اصرار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فلسفة نظری تاریخ، فیلسوف به دنبال فهم معنا و هدف تاریخ، محرّک و مکانیسم این حرکت و غایت و سر‌منزل آن</w:t>
      </w:r>
      <w:bookmarkStart w:id="69" w:name="pg695_8490"/>
    </w:p>
    <w:p>
      <w:pPr>
        <w:pStyle w:val="BookText"/>
        <w:rPr/>
      </w:pPr>
      <w:bookmarkEnd w:id="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بتواند به سه پرسش اساسی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مقصد تاریخ چیست و تاریخ به چه سمتی حرکت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و مکانیسم حرکت تاریخ چیست و بر اساس چه اهرم هایی حرکت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 منزل گاه های مهم و برجسته این حرکت کدام است؟</w:t>
      </w:r>
    </w:p>
    <w:p>
      <w:pPr>
        <w:pStyle w:val="Heading5"/>
        <w:numPr>
          <w:ilvl w:val="4"/>
          <w:numId w:val="1"/>
        </w:numPr>
        <w:rPr/>
      </w:pPr>
      <w:bookmarkStart w:id="70" w:name="__RefHeading___Toc5867704_211673320"/>
      <w:bookmarkStart w:id="71" w:name="_Toc28"/>
      <w:bookmarkEnd w:id="70"/>
      <w:r>
        <w:rPr>
          <w:rtl w:val="true"/>
        </w:rPr>
        <w:t>تعاریف فلسفه نظری تاریخ</w:t>
      </w:r>
      <w:bookmarkEnd w:id="71"/>
    </w:p>
    <w:p>
      <w:pPr>
        <w:pStyle w:val="BookText"/>
        <w:rPr/>
      </w:pPr>
      <w:r>
        <w:rPr>
          <w:rFonts w:ascii="IRNazanin" w:hAnsi="IRNazanin" w:eastAsia="IRNazanin"/>
          <w:color w:val="111111"/>
          <w:sz w:val="28"/>
          <w:sz w:val="28"/>
          <w:szCs w:val="28"/>
          <w:rtl w:val="true"/>
          <w:lang w:bidi="fa-IR"/>
        </w:rPr>
        <w:t xml:space="preserve">در اینجا بایسته است به چند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و تصوّر یک یا چند قانون در سیر امور تاریخ حیات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که در آن از حرکت، محرّک، مسیر و هدف تاریخ بحث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کوششی است تا معنا و مفهوم روند کلّی پدیده های تاریخی را کشف نماید و به ماهیت عمومی فرآیند تاریخی دست یابد</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تحوّلات و تطورات جامعه ها از مرحله ای به مرحلة دیگر و قوانین حاکم بر این تطورات و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ای از دانش که کار آن بحث در عوامل اساسی و مؤثر در وقایع تاریخی و تحقیق در قوانین عمومی حاکم بر رشد و توسعة جوامع انسانی و دگرگونی های آن در طول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تاریخ، به اعتباری دیگر، به بحث و بررسی هدف‌مندی، قانون‌مندی و نظام‌مندی تاریخ پرداخته و همچنین سیر و ادوار</w:t>
      </w:r>
    </w:p>
    <w:p>
      <w:pPr>
        <w:pStyle w:val="BookText"/>
        <w:rPr/>
      </w:pPr>
      <w:r>
        <w:rPr>
          <w:rFonts w:ascii="IRNazanin" w:hAnsi="IRNazanin" w:eastAsia="IRNazanin"/>
          <w:color w:val="111111"/>
          <w:sz w:val="28"/>
          <w:sz w:val="28"/>
          <w:szCs w:val="28"/>
          <w:rtl w:val="true"/>
          <w:lang w:bidi="fa-IR"/>
        </w:rPr>
        <w:t>تاریخی و پیوستگی یا گسستگی و نیز تکاملی یا غیر تکاملی بودن آن را واکاوی می نماید و هستی و چیستی یا منشأ علمی و نظری، مبدأ علمی و عینی و نیز مبنا، مفهوم و حدود آنها را وارسی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 به قانون مندی تاریخ اعتقاد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هویّتی حقیقی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حقیقی مستقل، از جایی آغاز کرده است؛ از طریقی می گذرد و سرانجام هم به مقصدی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بر این سر است که نشان دهد این رفتن و بالیدن چگونه صورت می گیرد و آن نقطه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است و چگونه از منازل کنونی، می توان منزل واپسین را ـ ولو به ابهام و اجمال ـ تصویر کرد و آیا گذر از منازل و مراحل گوناگون تاریخی اجتناب ناپذیر است یا چاره پذیر و بالاخره محرّک تاریخ کدام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فلسفة تاریخ این است که شرحی چنان دقیق از مسیر رویدادهای تاریخی بنویسد که اهمیت واقعی و منطقی اساسی این مسیر به طور بارز نشان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و قوارة تاریخ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 علم به تحوّلات و تکامل جامعه ها، از مرحله ای به مرحله دیگر و قوانین حاکم بر مسیر و جهت تحوّلات و تکامل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فلسفه تاریخ به علل ارتقای انسان و جامعه ها از دوره ای به دوره ای و از نظامی به نظام دیگر می پردازد</w:t>
      </w:r>
      <w:r>
        <w:rPr>
          <w:rFonts w:eastAsia="IRNazanin" w:cs="IRNazanin"/>
          <w:color w:val="111111"/>
          <w:sz w:val="28"/>
          <w:szCs w:val="28"/>
          <w:rtl w:val="true"/>
          <w:lang w:bidi="fa-IR"/>
        </w:rPr>
        <w:t>».</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تعریفی جامع و کامل از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 کشف الگو و قوانین حاکم بر تاریخ و شناسایی هدف، مسیرها و عوامل حرکت آفرین آن، جهت</w:t>
      </w:r>
      <w:bookmarkStart w:id="72" w:name="pg695_8494"/>
    </w:p>
    <w:p>
      <w:pPr>
        <w:pStyle w:val="BookText"/>
        <w:rPr/>
      </w:pPr>
      <w:bookmarkEnd w:id="72"/>
      <w:r>
        <w:rPr>
          <w:rFonts w:ascii="IRNazanin" w:hAnsi="IRNazanin" w:eastAsia="IRNazanin"/>
          <w:color w:val="111111"/>
          <w:sz w:val="28"/>
          <w:sz w:val="28"/>
          <w:szCs w:val="28"/>
          <w:rtl w:val="true"/>
          <w:lang w:bidi="fa-IR"/>
        </w:rPr>
        <w:t>پیش بینی آینده و معنا بخشی به حرکت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تاریخ، ابعاد و زوایای مختلف زندگی بشری را مورد مطالعه قرار می‌دهد و تعالیم و آموزه‌های مختلفی درباره تاریخ و آینده جهان ارائه می‌کند؛ با این حال این دانش، ناگفته‌ها و ابهام‌های فراوانی دارد و نویسندگان و پژوهش‌گران موضوع‌ها و مسائل آن را به روشنی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کاوش و ژرف‌نگری در آرا و عقاید اندیش‌مندان و فیلسوفان تاریخ، می‌توان مسائل و آموزه‌های گوناگونی را برداشت کرد؛ از جمله اینکه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معلوم تاریخ عقیده دارند؛ به دنبال مشخص کردن غایت و مسیر حرکت تاریخ هستند؛ وجود طرح و الگو در تاریخ را مطرح می‌کنند و قواره‌ای کلّی برای آن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تاریخ دارای معنا و مفهوم خاص خود است و سمت و سوی عام و کلّی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عمده‌ترین آموزه‌های فلسفه تاریخ اشاره می‌شود</w:t>
      </w:r>
      <w:r>
        <w:rPr>
          <w:rFonts w:eastAsia="IRNazanin" w:cs="IRNazanin"/>
          <w:color w:val="111111"/>
          <w:sz w:val="28"/>
          <w:szCs w:val="28"/>
          <w:rtl w:val="true"/>
          <w:lang w:bidi="fa-IR"/>
        </w:rPr>
        <w:t>.</w:t>
      </w:r>
    </w:p>
    <w:p>
      <w:pPr>
        <w:pStyle w:val="Heading4"/>
        <w:numPr>
          <w:ilvl w:val="3"/>
          <w:numId w:val="1"/>
        </w:numPr>
        <w:rPr/>
      </w:pPr>
      <w:bookmarkStart w:id="73" w:name="__RefHeading___Toc5867706_211673320"/>
      <w:bookmarkStart w:id="74" w:name="_Toc29"/>
      <w:bookmarkEnd w:id="73"/>
      <w:r>
        <w:rPr>
          <w:rtl w:val="true"/>
        </w:rPr>
        <w:t>چهار</w:t>
      </w:r>
      <w:r>
        <w:rPr>
          <w:rtl w:val="true"/>
        </w:rPr>
        <w:t xml:space="preserve">. </w:t>
      </w:r>
      <w:r>
        <w:rPr>
          <w:rtl w:val="true"/>
        </w:rPr>
        <w:t xml:space="preserve">مسائل و آموزه‌های فلسفه </w:t>
      </w:r>
      <w:r>
        <w:rPr>
          <w:rtl w:val="true"/>
        </w:rPr>
        <w:t>(</w:t>
      </w:r>
      <w:r>
        <w:rPr>
          <w:rtl w:val="true"/>
        </w:rPr>
        <w:t>نظری</w:t>
      </w:r>
      <w:r>
        <w:rPr>
          <w:rtl w:val="true"/>
        </w:rPr>
        <w:t xml:space="preserve">) </w:t>
      </w:r>
      <w:r>
        <w:rPr>
          <w:rtl w:val="true"/>
        </w:rPr>
        <w:t>تاریخ</w:t>
      </w:r>
      <w:bookmarkEnd w:id="74"/>
    </w:p>
    <w:p>
      <w:pPr>
        <w:pStyle w:val="Heading5"/>
        <w:numPr>
          <w:ilvl w:val="4"/>
          <w:numId w:val="1"/>
        </w:numPr>
        <w:rPr/>
      </w:pPr>
      <w:bookmarkStart w:id="75" w:name="__RefHeading___Toc5867708_211673320"/>
      <w:bookmarkStart w:id="76" w:name="_Toc30"/>
      <w:bookmarkEnd w:id="75"/>
      <w:r>
        <w:rPr/>
        <w:t>4-1</w:t>
      </w:r>
      <w:r>
        <w:rPr>
          <w:rtl w:val="true"/>
        </w:rPr>
        <w:t xml:space="preserve">. </w:t>
      </w:r>
      <w:r>
        <w:rPr>
          <w:rtl w:val="true"/>
        </w:rPr>
        <w:t>شناخت واقعی تاریخ</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تاریخ و آنچه مربوط به رویدادها و وقایع زندگی بشری است، همواره با غبار ابهام‌ها و اشکال‌های سندی و روایی، پوشیده مانده است و شناخت درست و واقعی آن و آشنایی با مسیر و مراحل تاریخ، می‌تواند گوشه‌ای از پرده‌ها را به کناری نهد و واقعیت‌ها را بازگو</w:t>
      </w:r>
      <w:bookmarkStart w:id="77" w:name="pg695_8496"/>
    </w:p>
    <w:p>
      <w:pPr>
        <w:pStyle w:val="BookText"/>
        <w:rPr/>
      </w:pPr>
      <w:bookmarkEnd w:id="7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 دو امر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معنای کل جریان حوادث و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مثابة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به معنای دیدگاه‌ها و اعتقادهای بیان شده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والش، فلسفه تاریخ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و بررسی نظری در زمینة مشروح حقایق تاریخی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استنفورد نیز وظیفه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شناخت ماهیت سرشت و طبیعت تاریخ، و درک معنای آن می‌داند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فیلسوفان نظری تاریخ، به پژوهش در تاریخ عمومی می‌پردازند و حتّی خود، باید از مورّخان عمومی باشند؛ یعنی، به درستی وقایع را شناسایی و قوانین حاکم و علّت‌های آن را کشف کنند تا بتوانند درباره تعمیم یا عدم تعمیم آن اظهار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گام اوّل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شناخت درست تاریخ و زدودن ابهام از چهره غبارآلود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با نقد و بررسی علم تاریخ، تا حدودی به پیراستن ابهام‌های تاریخی کمک می‌کند</w:t>
      </w:r>
      <w:r>
        <w:rPr>
          <w:rFonts w:eastAsia="IRNazanin" w:cs="IRNazanin"/>
          <w:color w:val="111111"/>
          <w:sz w:val="28"/>
          <w:szCs w:val="28"/>
          <w:rtl w:val="true"/>
          <w:lang w:bidi="fa-IR"/>
        </w:rPr>
        <w:t>.</w:t>
      </w:r>
    </w:p>
    <w:p>
      <w:pPr>
        <w:pStyle w:val="Heading5"/>
        <w:numPr>
          <w:ilvl w:val="4"/>
          <w:numId w:val="1"/>
        </w:numPr>
        <w:rPr/>
      </w:pPr>
      <w:bookmarkStart w:id="78" w:name="__RefHeading___Toc5867710_211673320"/>
      <w:bookmarkStart w:id="79" w:name="_Toc31"/>
      <w:bookmarkEnd w:id="78"/>
      <w:r>
        <w:rPr/>
        <w:t>4-2</w:t>
      </w:r>
      <w:r>
        <w:rPr>
          <w:rtl w:val="true"/>
        </w:rPr>
        <w:t xml:space="preserve">. </w:t>
      </w:r>
      <w:r>
        <w:rPr>
          <w:rtl w:val="true"/>
        </w:rPr>
        <w:t>معنا بخشی به تاریخ</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وسیع،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دادن به حوادث و اتفاق‌های پراکنده‌ای است که ظاهراً تصادفی بوده و به یکدیگر نامربوطند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تاریخ در‌این‌باره، سعی می‌کند با جمع‌بندی و پیوند آنها به</w:t>
      </w:r>
      <w:bookmarkStart w:id="80" w:name="pg695_8498"/>
    </w:p>
    <w:p>
      <w:pPr>
        <w:pStyle w:val="BookText"/>
        <w:rPr/>
      </w:pPr>
      <w:bookmarkEnd w:id="80"/>
      <w:r>
        <w:rPr>
          <w:rFonts w:ascii="IRNazanin" w:hAnsi="IRNazanin" w:eastAsia="IRNazanin"/>
          <w:color w:val="111111"/>
          <w:sz w:val="28"/>
          <w:sz w:val="28"/>
          <w:szCs w:val="28"/>
          <w:rtl w:val="true"/>
          <w:lang w:bidi="fa-IR"/>
        </w:rPr>
        <w:t>یک‌دیگر، یک سلسله نتایج منطقی و قابل قبول در‌باره علل تبیین حوادث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تاریخ، فرض را بر وجود سرآغازی برای رویدادهای تاریخ می‌گذارد و بعد پیامدها و حوادث دیگر را تا پایانی مشخص، معنا و مفهوم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ترین مسئله در فلسفه های نظری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داشتن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طرح و الگوی مشخّص برای تاریخ و تبیین آن بر اساس نیروهای محرک خاص و ادوار و مراحل گوناگون و دگرگونی کل فرآیند تاریخی، آن را معنادار یا معقول می گرداند…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پیش‌تر نیز گفته شد که از چشم انداز فلسفه نظری، تاریخ موجودی حقیقی، زنده و متحرّک است که جسمی دارد و روحی، اراده‌ای، خواستی، آهنگی، محرّکی، مسیری، قانونی و… بر این اساس فلاسفه تاریخ به هدف‌دار بودن آن و تصویر تاریخ به عنوان موجودی زنده، پویا و متحرّک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رابطه با معناداری یا بی‌معنا بودن تاریخ، اینده به دو شکل متصور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معنا دار بودن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بی معنا بودن تاریخ</w:t>
      </w:r>
      <w:r>
        <w:rPr>
          <w:rFonts w:eastAsia="IRNazanin" w:cs="IRNazanin"/>
          <w:color w:val="111111"/>
          <w:sz w:val="28"/>
          <w:szCs w:val="28"/>
          <w:rtl w:val="true"/>
          <w:lang w:bidi="fa-IR"/>
        </w:rPr>
        <w:t>).</w:t>
      </w:r>
    </w:p>
    <w:p>
      <w:pPr>
        <w:pStyle w:val="Heading5"/>
        <w:numPr>
          <w:ilvl w:val="4"/>
          <w:numId w:val="1"/>
        </w:numPr>
        <w:rPr/>
      </w:pPr>
      <w:bookmarkStart w:id="81" w:name="__RefHeading___Toc5867712_211673320"/>
      <w:bookmarkStart w:id="82" w:name="_Toc32"/>
      <w:bookmarkEnd w:id="81"/>
      <w:r>
        <w:rPr/>
        <w:t>4-3</w:t>
      </w:r>
      <w:r>
        <w:rPr>
          <w:rtl w:val="true"/>
        </w:rPr>
        <w:t xml:space="preserve">. </w:t>
      </w:r>
      <w:r>
        <w:rPr>
          <w:rtl w:val="true"/>
        </w:rPr>
        <w:t>کشف الگو و طرح کلّی تاریخ</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کشف و ارائه نوعی طرح و الگوی کلّی و</w:t>
      </w:r>
    </w:p>
    <w:p>
      <w:pPr>
        <w:pStyle w:val="BookText"/>
        <w:rPr/>
      </w:pPr>
      <w:r>
        <w:rPr>
          <w:rFonts w:ascii="IRNazanin" w:hAnsi="IRNazanin" w:eastAsia="IRNazanin"/>
          <w:color w:val="111111"/>
          <w:sz w:val="28"/>
          <w:sz w:val="28"/>
          <w:szCs w:val="28"/>
          <w:rtl w:val="true"/>
          <w:lang w:bidi="fa-IR"/>
        </w:rPr>
        <w:t>فراگیر برای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فلسفه تاریخ این است که نشان دهد تاریخ، طبق نقشه و طرحی قابل درک در جریان است و به سوی هدفی رهسپار می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اتکینسون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تاریخ … متضمّن تلاش برای تمیز دادن یا مشخص ساختن وجود الگو یا ساختار در روند خود تاریخ نیز هست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 نیز خاطر‌نشان می‌سازد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هدف از نظریه پردازی فلسفی، درک مسیر تاریخ به طور کلی و نشان دادن این نکته بود که با وجود کیفیات غیر عادی ظاهری متعددی که تاریخ از خود نشان می داد و نتیجه گیری از آن را مشکل می نمود؛ مع هذا امکان داشت که آن را به صورت یک واحد به هم پیوسته، حاوی یک طرح و برنامه کلّی تلقّی نمود و چنانچه این طرح و برنامه کلّی درک می گشت، هم روشنگر مسیر دقیق حوادث بود و هم به ما امکان می داد که جریان های تاریخی را به مفهومی ویژه ـ به صورتی که مورد قبول عقل و دلیل باشد ـ تلقّی کنیم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انگاره، باعث پدید آمدن سه الگو و طرح کلّی درباره حرکت تاریخ و بروز اندیشه‌ها و تفکرات گوناگون درباره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یا قهقرایی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الگو حوادث تاریخ از نقطه مشخّصی آغاز شده و سیر خود را ادامه داده است، تا اینکه اکنون به مرحله‌ای که ما در آن قرار داریم،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تاریخ در جهت و راستای معیّنی حرکت می‌کند</w:t>
      </w:r>
      <w:r>
        <w:rPr>
          <w:rFonts w:eastAsia="IRNazanin" w:cs="IRNazanin"/>
          <w:color w:val="111111"/>
          <w:sz w:val="28"/>
          <w:szCs w:val="28"/>
          <w:rtl w:val="true"/>
          <w:lang w:bidi="fa-IR"/>
        </w:rPr>
        <w:t>.</w:t>
      </w:r>
      <w:bookmarkStart w:id="83" w:name="pg695_8503"/>
    </w:p>
    <w:p>
      <w:pPr>
        <w:pStyle w:val="BookText"/>
        <w:rPr/>
      </w:pPr>
      <w:bookmarkEnd w:id="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چرخشی یا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دوم، عقیده بر این است که حوادث تاریخی از جایی شروع می‌شود و طی یک حرکت تناوبی و در یک چرخه عظیم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تاریخ خود را در ملّت‌ها و ادوار متوالی، تکرار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بخت و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گفته می‌شود، تصادف و اتفاق به طور کلی بر همه چیز حاکم است؛ یعنی، فاقد نظم و بی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خطی ممکن است شامل مفهوم ترقّی یا سیر قهقرایی باشد؛ لیکن بخش اعظم چنین نظریه‌هایی بر پیشرفت نوع انسان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تکامل و پیشرفت ادواری با تکامل خطّی توأم گردد و نوعی سیر ارتقایی مارپیچ را پدید آورد؛ نظیر آنچه که ویکو پیشنهاد کرده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4" w:name="__RefHeading___Toc5867714_211673320"/>
      <w:bookmarkStart w:id="85" w:name="_Toc33"/>
      <w:bookmarkEnd w:id="84"/>
      <w:r>
        <w:rPr/>
        <w:t>4-4</w:t>
      </w:r>
      <w:r>
        <w:rPr>
          <w:rtl w:val="true"/>
        </w:rPr>
        <w:t xml:space="preserve">. </w:t>
      </w:r>
      <w:r>
        <w:rPr>
          <w:rtl w:val="true"/>
        </w:rPr>
        <w:t>قانون مندی حرکت تاریخ</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کارکردهای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کشف قوانین خاص حرکت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نظام علّت و معلولی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 علم به تحوّلات و تطورات جامعه‌ها، از مرحله‌ای به مرحله دیگر و قوانین حاکم بر آن تطوّرات و تحولات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از نظر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به بحث و بررسی هدف‌مندی، قانون‌مندی و نظام‌مندی تاریخ می‌پردازد…</w:t>
      </w:r>
      <w:bookmarkStart w:id="86" w:name="pg695_8505"/>
    </w:p>
    <w:p>
      <w:pPr>
        <w:pStyle w:val="BookText"/>
        <w:rPr/>
      </w:pPr>
      <w:bookmarkEnd w:id="86"/>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 اساس نوشته فرهنگ فلسفی کار فلسفه تاریخ، بحث از عوامل اساسی مؤثر در وقایع تاریخی و تحقیق در قوانین عمومی حاکم بر رشد و توسعه جوامع انسانی و دگرگونی‌های آن در طول زمان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برخی از فیلسوفان نظری تاریخ، علاوه بر بیان قوانین تاریخی، به ارائه نظریه‌هایی درباره مهم‌ترین عوامل علّت و معلولی در فرآیند تاریخی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مارکس در باب تقدّم عوامل اقتصادی بر عوامل سیاسی، یک نمونه از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صرفاً خواستار نشان دادن طرح و الگوی رویدادهای گذشته نیستند … آنان همچنین می‌خواهند بدانند چرا و چگونه آن طرح و الگوی خاصی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بسیاری ادعا کرده‌اند که به کشف قوانین خاص فرآیند تاریخی، توفیق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نوع ادعا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نوعی طرح کلّی از رویدادهای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نوعی قانون جهت دار در تاریخ</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5867716_211673320"/>
      <w:bookmarkStart w:id="88" w:name="_Toc34"/>
      <w:bookmarkEnd w:id="87"/>
      <w:r>
        <w:rPr/>
        <w:t>4-5</w:t>
      </w:r>
      <w:r>
        <w:rPr>
          <w:rtl w:val="true"/>
        </w:rPr>
        <w:t xml:space="preserve">. </w:t>
      </w:r>
      <w:r>
        <w:rPr>
          <w:rtl w:val="true"/>
        </w:rPr>
        <w:t>تقدیر و حتمیت تاریخی</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نظریه‌ها و دیدگاه‌های نظری تاریخ، دارای یک وجه جبرگرایانه یا ضرورت‌گرایانه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عقیده بر آن است که روند بلند مدت حوادث و رخدادها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بهتر جریان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تلاش‌ها و اقدام‌ها</w:t>
      </w:r>
    </w:p>
    <w:p>
      <w:pPr>
        <w:pStyle w:val="BookText"/>
        <w:rPr/>
      </w:pPr>
      <w:r>
        <w:rPr>
          <w:rFonts w:ascii="IRNazanin" w:hAnsi="IRNazanin" w:eastAsia="IRNazanin"/>
          <w:color w:val="111111"/>
          <w:sz w:val="28"/>
          <w:sz w:val="28"/>
          <w:szCs w:val="28"/>
          <w:rtl w:val="true"/>
          <w:lang w:bidi="fa-IR"/>
        </w:rPr>
        <w:t>یا فعالیت افراد، مسیر خود را طی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چیزی خواهد شد که باید باشد؛ حال هر کاری که انسان‌ها بخواهند و از دستشان برآید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جبر محتوم و ضرورت اجتناب ناپذیر بر کل روند تاریخ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قادر به ممانعت، جلوگیری یا متوقف ساختن چرخ‌های تاریخ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تاریخی از سوی مورخان و فیلسوفان، حداقل به سه معنای کاملاً متفاوت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و مشیّت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نخست این مفهوم آن است که رویدادها بنابر تقدیری ناشناخته رخ می‌دهند؛ مفهومی که هم برای یونانیان و هم برای اندیشه شرقی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فلسفه‌های دینی و کلامی تاریخ، به خاطر نقشی که برای اراده خداوند در روایات و تبیینات خود قائلند، تقدیرگرا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نگرش تقدیرگرایانه، در منظر دینی به دیدگاهی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ضرورت تاریخی، کوشش در جهت نشان دادن این است که تقدیر یا مشیت، ذاتی فرآیندهای عادی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سیر تاریخ نوعی جهت و سمت و سوی ضروری عام و کلّی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سوم، یک رویداد را در صورتی می‌توان جبری دانست که رویدادی دیگر، یا شرط دیگر، یا گروهی از آنها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کلّی جبر تاریخی به این قول مؤدّی می‌گردد که برای</w:t>
      </w:r>
      <w:bookmarkStart w:id="89" w:name="pg695_8509"/>
    </w:p>
    <w:p>
      <w:pPr>
        <w:pStyle w:val="BookText"/>
        <w:rPr/>
      </w:pPr>
      <w:bookmarkEnd w:id="89"/>
      <w:r>
        <w:rPr>
          <w:rFonts w:ascii="IRNazanin" w:hAnsi="IRNazanin" w:eastAsia="IRNazanin"/>
          <w:color w:val="111111"/>
          <w:sz w:val="28"/>
          <w:sz w:val="28"/>
          <w:szCs w:val="28"/>
          <w:rtl w:val="true"/>
          <w:lang w:bidi="fa-IR"/>
        </w:rPr>
        <w:t>هر رویداد تاریخی، چنین شرط کافی‌ای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فلسفی تاریخ، با انتقادهای فراوانی، به خصوص از سوی پوپر، رو‌به‌رو شده و جبرگرایی در تاریخ انکار گشته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منظر دینی، به خصوص اسلام، اراده آزاد انسان‌ها در حرکت تاریخ، نقش اساسی دارد؛ هرچند همه چیز تحت مشیّت و قدرت خداوند است</w:t>
      </w:r>
      <w:r>
        <w:rPr>
          <w:rFonts w:eastAsia="IRNazanin" w:cs="IRNazanin"/>
          <w:color w:val="111111"/>
          <w:sz w:val="28"/>
          <w:szCs w:val="28"/>
          <w:rtl w:val="true"/>
          <w:lang w:bidi="fa-IR"/>
        </w:rPr>
        <w:t>.</w:t>
      </w:r>
    </w:p>
    <w:p>
      <w:pPr>
        <w:pStyle w:val="Heading5"/>
        <w:numPr>
          <w:ilvl w:val="4"/>
          <w:numId w:val="1"/>
        </w:numPr>
        <w:rPr/>
      </w:pPr>
      <w:bookmarkStart w:id="90" w:name="__RefHeading___Toc5867718_211673320"/>
      <w:bookmarkStart w:id="91" w:name="_Toc35"/>
      <w:bookmarkEnd w:id="90"/>
      <w:r>
        <w:rPr/>
        <w:t>4-6</w:t>
      </w:r>
      <w:r>
        <w:rPr>
          <w:rtl w:val="true"/>
        </w:rPr>
        <w:t xml:space="preserve">. </w:t>
      </w:r>
      <w:r>
        <w:rPr>
          <w:rtl w:val="true"/>
        </w:rPr>
        <w:t>تکامل و پیشرفت در تاریخ</w:t>
      </w:r>
      <w:bookmarkEnd w:id="91"/>
    </w:p>
    <w:p>
      <w:pPr>
        <w:pStyle w:val="BookText"/>
        <w:rPr/>
      </w:pPr>
      <w:r>
        <w:rPr>
          <w:rFonts w:ascii="IRNazanin" w:hAnsi="IRNazanin" w:eastAsia="IRNazanin"/>
          <w:color w:val="111111"/>
          <w:sz w:val="28"/>
          <w:sz w:val="28"/>
          <w:szCs w:val="28"/>
          <w:rtl w:val="true"/>
          <w:lang w:bidi="fa-IR"/>
        </w:rPr>
        <w:t xml:space="preserve">یکی از مباحث مهم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تکاملی یا غیر تکاملی بودن تاریخ و پیشرفت و پسرفت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پیشرفت‌های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نزد عامة مردم جزء بدیهیات شده که تصوّر چیز دیگری تقریباً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عده‌ای پیشرفت بشر را در علوم یا در جریان تکامل علمی، عده‌ای در توسعه و پیشرفت تکنیک و فنون و برخی دیگر در تسلّط بر طبیعت و استفاده هرچه بیشتر از آن و …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اصلی فلسفه تاریخ، تکامل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نظریه مهم وجود دارد که یکی نظریه‌ای است مثبت و به وسیله تکامل گرایان به بار آمده و دیگری نظریه‌ای است منفی که تکامل ستیزان دورگرا، آن را ابداع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سده شانزدهم، عموماً این</w:t>
      </w:r>
    </w:p>
    <w:p>
      <w:pPr>
        <w:pStyle w:val="BookText"/>
        <w:rPr/>
      </w:pPr>
      <w:r>
        <w:rPr>
          <w:rFonts w:ascii="IRNazanin" w:hAnsi="IRNazanin" w:eastAsia="IRNazanin"/>
          <w:color w:val="111111"/>
          <w:sz w:val="28"/>
          <w:sz w:val="28"/>
          <w:szCs w:val="28"/>
          <w:rtl w:val="true"/>
          <w:lang w:bidi="fa-IR"/>
        </w:rPr>
        <w:t>اعتقاد وجود داشت که انسان در ابتدا، در عصری طلایی و در مقامی امن می‌زیسته؛ اما در فاصله سده شانزدهم و نیمه سده نوزدهم، این اعتقاد معکوس شد و مردم کما بیش باور کردند که انسان در آغاز، فرهنگ نازل خشنی داشته است؛ ولی به تدریج تکامل یافته و صاحب تمدن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وجهی امیدبخش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بیکن، اعلام داشت که نسل فعلی از همه نسل‌های پیشین خردمندتر است و پیش‌بینی کرد که بر اثر تکامل علوم عملی، اصلاحات درخشان‌تری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دورگرایی تاریخ را نفی کرد و معتقد شد که اقوام انسانی در مسیری مارپیچ تکامل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تورگو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پیوستگی حوادث تاریخی و تراکم و تکامل اقوام را پیش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کوشید قوانین تکامل را بیان کند و مخصوصاً تکامل اخلاقی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کندرسه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نظریه‌ای مشعر بر توالی مراحل تمدن آورد و پیش‌بینی کرد که بر اثر انقلاب فرانسه و استخدام علوم در زندگی انسانی، پیشرفت‌های بزرگی در قرن بعد دست خواهد داد و…</w:t>
      </w:r>
      <w:r>
        <w:rPr>
          <w:rFonts w:eastAsia="IRNazanin" w:cs="IRNazanin"/>
          <w:color w:val="111111"/>
          <w:sz w:val="28"/>
          <w:szCs w:val="28"/>
          <w:rtl w:val="true"/>
          <w:lang w:bidi="fa-IR"/>
        </w:rPr>
        <w:t>.</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چالش برانگیز فلسفه تاریخ است و تحقّق آن در وضعیت کنونی حیات بشری، مورد سؤال شماری از اندیشمندان قرار</w:t>
      </w:r>
      <w:bookmarkStart w:id="92" w:name="pg695_8512"/>
    </w:p>
    <w:p>
      <w:pPr>
        <w:pStyle w:val="BookText"/>
        <w:rPr/>
      </w:pPr>
      <w:bookmarkEnd w:id="92"/>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معتقد به پیشرفت‌های مادی و صنعتی باشیم، نمی‌توانیم بر تکامل اخلاقی و فرهنگی صحّه بگذاریم و از کاستی‌ها و مشکلات فراوان زندگی بشری چشم بپوشیم</w:t>
      </w:r>
      <w:r>
        <w:rPr>
          <w:rFonts w:eastAsia="IRNazanin" w:cs="IRNazanin"/>
          <w:color w:val="111111"/>
          <w:sz w:val="28"/>
          <w:szCs w:val="28"/>
          <w:rtl w:val="true"/>
          <w:lang w:bidi="fa-IR"/>
        </w:rPr>
        <w:t>.</w:t>
      </w:r>
    </w:p>
    <w:p>
      <w:pPr>
        <w:pStyle w:val="Heading5"/>
        <w:numPr>
          <w:ilvl w:val="4"/>
          <w:numId w:val="1"/>
        </w:numPr>
        <w:rPr/>
      </w:pPr>
      <w:bookmarkStart w:id="93" w:name="__RefHeading___Toc5867720_211673320"/>
      <w:bookmarkStart w:id="94" w:name="_Toc36"/>
      <w:bookmarkEnd w:id="93"/>
      <w:r>
        <w:rPr/>
        <w:t>4-7</w:t>
      </w:r>
      <w:r>
        <w:rPr>
          <w:rtl w:val="true"/>
        </w:rPr>
        <w:t xml:space="preserve">. </w:t>
      </w:r>
      <w:r>
        <w:rPr>
          <w:rtl w:val="true"/>
        </w:rPr>
        <w:t>تعمیم و پیش بینی آینده</w:t>
      </w:r>
      <w:bookmarkEnd w:id="94"/>
    </w:p>
    <w:p>
      <w:pPr>
        <w:pStyle w:val="BookText"/>
        <w:rPr/>
      </w:pPr>
      <w:r>
        <w:rPr>
          <w:rFonts w:ascii="IRNazanin" w:hAnsi="IRNazanin" w:eastAsia="IRNazanin"/>
          <w:color w:val="111111"/>
          <w:sz w:val="28"/>
          <w:sz w:val="28"/>
          <w:szCs w:val="28"/>
          <w:rtl w:val="true"/>
          <w:lang w:bidi="fa-IR"/>
        </w:rPr>
        <w:t>نگاه به آینده و پیش‌بینی رویدادها و حوادث، همواره مورد توجّه عموم بوده و امکان یا عدم امکان آن، بحث‌هایی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تاریخ جوهری، تاریخ را عمدتاً به معنای گذشته مطالعه و بررسی می‌کنند و مشخّصاً به شیوه‌ای بلندپروازانه‌تر از مورّخان معمولی، به تعمیم دربارة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محقّق باید کوشش کند تا مسیر حرکت گذشته، حال و آینده را مشخّص نماید و با کمک بررسی‌های دقیق، قوانین حرکت تاریخ ـ از گذشته تا حال را ـ تا حدودی به دست آورد تا بتواند طبق آن، آینده و سرنوشت ملّت‌ها را در صورت امکان پیش‌بینی نماید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عقیده رایج و غالب قرن نوزدهم، یک سری قوانین تکامل وجود دارند که تعیین کننده ویژگی‌ها و خصوصیات کل‌های اجتماعی به شمار می‌روند و نیز این عقیده که بر مبنای شناخت قوانین مذکور، امکان پیش‌بینی‌های علمی درباره آینده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مفهوم کل‌گرایی وارد این قبیل مباحث شد و کسانی چون هگل، کنت و مارکس به عنوان شارحان، مفسّران و مدافعان عمده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تاریخی‌گری، برای مشخص ساختن دکترین‌هایی به کار می‌رود که برای علوم اجتماعی، نقش پیش‌بینی کنندة جریان‌ها و تحوّل‌های آینده، بر اساس قوانین قابل کشف تحوّل‌های تاریخی قائل هستند؛ یعنی، با تکیه بر قوانین و قواعد مربوط به سیر تحوّل‌های تاریخی گذشته و حال، روند و سیر تحوّلات در آینده قابل پیش‌بینی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روشن این دیدگاه، این است که روند تاریخ، تحت کنترل و هدایت قوانین عام و قواعد کلی قرار دارد و شناخت آنها، پیش‌بینی آینده جوامع، تمدن‌ها و …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مذکور ثابت و لا‌یتغیر بوده، به طوری که مقاومت در برابر آنها، بر مبنای موازین اخلاقی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خارج از قلمرو کنترل اراده و انتخاب انسانی قرار دارند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این نویسندگان، چون پوپر و هایک، با این نگرش فلسفی ـ تاریخی، مخالفت کرده و عقیده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درباره روند حرکت و تحوّل جامعه و نه دربارة جریان تاریخ، به هیچ وجه نمی توان دست به تعمیم های کلّی یا پیش بینی های آینده نگرانه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ماهیتاً غیر قابل پیش بینی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سیر دقیق حوادث تاریخی و نتایج آنها به طوری ماهوی ناشدنی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نیز پیش‌بینی حوادث و وقایع آیندة تاریخ، کار علم و یا فلسفة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عقل و تجربة صرف</w:t>
      </w:r>
      <w:r>
        <w:rPr>
          <w:rFonts w:eastAsia="IRNazanin" w:cs="IRNazanin"/>
          <w:color w:val="111111"/>
          <w:sz w:val="28"/>
          <w:szCs w:val="28"/>
          <w:rtl w:val="true"/>
          <w:lang w:bidi="fa-IR"/>
        </w:rPr>
        <w:t>)</w:t>
      </w:r>
      <w:bookmarkStart w:id="95" w:name="pg695_8516"/>
    </w:p>
    <w:p>
      <w:pPr>
        <w:pStyle w:val="BookText"/>
        <w:rPr/>
      </w:pPr>
      <w:bookmarkEnd w:id="95"/>
      <w:r>
        <w:rPr>
          <w:rFonts w:ascii="IRNazanin" w:hAnsi="IRNazanin" w:eastAsia="IRNazanin"/>
          <w:color w:val="111111"/>
          <w:sz w:val="28"/>
          <w:sz w:val="28"/>
          <w:szCs w:val="28"/>
          <w:rtl w:val="true"/>
          <w:lang w:bidi="fa-IR"/>
        </w:rPr>
        <w:t>نیست؛ بلکه این امر تنها در توان وحی و آموزه‌های دینی است و فلسفة تاریخ به عنوان قالب و چهارچوب ارائه این پیش‌بینی‌ها، مفید و اثرگذار است</w:t>
      </w:r>
      <w:r>
        <w:rPr>
          <w:rFonts w:eastAsia="IRNazanin" w:cs="IRNazanin"/>
          <w:color w:val="111111"/>
          <w:sz w:val="28"/>
          <w:szCs w:val="28"/>
          <w:rtl w:val="true"/>
          <w:lang w:bidi="fa-IR"/>
        </w:rPr>
        <w:t>.</w:t>
      </w:r>
    </w:p>
    <w:p>
      <w:pPr>
        <w:pStyle w:val="Heading5"/>
        <w:numPr>
          <w:ilvl w:val="4"/>
          <w:numId w:val="1"/>
        </w:numPr>
        <w:rPr/>
      </w:pPr>
      <w:bookmarkStart w:id="96" w:name="__RefHeading___Toc5867722_211673320"/>
      <w:bookmarkStart w:id="97" w:name="_Toc37"/>
      <w:bookmarkEnd w:id="96"/>
      <w:r>
        <w:rPr/>
        <w:t>4-8</w:t>
      </w:r>
      <w:r>
        <w:rPr>
          <w:rtl w:val="true"/>
        </w:rPr>
        <w:t xml:space="preserve">. </w:t>
      </w:r>
      <w:r>
        <w:rPr>
          <w:rtl w:val="true"/>
        </w:rPr>
        <w:t>هدف، مسیر و محرّک تاریخ</w:t>
      </w:r>
      <w:bookmarkEnd w:id="97"/>
    </w:p>
    <w:p>
      <w:pPr>
        <w:pStyle w:val="BookText"/>
        <w:rPr/>
      </w:pPr>
      <w:r>
        <w:rPr>
          <w:rFonts w:ascii="IRNazanin" w:hAnsi="IRNazanin" w:eastAsia="IRNazanin"/>
          <w:color w:val="111111"/>
          <w:sz w:val="28"/>
          <w:sz w:val="28"/>
          <w:szCs w:val="28"/>
          <w:rtl w:val="true"/>
          <w:lang w:bidi="fa-IR"/>
        </w:rPr>
        <w:t xml:space="preserve">چنان‌که پیش‌تر گذشت، پاسخ به سه پرسش بنیادین، بر عهده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فلسفه تاریخ، معرفتی است که در آن از حرکت، محرّک، مسیر و هدف موجودی به نام تاریخ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هویت مستقل که به راه خود می رود و انسان‌ها را نیز یا تسلیم خود می‌کند و یا در زیر چرخ‌های تیزرو و پرشتاب و سنگینش له و مثله می‌کند، از جایی آغاز کرده است و از طریقی می‌گذرد و سرانجام هم به مقصدی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 این سر است که نشان دهد این رفتن و بالیدن چگونه صورت می‌گیرد و آن نقطه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و چگونه از منزل کنونی، می‌توان منزل واپسین را ـ ولو به ابهام و اجمال ـ تصویر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سه پرسش اساسی ـ که هر فلسفه نظری تاریخ عمدتاً به پاسخ آنها می‌پردازد ـ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به کجا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حرکت،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چه راهی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و منازل برجستة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 فلاسفة نظری، بر آن بودند که مفهوم و هدف جریان تاریخ</w:t>
      </w:r>
    </w:p>
    <w:p>
      <w:pPr>
        <w:pStyle w:val="BookText"/>
        <w:rPr/>
      </w:pPr>
      <w:r>
        <w:rPr>
          <w:rFonts w:ascii="IRNazanin" w:hAnsi="IRNazanin" w:eastAsia="IRNazanin"/>
          <w:color w:val="111111"/>
          <w:sz w:val="28"/>
          <w:sz w:val="28"/>
          <w:szCs w:val="28"/>
          <w:rtl w:val="true"/>
          <w:lang w:bidi="fa-IR"/>
        </w:rPr>
        <w:t>را به طور کلی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تاریخ ـ به صورتی که تاریخ‌نویسان عادی آن را عرضه می‌داشتند ـ ظاهراً از یک سلسله رویدادهای نامرتبط و فاقد انجام و دلیل، خیلی بیشتر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قواره‌ای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فلسفه تاریخ آن است که شرحی چنان دقیق از مسیر رویدادهای تاریخ بنویسد که اهمیت واقعی و منطق اساسی این مسیر به طور بارز نشان داده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 این اساس، تحوّلات و تکامل جامعه‌ها از مرحله‌ای به مرحلة دیگر و قوانین حاکم بر مسیر و جهت تحوّلات و تکامل‌ها و در نهایت هدف و سرمنزل تاریخ، مورد توجه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هر فلسفه نظری تاریخ آن است که حرکت تاریخ به کمک عوامل حرکت‌آفرین شکل می‌گیرد و نیروهای خاصی جامعه را به حرکت درمی‌آورند و از مراحل مختلف،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نظریه ها و آرا و عقاید گوناگونی رو به رو هستیم که هرکدام به نحوی حرکت تاریخ را توجیه و تبیین کرده و عامل عوامل به خصوصی را دلیل این حرکت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دیالکتیک و تضاد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محیط طبیعی و شرایط آب هوایی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برخی از نژادها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گوبینو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غریزه جنسی، عشق و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زور و عوامل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از جمله عوامل محرّک تاریخ در آرا و افکار نویسندگان و دانشمندان هستند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درباره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دیدگاه‌های متفاوتی وجود دارد و اشکال‌ها و انتقادهایی چند به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فلسفة تاریخ، دارای یک وجه جبرگرایانه و ضرورت‌گرایانه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تاریخ بدون توجّه به تلاش‌ها و اقدام‌ها و یا فعالیت‌های افراد، مسیر خود را طی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انسان‌ها اراده و اختیار چندانی در برابر حرکت تاریخ ندارند و تسلیم بی چون و چرای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تاریخی تکرار ناپذیرند و هرگونه پیش‌گویی، ممکن است واقعیت نیابد؛ یعنی، تنها چند درصد امکان دارد این احتمال‌ها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یک قانون عام بر کل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توجّه به تنوّع، تکثّر و پیچیدگی فرهنگ‌ها و اقوام و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به خصوص اگر این رویکرد تنها مبتنی بر یک سری شواهد تاریخی و برداشت‌های فلسفی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منتقدان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تاریخ عمومی ناممکن است؛ بدین دلیل که تاریخ در مجموع یک کلّ نیست، و نویسنده تاریخ عمومی ـ مثلاً در قیاس با مورّخ انقلاب فرانسه یا دوران استعمار آمریکا ـ فاقد موضوع مطالعه خاص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عموم این اشکالات درباره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وارد باشد و برای رهایی از آنها باید به رویکردی جدید دست یازید و آن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w:t>
      </w:r>
      <w:bookmarkStart w:id="98" w:name="pg695_8523"/>
    </w:p>
    <w:p>
      <w:pPr>
        <w:pStyle w:val="Heading3"/>
        <w:numPr>
          <w:ilvl w:val="2"/>
          <w:numId w:val="1"/>
        </w:numPr>
        <w:rPr/>
      </w:pPr>
      <w:bookmarkStart w:id="99" w:name="__RefHeading___Toc5867724_211673320"/>
      <w:bookmarkStart w:id="100" w:name="_Toc38"/>
      <w:bookmarkEnd w:id="98"/>
      <w:bookmarkEnd w:id="99"/>
      <w:r>
        <w:rPr>
          <w:rtl w:val="true"/>
        </w:rPr>
        <w:t>مهدویت و فلسفه متعالی تاریخ</w:t>
      </w:r>
      <w:bookmarkEnd w:id="100"/>
    </w:p>
    <w:p>
      <w:pPr>
        <w:pStyle w:val="Heading4"/>
        <w:numPr>
          <w:ilvl w:val="3"/>
          <w:numId w:val="1"/>
        </w:numPr>
        <w:rPr/>
      </w:pPr>
      <w:bookmarkStart w:id="101" w:name="__RefHeading___Toc5867726_211673320"/>
      <w:bookmarkStart w:id="102" w:name="_Toc39"/>
      <w:bookmarkEnd w:id="101"/>
      <w:r>
        <w:rPr>
          <w:rtl w:val="true"/>
        </w:rPr>
        <w:t>اشاره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تبیین آموزه‌های وحیانی اسلام دربارة روند تاریخ و کمک گرفتن از تجربه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و کانون محوری این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 متعالی و شکوه‌مند آینده جهان و سرمنزل متعالی و متکامل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وحیانی هدف و مقصود تاریخ و پایان حرکت متلاطم و پرفراز و نشیب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معناداری و غایت‌مندی تاریخ و باور به سرنوشتی روشن و محتوم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متعالی، به گونه‌های مختلف و در قالب‌های گوناگون ارائه و تصویر شده است؛ اما از منظر فلسفه تاریخ، کمتر به آن پرداخته شده و پیوند و رابطه این دو در محاق غفلت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ما، فلسفه واقعی تاریخ و سرانجام حرکت آن، در مهدویت جلوه‌گر است و از این‌رو، باید به روشنی آن را مورد بحث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نگرش فلسفی ـ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نظر جامع و کاملی درباره حرکت تاریخ و قانون‌مندی آن ارائه داد و فرجام، غایت نهایی و بارانداز تاریخ را مشخص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فلسفه‌های نظری تاریخ،</w:t>
      </w:r>
    </w:p>
    <w:p>
      <w:pPr>
        <w:pStyle w:val="BookText"/>
        <w:rPr/>
      </w:pPr>
      <w:r>
        <w:rPr>
          <w:rFonts w:ascii="IRNazanin" w:hAnsi="IRNazanin" w:eastAsia="IRNazanin"/>
          <w:color w:val="111111"/>
          <w:sz w:val="28"/>
          <w:sz w:val="28"/>
          <w:szCs w:val="28"/>
          <w:rtl w:val="true"/>
          <w:lang w:bidi="fa-IR"/>
        </w:rPr>
        <w:t xml:space="preserve">نتوانسته‌اند به طور جامع و دقیق به تفسیر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از کشف هدف و مقصد واقعی آن ناتوان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دچار اختلافات اساسی و پراکندگی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آموزة مهدویت می‌تواند بیانگر تفسیر و تحلیل واقعی و یقینی روند تاریخ و شناخت سرمنزل و مسیر درست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شرح فلسفه تاریخ از دیدگاه اسلام، جز با بررسی و تبیین درست، این اندیشه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ارائه مباحث علمی در چهارچوب فلسفه نظری تاریخ، این امکان را می‌دهد که به صورت نظام‌مند و فلسفی، مباحث ناگفته بیان شود و معناداری، قانون‌مندی و هدف‌مندی تاریخ به اثبات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این شکل سرنوشت باوری و فرجام گویی، مبتنی بر پیش‌بینی علمی و فلسفی نیست؛ بلکه بر پایه وحی و غیب است که علم آن نزد خدا و افراد برگزیدة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حتمی و قطعی، اخبار غیبی از آینده‌ای روشن و فضیلت‌گون است و بر جبری بودن حرکت تاریخ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و بشارت حتمی الهی، بر حاکمیت صالحان و حکومت جهانی عدل و نابودی باطل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نظریه‌های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جبری بودن و ادعای علمی بودن آنها است؛ در حالی که در اندیشة قرآن حرکت تاریخ جبری نیست و ارادة انسان‌ها تأثیر بسزایی در پویش گردنه‌های تاریخ و رسیدن به قلّه‌های پیشرفت و تعالی دارد؛ هرچند این سیر از مشیّت و قدرت</w:t>
      </w:r>
      <w:bookmarkStart w:id="103" w:name="pg695_8527"/>
    </w:p>
    <w:p>
      <w:pPr>
        <w:pStyle w:val="BookText"/>
        <w:rPr/>
      </w:pPr>
      <w:bookmarkEnd w:id="103"/>
      <w:r>
        <w:rPr>
          <w:rFonts w:ascii="IRNazanin" w:hAnsi="IRNazanin" w:eastAsia="IRNazanin"/>
          <w:color w:val="111111"/>
          <w:sz w:val="28"/>
          <w:sz w:val="28"/>
          <w:szCs w:val="28"/>
          <w:rtl w:val="true"/>
          <w:lang w:bidi="fa-IR"/>
        </w:rPr>
        <w:t>الهی خارج نیست و بر اساس قضا و قدر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و خواست خداوند نیز، رسیدن انسان، به بالاترین حد کمال و تعالی است؛ اما این خواست الهی، بر این تعلّق گرفته که انسان‌ها با اختیار و آزادی این راه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اراده و نقش انسان‌ها در حرکت تاریخ و پویش گردنه‌های مختلف آن، نمی‌تواند مانع از تحقق بشارت و وعدة حتمی الهی‌ـ نه پیش‌بینی احتمالی‌ـ مبنی بر وراثت و خلافت صالحان در زمین و آکنده شدن آن از عدل و 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فلسفة تاریخ و کشف قانون‌ها و سنّت‌های حاکم بر تاریخ و شناخت پیوند مهدویت با فلسفة تاریخ توجّه به انگاره‌های زیر بایسته است</w:t>
      </w:r>
      <w:r>
        <w:rPr>
          <w:rFonts w:eastAsia="IRNazanin" w:cs="IRNazanin"/>
          <w:color w:val="111111"/>
          <w:sz w:val="28"/>
          <w:szCs w:val="28"/>
          <w:rtl w:val="true"/>
          <w:lang w:bidi="fa-IR"/>
        </w:rPr>
        <w:t>:</w:t>
      </w:r>
    </w:p>
    <w:p>
      <w:pPr>
        <w:pStyle w:val="Heading4"/>
        <w:numPr>
          <w:ilvl w:val="3"/>
          <w:numId w:val="1"/>
        </w:numPr>
        <w:rPr/>
      </w:pPr>
      <w:bookmarkStart w:id="104" w:name="__RefHeading___Toc5867728_211673320"/>
      <w:bookmarkStart w:id="105" w:name="_Toc40"/>
      <w:bookmarkEnd w:id="104"/>
      <w:r>
        <w:rPr/>
        <w:t>1</w:t>
      </w:r>
      <w:r>
        <w:rPr>
          <w:rtl w:val="true"/>
        </w:rPr>
        <w:t xml:space="preserve">. </w:t>
      </w:r>
      <w:r>
        <w:rPr>
          <w:rtl w:val="true"/>
        </w:rPr>
        <w:t xml:space="preserve">هدف و سرمنزل تاریخ </w:t>
      </w:r>
      <w:r>
        <w:rPr>
          <w:rtl w:val="true"/>
        </w:rPr>
        <w:t>(</w:t>
      </w:r>
      <w:r>
        <w:rPr>
          <w:rtl w:val="true"/>
        </w:rPr>
        <w:t>کمال و تکامل</w:t>
      </w:r>
      <w:r>
        <w:rPr>
          <w:rtl w:val="true"/>
        </w:rPr>
        <w:t>)</w:t>
      </w:r>
      <w:bookmarkEnd w:id="105"/>
    </w:p>
    <w:p>
      <w:pPr>
        <w:pStyle w:val="BookText"/>
        <w:rPr/>
      </w:pPr>
      <w:r>
        <w:rPr>
          <w:rFonts w:ascii="IRNazanin" w:hAnsi="IRNazanin" w:eastAsia="IRNazanin"/>
          <w:color w:val="111111"/>
          <w:sz w:val="28"/>
          <w:sz w:val="28"/>
          <w:szCs w:val="28"/>
          <w:rtl w:val="true"/>
          <w:lang w:bidi="fa-IR"/>
        </w:rPr>
        <w:t xml:space="preserve">مهم‌ترین انگاره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و سیر انسان و جامعه بشری ـ با طی فراز و نشیب‌هایی‌ـ به سوی کمال و اوج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باوری به معنای باور به فرجامی متکامل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حرکت و سیر تاریخ به سوی عبودیت و حاکمیت ارزش‌ها و متعالی شدن انسان است و اگر غیر این می‌بود، حرکت تاریخ امری لغو و پوچ می‌نمود؛ هرچند در این حرکت، فراز و فرودها، کاستی‌ها، موانع و چالش‌هایی وجود داشته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هدفی که قرآن برای کاروان بشری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معنای وسیع و گسترده‌ای است که شامل کلیه شئون زندگی انسان در روی</w:t>
      </w:r>
    </w:p>
    <w:p>
      <w:pPr>
        <w:pStyle w:val="BookText"/>
        <w:rPr/>
      </w:pPr>
      <w:r>
        <w:rPr>
          <w:rFonts w:ascii="IRNazanin" w:hAnsi="IRNazanin" w:eastAsia="IRNazanin"/>
          <w:color w:val="111111"/>
          <w:sz w:val="28"/>
          <w:sz w:val="28"/>
          <w:szCs w:val="28"/>
          <w:rtl w:val="true"/>
          <w:lang w:bidi="fa-IR"/>
        </w:rPr>
        <w:t>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صورتی محقّق می‌شود که در سرتاسر جهان خواسته‌ها و دستورهای خدا اجرا و شناخت و عبادت او محقّق و عبودیت و معنویت جایگزین رذایل و کژی‌ها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نیافریدیم مگر برای اینکه مرا عبادت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در قرآن به این منطق برخورد نمی کنیم که انسان آفریده شده است که هر چه بیشتر بداند و هرچه بیشتر بتواند تا اینکه انسان وقتی دانست و توانست، خلقت به هدف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آفریده شده است که خدا را پرستش کند و پرستش خدا، خود هدف است… طبعاً به این معنا در منطق اسلام، هدف اصلی از زندگی، جز معبود چیز دیگری نمی تواند باشد؛ یعنی، قرآن می خواهد انسان را بسازد و می خواهد به او هدف و آرمان بدهد و هدف و آرمانی که اسلام می خواهد بدهد، فقط خداست و بس و هر چیز دیگر جنبه مقدّمی دارد، نه جنبه اصالت و استقلال و هدف اصلی</w:t>
      </w:r>
      <w:r>
        <w:rPr>
          <w:rFonts w:eastAsia="IRNazanin" w:cs="IRNazanin"/>
          <w:color w:val="111111"/>
          <w:sz w:val="28"/>
          <w:szCs w:val="28"/>
          <w:rtl w:val="true"/>
          <w:lang w:bidi="fa-IR"/>
        </w:rPr>
        <w:t>».</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حرکت به سوی خدا و رسیدن به او، مستلزم پرورش فضایل اخلاقی، سبقت به سوی نیکی‌ها، انجام اعمال صالح، پرستش و عبادت، عدالت، تقوا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 و مصداق واقعی کمال و تعالی انسان است و هر یک به نوعی سعادت و خوشبختی انسان را تأمین می‌کند و زندگی‌ای آرام، متعالی، متکامل و متعادل را برای او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ایده در دورانی از تاریخ، به کمال و تمام تحقّق خواهد یافت و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6" w:name="pg695_8531"/>
    </w:p>
    <w:p>
      <w:pPr>
        <w:pStyle w:val="Heading4"/>
        <w:numPr>
          <w:ilvl w:val="3"/>
          <w:numId w:val="1"/>
        </w:numPr>
        <w:rPr/>
      </w:pPr>
      <w:bookmarkStart w:id="107" w:name="__RefHeading___Toc5867730_211673320"/>
      <w:bookmarkStart w:id="108" w:name="_Toc41"/>
      <w:bookmarkEnd w:id="106"/>
      <w:bookmarkEnd w:id="107"/>
      <w:r>
        <w:rPr/>
        <w:t>2</w:t>
      </w:r>
      <w:r>
        <w:rPr>
          <w:rtl w:val="true"/>
        </w:rPr>
        <w:t xml:space="preserve">. </w:t>
      </w:r>
      <w:r>
        <w:rPr>
          <w:rtl w:val="true"/>
        </w:rPr>
        <w:t>مسیر و مکانیسم حرکت</w:t>
      </w:r>
      <w:bookmarkEnd w:id="108"/>
    </w:p>
    <w:p>
      <w:pPr>
        <w:pStyle w:val="BookText"/>
        <w:rPr/>
      </w:pPr>
      <w:r>
        <w:rPr>
          <w:rFonts w:ascii="IRNazanin" w:hAnsi="IRNazanin" w:eastAsia="IRNazanin"/>
          <w:color w:val="111111"/>
          <w:sz w:val="28"/>
          <w:sz w:val="28"/>
          <w:szCs w:val="28"/>
          <w:rtl w:val="true"/>
          <w:lang w:bidi="fa-IR"/>
        </w:rPr>
        <w:t>از دیدگاه قرآن، صحنة تاریخ و زندگی بشری، عرصه پویش‌ها و کوشش‌های حقّ‌پرستان و باطل‌گرایان، برای رسیدن به آرمان‌ها و اهداف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حقّ‌پرستان، در صدد پیروی از حق، پرستش خدا، کسب فضایل انسانی، تحقّق عدالت و سعادت واقعی انسان‌ها، ایمان، تثبیت و گسترش خداپرستی، دوری از زر و زور و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گرایان به دنبال شهوت‌رانی، ثروت‌اندوزی، ظلم و ستم، کفر، فسادگری و تباهی، عدالت‌گریزی، کسب مقام، تکبّر و خودخواهی و …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حقّ‌پرستان و حق‌پویان، پیامبران، اولیای الهی و صالحان و در رأس باطل‌گرایان، شیطان، فرعون‌ها، شاهان، ستم‌گران و زرمداران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گروه و جبهه حقّ و باطل، همواره اختلاف، نزاع و درگیری وجود دارد و در واقع تضادّ و کشمکش بین آنها، محرّک و مکانیسم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پیروانشان همواره مخالفت خود را با کفر و ستمگری فرعون‌ها و سردمداران زر و زور اعلام کرده و منافع نامشروع و باطل آنها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اصلی آنها به تحقّق خداپرستی و عدالت اجتماعی بوده که با منافع سرشار و دنیوی باطل‌گرایان تعارض داشته است</w:t>
      </w:r>
      <w:r>
        <w:rPr>
          <w:rFonts w:eastAsia="IRNazanin" w:cs="IRNazanin"/>
          <w:color w:val="111111"/>
          <w:sz w:val="28"/>
          <w:szCs w:val="28"/>
          <w:rtl w:val="true"/>
          <w:lang w:bidi="fa-IR"/>
        </w:rPr>
        <w:t>.</w:t>
      </w:r>
    </w:p>
    <w:p>
      <w:pPr>
        <w:pStyle w:val="Heading4"/>
        <w:numPr>
          <w:ilvl w:val="3"/>
          <w:numId w:val="1"/>
        </w:numPr>
        <w:rPr/>
      </w:pPr>
      <w:bookmarkStart w:id="109" w:name="__RefHeading___Toc5867732_211673320"/>
      <w:bookmarkStart w:id="110" w:name="_Toc42"/>
      <w:bookmarkEnd w:id="109"/>
      <w:r>
        <w:rPr/>
        <w:t>3</w:t>
      </w:r>
      <w:r>
        <w:rPr>
          <w:rtl w:val="true"/>
        </w:rPr>
        <w:t xml:space="preserve">. </w:t>
      </w:r>
      <w:r>
        <w:rPr>
          <w:rtl w:val="true"/>
        </w:rPr>
        <w:t>سرانجام تاریخ</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و کشمکش بین حقّ و باطل و مؤمنان و کافران، از نخستین لحظه‌های تاریخ تاکنون ادامه داشته است و نزاع و</w:t>
      </w:r>
    </w:p>
    <w:p>
      <w:pPr>
        <w:pStyle w:val="BookText"/>
        <w:rPr/>
      </w:pPr>
      <w:r>
        <w:rPr>
          <w:rFonts w:ascii="IRNazanin" w:hAnsi="IRNazanin" w:eastAsia="IRNazanin"/>
          <w:color w:val="111111"/>
          <w:sz w:val="28"/>
          <w:sz w:val="28"/>
          <w:szCs w:val="28"/>
          <w:rtl w:val="true"/>
          <w:lang w:bidi="fa-IR"/>
        </w:rPr>
        <w:t>ستیزه‌های خارج از این چهارچوب، محدود و گذرا بوده و استمرار و تداومی در تاریخ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نقطه پایانی این درگیری و تضادّ کجا و چه وقت است؟ با توجّه به وعدة قرآن، نقطة پایانی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و پیروزی کامل ایمان و حقّ و نابودی کفر و باطل است؛ بدین صورت که در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قدرت و کمال خود می‌رسد و زمینه برای فتح و پیروزی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به نهایت قدرت و انحطاط و فساد کشیده می‌شود و وقتی هر دو به نهایت خود رسیدند، حقّ با امداد خداوند و آگاهی و توانایی مؤمنان و صالحان بر باطل غلبه می‌کند و کافران و مفسدان را از میان برمی‌دارد و قدرت و سلطة شیطان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صراحت از نابودی و هلاکت شیطان به دست امام زمان عجل الله تعالی فرجه الشریف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اوج و متعالی این حرکت با قیام و ظهور منجی موعود ـ و از دیدگاه اسلام مهدی عجل الله تعالی فرجه الشریف ـ تحقّق می‌یابد و او رهبری گروه حقّ را به دست می‌گیرد و با تمام توان، به جنگ نهایی با جبهه کفر و باطل می‌پردازد و در تحقّق وعده‌های حتمی الهی، پیروز می‌شود و تاریخ به شکوه‌مندترین فرجام خود می‌رسد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قطعی و حتمی خداوند، تخلّف نمی‌پذیرد و حقّ با تمام توان و شکوه،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تحقّق بخش ایده‌های همة انبیا و اولیا و مردان مبارز راه حق است و به عبارتی او حاصل تمامی مجاهدت‌ها و تلاش‌های پیامبران و ثمره قیام‌ها و مبارزه‌های حقّ‌طلبان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می‌توان پاسخ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غایت تاریخ، عبادت، بندگی خدا، رسیدن به کمالات اخلاقی و انسانی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و محرّک این حرکت، اراده انسان ها و تضادّ و درگیری بین دو جبهة حق و باطل است که در نهایت با نابودی جبهه باطل، به پایان خواهد 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 منازل این حرکت، دوران های دعوت و مبارزه های پیامبران و جانشینان آنان ـ به خصوص مهدی موعود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هر پیامبری، بستر و مرحله ای برای گذر تاریخ به مراحل بالاتر و کامل تر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عصر ظهور، به مرحله نهایی و کامل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آغاز زندگی نوین، پیشرفته و متکامل است و بشر در آن از رفاه، سعادت، عدالت، امنیت و معنویت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چند از قرآن، وعده حتمی و یقینی داده شده که پیروزی نهایی با حق و ایمان خواهد بود و صالحان و مستضعفان حکومت زمین را در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زندگی و سیر حرکت انسان و تاریخ مشخص شده؛ بلکه فرجام شکوه‌مند و متعالی آن نیز تحت عناوین امامت مستضعفان، وراثت صالحان، جانشینی و خلافت بر زمین، ظهور و پیروزی دین حق، غلبه و برتری حق بر باطل و …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و مستندات ارائه شده، می‌توان گزینه‌های زیر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متعالی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فرجام‌شناسی شیعه، مبتنی بر وحی و غیب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رویکرد، خطی و تکاملی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ناکامی‌ها و فراز و نشیب‌های فراوانی در تاریخ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مهم‌ترین ویژگی این نگرش، پیش‌بینی حتمی و قطعی آینده است؛</w:t>
      </w:r>
    </w:p>
    <w:p>
      <w:pPr>
        <w:pStyle w:val="BookText"/>
        <w:rPr/>
      </w:pPr>
      <w:r>
        <w:rPr>
          <w:rFonts w:ascii="IRNazanin" w:hAnsi="IRNazanin" w:eastAsia="IRNazanin"/>
          <w:color w:val="111111"/>
          <w:sz w:val="28"/>
          <w:sz w:val="28"/>
          <w:szCs w:val="28"/>
          <w:rtl w:val="true"/>
          <w:lang w:bidi="fa-IR"/>
        </w:rPr>
        <w:t>ـ این پیش‌گویی، جبری و ضرورت گرایانه نیست؛ هر‌چند تمامی امور تحت مشیّت و ارادة الهی قرار دارد؛</w:t>
      </w:r>
    </w:p>
    <w:p>
      <w:pPr>
        <w:pStyle w:val="BookText"/>
        <w:rPr/>
      </w:pPr>
      <w:r>
        <w:rPr>
          <w:rFonts w:ascii="IRNazanin" w:hAnsi="IRNazanin" w:eastAsia="IRNazanin"/>
          <w:color w:val="111111"/>
          <w:sz w:val="28"/>
          <w:sz w:val="28"/>
          <w:szCs w:val="28"/>
          <w:rtl w:val="true"/>
          <w:lang w:bidi="fa-IR"/>
        </w:rPr>
        <w:t>ـ اختیار و ارادة انسان‌ها، اساس حرکت تاریخ است و خواست الهی نیز بر این قرار گرفته است؛</w:t>
      </w:r>
    </w:p>
    <w:p>
      <w:pPr>
        <w:pStyle w:val="BookText"/>
        <w:rPr/>
      </w:pPr>
      <w:r>
        <w:rPr>
          <w:rFonts w:ascii="IRNazanin" w:hAnsi="IRNazanin" w:eastAsia="IRNazanin"/>
          <w:color w:val="111111"/>
          <w:sz w:val="28"/>
          <w:sz w:val="28"/>
          <w:szCs w:val="28"/>
          <w:rtl w:val="true"/>
          <w:lang w:bidi="fa-IR"/>
        </w:rPr>
        <w:t xml:space="preserve">ـ اراده و اختیار انسان‌ها، مانع تحقّق این پیش‌گویی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وقوع آن بنابر اخبار غیبی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اراده و خواست انسان‌ها، در تحقّق جامعه مطلوب و آرمانی و تسریع یا تأخیر در آن، تأثیر فراوانی دارد؛</w:t>
      </w:r>
    </w:p>
    <w:p>
      <w:pPr>
        <w:pStyle w:val="BookText"/>
        <w:rPr/>
      </w:pPr>
      <w:r>
        <w:rPr>
          <w:rFonts w:ascii="IRNazanin" w:hAnsi="IRNazanin" w:eastAsia="IRNazanin"/>
          <w:color w:val="111111"/>
          <w:sz w:val="28"/>
          <w:sz w:val="28"/>
          <w:szCs w:val="28"/>
          <w:rtl w:val="true"/>
          <w:lang w:bidi="fa-IR"/>
        </w:rPr>
        <w:t>ـ حرکت تاریخ، باید به سمت تحقّق هدف و غایت آفرینش باشد و آن چیزی جز تحقّق عبودیت و بندگی انسان و تقرّب به خداوند نیست؛</w:t>
      </w:r>
    </w:p>
    <w:p>
      <w:pPr>
        <w:pStyle w:val="BookText"/>
        <w:rPr/>
      </w:pPr>
      <w:r>
        <w:rPr>
          <w:rFonts w:ascii="IRNazanin" w:hAnsi="IRNazanin" w:eastAsia="IRNazanin"/>
          <w:color w:val="111111"/>
          <w:sz w:val="28"/>
          <w:sz w:val="28"/>
          <w:szCs w:val="28"/>
          <w:rtl w:val="true"/>
          <w:lang w:bidi="fa-IR"/>
        </w:rPr>
        <w:t>ـ انسان برای رسیدن به این غایت، باید به تکامل و تعالی برسد؛ ولی همیشه موانع بازدارنده‌ای فرا روی او قرار داشته است که مهم‌ترین آنها، گروه باطل و فسادگر، به سردمداری شیطان بوده است؛</w:t>
      </w:r>
    </w:p>
    <w:p>
      <w:pPr>
        <w:pStyle w:val="BookText"/>
        <w:rPr/>
      </w:pPr>
      <w:r>
        <w:rPr>
          <w:rFonts w:ascii="IRNazanin" w:hAnsi="IRNazanin" w:eastAsia="IRNazanin"/>
          <w:color w:val="111111"/>
          <w:sz w:val="28"/>
          <w:sz w:val="28"/>
          <w:szCs w:val="28"/>
          <w:rtl w:val="true"/>
          <w:lang w:bidi="fa-IR"/>
        </w:rPr>
        <w:t xml:space="preserve">ـ نزاع و تضادّ مستمرّی بین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تلاش‌گران عرصه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ستیزش‌گران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ـ نهایت این نزاع و درگیری، تحقّق عبودیت و عبادت الهی بر روی زمین و نابودی شیطان و گروه باطل است که در عصر ظهور محقّق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علّت اینکه انسان‌ها به کمال عقلی، خلقی و اجتماعی نرسیده‌اند، با مشکلات فراوانی رو به رو هستند و این</w:t>
      </w:r>
    </w:p>
    <w:p>
      <w:pPr>
        <w:pStyle w:val="BookText"/>
        <w:rPr/>
      </w:pPr>
      <w:r>
        <w:rPr>
          <w:rFonts w:ascii="IRNazanin" w:hAnsi="IRNazanin" w:eastAsia="IRNazanin"/>
          <w:color w:val="111111"/>
          <w:sz w:val="28"/>
          <w:sz w:val="28"/>
          <w:szCs w:val="28"/>
          <w:rtl w:val="true"/>
          <w:lang w:bidi="fa-IR"/>
        </w:rPr>
        <w:t>مانع رسیدن به جامعه مطلوب است؛</w:t>
      </w:r>
    </w:p>
    <w:p>
      <w:pPr>
        <w:pStyle w:val="BookText"/>
        <w:rPr/>
      </w:pPr>
      <w:r>
        <w:rPr>
          <w:rFonts w:ascii="IRNazanin" w:hAnsi="IRNazanin" w:eastAsia="IRNazanin"/>
          <w:color w:val="111111"/>
          <w:sz w:val="28"/>
          <w:sz w:val="28"/>
          <w:szCs w:val="28"/>
          <w:rtl w:val="true"/>
          <w:lang w:bidi="fa-IR"/>
        </w:rPr>
        <w:t xml:space="preserve">ـ پس از تحقّق هدف و غایت اصلی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الهی و عبودیت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کارکردها و اهداف فرعی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اینجاست که جایگاه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می‌شود و تفسیر راهبردی از مسائل و پاسخ‌گویی بنیادین به مشکل‌ها و کاستی‌ها رخ می‌نماید و با فلسفه متعالی تاریخ منطبق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حرکت تاریخ، به سمت تحقّق عبودیت و بندگی انسان، تقرّب به خداوند، حاکمیت فضایل اخلاقی و ریشه‌کنی تمام رذایل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آن ارائه شود و از سطحی‌نگری و پراکنده‌گویی پرهیز گردد</w:t>
      </w:r>
      <w:r>
        <w:rPr>
          <w:rFonts w:eastAsia="IRNazanin" w:cs="IRNazanin"/>
          <w:color w:val="111111"/>
          <w:sz w:val="28"/>
          <w:szCs w:val="28"/>
          <w:rtl w:val="true"/>
          <w:lang w:bidi="fa-IR"/>
        </w:rPr>
        <w:t>.</w:t>
      </w:r>
      <w:bookmarkStart w:id="111" w:name="pg695_8542"/>
    </w:p>
    <w:p>
      <w:pPr>
        <w:pStyle w:val="Heading3"/>
        <w:numPr>
          <w:ilvl w:val="2"/>
          <w:numId w:val="1"/>
        </w:numPr>
        <w:rPr/>
      </w:pPr>
      <w:bookmarkStart w:id="112" w:name="__RefHeading___Toc5867734_211673320"/>
      <w:bookmarkStart w:id="113" w:name="_Toc43"/>
      <w:bookmarkEnd w:id="111"/>
      <w:bookmarkEnd w:id="112"/>
      <w:r>
        <w:rPr>
          <w:rtl w:val="true"/>
        </w:rPr>
        <w:t>آموزه مهدویت</w:t>
      </w:r>
      <w:bookmarkEnd w:id="113"/>
    </w:p>
    <w:p>
      <w:pPr>
        <w:pStyle w:val="Heading4"/>
        <w:numPr>
          <w:ilvl w:val="3"/>
          <w:numId w:val="1"/>
        </w:numPr>
        <w:rPr/>
      </w:pPr>
      <w:bookmarkStart w:id="114" w:name="__RefHeading___Toc5867736_211673320"/>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بر اساس فلسفة متعالی تاریخ، انسان‌ها باید به کمال و تعالی برسند تا بتوانند به مقصد و بارانداز نهایی تاریخ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بارانداز و سرمنزل، باید رابطه انسان با خدا، دیگران، خود و اجتماع و محیط به طور کامل تصحیح و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و معیار، مهم‌ترین الگو و زیربنای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گوناگون و متعدّدی از آموزه مهدویت ارائه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به مقوله مهدویت به عنوان یک آموزه جامع و فراگیر و یک موضوع راهبردی و استراتژیک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آموزه‌هایی که بر محور مهدویت است و می‌توان از آن آموزه‌ها … در ارائه راه‌حل‌های کاربردی و طرح نظریه‌های راهبردی در حوزه‌های متعدد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 ویژة امام مهدی عجل الله تعالی فرجه الشریف که تفسیری راهبردی از حوزه اساسی حیات بشری همچون انسان‌شناسی، سیاست، اقتصاد، جامعه، حکومت، روابط بین‌الملل و …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اندیشه‌ساز و کار آرمانی و در عین حال قابل تحقّق و جهان شمول برای نجات و</w:t>
      </w:r>
    </w:p>
    <w:p>
      <w:pPr>
        <w:pStyle w:val="BookText"/>
        <w:rPr/>
      </w:pPr>
      <w:r>
        <w:rPr>
          <w:rFonts w:ascii="IRNazanin" w:hAnsi="IRNazanin" w:eastAsia="IRNazanin"/>
          <w:color w:val="111111"/>
          <w:sz w:val="28"/>
          <w:sz w:val="28"/>
          <w:szCs w:val="28"/>
          <w:rtl w:val="true"/>
          <w:lang w:bidi="fa-IR"/>
        </w:rPr>
        <w:t>به‌زیستی حیات بشر، بر مبنای احیا و تجدید اسلام نبوی و علوی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نهایت تعریفی که خود نگارنده آن را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آموزة مهدویت، نظریه جامع و کامل برای تشکیل جامعه‌ای مطلوب و تفسیری راهبردی از حوزه‌های مختلف زندگی انسان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و طراحی کامل و فراگیر جامعه موعود و بیان ویژگی‌ها، برنامه‌ها، اهداف، استراتژی، خط‌مشی و تعالیم و آموزه‌های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و رویکرد، باید به دقّت جایگاه سیاست، فرهنگ، اقتصاد و اجتماع، تبیین و رابطه و تعامل آنها با یکدیگر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فرآیند سیاست‌گذاری به صورت کلان و کلی است و درون‌داد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دقیقاً مشخص و منطبق با نیازمندهای واقعی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تفسیر راهبردی از عرصه‌های اساسی حیات بشر؛</w:t>
      </w:r>
    </w:p>
    <w:p>
      <w:pPr>
        <w:pStyle w:val="BookText"/>
        <w:rPr/>
      </w:pPr>
      <w:r>
        <w:rPr>
          <w:rFonts w:ascii="IRNazanin" w:hAnsi="IRNazanin" w:eastAsia="IRNazanin"/>
          <w:color w:val="111111"/>
          <w:sz w:val="28"/>
          <w:sz w:val="28"/>
          <w:szCs w:val="28"/>
          <w:rtl w:val="true"/>
          <w:lang w:bidi="fa-IR"/>
        </w:rPr>
        <w:t>ـ نگرش جامع و کامل به مسائل جامعه؛</w:t>
      </w:r>
    </w:p>
    <w:p>
      <w:pPr>
        <w:pStyle w:val="BookText"/>
        <w:rPr/>
      </w:pPr>
      <w:r>
        <w:rPr>
          <w:rFonts w:ascii="IRNazanin" w:hAnsi="IRNazanin" w:eastAsia="IRNazanin"/>
          <w:color w:val="111111"/>
          <w:sz w:val="28"/>
          <w:sz w:val="28"/>
          <w:szCs w:val="28"/>
          <w:rtl w:val="true"/>
          <w:lang w:bidi="fa-IR"/>
        </w:rPr>
        <w:t>ـ ریشه‌یابی کاستی‌ها و دشواری‌های طولانی مدّت زندگی بشری؛</w:t>
      </w:r>
    </w:p>
    <w:p>
      <w:pPr>
        <w:pStyle w:val="BookText"/>
        <w:rPr/>
      </w:pPr>
      <w:r>
        <w:rPr>
          <w:rFonts w:ascii="IRNazanin" w:hAnsi="IRNazanin" w:eastAsia="IRNazanin"/>
          <w:color w:val="111111"/>
          <w:sz w:val="28"/>
          <w:sz w:val="28"/>
          <w:szCs w:val="28"/>
          <w:rtl w:val="true"/>
          <w:lang w:bidi="fa-IR"/>
        </w:rPr>
        <w:t>ـ راه‌حل‌های عملی و کاربردی برای ریشه‌کنی آنها؛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سامان بخشی و برقراری تعامل صحیح میان ارکان مختلف جامعه؛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ارائه الگویی متعالی و مطلوب از زندگی سیاسی و برقراری پیوند دو سویه میان دنیا و آخرت</w:t>
      </w:r>
      <w:r>
        <w:rPr>
          <w:rFonts w:eastAsia="IRNazanin" w:cs="IRNazanin"/>
          <w:color w:val="111111"/>
          <w:sz w:val="28"/>
          <w:szCs w:val="28"/>
          <w:rtl w:val="true"/>
          <w:lang w:bidi="fa-IR"/>
        </w:rPr>
        <w:t>.</w:t>
      </w:r>
      <w:bookmarkStart w:id="116" w:name="pg695_8547"/>
    </w:p>
    <w:p>
      <w:pPr>
        <w:pStyle w:val="Heading4"/>
        <w:numPr>
          <w:ilvl w:val="3"/>
          <w:numId w:val="1"/>
        </w:numPr>
        <w:rPr/>
      </w:pPr>
      <w:bookmarkStart w:id="117" w:name="__RefHeading___Toc5867738_211673320"/>
      <w:bookmarkStart w:id="118" w:name="_Toc45"/>
      <w:bookmarkEnd w:id="116"/>
      <w:bookmarkEnd w:id="117"/>
      <w:r>
        <w:rPr>
          <w:rtl w:val="true"/>
        </w:rPr>
        <w:t>شاخصه‌های آموزة مهدویت</w:t>
      </w:r>
      <w:bookmarkEnd w:id="118"/>
    </w:p>
    <w:p>
      <w:pPr>
        <w:pStyle w:val="Heading5"/>
        <w:numPr>
          <w:ilvl w:val="4"/>
          <w:numId w:val="1"/>
        </w:numPr>
        <w:rPr/>
      </w:pPr>
      <w:bookmarkStart w:id="119" w:name="__RefHeading___Toc5867740_211673320"/>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با توجّه به منابع وحیانی موجود و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متعالی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برشمرد</w:t>
      </w:r>
      <w:r>
        <w:rPr>
          <w:rFonts w:eastAsia="IRNazanin" w:cs="IRNazanin"/>
          <w:color w:val="111111"/>
          <w:sz w:val="28"/>
          <w:szCs w:val="28"/>
          <w:rtl w:val="true"/>
          <w:lang w:bidi="fa-IR"/>
        </w:rPr>
        <w:t>:</w:t>
      </w:r>
    </w:p>
    <w:p>
      <w:pPr>
        <w:pStyle w:val="Heading5"/>
        <w:numPr>
          <w:ilvl w:val="4"/>
          <w:numId w:val="1"/>
        </w:numPr>
        <w:rPr/>
      </w:pPr>
      <w:bookmarkStart w:id="121" w:name="__RefHeading___Toc5867742_211673320"/>
      <w:bookmarkStart w:id="122" w:name="_Toc47"/>
      <w:bookmarkEnd w:id="121"/>
      <w:r>
        <w:rPr/>
        <w:t>1</w:t>
      </w:r>
      <w:r>
        <w:rPr>
          <w:rtl w:val="true"/>
        </w:rPr>
        <w:t xml:space="preserve">. </w:t>
      </w:r>
      <w:r>
        <w:rPr>
          <w:rtl w:val="true"/>
        </w:rPr>
        <w:t>فراگیری و جامع نگری</w:t>
      </w:r>
      <w:bookmarkEnd w:id="122"/>
    </w:p>
    <w:p>
      <w:pPr>
        <w:pStyle w:val="BookText"/>
        <w:rPr/>
      </w:pPr>
      <w:r>
        <w:rPr>
          <w:rFonts w:ascii="IRNazanin" w:hAnsi="IRNazanin" w:eastAsia="IRNazanin"/>
          <w:color w:val="111111"/>
          <w:sz w:val="28"/>
          <w:sz w:val="28"/>
          <w:szCs w:val="28"/>
          <w:rtl w:val="true"/>
          <w:lang w:bidi="fa-IR"/>
        </w:rPr>
        <w:t>مهم‌ترین و بایسته‌ترین ویژگی یک آموزه و نظریه، فراگیری و شمول آن به تمامی طبقه‌ها و لایه‌های اجتماع و در نوردیدن همه عرصه‌های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ـ برخلاف بیشتر آموزه‌ها و تئوری‌های موجود ـ جهان شمول و فراگیر بوده و جامع و شامل تمامی افراد بشر ـ در شرق و غرب زمین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طبقات و گروه‌های انسانی از گستره آن خارج نبوده و هیچ بعدی از ابعاد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سیاست، اجتماع،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 و عالم گستر است و محلّی و منطقه‌ای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منحصر به یک قوم، گروه، کشور، نژاد، زبان و … نیست و تأمین‌کننده رستگاری و شادکامی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زیرین اجتماع بشری، به اوج بهره‌مندی می‌رسند و زوایای وامانده اجتماع،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سایر نظریه‌ها چنین نبوده و تنها طبقه و گروه خاصی مورد نظر بوده است؛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کارگر و پرولتاریا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برگزیدة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واجد اهمیت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دربارة عصر ظهور</w:t>
      </w:r>
      <w:bookmarkStart w:id="123" w:name="pg695_8549"/>
    </w:p>
    <w:p>
      <w:pPr>
        <w:pStyle w:val="BookText"/>
        <w:rPr/>
      </w:pPr>
      <w:bookmarkEnd w:id="123"/>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نور پروردگارش منوّر می شود، برتری و حکومت مهدی، شرق و غرب جهان را در برمی گیرد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وسیلة قائم زنده می کند…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فریادرسی مردمان برمی انگیزد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 این روایات بیانگر فراگیری و شمول نجات بخشی برای عموم انسان ها است و آموزة مهدویت نیز در این راستا تصویر و طراحی شده است</w:t>
      </w:r>
      <w:r>
        <w:rPr>
          <w:rFonts w:eastAsia="IRNazanin" w:cs="IRNazanin"/>
          <w:color w:val="111111"/>
          <w:sz w:val="28"/>
          <w:szCs w:val="28"/>
          <w:rtl w:val="true"/>
          <w:lang w:bidi="fa-IR"/>
        </w:rPr>
        <w:t>.</w:t>
      </w:r>
    </w:p>
    <w:p>
      <w:pPr>
        <w:pStyle w:val="Heading5"/>
        <w:numPr>
          <w:ilvl w:val="4"/>
          <w:numId w:val="1"/>
        </w:numPr>
        <w:rPr/>
      </w:pPr>
      <w:bookmarkStart w:id="124" w:name="__RefHeading___Toc5867744_211673320"/>
      <w:bookmarkStart w:id="125" w:name="_Toc48"/>
      <w:bookmarkEnd w:id="124"/>
      <w:r>
        <w:rPr/>
        <w:t>2</w:t>
      </w:r>
      <w:r>
        <w:rPr>
          <w:rtl w:val="true"/>
        </w:rPr>
        <w:t xml:space="preserve">. </w:t>
      </w:r>
      <w:r>
        <w:rPr>
          <w:rtl w:val="true"/>
        </w:rPr>
        <w:t>عدالت گرایی و عدل گستری</w:t>
      </w:r>
      <w:bookmarkEnd w:id="125"/>
    </w:p>
    <w:p>
      <w:pPr>
        <w:pStyle w:val="BookText"/>
        <w:rPr/>
      </w:pPr>
      <w:r>
        <w:rPr>
          <w:rFonts w:ascii="IRNazanin" w:hAnsi="IRNazanin" w:eastAsia="IRNazanin"/>
          <w:color w:val="111111"/>
          <w:sz w:val="28"/>
          <w:sz w:val="28"/>
          <w:szCs w:val="28"/>
          <w:rtl w:val="true"/>
          <w:lang w:bidi="fa-IR"/>
        </w:rPr>
        <w:t>از وجوه بایسته یک تئوری و آموزه، تأمین عدالت و ارائه راه‌کارهای عملی در این رابطه است؛ یعنی، این تئوری و آموزه، باید تحقق‌بخش عدالت برای همگان و در همه عرصه‌ها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مساوات و برابری؛ تقسیم عادلانه ثروت و نعمت؛ رفع ظلم و ستم و برپایی آیین دادگری و حق گرایی؛ ایجاد تعادل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رفتارها و پندارهای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هر چیز و هر کس در جای مناسب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جامع و کامل است و منحصر در قسط و دادگری نیست، به همین جهت در سیاست، حقوق، اقتصاد ـ و به خصوص اخلاق ـ جایگاه ویژه‌ای دارد و تأمین فراگیر آن، وجه ممیّزه یک نظریه و آموزة برتر و موفق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امر به کمال و تمام، در اندیشه مهدویت مطرح شده و رکن اساسی این آموزه به حساب می‌آید تا انسان‌ها در طول حیات خود شاهد تحقّق عملی آن در تمامی ساحت‌های زندگی باشند</w:t>
      </w:r>
      <w:r>
        <w:rPr>
          <w:rFonts w:eastAsia="IRNazanin" w:cs="IRNazanin"/>
          <w:color w:val="111111"/>
          <w:sz w:val="28"/>
          <w:szCs w:val="28"/>
          <w:rtl w:val="true"/>
          <w:lang w:bidi="fa-IR"/>
        </w:rPr>
        <w:t>.</w:t>
      </w:r>
      <w:bookmarkStart w:id="126" w:name="pg695_8551"/>
    </w:p>
    <w:p>
      <w:pPr>
        <w:pStyle w:val="BookText"/>
        <w:rPr/>
      </w:pPr>
      <w:bookmarkEnd w:id="126"/>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آکنده می سازد؛ چنان که از ظلم و ستم مالامال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چنان عدالتی در جامعه برپا می کند که زندگان آرزو می کنند کاش مردگانشان زنده می بودند و از عدالت او بهره مند می شدند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کند، به عدالت داوری می کند و در زمان او ستم ریشه کن می شود و …</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27" w:name="__RefHeading___Toc5867746_211673320"/>
      <w:bookmarkStart w:id="128" w:name="_Toc49"/>
      <w:bookmarkEnd w:id="127"/>
      <w:r>
        <w:rPr/>
        <w:t>3</w:t>
      </w:r>
      <w:r>
        <w:rPr>
          <w:rtl w:val="true"/>
        </w:rPr>
        <w:t xml:space="preserve">. </w:t>
      </w:r>
      <w:r>
        <w:rPr>
          <w:rtl w:val="true"/>
        </w:rPr>
        <w:t>کمال گرایی و فضیلت محوری</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تصویر راهبردی از عرصه‌های اساسی حیات بشر و نگرش جامع و کامل به امور، ایجاب می‌کند که ریشه و بنیاد تمامی مشکلات بشر، شناسایی و برای آن راه‌حل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وحیانی و روایی و تجربه‌های زندگی بشری، انسان‌ها، بیش از آنکه از بی‌عدالتی، ناامنی، فقر، تبعیض و … سختی ببینند؛ از فساد اخلاق و تباهی فکر رنج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تمامی جنگ‌ها، ظلم‌ها، بیدادگری‌ها، بت‌پرستی‌ها، حق‌کشی‌ها، طغیان‌ها و ناراستی‌ها، عدم تزکیه و تربیت واقعی انسان‌ها و نداشتن رشد فکری و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کمال و بلوغ عقلی و اخلاقی برسد و به کرامت و ارزش واقعی خود و دیگران پی‌ببرد؛ به هیچ عنوان در صدد استثمار و بهره‌کشی، ظلم و تبعیض، جنگ و خون‌ریزی و فساد و طغیان‌گری برنخواهد آمد و به حقوق دیگران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به استغنای روحی و جسمی خواهد رسید و در اندیشه تکامل و تعالی همه جانبه خواهد بود</w:t>
      </w:r>
      <w:r>
        <w:rPr>
          <w:rFonts w:eastAsia="IRNazanin" w:cs="IRNazanin"/>
          <w:color w:val="111111"/>
          <w:sz w:val="28"/>
          <w:szCs w:val="28"/>
          <w:rtl w:val="true"/>
          <w:lang w:bidi="fa-IR"/>
        </w:rPr>
        <w:t>.</w:t>
      </w:r>
      <w:bookmarkStart w:id="129" w:name="pg695_8553"/>
    </w:p>
    <w:p>
      <w:pPr>
        <w:pStyle w:val="BookText"/>
        <w:rPr/>
      </w:pPr>
      <w:bookmarkEnd w:id="129"/>
      <w:r>
        <w:rPr>
          <w:rFonts w:ascii="IRNazanin" w:hAnsi="IRNazanin" w:eastAsia="IRNazanin"/>
          <w:color w:val="111111"/>
          <w:sz w:val="28"/>
          <w:sz w:val="28"/>
          <w:szCs w:val="28"/>
          <w:rtl w:val="true"/>
          <w:lang w:bidi="fa-IR"/>
        </w:rPr>
        <w:t xml:space="preserve">از طرفی بر اساس آموزه‌های دینی بشر به دنبال کمال نهایی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تنها در صورتی ممکن است که معنویت گرایی و رشد فکری و اخلاقی انسان‌ها و تزکیه و تهذیب و تعلیم آنان، در اولویت نخست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زیربنایی‌ترین و بایسته‌ترین برنامه‌ها و ایده‌ها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ابعاد معنوی و روحی انسان‌ها و کمال بخشی او است؛ چنان که در روایت زیبایی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 عقول آنها را متمرکز ساخته و اخلاقشان را به کمال می رساند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 تحقّق این ایده، حضرت به سیرت و باطن انسان‌ها توجّه می‌کند و کیمیای وجود آنان را نورانی و اخلاق و رفتار و پندارشان را الهی می‌سازد</w:t>
      </w:r>
      <w:r>
        <w:rPr>
          <w:rFonts w:eastAsia="IRNazanin" w:cs="IRNazanin"/>
          <w:color w:val="111111"/>
          <w:sz w:val="28"/>
          <w:szCs w:val="28"/>
          <w:rtl w:val="true"/>
          <w:lang w:bidi="fa-IR"/>
        </w:rPr>
        <w:t>.</w:t>
      </w:r>
    </w:p>
    <w:p>
      <w:pPr>
        <w:pStyle w:val="Heading5"/>
        <w:numPr>
          <w:ilvl w:val="4"/>
          <w:numId w:val="1"/>
        </w:numPr>
        <w:rPr/>
      </w:pPr>
      <w:bookmarkStart w:id="130" w:name="__RefHeading___Toc5867748_211673320"/>
      <w:bookmarkStart w:id="131" w:name="_Toc50"/>
      <w:bookmarkEnd w:id="130"/>
      <w:r>
        <w:rPr/>
        <w:t>4</w:t>
      </w:r>
      <w:r>
        <w:rPr>
          <w:rtl w:val="true"/>
        </w:rPr>
        <w:t xml:space="preserve">. </w:t>
      </w:r>
      <w:r>
        <w:rPr>
          <w:rtl w:val="true"/>
        </w:rPr>
        <w:t xml:space="preserve">حق گرایی </w:t>
      </w:r>
      <w:r>
        <w:rPr>
          <w:rtl w:val="true"/>
        </w:rPr>
        <w:t>(</w:t>
      </w:r>
      <w:r>
        <w:rPr>
          <w:rtl w:val="true"/>
        </w:rPr>
        <w:t>و ریشه کنی نمودهای باطل</w:t>
      </w:r>
      <w:r>
        <w:rPr>
          <w:rtl w:val="true"/>
        </w:rPr>
        <w:t>)</w:t>
      </w:r>
      <w:bookmarkEnd w:id="1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حقیقت‌گرایی، یکی از مؤلفه‌های اساسی رشد و تعالی جامعة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سیاسی‌ـ اجتماعی انسان‌ها، همواره شاهد نزاع و ستیزش پیوستة حق و باطل و محوریت گروه ناراست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ساحت‌ها و عرصه‌ها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فلسفه متعالی تاریخ، روشن شد که پیامبران و پیروانشان، مخالفت خود را با کفر و ستمگری سردمداران زر و زور و فساد، اعلام کرده و منافع نامشروع و باطل آنها را به چالش کشیده‌اند و دعوت آنان به یکتاپرستی، حق‌گرایی و دادگری، با منافع فراوان باطل‌گرایان تعارض</w:t>
      </w:r>
      <w:bookmarkStart w:id="132" w:name="pg695_8555"/>
    </w:p>
    <w:p>
      <w:pPr>
        <w:pStyle w:val="BookText"/>
        <w:rPr/>
      </w:pPr>
      <w:bookmarkEnd w:id="132"/>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آن تحت عنوان مبارزة ایمان و کفر و یا حق و باطل و نور و ظلمت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این دو از سپیده دم تاریخ تاکنون به طور مستمر و در میدان‌های گوناگون حیات جریان داشته و پیروزی و شکست، دست به دست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تاریخ ـ طبق سنّت الهی ـ از آن حق و حق‌طلبان است تا تمامی موانع کمال و تعالی انسان برطرف گردد و حاکمیت خط توحید، بر تمامی قلوب و نفوس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آموزه‌های وحیانی، سرانجام حق، پیروز و باطل، محتوم به شکست و اضمحلال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ذهب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چیرگی مهدی موعود، عصر حاکمیت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و باطل‌ستیزی، محور قرار می‌گیرد و جبهه توحید و ایمان،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الحاد، شرک و بت‌پرستی، افساد و طغیان‌گری و تزویر و زرمداری ـ به عنوان مهم‌ترین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ریشه‌کن شده و شریران از بین می‌روند؛ چنان‌که امام هادی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او تحقّق می بخشد و باطل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او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33" w:name="__RefHeading___Toc5867750_211673320"/>
      <w:bookmarkStart w:id="134" w:name="_Toc51"/>
      <w:bookmarkEnd w:id="133"/>
      <w:r>
        <w:rPr/>
        <w:t>5</w:t>
      </w:r>
      <w:r>
        <w:rPr>
          <w:rtl w:val="true"/>
        </w:rPr>
        <w:t xml:space="preserve">. </w:t>
      </w:r>
      <w:r>
        <w:rPr>
          <w:rtl w:val="true"/>
        </w:rPr>
        <w:t>هدف‌مندی و غایت‌نگری</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مؤلفه‌های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فلسفه و حکمت</w:t>
      </w:r>
    </w:p>
    <w:p>
      <w:pPr>
        <w:pStyle w:val="BookText"/>
        <w:rPr/>
      </w:pPr>
      <w:r>
        <w:rPr>
          <w:rFonts w:ascii="IRNazanin" w:hAnsi="IRNazanin" w:eastAsia="IRNazanin"/>
          <w:color w:val="111111"/>
          <w:sz w:val="28"/>
          <w:sz w:val="28"/>
          <w:szCs w:val="28"/>
          <w:rtl w:val="true"/>
          <w:lang w:bidi="fa-IR"/>
        </w:rPr>
        <w:t>آفرینش انسان و نگاه کمال‌گرایانه به هدف و غایت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سرمنزل و مقصد انسان‌ها، تشکیل جامعه بی طبقه، یا پیشرفت مداوم، یا پیروزی یک تمدن، یا آزاد شدن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نیست؛ بلکه هدف، دست یافتن به زندگی مطلوب و برتر، در سایه پیوستن به خدا و عبادت و عبودیت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به جای اینکه آکنده از خداپرستی، عبادت و بندگی باشد، شاهد استکبار، عصیان‌گری و عبادت ستیزی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نماد کامل این گمراهی و نافرمانی، شیطان و اعوان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و گمراه‌گرایی ابلیس، باعث دوری انسان‌ها از مسیر واقعی تاریخ و ابتلای آنان به انواع انحراف‌ها و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پیشبرد مقاصد خود، در هر دورانی، از حربه‌ها و شیوه‌های مختلف بهره برده و در عصر حاضر شیطنت و عبادت ستیزی را به حد اعلای خود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انسان‌ها به قله‌های کمال و تقرّب و تحقق عبودیت و بندگی آنان، باید این مانع برداشته شود و آیین یکتاپرستی و پرستش‌گری،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باید از آسیب‌ها و موانع نزدیکی انسان به خدا پیراسته و زمینه‌ها و بسترهای عبادت و عبودیت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شیطان در عصر ظهور و حاکمیت کامل توحید و خدا محوری، این امر محقّق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bookmarkStart w:id="135" w:name="pg695_8559"/>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دل های بندگان را با عبادت و اطاعت پرمی کند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بر عبادت خدا گراییده، به اجرای احکام شریعت و دیانت روی می آورند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قیام می کند، جز خدا را عبادت نمی 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باقی نمی ماند، مگر آنکه گل بانگ توحید در آن بلند می گردد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36" w:name="__RefHeading___Toc5867752_211673320"/>
      <w:bookmarkStart w:id="137" w:name="_Toc52"/>
      <w:bookmarkEnd w:id="136"/>
      <w:r>
        <w:rPr/>
        <w:t>6</w:t>
      </w:r>
      <w:r>
        <w:rPr>
          <w:rtl w:val="true"/>
        </w:rPr>
        <w:t xml:space="preserve">. </w:t>
      </w:r>
      <w:r>
        <w:rPr>
          <w:rtl w:val="true"/>
        </w:rPr>
        <w:t>خشونت ستیزی و امنیت بخشی</w:t>
      </w:r>
      <w:bookmarkEnd w:id="1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ناراست زندگی بشری، جنگ‌ها، ناامنی‌ها، بیدادگری‌ها و ظلم‌ها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مکتب و اندیشه‌ای نتوانسته این معضل و دشواری را از مقابل انسان‌ها بردارد و جهان را به ساحل ثبات و صلح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جنگ‌های دهشتناک اول و دوم جهانی، بیشتر کشورها با تشکیل جامعه ملل و سازمان ملل متحد، امید به آرامش و صلح جهانی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سازمان‌ها، خود تبدیل به حربه اشغال‌گری و جنگ شدند و بر بیشتر نزاع‌های جهانی و منطقه‌ای مهر تأیید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حل کوچک‌ترین منازعات،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تاریخ شاهد لشکرکشی امپراتورها، غارت و چپاول یغماگران و وحشی‌گری دژخیمان و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کشتارها و فاجعه‌ها که در این ستیزش‌ها روی نداد و چه ظلم‌ها و فسادها که رخ ننمود و چه جنگ‌ها و خون‌ریزی‌ها، حماسه و شجاعت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w:t>
      </w:r>
    </w:p>
    <w:p>
      <w:pPr>
        <w:pStyle w:val="BookText"/>
        <w:rPr/>
      </w:pPr>
      <w:r>
        <w:rPr>
          <w:rFonts w:ascii="IRNazanin" w:hAnsi="IRNazanin" w:eastAsia="IRNazanin"/>
          <w:color w:val="111111"/>
          <w:sz w:val="28"/>
          <w:sz w:val="28"/>
          <w:szCs w:val="28"/>
          <w:rtl w:val="true"/>
          <w:lang w:bidi="fa-IR"/>
        </w:rPr>
        <w:t>جانشینان آنان نیز همواره مورد تعرّض و دشمنی‌ها بودند و بسیاری از آنان در راه ترویج آیین الهی به شهادت رسیدند و … حتّی بر اساس فلسفة متعالی تاریخ، جهان همواره شاهد نزاع و ستیزش این دو گروه بوده و تا برهه‌ای خاص از زمان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ـ به تمامی اشکال آن ـ جزء جدایی ناپذیر حیات بشری به شمار می‌رود و تنها در پرتو ایده و برنامه کامل و جامع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هم باید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شهوت، مقام‌پرستی و جنایت‌گری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خشکانده شود و هم تمامی عاملان آن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تعلیم مردم نیز باید طوری باشد که از تجاوزگری و خون‌آشامی روی‌گردان بوده و خود عامل ایجاد صلح و دوستی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نگره، تنها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ارائه و دستیابی است و از وجوه ویژه آن نیز، ایجاد صلح دائمی و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ها از دل مردم بیرون می رود و درّندگان و چهارپایان در صلح زندگی می کنند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اختلاف های میان ملّت ها و دین ها رفع می 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فلسفه متعالی تاریخ نیز، منازعات و ستیزش‌های مستمرّـ به خصوص میان گروه حق و باطل ـ با قیام مهدی عجل الله تعالی فرجه الشریف به پایان خواهد رسید و پیروزی از آن حق‌گرایان و صلح‌طلبان خواهد بود</w:t>
      </w:r>
      <w:r>
        <w:rPr>
          <w:rFonts w:eastAsia="IRNazanin" w:cs="IRNazanin"/>
          <w:color w:val="111111"/>
          <w:sz w:val="28"/>
          <w:szCs w:val="28"/>
          <w:rtl w:val="true"/>
          <w:lang w:bidi="fa-IR"/>
        </w:rPr>
        <w:t>.</w:t>
      </w:r>
      <w:bookmarkStart w:id="138" w:name="pg695_8563"/>
    </w:p>
    <w:p>
      <w:pPr>
        <w:pStyle w:val="Heading5"/>
        <w:numPr>
          <w:ilvl w:val="4"/>
          <w:numId w:val="1"/>
        </w:numPr>
        <w:rPr/>
      </w:pPr>
      <w:bookmarkStart w:id="139" w:name="__RefHeading___Toc5867754_211673320"/>
      <w:bookmarkStart w:id="140" w:name="_Toc53"/>
      <w:bookmarkEnd w:id="138"/>
      <w:bookmarkEnd w:id="139"/>
      <w:r>
        <w:rPr/>
        <w:t>7</w:t>
      </w:r>
      <w:r>
        <w:rPr>
          <w:rtl w:val="true"/>
        </w:rPr>
        <w:t xml:space="preserve">. </w:t>
      </w:r>
      <w:r>
        <w:rPr>
          <w:rtl w:val="true"/>
        </w:rPr>
        <w:t>مردم‌گرایی</w:t>
      </w:r>
      <w:bookmarkEnd w:id="140"/>
    </w:p>
    <w:p>
      <w:pPr>
        <w:pStyle w:val="BookText"/>
        <w:rPr/>
      </w:pPr>
      <w:r>
        <w:rPr>
          <w:rFonts w:ascii="IRNazanin" w:hAnsi="IRNazanin" w:eastAsia="IRNazanin"/>
          <w:color w:val="111111"/>
          <w:sz w:val="28"/>
          <w:sz w:val="28"/>
          <w:szCs w:val="28"/>
          <w:rtl w:val="true"/>
          <w:lang w:bidi="fa-IR"/>
        </w:rPr>
        <w:t xml:space="preserve">در تبیین و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خواسته‌های واقعی مردم و جلب رضایت آنان، در اولویت قرار دارد و برنامه‌ها و ایده‌های سیاسی، فرهنگی، اقتصادی و اجتماعی آن، در راستای تأمین همه نیازهای مادی و معنوی مردم و رفع تمامی مشکلات و کاستی‌ها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پرشکوه آیین‌های آسمانی ـ به خصوص اسلام ـ شاهد تلاش پیامبران و امامان در جهت تأمین نیازمندی‌های مختلف مردم و کاستن از انبوه مشکلات و ناراحتی‌های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آنان از طبقه‌های محروم، فرودست، مظلوم و مستضعف جامعه و کوشش برای نجات و رهایی آنان از چنگال دژخیمان و طاغوتیان، از زرّین‌ترین برگ‌های کتاب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یکی از علل ستیزش آنان با گروه ستم و طغیان، همین استثمار و بهره‌کشی ناشایست از انسان‌ها و افزودن بر آلام و رنج‌های بی‌شمار آنان بوده است و چنان‌که در فلسفه متعالی تاریخ بیان شد، فرجام این تنازع و درگیری، پیروزی مستضعفان و طبقات فرودست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استثمارگران و زورمداران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مردم در طول حیات دیرین خود، بر روی زمین، هیچ وقت شاهد رفع تمامی مشکل‌ها و تهیه نیازمندی‌های خود نبوده‌اند؛ اما این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و موجبات خشنودی و شادی همگان فراهم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بنا به ادعای فوکویاما، لیبرال ـ دموکراسی، مترقّی‌ترین و آخرین</w:t>
      </w:r>
      <w:bookmarkStart w:id="141" w:name="pg695_8564"/>
    </w:p>
    <w:p>
      <w:pPr>
        <w:pStyle w:val="BookText"/>
        <w:rPr/>
      </w:pPr>
      <w:bookmarkEnd w:id="141"/>
      <w:r>
        <w:rPr>
          <w:rFonts w:ascii="IRNazanin" w:hAnsi="IRNazanin" w:eastAsia="IRNazanin"/>
          <w:color w:val="111111"/>
          <w:sz w:val="28"/>
          <w:sz w:val="28"/>
          <w:szCs w:val="28"/>
          <w:rtl w:val="true"/>
          <w:lang w:bidi="fa-IR"/>
        </w:rPr>
        <w:t xml:space="preserve">نظام مطلوب بوده و این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نهایت هنر آن، تأمین منافع طبقه خاصی در جامعه و جلب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این نظام، از بسیاری از امکانات و ابزار رفاه و رضامندی محروم بوده و آوازه عدالت برای آنان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اقشار و گروه‌ها و همه خواسته‌های مشروع و به‌حق، مورد توجّه بوده و برنامه‌های بسیاری برای خدمت‌رسانی به مردم و جلب رضامندی آنان،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و رهبری مهدی عجل الله تعالی فرجه الشریف، ساکنان زمین، آسمان و پرندگان در هوا، راضی و خشنودند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او خشنود و راضی می شوند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42" w:name="__RefHeading___Toc5867756_211673320"/>
      <w:bookmarkStart w:id="143" w:name="_Toc54"/>
      <w:bookmarkEnd w:id="142"/>
      <w:r>
        <w:rPr/>
        <w:t>8</w:t>
      </w:r>
      <w:r>
        <w:rPr>
          <w:rtl w:val="true"/>
        </w:rPr>
        <w:t xml:space="preserve">. </w:t>
      </w:r>
      <w:r>
        <w:rPr>
          <w:rtl w:val="true"/>
        </w:rPr>
        <w:t xml:space="preserve">شایسته سالاری </w:t>
      </w:r>
      <w:r>
        <w:rPr>
          <w:rtl w:val="true"/>
        </w:rPr>
        <w:t>(</w:t>
      </w:r>
      <w:r>
        <w:rPr>
          <w:rtl w:val="true"/>
        </w:rPr>
        <w:t>حکومت صالحان و مستضعفان</w:t>
      </w:r>
      <w:r>
        <w:rPr>
          <w:rtl w:val="true"/>
        </w:rPr>
        <w:t>)</w:t>
      </w:r>
      <w:bookmarkEnd w:id="1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مؤلّفه‌های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باید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مختلفی از سوی مکاتب و نظریه‌پردازان به این پرسش ارائه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خدایان، فیلسوف شاهان، پادشاهان، نخبگان، طبقه پرولتاریا، دارندگان رأی مردم، دارندگان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سلاح 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برگزیدگان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سخن از</w:t>
      </w:r>
    </w:p>
    <w:p>
      <w:pPr>
        <w:pStyle w:val="BookText"/>
        <w:rPr/>
      </w:pPr>
      <w:r>
        <w:rPr>
          <w:rFonts w:ascii="IRNazanin" w:hAnsi="IRNazanin" w:eastAsia="IRNazanin"/>
          <w:color w:val="111111"/>
          <w:sz w:val="28"/>
          <w:sz w:val="28"/>
          <w:szCs w:val="28"/>
          <w:rtl w:val="true"/>
          <w:lang w:bidi="fa-IR"/>
        </w:rPr>
        <w:t xml:space="preserve">حکومت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در مکتب اسلام ـ به خصوص آموزة مهدویت ـ به صراحت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روایات، در عصر ظهور، نیکان و شاهندگان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بی‌بهرگان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وراثت و حاکمیت زمین را در دست خواهند گرفت و صاحبان زر، زور و تزویر، هیچ نقشی در حکومت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فرجام تاریخ با حاکمیت نیکان و مستضعفان رقم خواهد خورد و برتری و چیرگی از آن شایستگان و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لیاقت و شایستگی در این آموزه، پرهیزگاری، دانایی، دیانت، بی‌بهرگی از قدرت و محرومیت‌شناسی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به معنای دور ماندن شایستگان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حاکمان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ابزار مناسب خدمت‌رسانی و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شاخصه‌های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خصوص در ساحت سیاست ـ و ویژگی برجسته حکومت‌گران و سیاست‌ورزان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عرصة سیاست، جولانگاه فرومایگان، زورمندان، تزویرگران و … باشد ـ که تاکنون نیز چنین بوده است ـ هیچ مشکلی از جامعه برطرف نخواهد شد و آتیه جهان، تیره و 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آموزة مهدویت این نوید را می‌دهد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مردانی‌اند که خدا را ـ آن‌چنان که شایسته است ـ</w:t>
      </w:r>
      <w:bookmarkStart w:id="144" w:name="pg695_8569"/>
    </w:p>
    <w:p>
      <w:pPr>
        <w:pStyle w:val="BookText"/>
        <w:rPr/>
      </w:pPr>
      <w:bookmarkEnd w:id="144"/>
      <w:r>
        <w:rPr>
          <w:rFonts w:ascii="IRNazanin" w:hAnsi="IRNazanin" w:eastAsia="IRNazanin"/>
          <w:color w:val="111111"/>
          <w:sz w:val="28"/>
          <w:sz w:val="28"/>
          <w:szCs w:val="28"/>
          <w:rtl w:val="true"/>
          <w:lang w:bidi="fa-IR"/>
        </w:rPr>
        <w:t>شناخته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طریق عبودیت، اوّل جدیت و تلاش 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خوبان امت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دربارة صاحب الامر است که در آخر الزمان ظهور می کند و جبّاران و فراعنه را نابود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یرثها عبادی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اینکه زمین را بندگان صالح خدا به ارث می برند، مهدی قائم عجل الله تعالی فرجه الشریف و یاران او هستند</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روشن است که در آن عصر، صالح ترین، پاک ترین، عالم ترین و پرتوان ترین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زمام امور را در دست خواهد داشت و آن گاه صالحان را به قدرت خواهد رساند</w:t>
      </w:r>
      <w:r>
        <w:rPr>
          <w:rFonts w:eastAsia="IRNazanin" w:cs="IRNazanin"/>
          <w:color w:val="111111"/>
          <w:sz w:val="28"/>
          <w:szCs w:val="28"/>
          <w:rtl w:val="true"/>
          <w:lang w:bidi="fa-IR"/>
        </w:rPr>
        <w:t>.</w:t>
      </w:r>
    </w:p>
    <w:p>
      <w:pPr>
        <w:pStyle w:val="Heading5"/>
        <w:numPr>
          <w:ilvl w:val="4"/>
          <w:numId w:val="1"/>
        </w:numPr>
        <w:rPr/>
      </w:pPr>
      <w:bookmarkStart w:id="145" w:name="__RefHeading___Toc5867758_211673320"/>
      <w:bookmarkStart w:id="146" w:name="_Toc55"/>
      <w:bookmarkEnd w:id="145"/>
      <w:r>
        <w:rPr/>
        <w:t>9</w:t>
      </w:r>
      <w:r>
        <w:rPr>
          <w:rtl w:val="true"/>
        </w:rPr>
        <w:t xml:space="preserve">. </w:t>
      </w:r>
      <w:r>
        <w:rPr>
          <w:rtl w:val="true"/>
        </w:rPr>
        <w:t>تحوّل‌گرایی و توسعه محوری دینی</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زندگی بشر، شاهد تحوّلات و دگرگونی‌های بسیاری بوده و مراحل مختلفی را پشت‌سر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مرحله‌ای، امور جدیدی حادث شده و تحوّل شگرفی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تحوّلات ـ به خصوص در عصر حاضر ـ دگرگونی‌های مادی و پیشرفت‌های صنعتی و تکنولوژیکی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پرسش رخ نماید که نتیجه این تحوّلات چیست و نقطه پایانی و اوج آن کجا است؟ و آیا این نوسازی، همیشه تأثیر‌های مثبت و سازنده‌ای بر زندگی انسان‌ها داشته است، یا نقاط منفی و چالش برانگیزی نیز در آنها وجود دارد؟</w:t>
      </w:r>
    </w:p>
    <w:p>
      <w:pPr>
        <w:pStyle w:val="BookText"/>
        <w:rPr/>
      </w:pPr>
      <w:r>
        <w:rPr>
          <w:rFonts w:ascii="IRNazanin" w:hAnsi="IRNazanin" w:eastAsia="IRNazanin"/>
          <w:color w:val="111111"/>
          <w:sz w:val="28"/>
          <w:sz w:val="28"/>
          <w:szCs w:val="28"/>
          <w:rtl w:val="true"/>
          <w:lang w:bidi="fa-IR"/>
        </w:rPr>
        <w:t>در پاسخ گفتنی است که این تغییر‌ات هم جنبه مثبت دارد و هم جنبة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مثبت آن، زندگی مادی انسان‌ها بهبود یافته و آنان از مزایای بهداشت، سوادآموزی، صنعت و …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فرهنگ و هنجارهای جوامع تغییریافته و الگوهای همسان و یک‌پارچه،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میزان بهره‌مندی عموم مردم از نعمت‌ها فزونی یافته و رضایت آنان تا حدودی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منفی این تحوّلات ـ به خصوص ابعاد دین‌ستیزانه، تبعیض‌آمیز، حق‌گریزانه و فسادگرایانه آن ـ کام بشر را تلخ کرده و سطح رضامندی او را پایین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مدرنیسم، به عنوان نماد کامل تجدّد و تحوّل، دچار چالش‌های اساسی و بحران‌های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بحران معنویت، هویت، مشارکت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سرنوشت پسندیده‌ای برای آن متصوّر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پیشرفت‌های صنعتی، تکنولوژیکی و رفاه ظاهری بشر ادامه دارد، مشکلات و سختی‌ها نیز فزونی می‌یابد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فساد و ناکارآمدی در ساختارهای مختلف قدرت، نفوذ کرده و موجب بی‌ثباتی و از هم گسیختگی سیاست، اقتصاد و فرهنگ شده و مناسبات ناعادلانه‌ای به وجود آورده است با حال این تعاملات و مناسبات ناصحیح، نیاز به تغییر و بازنگری اساسی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ترسیم مناسبات صحیح و انسانی و تحوّل و دگرگونی گسترده در همه ساحت‌ها و عرصه‌ها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خروج کند، امر تازه، کتاب تازه، روش تازه و</w:t>
      </w:r>
      <w:bookmarkStart w:id="147" w:name="pg695_8573"/>
    </w:p>
    <w:p>
      <w:pPr>
        <w:pStyle w:val="BookText"/>
        <w:rPr/>
      </w:pPr>
      <w:bookmarkEnd w:id="147"/>
      <w:r>
        <w:rPr>
          <w:rFonts w:ascii="IRNazanin" w:hAnsi="IRNazanin" w:eastAsia="IRNazanin"/>
          <w:color w:val="111111"/>
          <w:sz w:val="28"/>
          <w:sz w:val="28"/>
          <w:szCs w:val="28"/>
          <w:rtl w:val="true"/>
          <w:lang w:bidi="fa-IR"/>
        </w:rPr>
        <w:t>داوری تازه با خود می آورد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برای امری تازه، کتاب تازه و حکومت تازه بیعت می گیرد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بر این اساس یکی از رویکردهای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تغییر و دگرگونی در همه امور و نوپویی در ساحت‌های مختلف زندگی است</w:t>
      </w:r>
      <w:r>
        <w:rPr>
          <w:rFonts w:eastAsia="IRNazanin" w:cs="IRNazanin"/>
          <w:color w:val="111111"/>
          <w:sz w:val="28"/>
          <w:szCs w:val="28"/>
          <w:rtl w:val="true"/>
          <w:lang w:bidi="fa-IR"/>
        </w:rPr>
        <w:t>.</w:t>
      </w:r>
    </w:p>
    <w:p>
      <w:pPr>
        <w:pStyle w:val="Heading5"/>
        <w:numPr>
          <w:ilvl w:val="4"/>
          <w:numId w:val="1"/>
        </w:numPr>
        <w:rPr/>
      </w:pPr>
      <w:bookmarkStart w:id="148" w:name="__RefHeading___Toc5867760_211673320"/>
      <w:bookmarkStart w:id="149" w:name="_Toc56"/>
      <w:bookmarkEnd w:id="148"/>
      <w:r>
        <w:rPr/>
        <w:t>10</w:t>
      </w:r>
      <w:r>
        <w:rPr>
          <w:rtl w:val="true"/>
        </w:rPr>
        <w:t xml:space="preserve">. </w:t>
      </w:r>
      <w:r>
        <w:rPr>
          <w:rtl w:val="true"/>
        </w:rPr>
        <w:t>جمع‌گرایی و انسجام‌سازی</w:t>
      </w:r>
      <w:bookmarkEnd w:id="149"/>
    </w:p>
    <w:p>
      <w:pPr>
        <w:pStyle w:val="BookText"/>
        <w:rPr/>
      </w:pPr>
      <w:r>
        <w:rPr>
          <w:rFonts w:ascii="IRNazanin" w:hAnsi="IRNazanin" w:eastAsia="IRNazanin"/>
          <w:color w:val="111111"/>
          <w:sz w:val="28"/>
          <w:sz w:val="28"/>
          <w:szCs w:val="28"/>
          <w:rtl w:val="true"/>
          <w:lang w:bidi="fa-IR"/>
        </w:rPr>
        <w:t>یکی از وجوه بایستة آموزة مهدویت، تحقّق هماهنگی، هم‌سانی و انسجام در جامعه بشری و میان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اختلاف‌ها، تمایزات، تکثّرات، تبعیضات و… از بین می‌رود و انسجام، وحدت، یکرنگی و هم‌دلی کامل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انسجام و هماهنگی در تمامی ارکان و ابعاد آموزة مهدویت نیز وجود دارد و هیچ تناقض و اختلاف در آن دیده نمی‌شود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تبیین و ارائه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در چهارچوب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افق‌های جدیدی فرا روی پژوهش‌گران و اندیشمندان می‌گشاید و مفاهیم و آموزه‌های نوینی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مهم‌ترین انگاره این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کامل آموزة مهدویت با فلسفه متعالی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روشن و حتمی فرجام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 میان این دو، مؤلّفه‌های مختلفی قابل برداشت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جهان شمولی، عدالت محوری، معناگرایی و کمال بخشی،</w:t>
      </w:r>
    </w:p>
    <w:p>
      <w:pPr>
        <w:pStyle w:val="BookText"/>
        <w:rPr/>
      </w:pPr>
      <w:r>
        <w:rPr>
          <w:rFonts w:ascii="IRNazanin" w:hAnsi="IRNazanin" w:eastAsia="IRNazanin"/>
          <w:color w:val="111111"/>
          <w:sz w:val="28"/>
          <w:sz w:val="28"/>
          <w:szCs w:val="28"/>
          <w:rtl w:val="true"/>
          <w:lang w:bidi="fa-IR"/>
        </w:rPr>
        <w:t>حق‌گرایی، تحقّق عبودیت انسان، خشونت ستیزی، شایسته‌سالاری، تحوّل‌گرایی مثبت، تأمین رضامندی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نیازها و خواست‌های اساسی مردم و تفسیر راهبردی و واقعی از امور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جامع و کامل، باید رابطه و تعامل انسان با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عبودیت و تقرّب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دیگران، تعاملی سازنده و صحیح برقرار سازد و از تجاوزگری و پرخاش‌گری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خود نیز، رویکرد نوینی اتخاذ کند و تهذیب و استغنای درون را مورد توجّه قرار دهد و … نتیجه همه این برنامه‌ها و ایده‌ها، از بین رفتن تمامی مشکلات، کاستی‌ها و دست‌یافتن به زندگی مطلوب و برتر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بارزترین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معنویت، عدالت و عقلانیت است و دست یازیدن به این سه مؤلّفه، نشانه کمال خلقی، اجتماعی و عقلی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راهبردی آموزه مهدویت از حوزه‌های مختلف زندگی،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نگری در سیاست، اقتصاد، فرهنگ و اجتماع و قراردادن آنها در مسیر سالم و 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ریشه‌یابی واقعی مشکلات و ارائه راه حل‌های مناسب و عملیاتی برای رفع آنها</w:t>
      </w:r>
      <w:r>
        <w:rPr>
          <w:rFonts w:eastAsia="IRNazanin" w:cs="IRNazanin"/>
          <w:color w:val="111111"/>
          <w:sz w:val="28"/>
          <w:szCs w:val="28"/>
          <w:rtl w:val="true"/>
          <w:lang w:bidi="fa-IR"/>
        </w:rPr>
        <w:t>.</w:t>
      </w:r>
      <w:bookmarkStart w:id="150" w:name="pg695_8576"/>
    </w:p>
    <w:p>
      <w:pPr>
        <w:pStyle w:val="Heading3"/>
        <w:numPr>
          <w:ilvl w:val="2"/>
          <w:numId w:val="1"/>
        </w:numPr>
        <w:rPr/>
      </w:pPr>
      <w:bookmarkStart w:id="151" w:name="__RefHeading___Toc5867762_211673320"/>
      <w:bookmarkStart w:id="152" w:name="_Toc57"/>
      <w:bookmarkEnd w:id="150"/>
      <w:bookmarkEnd w:id="151"/>
      <w:r>
        <w:rPr>
          <w:rtl w:val="true"/>
        </w:rPr>
        <w:t xml:space="preserve">تنها راه </w:t>
      </w:r>
      <w:r>
        <w:rPr>
          <w:rtl w:val="true"/>
        </w:rPr>
        <w:t>(</w:t>
      </w:r>
      <w:r>
        <w:rPr>
          <w:rtl w:val="true"/>
        </w:rPr>
        <w:t>دولت اخلاقی مهدوی</w:t>
      </w:r>
      <w:r>
        <w:rPr>
          <w:rtl w:val="true"/>
        </w:rPr>
        <w:t>)</w:t>
      </w:r>
      <w:bookmarkEnd w:id="152"/>
    </w:p>
    <w:p>
      <w:pPr>
        <w:pStyle w:val="Heading4"/>
        <w:numPr>
          <w:ilvl w:val="3"/>
          <w:numId w:val="1"/>
        </w:numPr>
        <w:rPr/>
      </w:pPr>
      <w:bookmarkStart w:id="153" w:name="__RefHeading___Toc5867764_211673320"/>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عصر حاضر شاهد بروز و ظهور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 عرصه سیاست، اقتصاد، فرهنگ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موج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آلوین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دهکده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تاریخ و واپسین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نظریات جهان شدن و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هابرماس، گیدنز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راولز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رؤسای جمهور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توازن قوا و… بخشی از این نظریات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اینکه این نظریات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پاسخی درست به تمام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نیازهای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زیرا هر روز بر مشکلات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جوامع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 این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دچار تناقضات و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تئوری جامع و کامل، نباید بخشی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بخشی از اجتماع بشری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بتواند عدالت را تأمین کند، دچار تناقض درونی نباشد و قابل تحقّق در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بخشی بوده و تأمین کننده عدالت برای همگان نیست وتحقّق عملی نیز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آنها نیزشاهدی برنادرستی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بخشی نیست؛ بلکه برای اجتماع بشری،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 جامع و فراگیر دارد و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تحقق معنویت، عقلانیت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درونی ندارد و امکان تحقق عملی آن ـ با به وجود آمدن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شرایط آن ـ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پدیده جهانی شدن و تحقّق بسیاری از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اعتقادی و اقتصادی،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نقش مهمی در فهم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جامعه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منجی گرایی و موعود باوری نیز، به طور گسترده در کشورها و ادیان مختلف ـ با شدت و ضعف ـ مطرح شده و فرصت مناسبی برای ارائه آن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پاسخ گوی پرسش های بنیادین و اساسی بشر باشد؛ به شرط اینکه به درستی و واقع گرایانه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آموزه، راهبرد اصلی، از راهبرد های فرعی تمیز داده شده و هدف اساسی از ظهور منجی موعود مشخص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هدف بنیادین مهدی موعود عجل الله تعالی فرجه الشریف ؛ رساندن بشر به کمال و رشد اخلاقی و احیای نفوس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کار اصلی و مهم‌ترین راهبرد او، تزکیه وتربیت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بردن سطح دانش و خرد ورزی آنان و زنده کردن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جوامع مُرده را زنده، آگاه و دانا می‌کند؛ آنان پس از دانایی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سمت عدالت، امنیت، عبادت، عقلانیت و پیشرفت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مشکل بشر عدم بصیرت و دانایی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انسان مهذّب و خردورز شود، ظلم و ستم نخواهد کرد؛ فساد گری و انحراف نخواهد داشت؛ طغیان و معصیت نخواهد کرد؛ طبیعت و حق دیگران را پایمال نخواهد کرد؛ تشویش و ناامنی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اصلی ترین کار مهدی موعود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سایه این احیاگری و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دیگر امور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 خاصش با تمام قدرت به اجرای عدالت، قسط، تأمین آسایش و امنیت، توسعه و پیشرفت همه جانبه، تحقّق معنویت، عقلانیت و… مبادرت خواهند ورزید و مردم نیز با دل و جان در خدمت او خواهند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زمین آکنده از نور، عدل و داد و حکمت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و قسطا و نورا و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بشر در عصر حاضر علاوه بر سرخوردگی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فراوانش،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نیازهای گوناگونی داشته باشد که تنها در سایه تأمل، ژرف کاوی و اندیشه در روایات مربوط به مهدویت و آیات مربوط به پایان تاریخ و تفاسیر آنها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مباحث فراوانی در این زمینه وجود دارد که نیازمند تعمّق و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علمی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ساختار و مهندسی این دولت، خاستگاه و منشأ آن، نحوة تعامل و ارتباط با مردم جهان، نوع حکومت، وجود قوای مختلف، عملکردهای قضایی، سیاسی، امنیتی، مدیریتی، اقتصادی، عمرانی و… بایسته است که پژوهشگران عرصه مهدویت ـ علاوه بر دقت و ژرف کاوی در این زمینه ـ با مباحث جدید</w:t>
      </w:r>
    </w:p>
    <w:p>
      <w:pPr>
        <w:pStyle w:val="BookText"/>
        <w:rPr/>
      </w:pPr>
      <w:r>
        <w:rPr>
          <w:rFonts w:ascii="IRNazanin" w:hAnsi="IRNazanin" w:eastAsia="IRNazanin"/>
          <w:color w:val="111111"/>
          <w:sz w:val="28"/>
          <w:sz w:val="28"/>
          <w:szCs w:val="28"/>
          <w:rtl w:val="true"/>
          <w:lang w:bidi="fa-IR"/>
        </w:rPr>
        <w:t>علوم انسانی آشنا شده و با استفاده از روش‌های مناسب پژوهشی، کارهای نو و ارجمند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با شناخت نیازهای واقعی بشر و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انسانی، باید راهکار واقعی و مطابق با این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ارائه داد و از 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در این رابطه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آموزة مهدویت،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پاسخ‌گوی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تمامی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اهداف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بنیادین آن را شناسایی کنیم و آن را برای جامعة بشری ارائه دهیم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تنها راه، ظهور منجی موعود و تشکیل حکومت و دولت جهانی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اساسی‌ترین اقدام امام مهدی عجل الله تعالی فرجه الشریف پس از پیروزی و سیطره بر سراسر جهان، تشکیل دولت و به دست گرفتن حکومت و فرمانروایی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در عین حال که شاهد نابسامانی، جنگ‌ها، فساد، بی‌عدالتی، ناامنی و الحادگرایی در جهان بوده‌اند؛ دولت‌ها، احزاب و سازمان‌های بسیاری را نیز دیده‌اند که مدعی خدمت به جهانیان و ایجاد آرامش، صلح و امنیت و بهبود وضع اقتصادی و فرهنگی و اجتماعی در دنیا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چیزی جز تباهی و ستم و جنگ مشاهده نکرده‌اند؛ با این حال روزگاری فرا می‌رسد که معنویت و عدالت، به دست توانای مرد الهی و در دولت کریمه اهل بیت علیهم السلام برقرار می‌شود و رفاه، امنیت، عدل و یکتاپرستی در همه جای عالم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تنها با تشکیل دولت و</w:t>
      </w:r>
    </w:p>
    <w:p>
      <w:pPr>
        <w:pStyle w:val="BookText"/>
        <w:rPr/>
      </w:pPr>
      <w:r>
        <w:rPr>
          <w:rFonts w:ascii="IRNazanin" w:hAnsi="IRNazanin" w:eastAsia="IRNazanin"/>
          <w:color w:val="111111"/>
          <w:sz w:val="28"/>
          <w:sz w:val="28"/>
          <w:szCs w:val="28"/>
          <w:rtl w:val="true"/>
          <w:lang w:bidi="fa-IR"/>
        </w:rPr>
        <w:t>انسجام در امور،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حق آل محمد صلی الله علیه و آله و سلم، حضرت مهدی عجل الله تعالی فرجه الشریف و یاران او است که خداوند آنها را مالک شرق و غرب جهان نموده، آیین اسلام را پیروز می کند و بدعت ها و باطل ها را به دست او و یارانش نابود می سازد ـ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ـ تا اینکه از ستم نشانه ای نمی ماند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دولت بهترین، کامل‌ترین و مردمی‌ترین دولت‌ها ـ پس از نابودی و پایان فرصت دولت‌های دیگر 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دولت ما آخرین دولت ها است و برای هیچ خاندانی دولتی نیست؛ مگر اینکه قبل از ما حکومت کند؛ تا هنگامی که ما به قدرت رسیدیم کسی نگوید ـ وقتی روش حکومتی ما را دیدند ـ اگر ما نیز به قدرت می رسیدیم، این چنین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برای تقوا پیشگان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اهداف، کارویژه‌ها وعملکردها، پیامدها، نتایج مثبت، ویژگی‌ها وشاخص‌ها وبرنامه‌های دولت مهدی عجل الله تعالی فرجه الشریف، به دست می‌آید که پس از قیام وپیروزی بر گروه باطل ونابودی آنها، ظلم وستم از بین رفته وامنیت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تغییر در بینش، روش ومنش ناسالم مردم ـ که سالیان سال با آن خو گرفته‌اند ـ حضرت مهدی عجل الله تعالی فرجه الشریف ؛ رشد وکمال‌یابی انسان‌ها را سرلوحه برنامه‌های خود قرار داده وبر تزکیه نفوس، تتمیم مکارم اخلاقی، دعوت به خیرات عامه وفضایل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راستی،</w:t>
      </w:r>
      <w:bookmarkStart w:id="155" w:name="pg695_8586"/>
    </w:p>
    <w:p>
      <w:pPr>
        <w:pStyle w:val="BookText"/>
        <w:rPr/>
      </w:pPr>
      <w:bookmarkEnd w:id="155"/>
      <w:r>
        <w:rPr>
          <w:rFonts w:ascii="IRNazanin" w:hAnsi="IRNazanin" w:eastAsia="IRNazanin"/>
          <w:color w:val="111111"/>
          <w:sz w:val="28"/>
          <w:sz w:val="28"/>
          <w:szCs w:val="28"/>
          <w:rtl w:val="true"/>
          <w:lang w:bidi="fa-IR"/>
        </w:rPr>
        <w:t>قسط،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سایه تشکیل دولت اخلاقی مبتنی بر ساختار امامت امکان پذیر است؛ یعنی، دولتی که رشد اخلاقی و عقلی مردم را هدف اصلی خود قرار داده و آنها را به کمال مطلوب و واقعی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مردم به آن غایت اصلی وبنیادین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 به خداوند سوق داده می‌شوند و در پرتو آن، به زدودن رذایل وآراستن فضایل،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سیاست، اجتماع، اقتصاد وفرهنگ را به سمت فضیلت‌های اخلاقی و خیرات می‌کشاند و با پیوند میان سیاست و اخلاق، در تعالی وتکامل اخلاقی و عقلی مردم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علم، دانش، صنعت وتکنولوژی در مسیر درست خود قرار می‌گیرد و رابطه مردم با خدا، با خود، با دیگران و با طبیعت تصحیح می‌شود و قدرت نیز در خدمت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سرچشمه اخلاق، دین و وحی الهی و شریعت آسمانی است که تکلیف و وظیفه مردم را به شکل مطلوبی تبیین می‌کند و…</w:t>
      </w:r>
      <w:r>
        <w:rPr>
          <w:rFonts w:eastAsia="IRNazanin" w:cs="IRNazanin"/>
          <w:color w:val="111111"/>
          <w:sz w:val="28"/>
          <w:szCs w:val="28"/>
          <w:rtl w:val="true"/>
          <w:lang w:bidi="fa-IR"/>
        </w:rPr>
        <w:t>.</w:t>
      </w:r>
    </w:p>
    <w:p>
      <w:pPr>
        <w:pStyle w:val="Heading4"/>
        <w:numPr>
          <w:ilvl w:val="3"/>
          <w:numId w:val="1"/>
        </w:numPr>
        <w:rPr/>
      </w:pPr>
      <w:bookmarkStart w:id="156" w:name="__RefHeading___Toc5867766_211673320"/>
      <w:bookmarkStart w:id="157" w:name="_Toc59"/>
      <w:bookmarkEnd w:id="156"/>
      <w:r>
        <w:rPr>
          <w:rtl w:val="true"/>
        </w:rPr>
        <w:t>دولت در آموزه مهدویت</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امام مهدی عجل الله تعالی فرجه الشریف، هم خود جامع تمام فضایل، نیکی‌ها ومحاسن اخلاقی وعقلی است وهم در مقام عمل واجرا، همه آنها را در جامعه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مدافع وحامی ارزش‌ها وهنجارهای اخلاقی ودینی است وهم ابزار زندگی صنعتی وعلمی بشر را برای تحقّق کمالات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وعبودیت وتقرّب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 و جامعه را زنده و انسانیت انسان را احیا</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مشترک این دولت در سر تا 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اخلاقی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دین و تکامل و تعالی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آزادی او است که می‌توانیم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مهدوی عجل الله تعالی فرجه الشریف، فقط پیش‌بینی و الگوسازی برای آینده نیست؛ بلکه مدل و الگوی زندگی امروزین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هم نظر به حال دارد وهم نظر به آینده وما می‌توانیم از الگوهای اخلاقی ـ دینی آن دولت، برای رفع کاستی‌ها و نابسامانی‌های گوناگون جوامع استفاده کنیم و در تربیت و پرورش نفوس از آن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مبتنی بر نظام امامت است که جامعه را در تمامی ابعاد وجنبه‌ها، به سمت رشد فکری، اخلاقی و کمال مطلوب انسانی، هدایت و راهبری می‌کند وباورها ورفتارهای مردم را اصلاح می‌نماید و آزادی واقعی آنان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دولت، وظیفه‌دار تأمین سعادت حقیقی و حداکثر کمال و رشد اخلاقی و عقلی مردم و تربیت و احیای نفوس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به اوج کمال ذاتی نرسد، محال است به سعادت حقیقی نایل آید وچون تحقّق سعادت حقیقی، تنها در عصر حضرت ولی عصر عجل الله تعالی فرجه الشریف امکان‌پذیر است، انسان به یقین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دولت امام مهدی عجل الله تعالی فرجه الشریف احیای نفوس، بصیرت بخشی و تأمین معنویت، عقلانیت وعدالت را بر عهده دارد تا جامعه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مهدوی، کارآمدی وکارآیی خود را در همه شئون وابعاد زندگی انسانی،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متعالی وتصحیح رابطه انسان با همه چیز، باعث تغییر و تکامل رفتار و طرز تلقی و باورهای او و استفاده درست و بهینه از همه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همه چیز بر پایه معنویت و عقلانیت است و برآمد آن، سیاست اخلاقی، اقتصاد اخلاقی، فرهنگ اخلاقی و جامعه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خود خواهان و عامل عدالت، امنیت، پیشرفت مادی و معنوی، صلح، قسط و… خواهند بود؛ چون به رشد اخلاقی و عقلی و آزادی از قید و بند‌های مادی و ظاهری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طراحی آموزه مهدویت ـ براساس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ـ باید روشن شود که مشکل و نیاز اصلی بشر چیست؟ آیا عدالت است یا امنیت، پیشرفت، صلح و…؟ اگر خواست اصلی او فراتر از اینها باشد ـ که هست ـ باید چه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بیشتر مورد توجّه قرار داد؟ پاسخ این نوشتار این است که کاستی اصلی زندگی بشر نبود معنویت و بصیرت است و اگر این دو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اخلاقی 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دیگر به راحتی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ظهور ودوران حاضر،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و فایده‌بخش است؛ دولتی که کار ویژه اصلی آن تأمین کمال مطلوب انسانی و رشد و بالندگی فضایل اخلاقی ـ در تمامی شئون زندگی ـ و فزونی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شدّت دچار انحراف، فساد، حیرت وسرگردانی، پوچی وبی‌هدفی است و بیشتر اعضای آن، دارای فساد عقیده، عمل و اخلاق هستند؛</w:t>
      </w:r>
    </w:p>
    <w:p>
      <w:pPr>
        <w:pStyle w:val="BookText"/>
        <w:rPr/>
      </w:pPr>
      <w:r>
        <w:rPr>
          <w:rFonts w:ascii="IRNazanin" w:hAnsi="IRNazanin" w:eastAsia="IRNazanin"/>
          <w:color w:val="111111"/>
          <w:sz w:val="28"/>
          <w:sz w:val="28"/>
          <w:szCs w:val="28"/>
          <w:rtl w:val="true"/>
          <w:lang w:bidi="fa-IR"/>
        </w:rPr>
        <w:t xml:space="preserve">نیاز به دولتی دارد که در رأس آن انسان کامل قرار گرفته ودر صدد تکمیل مکارم اخلاقی واز بین بردن آلودگی‌ها و فسادها و از بین بردن موانع خردورزی و اندیشه است تا بشر به کمال نهایی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مختلف در این موضوع ـ به خصوص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بر اهمیت و محوریت اخلاق و کمال یابی واقعی و رشد و بالندگی معنوی و عقلانی انسان‌ها در دولت مهدوی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وعقول آنها را متمرکز ساخته واخلاقشان را به کمال می رساند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 نهد وبدین وسیله عقل آنها زیاد شده وفهم شان بالامی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 گردد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بندگان را پر از عبادت می کند وعدلش فراگیر می 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این امت را پس از آنکه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اصلاح می کند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ده‌ها روایت دیگر که بر اساس آنها اصلاح مردم بعد از فساد اخلاقی آنان وتغییر بنیادین رفتارها، گفتارها وپندارهای غیر اخلاقی وآلوده آنها، مهم‌ترین ودرخشان‌ترین اقدام دولت امام مهدی عجل الله تعالی فرجه الشریف خواهد بود و این احیاگری و اصلاح و نوسازی معنوی، مطلق و فراگیر است و پس از آن فساد و انحرافی وجود نخواهد داشت و زمین نورانی و پر از صفا و معنویت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نور پروردگارش منوّر می 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می گردد ومردم همگی بی نیاز شوند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دولت سعادت واقعی بشر وخیرات عمومی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را با خدا تصحیح و انسان را به خودشناسی وخودسازی اخلاقی دعوت می‌کند</w:t>
      </w:r>
      <w:r>
        <w:rPr>
          <w:rFonts w:eastAsia="IRNazanin" w:cs="IRNazanin"/>
          <w:color w:val="111111"/>
          <w:sz w:val="28"/>
          <w:szCs w:val="28"/>
          <w:rtl w:val="true"/>
          <w:lang w:bidi="fa-IR"/>
        </w:rPr>
        <w:t>.</w:t>
      </w:r>
      <w:bookmarkStart w:id="158" w:name="pg695_8599"/>
    </w:p>
    <w:p>
      <w:pPr>
        <w:pStyle w:val="Heading2"/>
        <w:numPr>
          <w:ilvl w:val="1"/>
          <w:numId w:val="1"/>
        </w:numPr>
        <w:rPr/>
      </w:pPr>
      <w:bookmarkStart w:id="159" w:name="__RefHeading___Toc5867768_211673320"/>
      <w:bookmarkStart w:id="160" w:name="_Toc60"/>
      <w:bookmarkEnd w:id="158"/>
      <w:bookmarkEnd w:id="159"/>
      <w:r>
        <w:rPr/>
        <w:t>2</w:t>
      </w:r>
      <w:r>
        <w:rPr>
          <w:rtl w:val="true"/>
        </w:rPr>
        <w:t xml:space="preserve">. </w:t>
      </w:r>
      <w:r>
        <w:rPr>
          <w:rtl w:val="true"/>
        </w:rPr>
        <w:t>آموزة مهدویت و آینده پژوهی</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5867770_211673320"/>
      <w:bookmarkStart w:id="162" w:name="_Toc61"/>
      <w:bookmarkEnd w:id="161"/>
      <w:r>
        <w:rPr>
          <w:rtl w:val="true"/>
        </w:rPr>
        <w:t>اشاره</w:t>
      </w:r>
      <w:bookmarkStart w:id="163" w:name="pg695_8603"/>
      <w:bookmarkEnd w:id="162"/>
    </w:p>
    <w:p>
      <w:pPr>
        <w:pStyle w:val="Heading3"/>
        <w:numPr>
          <w:ilvl w:val="2"/>
          <w:numId w:val="1"/>
        </w:numPr>
        <w:rPr/>
      </w:pPr>
      <w:bookmarkStart w:id="164" w:name="__RefHeading___Toc5867772_211673320"/>
      <w:bookmarkStart w:id="165" w:name="_Toc62"/>
      <w:bookmarkEnd w:id="163"/>
      <w:bookmarkEnd w:id="164"/>
      <w:r>
        <w:rPr>
          <w:rtl w:val="true"/>
        </w:rPr>
        <w:t>مهدویت پژوهی</w:t>
      </w:r>
      <w:bookmarkEnd w:id="165"/>
    </w:p>
    <w:p>
      <w:pPr>
        <w:pStyle w:val="Heading4"/>
        <w:numPr>
          <w:ilvl w:val="3"/>
          <w:numId w:val="1"/>
        </w:numPr>
        <w:rPr/>
      </w:pPr>
      <w:bookmarkStart w:id="166" w:name="__RefHeading___Toc5867774_211673320"/>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مهدویت‌پژوهی، کاوش علمی و نظام‌مند در یکی از آموزه‌های حیاتی و بنیادین اسلام و دستیابی به نگرش جامع و کامل آن درباره هستی و فرجام حیات بشری و شناخت برنامه و راهبرد اساسی دین برای زندگی مطلوب، معقول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رویکرد نوین پژوهشی و نظریه‌پردازی دینی در عرصه نجات‌گرایی، حق‌خواهی، حقیقت‌گرایی، چشم به راهی پویا، حجّت‌شناسی، انقلاب‌شناسی، اصلاح‌گری، جهان‌گرایی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شناخت طرح کلان الهی برای آینده بشریت و چگونگی قرار گرفتن در مدار مشیت او برای رسیدن به جامعه آرمانی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معطوف به آینده است که براساس برنامه الهی، حرکت تاریخ به سوی آن برگشت ناپذیر و وعده داده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امر قطعی الهی تغییر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دربارة ظهور قائم عجل الله تعالی فرجه الشریف نیز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ظهور قائم هیچ تغییری ایجاد نمی شود؛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قطعیت آینده و حتمیت ظهور، سامان بخش اندیشه‌ای شده است که کنکاش دربارة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ساحل امیدواری، رهایی و رستگاری رهنمون می‌شود و معرفت‌افزای شیفتگان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اندیشه مهدویت، شناخت معارف بی‌کرانی است که از سوی پیامبر رحمت و عترت پاک او در اختیار ما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این امت،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اینکه مردی از فرزندان حسین، آن را که پر از ظلم و ستم شده، آکنده از عدل و داد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آینده 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می‌توان فراتر از این هم حرکت کرد و آن 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روندها، رویدادها و تصویر وضعیت‌ها و اقدام‌ها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 و علم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مهدوی عبارت است از دانش شناخت نظام‌مند آینده با رویکرد دینی و دربارة موضوعات و پدیدارهای مختلف که امکان فهم درست مواجهه آگاهانه و مدبّرانه آنها در حد مطلوب و موثّر فراهم می‌سازد و موجب حرکت جامعه در سطوح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سمت جامعه آرمانی و برنامه‌ریزی مناسب در راستای چشم‌انداز ترسیم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راستا 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سطح و چشم‌انداز، قابل طرح و تحلیل است</w:t>
      </w:r>
      <w:r>
        <w:rPr>
          <w:rFonts w:eastAsia="IRNazanin" w:cs="IRNazanin"/>
          <w:color w:val="111111"/>
          <w:sz w:val="28"/>
          <w:szCs w:val="28"/>
          <w:rtl w:val="true"/>
          <w:lang w:bidi="fa-IR"/>
        </w:rPr>
        <w:t>:</w:t>
      </w:r>
      <w:bookmarkStart w:id="168" w:name="pg695_8607"/>
    </w:p>
    <w:p>
      <w:pPr>
        <w:pStyle w:val="Heading4"/>
        <w:numPr>
          <w:ilvl w:val="3"/>
          <w:numId w:val="1"/>
        </w:numPr>
        <w:rPr/>
      </w:pPr>
      <w:bookmarkStart w:id="169" w:name="__RefHeading___Toc5867776_211673320"/>
      <w:bookmarkStart w:id="170" w:name="_Toc64"/>
      <w:bookmarkEnd w:id="168"/>
      <w:bookmarkEnd w:id="169"/>
      <w:r>
        <w:rPr/>
        <w:t>1</w:t>
      </w:r>
      <w:r>
        <w:rPr>
          <w:rtl w:val="true"/>
        </w:rPr>
        <w:t xml:space="preserve">. </w:t>
      </w:r>
      <w:r>
        <w:rPr>
          <w:rtl w:val="true"/>
        </w:rPr>
        <w:t xml:space="preserve">سطح زیربنایی </w:t>
      </w:r>
      <w:r>
        <w:rPr>
          <w:rtl w:val="true"/>
        </w:rPr>
        <w:t>(</w:t>
      </w:r>
      <w:r>
        <w:rPr>
          <w:rtl w:val="true"/>
        </w:rPr>
        <w:t>مقدماتی و مبنایی</w:t>
      </w:r>
      <w:r>
        <w:rPr>
          <w:rtl w:val="true"/>
        </w:rPr>
        <w:t>)</w:t>
      </w:r>
      <w:bookmarkEnd w:id="170"/>
    </w:p>
    <w:p>
      <w:pPr>
        <w:pStyle w:val="BookText"/>
        <w:rPr/>
      </w:pPr>
      <w:r>
        <w:rPr>
          <w:rFonts w:ascii="IRNazanin" w:hAnsi="IRNazanin" w:eastAsia="IRNazanin"/>
          <w:color w:val="111111"/>
          <w:sz w:val="28"/>
          <w:sz w:val="28"/>
          <w:szCs w:val="28"/>
          <w:rtl w:val="true"/>
          <w:lang w:bidi="fa-IR"/>
        </w:rPr>
        <w:t>در این سطح، گزاره‌هایی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باورداشت منجی‌گرایی، جایگاه امام در هستی، شناخت اصولی موعود الهی، بایستگی انتظار، شناخت وظایف فردی و اخلاقی منتظر، باور به ارجمندی انگاره‌هایی چون عدالت، معنویت، عقلانیت و  به عنوان مؤلفه‌های مقدّماتی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اساس و زیرساخت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اعتقاد هر چند معطوف به آینده است؛ ولی بیشتر ناظر به وظیفة فعلی افراد و تقویت بنیان‌های فکری و معرفتی آنان است</w:t>
      </w:r>
      <w:r>
        <w:rPr>
          <w:rFonts w:eastAsia="IRNazanin" w:cs="IRNazanin"/>
          <w:color w:val="111111"/>
          <w:sz w:val="28"/>
          <w:szCs w:val="28"/>
          <w:rtl w:val="true"/>
          <w:lang w:bidi="fa-IR"/>
        </w:rPr>
        <w:t>.</w:t>
      </w:r>
    </w:p>
    <w:p>
      <w:pPr>
        <w:pStyle w:val="Heading4"/>
        <w:numPr>
          <w:ilvl w:val="3"/>
          <w:numId w:val="1"/>
        </w:numPr>
        <w:rPr/>
      </w:pPr>
      <w:bookmarkStart w:id="171" w:name="__RefHeading___Toc5867778_211673320"/>
      <w:bookmarkStart w:id="172" w:name="_Toc65"/>
      <w:bookmarkEnd w:id="171"/>
      <w:r>
        <w:rPr/>
        <w:t>2</w:t>
      </w:r>
      <w:r>
        <w:rPr>
          <w:rtl w:val="true"/>
        </w:rPr>
        <w:t xml:space="preserve">. </w:t>
      </w:r>
      <w:r>
        <w:rPr>
          <w:rtl w:val="true"/>
        </w:rPr>
        <w:t>سطح میانی و مؤثّر</w:t>
      </w:r>
      <w:bookmarkEnd w:id="172"/>
    </w:p>
    <w:p>
      <w:pPr>
        <w:pStyle w:val="BookText"/>
        <w:rPr/>
      </w:pPr>
      <w:r>
        <w:rPr>
          <w:rFonts w:ascii="IRNazanin" w:hAnsi="IRNazanin" w:eastAsia="IRNazanin"/>
          <w:color w:val="111111"/>
          <w:sz w:val="28"/>
          <w:sz w:val="28"/>
          <w:szCs w:val="28"/>
          <w:rtl w:val="true"/>
          <w:lang w:bidi="fa-IR"/>
        </w:rPr>
        <w:t>این سطح، راهبردی و استراتژیک بوده و خط مشی، برنامه‌ها و رویکردهای عملی باورمندان به منجی موعود و منتظران ظهور او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گزاره‌هایی چون آمادگی و زمینه‌سازی برای ظهور، تشکیل جامعه مهدوی و شناخت بایسته‌های سیاسی ـ اجتماعی منتظران، علایم آخرالزمان و نشانه‌های ظهور، نقش کلیدی صالحان و حق‌گرایان و انتظار پویا مورد تحلیل و ارزیابی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مسؤولیت‌های منتظران و کنش جمعی برای رسیدن به جامعه آرمانی و جایگاه اندیشه مهدویت در برنامه‌های راهبردی، الگوبرداری از جامعة آرمانی و … مطرح است و می‌توان در جهت‌گیری‌ها و سیاست‌گذاری‌های ملی و فراملّی از آن بهره گرفت</w:t>
      </w:r>
      <w:r>
        <w:rPr>
          <w:rFonts w:eastAsia="IRNazanin" w:cs="IRNazanin"/>
          <w:color w:val="111111"/>
          <w:sz w:val="28"/>
          <w:szCs w:val="28"/>
          <w:rtl w:val="true"/>
          <w:lang w:bidi="fa-IR"/>
        </w:rPr>
        <w:t>.</w:t>
      </w:r>
    </w:p>
    <w:p>
      <w:pPr>
        <w:pStyle w:val="Heading4"/>
        <w:numPr>
          <w:ilvl w:val="3"/>
          <w:numId w:val="1"/>
        </w:numPr>
        <w:rPr/>
      </w:pPr>
      <w:bookmarkStart w:id="173" w:name="__RefHeading___Toc5867780_211673320"/>
      <w:bookmarkStart w:id="174" w:name="_Toc66"/>
      <w:bookmarkEnd w:id="173"/>
      <w:r>
        <w:rPr/>
        <w:t>3</w:t>
      </w:r>
      <w:r>
        <w:rPr>
          <w:rtl w:val="true"/>
        </w:rPr>
        <w:t xml:space="preserve">. </w:t>
      </w:r>
      <w:r>
        <w:rPr>
          <w:rtl w:val="true"/>
        </w:rPr>
        <w:t>سطح کلان و فراگیر</w:t>
      </w:r>
      <w:bookmarkEnd w:id="1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کانون محوری و نقطه عطف</w:t>
      </w:r>
      <w:bookmarkStart w:id="175" w:name="pg695_8609"/>
    </w:p>
    <w:p>
      <w:pPr>
        <w:pStyle w:val="BookText"/>
        <w:rPr/>
      </w:pPr>
      <w:bookmarkEnd w:id="175"/>
      <w:r>
        <w:rPr>
          <w:rFonts w:ascii="IRNazanin" w:hAnsi="IRNazanin" w:eastAsia="IRNazanin"/>
          <w:color w:val="111111"/>
          <w:sz w:val="28"/>
          <w:sz w:val="28"/>
          <w:szCs w:val="28"/>
          <w:rtl w:val="true"/>
          <w:lang w:bidi="fa-IR"/>
        </w:rPr>
        <w:t>منجی‌گرایی بوده و تحقق جامعه مطلوب و آرمانی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موضوعات و انگاره‌های مهم و کلان آموزة مهدویت؛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 و انقلاب جهانی، پیروزی انقلاب، حاکمیت جهانی، تشکیل حکومت جهانی و …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الهی، جایگاه ویژه امام زمان در اصلاح و مدیریت جهان، حضور صالحان و رجال الهی، زیبایی‌های عصر ظهور و … در این بخش، تحلیل و ارزیابی می‌شود</w:t>
      </w:r>
      <w:r>
        <w:rPr>
          <w:rFonts w:eastAsia="IRNazanin" w:cs="IRNazanin"/>
          <w:color w:val="111111"/>
          <w:sz w:val="28"/>
          <w:szCs w:val="28"/>
          <w:rtl w:val="true"/>
          <w:lang w:bidi="fa-IR"/>
        </w:rPr>
        <w:t>.</w:t>
      </w:r>
    </w:p>
    <w:p>
      <w:pPr>
        <w:pStyle w:val="Heading4"/>
        <w:numPr>
          <w:ilvl w:val="3"/>
          <w:numId w:val="1"/>
        </w:numPr>
        <w:rPr/>
      </w:pPr>
      <w:bookmarkStart w:id="176" w:name="__RefHeading___Toc5867782_211673320"/>
      <w:bookmarkStart w:id="177" w:name="_Toc67"/>
      <w:bookmarkEnd w:id="176"/>
      <w:r>
        <w:rPr/>
        <w:t>4</w:t>
      </w:r>
      <w:r>
        <w:rPr>
          <w:rtl w:val="true"/>
        </w:rPr>
        <w:t xml:space="preserve">. </w:t>
      </w:r>
      <w:r>
        <w:rPr>
          <w:rtl w:val="true"/>
        </w:rPr>
        <w:t>سطح عالی و نهایی</w:t>
      </w:r>
      <w:bookmarkEnd w:id="177"/>
    </w:p>
    <w:p>
      <w:pPr>
        <w:pStyle w:val="BookText"/>
        <w:rPr/>
      </w:pPr>
      <w:r>
        <w:rPr>
          <w:rFonts w:ascii="IRNazanin" w:hAnsi="IRNazanin" w:eastAsia="IRNazanin"/>
          <w:color w:val="111111"/>
          <w:sz w:val="28"/>
          <w:sz w:val="28"/>
          <w:szCs w:val="28"/>
          <w:rtl w:val="true"/>
          <w:lang w:bidi="fa-IR"/>
        </w:rPr>
        <w:t>در این سطح بنیادین و غایت‌گرایانه، موضوعات مهمی چون فرجام تاریخ، تحقّق غایت‌مندی هستی و وصول به هدف نهایی عالی آفرینش و نظام امامت و مدیریت تکوینی بر جهان، ارادة قاهر الهی در اصلاح جهان و …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 تجلّی کاملی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 و عدالت، شریعت، معنویت و… پابرجا می‌شود؛ چنان‌که امین وحی حضرت رسول صلی الله علیه و آله و سلم به جابر بن عبدالله انصاری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الهی و سرّی از اسرار خداوند است که علّت و سبب آن بر مردم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 کردن در آن، دوری کن که کفر به حساب می آید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بیان حضرت علی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کننده برای حق، ظاهرکنندة دین و گسترش دهندة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را برای نبوّت برگزید، خداوند مهدی را بر تمام مخلوقاتش برگزیده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این نوشتار در صدد بیان این نکته هستیم که، آینده‌پژوهی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نظام‌مند برای نگاه به آینده دانش، سیاست، اقتصاد، فن‌آوری،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سطح دوّم آموزة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میانی و راهبردی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می‌تواند مباحث و موضوعات راهبردی و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پوشش قرار دهد و با ارزیابی تغییرات و تحولّات فرا رو، مسؤولیت‌ها و برنامه‌های منتظران را برای رسیدن به جامعة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تغییرات و تحولات جهانی را در راستای تشکیل حکومت جهانی، مورد سنجه و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به ما کمک می‌کند تا از سطح مقدّماتی و زیربنایی، فراتر رفته و وارد سطح مؤثّر و استراتژیک شویم و نقش خود را در زمینه‌سازی انقلاب جهانی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رصد کردن تحولات محتمل و ممکن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ایفا کنیم و در عین حال تصویری روشن و حقیقی،از جامعه مطلوب و مرجّح ارائه دهیم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و تحلیل این نظریه، نیاز به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بعضی از مباحث آموزه مهدویت را، در قالب</w:t>
      </w:r>
      <w:bookmarkStart w:id="178" w:name="pg695_861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کرده؛ همان‌گونه که می‌توان آینده‌پژوهی را در چهارچوب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دانش جدیدی ـ با روش‌های خاص یا مشترک ـ به وجود آورد؛ یعنی، آینده‌پژوهی مهدوی را شکل داد</w:t>
      </w:r>
      <w:r>
        <w:rPr>
          <w:rFonts w:eastAsia="IRNazanin" w:cs="IRNazanin"/>
          <w:color w:val="111111"/>
          <w:sz w:val="28"/>
          <w:szCs w:val="28"/>
          <w:rtl w:val="true"/>
          <w:lang w:bidi="fa-IR"/>
        </w:rPr>
        <w:t>.</w:t>
      </w:r>
    </w:p>
    <w:p>
      <w:pPr>
        <w:pStyle w:val="Heading3"/>
        <w:numPr>
          <w:ilvl w:val="2"/>
          <w:numId w:val="1"/>
        </w:numPr>
        <w:rPr/>
      </w:pPr>
      <w:bookmarkStart w:id="179" w:name="__RefHeading___Toc5867784_211673320"/>
      <w:bookmarkStart w:id="180" w:name="_Toc68"/>
      <w:bookmarkEnd w:id="179"/>
      <w:r>
        <w:rPr>
          <w:rtl w:val="true"/>
        </w:rPr>
        <w:t>آینده و آینده‌شناسی</w:t>
      </w:r>
      <w:bookmarkEnd w:id="180"/>
    </w:p>
    <w:p>
      <w:pPr>
        <w:pStyle w:val="Heading4"/>
        <w:numPr>
          <w:ilvl w:val="3"/>
          <w:numId w:val="1"/>
        </w:numPr>
        <w:rPr/>
      </w:pPr>
      <w:bookmarkStart w:id="181" w:name="__RefHeading___Toc5867786_211673320"/>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توجه و نگاه به آینده و کاوش و کنکاش دربارة آن به هر شکل جزء آینده‌شناسی قرار می‌گیرد؛ چه این نگاه به نیت درک و فهم آینده باشد؛ چه جهت پیش‌بینی و تعمیم یافته‌ها؛ چه برنامه‌ریزی و سیاست‌گذاری‌های کلان و جزئی و چه بررسی و شناخت اندیشه‌ها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لزوماً آینده پژوهی ـ به معنای مصطلح آن ـ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شناخت سامان‌مند آینده و ترسیم و تصویر وضعیت‌های ممکن و محتمل از آن و حرکت به سمت وضعیت مطلوب و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ترسیم بشر از آینده، می‌تواند متکی بر مؤلّفه‌ها و انگاره‌های مختلفی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حدس‌ها و گمانه‌زنی‌های شخصی؛</w:t>
      </w:r>
    </w:p>
    <w:p>
      <w:pPr>
        <w:pStyle w:val="BookText"/>
        <w:rPr/>
      </w:pPr>
      <w:r>
        <w:rPr>
          <w:rFonts w:ascii="IRNazanin" w:hAnsi="IRNazanin" w:eastAsia="IRNazanin"/>
          <w:color w:val="111111"/>
          <w:sz w:val="28"/>
          <w:sz w:val="28"/>
          <w:szCs w:val="28"/>
          <w:rtl w:val="true"/>
          <w:lang w:bidi="fa-IR"/>
        </w:rPr>
        <w:t xml:space="preserve">ـ پیش‌بینی بر اساس قراین و شواهد مختلف سیاسی، اجتماعی، اقتصادی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زمان‌های کوتاه مدت و بلند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تجربیات تاریخی و الگوها، قوانین و سنّت‌های مستخرج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مبتنی بر فلسفة نظری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رویکردهای تجربی مبتنی بر قوانین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علّی و شرط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گمانه زنی‌ها و خیال‌پردازی‌های ادبی، هنری، فلسفی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رمان‌های</w:t>
      </w:r>
    </w:p>
    <w:p>
      <w:pPr>
        <w:pStyle w:val="BookText"/>
        <w:rPr/>
      </w:pPr>
      <w:r>
        <w:rPr>
          <w:rFonts w:ascii="IRNazanin" w:hAnsi="IRNazanin" w:eastAsia="IRNazanin"/>
          <w:color w:val="111111"/>
          <w:sz w:val="28"/>
          <w:sz w:val="28"/>
          <w:szCs w:val="28"/>
          <w:rtl w:val="true"/>
          <w:lang w:bidi="fa-IR"/>
        </w:rPr>
        <w:t xml:space="preserve">آینده‌نگر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آینده‌نگری براساس ستاره‌شناسی، اختربینی، طالع‌بینی و اوضاع کواکب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بر پایه بعضی از الگوهای مکتوب و ثابت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 نگاری رمز گرایانه و رمّالانه و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بعضی از فنون و علوم ابجد گونه و اعداد و … که به علت رمز آلودگی و دو پهلویی جاذبه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کشف مجهولات آینده براساس ریاضت‌های روحی و توجهات و نگرش‌های شهودی و …؛</w:t>
      </w:r>
    </w:p>
    <w:p>
      <w:pPr>
        <w:pStyle w:val="BookText"/>
        <w:rPr/>
      </w:pPr>
      <w:r>
        <w:rPr>
          <w:rFonts w:ascii="IRNazanin" w:hAnsi="IRNazanin" w:eastAsia="IRNazanin"/>
          <w:color w:val="111111"/>
          <w:sz w:val="28"/>
          <w:sz w:val="28"/>
          <w:szCs w:val="28"/>
          <w:rtl w:val="true"/>
          <w:lang w:bidi="fa-IR"/>
        </w:rPr>
        <w:t xml:space="preserve">ـ آینده‌نگری براساس علم غیبی اولیا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و شهود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آینده‌سازی براساس طرّاحی و برنامه‌ریزی نهادها، مؤسسات و گروه‌های ذی‌نفع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تحلیل‌ها و برداشت‌های دانشمندان، نظریه‌سازان و تحلیل‌گران نظام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احتمالات و پیش‌بینی‌های مدیریتی، صنعتی، زیست محیطی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پیامدشناسی، پیشرفت‌شناسی و هشدارگری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پیش‌گویی‌های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کتاب‌های آسمانی به خصوص قرآن و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صدق و کذب گزاره‌های یاد شده، محل بحث و بررسی است که از گستره این نوشتار خارج است؛ ولی به نظر ما تنها گزاره یقینی و قطعی، پیش‌گویی‌های وحیانی و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براساس علوم غیبی است که خداوند در اختیار پیامبران و اولیا قرار داده و یا در کتاب‌های آسمانی ذکر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نگاه به آینده، پیشینه‌ای</w:t>
      </w:r>
    </w:p>
    <w:p>
      <w:pPr>
        <w:pStyle w:val="BookText"/>
        <w:rPr/>
      </w:pPr>
      <w:r>
        <w:rPr>
          <w:rFonts w:ascii="IRNazanin" w:hAnsi="IRNazanin" w:eastAsia="IRNazanin"/>
          <w:color w:val="111111"/>
          <w:sz w:val="28"/>
          <w:sz w:val="28"/>
          <w:szCs w:val="28"/>
          <w:rtl w:val="true"/>
          <w:lang w:bidi="fa-IR"/>
        </w:rPr>
        <w:t xml:space="preserve">به فراخنای زندگی بشری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 مراحل و گذرگاه‌های مختلفی را طی کرده و از گمانه‌زنی، اختر بینی، یتوپیا نویسی، فلسفة نظری تاریخ 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شکل نظام‌مند و سازمان یافته نگاه به آینده است که می‌تواند در بسیاری از طیف‌های آینده‌نگری کارآیی داشته و آنها را روش مندتر، کاربردی‌تر و عصری‌تر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آینده را جدّی‌تر و عینی‌تر کرده و آن را وارد فضای حقیقی زیست انسانی نموده است؛ در حالی که بسیاری از شکل‌های آینده‌نگری، مجازی و غیر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فلسفة نظری تاریخ، عمدتاً شکل علمی و کلان آینده‌نگری است که بر امتداد روندهای تاریخی صحّه می‌گذارد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و تحولات اجتماع بشری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نگاه به آینده و پیش‌بینی آن، تبدیل به ابهام‌زدایی از آن، فهم نسبتاً درست دگرگونی‌ها و تسلّط بر آینده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رویکرد، صرفاً تکیه بر یافته‌های تاریخی و فلسفی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 و قوانین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هر دلیل و مستندی که بتواند در کشف رویدادها دخیل باشد، مورد توجه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شیوه و روش‌های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آمادگی برای تحولات فرا رو و طراحی نظام‌مند آینده و کوشش برای تعیین آگاهانه و ارادی تاریخ، از مؤلفه‌هایی است که به طور جدّی، در آینده‌پژوهی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آینده‌نگری، به شناخت آینده نیاز</w:t>
      </w:r>
    </w:p>
    <w:p>
      <w:pPr>
        <w:pStyle w:val="BookText"/>
        <w:rPr/>
      </w:pPr>
      <w:r>
        <w:rPr>
          <w:rFonts w:ascii="IRNazanin" w:hAnsi="IRNazanin" w:eastAsia="IRNazanin"/>
          <w:color w:val="111111"/>
          <w:sz w:val="28"/>
          <w:sz w:val="28"/>
          <w:szCs w:val="28"/>
          <w:rtl w:val="true"/>
          <w:lang w:bidi="fa-IR"/>
        </w:rPr>
        <w:t xml:space="preserve">دارد و آینده‌شناسی نیز بر انگاره‌ها و پیش فرض‌هایی در خصوص وجود نوعی پیوند و توالی میان حوادث و رویدادهایی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همة آینده‌نگری‌ها و آینده‌نگاری‌ها در طول تاریخ، همواره بشر شاهد آینده‌شناسی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آینده‌شناسی، نگاهی روشن و جامع به کلّ تاریخ و پیش‌گویی حتمی و فراگیر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نمونه کامل این آینده‌شناسی وحیانی و غیبی هستند و موارد فراوانی از این پیش‌گویی‌ها، در طول تاریخ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به آینده فقط در دست خداوند است و او است که پیامبران و حجّت‌های خود را از آن آگاه می‌سازد تا دلیلی بر حقانیت آنها و معجزه‌ای بر راستی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بعد آینده‌شناسی اسلام و در واقع جلوه‌گری غایت‌مندی تاریخ و نظریه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آینه تمام‌نمای پیش‌گویی وحیانی دین اسلام و آینده‌ای حتمی، روشن، فراگیر، مطلوب و موعود امم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پاسخ‌گویی به بسیاری از دغدغه‌ها و سؤال‌های انسان در طول تاریخ و چشم‌اندازی الهی و ایمانی به جامعه‌ای برتر و کارآتر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ابعاد و مؤلّفه‌های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تفسیر کلان از حیات معقول بشری و فرجام شناسی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تصویر و ترسیم روشنی از</w:t>
      </w:r>
    </w:p>
    <w:p>
      <w:pPr>
        <w:pStyle w:val="BookText"/>
        <w:rPr/>
      </w:pPr>
      <w:r>
        <w:rPr>
          <w:rFonts w:ascii="IRNazanin" w:hAnsi="IRNazanin" w:eastAsia="IRNazanin"/>
          <w:color w:val="111111"/>
          <w:sz w:val="28"/>
          <w:sz w:val="28"/>
          <w:szCs w:val="28"/>
          <w:rtl w:val="true"/>
          <w:lang w:bidi="fa-IR"/>
        </w:rPr>
        <w:t xml:space="preserve">وضعیت‌های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وضعیت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راه و نظام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پیوند وثیقی بین آینده‌پژوهی و مهدویت‌پژوهی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مهدویت‌پژوهی، کاوش نظام‌مند تاریخی، اجتماعی، سیاسی، کلامی و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و فهم آینده بر اساس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درصدد پاسخ‌گویی به این پرسش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طرحی دربارة آینده‌پژوهی مهدوی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ابتدا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می‌گیرد و سپس دربارة زمینه‌ها و ظرفیت‌های بهره‌گیری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bookmarkStart w:id="183" w:name="pg695_8623"/>
    </w:p>
    <w:p>
      <w:pPr>
        <w:pStyle w:val="Heading4"/>
        <w:numPr>
          <w:ilvl w:val="3"/>
          <w:numId w:val="1"/>
        </w:numPr>
        <w:rPr/>
      </w:pPr>
      <w:bookmarkStart w:id="184" w:name="__RefHeading___Toc5867788_211673320"/>
      <w:bookmarkStart w:id="185" w:name="_Toc70"/>
      <w:bookmarkEnd w:id="183"/>
      <w:bookmarkEnd w:id="184"/>
      <w:r>
        <w:rPr>
          <w:rtl w:val="true"/>
        </w:rPr>
        <w:t>آینده پژوهی</w:t>
      </w:r>
      <w:bookmarkEnd w:id="185"/>
    </w:p>
    <w:p>
      <w:pPr>
        <w:pStyle w:val="Heading5"/>
        <w:numPr>
          <w:ilvl w:val="4"/>
          <w:numId w:val="1"/>
        </w:numPr>
        <w:rPr/>
      </w:pPr>
      <w:bookmarkStart w:id="186" w:name="__RefHeading___Toc5867790_211673320"/>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آینده‌پژوهی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Futures Studies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آینده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آینده نگاری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Foresight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پیش‌بینی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Forecast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 اصطلاحات و واژه‌هایی‌ها است که کم و بیش در نوشته‌ها و رویکردهای علمی و پژوهشی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امروزه رشته‌های علمی جدیدی که هدفش مطالعه منظم آینده است، معروف به آینده‌پژوهی، آینده‌نگری و یا پژوهش‌های معطوف به آینده نامید می‌شود و کارشناسان و پژوهشگران آن، آینده‌پژوه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پژوهی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مقولة میان رشته ای در پی کشف و شناسایی آینده های ممکن، محتمل و مطلوب و کاربست آن 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آینده پژوهی، تولید روش مند دانش راهنما و استفادة بیشتر از ملاحظات آینده محور در فرآیند تصمیم گیری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شکل خاصی از پرداختن به آینده است و بر مؤلفه‌هایی چون تداوم روندهای تاریخی، امکان آمادگی برای رو به رو شدن با آینده، رصد کردن تغییرات و تحولات ممکن و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کسی پوشیده نیست؛ زیرا برای رویارویی با</w:t>
      </w:r>
    </w:p>
    <w:p>
      <w:pPr>
        <w:pStyle w:val="BookText"/>
        <w:rPr/>
      </w:pPr>
      <w:r>
        <w:rPr>
          <w:rFonts w:ascii="IRNazanin" w:hAnsi="IRNazanin" w:eastAsia="IRNazanin"/>
          <w:color w:val="111111"/>
          <w:sz w:val="28"/>
          <w:sz w:val="28"/>
          <w:szCs w:val="28"/>
          <w:rtl w:val="true"/>
          <w:lang w:bidi="fa-IR"/>
        </w:rPr>
        <w:t>تغییرات اقتصادی و اجتماعی، سیستم‌های علمی و تکنولوژی، بایستی یا از طریق سازگار کردن تکنولوژی‌های فعلی و یا ایجاد و به کارگیری تکنولوژی‌های جدید، قادر به پاسخ‌گویی و تغییر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آینده‌پژوهی در آن است که یک فرصت ساختار یافته را برای نگاه به آینده، و بررسی نقش علم و تکنولوژی در آینده فراهم می‌آورد و بدین ترتیب زمینه و بستری مناسب را جهت سیاست‌گذاری علم و تکنولوژی و… برای کشورها فراهم می‌کند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امروزه آینده‌پژوهی وسیله و روش مناسب و مفیدی برای برنامه‌ریزی و تصمیم‌گیری در زمینه‌های مختلف ـ به‌خصوص اقتصاد، فن‌آوری و سیاست ـ است و می‌تواند افق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را نسبت به آینده، تغییر دهد و در سطوح مختلف ملی، منطقه‌ای و حیاتی آنها را به فعالیت وادارد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جست‌و‌جو و کنکاش عالمانه دربارة وضعیت زندگی بشری در آینده و دستیابی به نظم‌ها و الگوهایی است که بتوان براساس آنها، آینده را پیش‌بینی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تأمل و واکاوی منظم و منسجم دربارة آینده جهت نیل به شناخت تغییرات و تحوّلات مستمرّ و امکان تطابق و برنامه‌ریزی برای آنها است؛ یعنی نگاه موشکافانه و نظام‌مند به موقعیت‌های مختلفی که در آینده برای زندگی سیاسی، اجتماعی، اقتصادی و فرهنگی بشر احتمالاً به وجود می‌آید و ارائه راهکارهایی برای</w:t>
      </w:r>
    </w:p>
    <w:p>
      <w:pPr>
        <w:pStyle w:val="BookText"/>
        <w:rPr/>
      </w:pPr>
      <w:r>
        <w:rPr>
          <w:rFonts w:ascii="IRNazanin" w:hAnsi="IRNazanin" w:eastAsia="IRNazanin"/>
          <w:color w:val="111111"/>
          <w:sz w:val="28"/>
          <w:sz w:val="28"/>
          <w:szCs w:val="28"/>
          <w:rtl w:val="true"/>
          <w:lang w:bidi="fa-IR"/>
        </w:rPr>
        <w:t>آمادگی و رسیدن به موقعیت‌های مطلوب و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برخی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 یکی از روش های مدرن مطالعة آینده است و از شاخه های فناوری های نرم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این علم نه تنها کشف آینده؛ بلکه اساساً مهندسی هوشمندانه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آینده پژوهی جزو فناوری های نرم است و امنیتی جهت دار به شمار می آید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آینده‌اندیشی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نوعی رویکرد کم و بیش جدید، برای حل مسائل یا دستیابی به نوعی دانش و اطلاع در حوزه‌های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اطلاعاتی که در مجموع تصویری از تحولات احتمالی در آینده را به شخص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زمانی در قرن هفدهم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قابل تصور است، امکان‌پذیر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آینده‌اندیشان در هر حوزه و قلمروی که به فعالیت و پژوهش سرگرم باشند، می‌کوشند با تصویرکردن شمار هر چه بیشتری از آینده‌های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توانایی ذهنی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مشخص ساختن آینده‌های محتمل از درون این آینده‌های ممکن،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این آینده‌های محتمل، مطلوب‌ترین و نامطلوب‌ترین آینده‌ها،شناسایی می‌شود و کوشش می‌گردد، برای تحقق دسته نخست و جلوگیری از وقوع دسته دوم، برنامه‌ریزی‌های مناسبی صورت پذیرد</w:t>
      </w:r>
      <w:r>
        <w:rPr>
          <w:rFonts w:eastAsia="IRNazanin" w:cs="IRNazanin"/>
          <w:color w:val="111111"/>
          <w:sz w:val="28"/>
          <w:szCs w:val="28"/>
          <w:rtl w:val="true"/>
          <w:lang w:bidi="fa-IR"/>
        </w:rPr>
        <w:t>.</w:t>
      </w:r>
      <w:r>
        <w:rPr>
          <w:rStyle w:val="FootnoteAnchor"/>
          <w:rtl w:val="true"/>
        </w:rPr>
        <w:footnoteReference w:id="84"/>
      </w:r>
      <w:bookmarkStart w:id="188" w:name="pg695_8629"/>
    </w:p>
    <w:p>
      <w:pPr>
        <w:pStyle w:val="Heading5"/>
        <w:numPr>
          <w:ilvl w:val="4"/>
          <w:numId w:val="1"/>
        </w:numPr>
        <w:rPr/>
      </w:pPr>
      <w:bookmarkStart w:id="189" w:name="__RefHeading___Toc5867792_211673320"/>
      <w:bookmarkStart w:id="190" w:name="_Toc72"/>
      <w:bookmarkEnd w:id="188"/>
      <w:bookmarkEnd w:id="189"/>
      <w:r>
        <w:rPr/>
        <w:t>1-1</w:t>
      </w:r>
      <w:r>
        <w:rPr>
          <w:rtl w:val="true"/>
        </w:rPr>
        <w:t xml:space="preserve">. </w:t>
      </w:r>
      <w:r>
        <w:rPr>
          <w:rtl w:val="true"/>
        </w:rPr>
        <w:t>آینده‌پژوهی در آینه تعاریف</w:t>
      </w:r>
      <w:bookmarkEnd w:id="190"/>
    </w:p>
    <w:p>
      <w:pPr>
        <w:pStyle w:val="BookText"/>
        <w:rPr/>
      </w:pPr>
      <w:r>
        <w:rPr>
          <w:rFonts w:ascii="IRNazanin" w:hAnsi="IRNazanin" w:eastAsia="IRNazanin"/>
          <w:color w:val="111111"/>
          <w:sz w:val="28"/>
          <w:sz w:val="28"/>
          <w:szCs w:val="28"/>
          <w:rtl w:val="true"/>
          <w:lang w:bidi="fa-IR"/>
        </w:rPr>
        <w:t>تعاریف مختلفی از آینده‌پژوهی صورت گرفته که مشابهت‌های فراوانی با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آینده، می تواند محصول کاوش سازمان یافته ای باشد که آن را آینده پژوهی 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 عبارت است از تلاش برای یافتن تصویری از آینده و ارائه توجیهی برای آن تصویر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گویکان آینده‌پژوهی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فرآیندی سیستماتیک و مشارکتی و گردآورندة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اداراکات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چشم انداز میان مدت تا بلند مدت را با هدف اتخاذ تصمیمات روزآمد و بسیج اقدامات مشترک بنا می سازد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فرهنگ وبستر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پژوهی، فرآیند سازماندهی شده و هدفمندی است که انتظارات بازیگران مختلف در مورد تکنولوژی را گردآوری و چشم اندازی های استراتژیکی در مورد آینده را تدوین می کند تا حامی توسعه اقتصادی و اجتماعی گسترده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بن مارتین، مقبولیت بیشتری در ادبیات آینده‌پژوهی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پژوهی،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سیستماتیک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نگاه به آینده بلند مدت علم، تکنولوژی، محیط زیست، اقتصاد و اجتماع می باشد که با هدف شناسایی تکنولوژی های عام نو ظهور و تقویت حوزه های تحقیقات استراتژیکی است که احتمالاً بیشترین منافع اقتصادی و اجتماعی را به همراه دارند</w:t>
      </w:r>
      <w:r>
        <w:rPr>
          <w:rFonts w:eastAsia="IRNazanin" w:cs="IRNazanin"/>
          <w:color w:val="111111"/>
          <w:sz w:val="28"/>
          <w:szCs w:val="28"/>
          <w:rtl w:val="true"/>
          <w:lang w:bidi="fa-IR"/>
        </w:rPr>
        <w:t>.</w:t>
      </w:r>
      <w:r>
        <w:rPr>
          <w:rStyle w:val="FootnoteAnchor"/>
          <w:rtl w:val="true"/>
        </w:rPr>
        <w:footnoteReference w:id="87"/>
      </w:r>
      <w:bookmarkStart w:id="191" w:name="pg695_8631"/>
    </w:p>
    <w:p>
      <w:pPr>
        <w:pStyle w:val="BookText"/>
        <w:rPr/>
      </w:pPr>
      <w:bookmarkEnd w:id="191"/>
      <w:r>
        <w:rPr>
          <w:rFonts w:ascii="IRNazanin" w:hAnsi="IRNazanin" w:eastAsia="IRNazanin"/>
          <w:color w:val="111111"/>
          <w:sz w:val="28"/>
          <w:sz w:val="28"/>
          <w:szCs w:val="28"/>
          <w:rtl w:val="true"/>
          <w:lang w:bidi="fa-IR"/>
        </w:rPr>
        <w:t>با نظر گرفتن تعاریف ارائه شده و سایر تعاریف، آینده‌پژوهی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پژوهی، می کوشد تا معرفت و اندیشه ای آینده نگرانه را در میان بخش های تجارت، دولت و نهادهای دانش، برای درک فرصت ها و تهدیدهای محتمل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در عرصه بازار و تکنولوژی ها، ایجاد کند و آن گاه با ایجاد و تقویت همکاری میان این سه بخش به جهت دهی فعالیت های آنان در راستای اهداف تعیین شده بپردازد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تعریف مطلوب نگارنده در صفحات آتی ارائه خواهد شد</w:t>
      </w:r>
      <w:r>
        <w:rPr>
          <w:rFonts w:eastAsia="IRNazanin" w:cs="IRNazanin"/>
          <w:color w:val="111111"/>
          <w:sz w:val="28"/>
          <w:szCs w:val="28"/>
          <w:rtl w:val="true"/>
          <w:lang w:bidi="fa-IR"/>
        </w:rPr>
        <w:t>.</w:t>
      </w:r>
    </w:p>
    <w:p>
      <w:pPr>
        <w:pStyle w:val="Heading5"/>
        <w:numPr>
          <w:ilvl w:val="4"/>
          <w:numId w:val="1"/>
        </w:numPr>
        <w:rPr/>
      </w:pPr>
      <w:bookmarkStart w:id="192" w:name="__RefHeading___Toc5867794_211673320"/>
      <w:bookmarkStart w:id="193" w:name="_Toc73"/>
      <w:bookmarkEnd w:id="192"/>
      <w:r>
        <w:rPr/>
        <w:t>1-2</w:t>
      </w:r>
      <w:r>
        <w:rPr>
          <w:rtl w:val="true"/>
        </w:rPr>
        <w:t xml:space="preserve">. </w:t>
      </w:r>
      <w:r>
        <w:rPr>
          <w:rtl w:val="true"/>
        </w:rPr>
        <w:t>پیشینة آینده‌پژوهی</w:t>
      </w:r>
      <w:bookmarkEnd w:id="193"/>
    </w:p>
    <w:p>
      <w:pPr>
        <w:pStyle w:val="BookText"/>
        <w:rPr/>
      </w:pPr>
      <w:r>
        <w:rPr>
          <w:rFonts w:ascii="IRNazanin" w:hAnsi="IRNazanin" w:eastAsia="IRNazanin"/>
          <w:color w:val="111111"/>
          <w:sz w:val="28"/>
          <w:sz w:val="28"/>
          <w:szCs w:val="28"/>
          <w:rtl w:val="true"/>
          <w:lang w:bidi="fa-IR"/>
        </w:rPr>
        <w:t>آینده‌پژوهی، پیش‌بینی آینده و اساساً قدم نهادن در فراسوی زمان و موقعیت‌ها، همواره از امیال و آرزوهای دیرینه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ذهن و تخیل انسان‌ها، همیشه یگانه ابزار نیرومند برای قدم نهادن در آینده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قوة تخیل و جریان پویای ذهن، موجب فرا روی از زمان حال و قدم گذاشتن در آینده‌ای است که گاهی شگفت‌انگیز و غیرقابل باور می‌نماید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دربارة آینده و حوادث آن، سابقه‌ای به دیرینگی تاریخ خود آگاهی بشر دارد؛ همان‌گونه که مردم همة دوران‌ها، همواره مشتاق کشف و علم به آینده خویش بوده‌اند؛ فعالیت معابد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معبد مشهور دلفی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و رونق حرفة طالع‌بینی، ستاره‌شناسی، تعبیر خواب و … میان همة</w:t>
      </w:r>
    </w:p>
    <w:p>
      <w:pPr>
        <w:pStyle w:val="BookText"/>
        <w:rPr/>
      </w:pPr>
      <w:r>
        <w:rPr>
          <w:rFonts w:ascii="IRNazanin" w:hAnsi="IRNazanin" w:eastAsia="IRNazanin"/>
          <w:color w:val="111111"/>
          <w:sz w:val="28"/>
          <w:sz w:val="28"/>
          <w:szCs w:val="28"/>
          <w:rtl w:val="true"/>
          <w:lang w:bidi="fa-IR"/>
        </w:rPr>
        <w:t>ملل و اقوام شاهد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مور، کتابی با نام یتوپیا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نوشتاری است که به شیوه موشکافانه، به آینده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نوسترآداموس، با نگارش چندین کتاب ـ از جمله کتاب سده ها ـ در سال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سرشناس‌ترین پیشگویان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بلامی در کتاب خود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جامع‌نگر از آینده بلند مدت را توصیف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فعالیت آینده‌پژوهی در قالب یک تحلیل علمی، حدود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گروه تحقیقاتی به سرپرستی ولیام اف اگبرن و در زمینه جامعه‌شناسی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پیش‌بینی تکنولوژی برجسته‌تر شد و به همین منظور،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گروهی را مأمور کرد تا تکنولوژی‌های نوظهور در یکصد سال آینده را پیش‌بینی کنند و زمینه برتری آمریکا در رقابت با شوروی را فراهم سازند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علاقة ذاتی و میل طبیعی به شناخت آینده در دوران کهن، به تدریج جای خودش را به ضرورت شناخت آینده در دوران معاصر داد؛ زیرا لازمة زندگی در دنیای پر سر و صدا و سیار امروزی ـ که شامل پیدایش توانمندی‌های فنی و حاوی تغییراتی غافلگیر کننده و بی‌ارتباط با زمینة قبلی است ـ همان مطالعه آینده به مثابة یک علم مدرن و امکان شناخت فرصت‌ها و تهدیدهای پیش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دهة پیدایش سازمان‌های آینده‌پژوهی در گوشه و کنار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هم‌زمان با پیدایش این سازمان‌ها، کتاب‌های مقدماتی خوبی در این موضوع پدید آمد؛ همچون کتاب مدخلی بر هنر و علم شناخت و شکل‌دهی به جهان فردا که کتابی کلاسیک و هنوز هم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اولین کنفرانس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اسلو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اجلاس و شرکت‌کنندگان آن، به عنوان منبعی برای تدوین کتاب بشریت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دو تن از اعضای اصلی اجلاس، یعنی، روبرت یونگ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آینده‌پژوهی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گالتون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فدراسیون جهانی 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سال‌ها، در 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ریک اسلاتر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مرکز آینده‌پژوهی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رولف کربیج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آینده‌پژوهی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عمده‌ای در مطالعات آینده‌پژوهی ایفا 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سال‌ها یکی از نویسندگان جهان سوّمی به نام ضیاء‌الدین سردار، نظرات و انتقادهای مبسوطی را نسبت به گسترش آینده‌پژوهی در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سال‌ها و آغاز قرن بیست و یکم، باید از نویسندگانی چون یونجی ماسورا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ژاپنی علوم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پاول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تاریخ و نویسندة کتاب</w:t>
      </w:r>
    </w:p>
    <w:p>
      <w:pPr>
        <w:pStyle w:val="BookText"/>
        <w:rPr/>
      </w:pPr>
      <w:r>
        <w:rPr>
          <w:rFonts w:ascii="IRNazanin" w:hAnsi="IRNazanin" w:eastAsia="IRNazanin"/>
          <w:color w:val="111111"/>
          <w:sz w:val="28"/>
          <w:sz w:val="28"/>
          <w:szCs w:val="28"/>
          <w:rtl w:val="true"/>
          <w:lang w:bidi="fa-IR"/>
        </w:rPr>
        <w:t xml:space="preserve">آمادگی برای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آینده‌نگاری از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بی‌نظیری از جانب برنامه‌ریزی علم و تکنولوژی کشورهای مختلف رو به رو شد؛ به گونه‌ای که در طی این دهه، تقریباً اکثر قریب به اتفاق کشورهای پیشرفته و یا در حال توسعه، برنامه‌هایی را در این خصوص تدوین و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سازمان‌های بین‌المللی نظیر سازمان توسعه صنعتی ملل متحد و اتحادیه اروپا نیز مراکز و مؤسساتی را جهت پرداختن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عنوان یکی از رشته‌های جدید علوم، پایه‌ریزی گردید و نخستین دورة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جیم دی تور در ویرجینیا برگزار شد و …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فعالیت‌های رسمی آموزشی ـ پژوهشی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این سطح از آینده‌پژوهی، بیشتر از آنکه جنبه نظری و تئوریک داشته باشد، پرداختن به امور جزئی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آینده‌پژوهی علمی، زیربنای تفکرات و اندیشه‌های انسان درباره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بایسته است که آن را در سطوح مختلف مورد بررسی و ارزیابی قرار دهیم</w:t>
      </w:r>
      <w:r>
        <w:rPr>
          <w:rFonts w:eastAsia="IRNazanin" w:cs="IRNazanin"/>
          <w:color w:val="111111"/>
          <w:sz w:val="28"/>
          <w:szCs w:val="28"/>
          <w:rtl w:val="true"/>
          <w:lang w:bidi="fa-IR"/>
        </w:rPr>
        <w:t>.</w:t>
      </w:r>
      <w:bookmarkStart w:id="194" w:name="pg695_8639"/>
    </w:p>
    <w:p>
      <w:pPr>
        <w:pStyle w:val="Heading5"/>
        <w:numPr>
          <w:ilvl w:val="4"/>
          <w:numId w:val="1"/>
        </w:numPr>
        <w:rPr/>
      </w:pPr>
      <w:bookmarkStart w:id="195" w:name="__RefHeading___Toc5867796_211673320"/>
      <w:bookmarkStart w:id="196" w:name="_Toc74"/>
      <w:bookmarkEnd w:id="194"/>
      <w:bookmarkEnd w:id="195"/>
      <w:r>
        <w:rPr/>
        <w:t>1-3</w:t>
      </w:r>
      <w:r>
        <w:rPr>
          <w:rtl w:val="true"/>
        </w:rPr>
        <w:t xml:space="preserve">. </w:t>
      </w:r>
      <w:r>
        <w:rPr>
          <w:rtl w:val="true"/>
        </w:rPr>
        <w:t>سطوح آینده‌پژوهی</w:t>
      </w:r>
      <w:bookmarkEnd w:id="196"/>
    </w:p>
    <w:p>
      <w:pPr>
        <w:pStyle w:val="Heading6"/>
        <w:numPr>
          <w:ilvl w:val="5"/>
          <w:numId w:val="1"/>
        </w:numPr>
        <w:rPr/>
      </w:pPr>
      <w:bookmarkStart w:id="197" w:name="__RefHeading___Toc5867798_211673320"/>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با توجه به تعاریف و رویکردهای مختلف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 را در دو سطح و پارادایم، دسته‌بندی و تعریف کرد</w:t>
      </w:r>
      <w:r>
        <w:rPr>
          <w:rFonts w:eastAsia="IRNazanin" w:cs="IRNazanin"/>
          <w:color w:val="111111"/>
          <w:sz w:val="28"/>
          <w:szCs w:val="28"/>
          <w:rtl w:val="true"/>
          <w:lang w:bidi="fa-IR"/>
        </w:rPr>
        <w:t>:</w:t>
      </w:r>
    </w:p>
    <w:p>
      <w:pPr>
        <w:pStyle w:val="Heading6"/>
        <w:numPr>
          <w:ilvl w:val="5"/>
          <w:numId w:val="1"/>
        </w:numPr>
        <w:rPr/>
      </w:pPr>
      <w:bookmarkStart w:id="199" w:name="__RefHeading___Toc5867800_211673320"/>
      <w:bookmarkStart w:id="200" w:name="_Toc76"/>
      <w:bookmarkEnd w:id="199"/>
      <w:r>
        <w:rPr/>
        <w:t>1-3-1</w:t>
      </w:r>
      <w:r>
        <w:rPr>
          <w:rtl w:val="true"/>
        </w:rPr>
        <w:t xml:space="preserve">. </w:t>
      </w:r>
      <w:r>
        <w:rPr>
          <w:rtl w:val="true"/>
        </w:rPr>
        <w:t xml:space="preserve">آینده پژوهی به معنای اعم </w:t>
      </w:r>
      <w:r>
        <w:rPr>
          <w:rtl w:val="true"/>
        </w:rPr>
        <w:t>(</w:t>
      </w:r>
      <w:r>
        <w:rPr>
          <w:rtl w:val="true"/>
        </w:rPr>
        <w:t>آینده پژوهی مفهومی</w:t>
      </w:r>
      <w:r>
        <w:rPr>
          <w:rtl w:val="true"/>
        </w:rPr>
        <w:t>)</w:t>
      </w:r>
      <w:bookmarkEnd w:id="200"/>
    </w:p>
    <w:p>
      <w:pPr>
        <w:pStyle w:val="BookText"/>
        <w:rPr/>
      </w:pPr>
      <w:r>
        <w:rPr>
          <w:rFonts w:ascii="IRNazanin" w:hAnsi="IRNazanin" w:eastAsia="IRNazanin"/>
          <w:color w:val="111111"/>
          <w:sz w:val="28"/>
          <w:sz w:val="28"/>
          <w:szCs w:val="28"/>
          <w:rtl w:val="true"/>
          <w:lang w:bidi="fa-IR"/>
        </w:rPr>
        <w:t>این نوع آینده اندیشی، بیشتر جنبة معرفتی و فکری دارد و نگرش‌های کلان به تاریخ بشری ـ به خصوص آینده جهان ـ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از آینده‌پژوهی ما با رویکردهایی گاهی همسان رو به رو هستیم که از جمله آنها می‌توان به فلسفة نظری تاریخ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کشف الگو و قوانین حاکم بر تاریخ و شناسایی هدف، مسیرها و عوامل حرکت آفرین آن، جهت پیش‌بینی آینده و معنابخشی به حرکت تاریخ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 از نوعی آینده‌پژوهی مفهومی نام برد که هم‌پوشانی فراوانی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آینده‌پژوهی کاوش سازمان یافته جهت پیش‌بینی آینده است و برای این کار به کمک یک محمل مفهومی و تطوّرات آن مفهوم در حال و آینده، به آینده‌پژوهی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از محمل‌های مفهومی‌ای چون تمدّن، ارتباطات، فرهنگ، حکومت و … بهره گرفت و نگاهی کلان به آینده داشت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بر این اساس می‌توانیم دوگونه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w:t>
      </w:r>
      <w:bookmarkStart w:id="201" w:name="pg695_8640"/>
    </w:p>
    <w:p>
      <w:pPr>
        <w:pStyle w:val="BookText"/>
        <w:rPr/>
      </w:pPr>
      <w:bookmarkEnd w:id="201"/>
      <w:r>
        <w:rPr>
          <w:rFonts w:ascii="IRNazanin" w:hAnsi="IRNazanin" w:eastAsia="IRNazanin"/>
          <w:color w:val="111111"/>
          <w:sz w:val="28"/>
          <w:sz w:val="28"/>
          <w:szCs w:val="28"/>
          <w:rtl w:val="true"/>
          <w:lang w:bidi="fa-IR"/>
        </w:rPr>
        <w:t>در اینجا شناسایی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نظری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فرجام‌شناسی فلسفی ـ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آینده‌پژوهی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معطوف به آینده</w:t>
      </w:r>
      <w:r>
        <w:rPr>
          <w:rFonts w:eastAsia="IRNazanin" w:cs="IRNazanin"/>
          <w:color w:val="111111"/>
          <w:sz w:val="28"/>
          <w:szCs w:val="28"/>
          <w:rtl w:val="true"/>
          <w:lang w:bidi="fa-IR"/>
        </w:rPr>
        <w:t>)</w:t>
      </w:r>
    </w:p>
    <w:p>
      <w:pPr>
        <w:pStyle w:val="Heading6"/>
        <w:numPr>
          <w:ilvl w:val="5"/>
          <w:numId w:val="1"/>
        </w:numPr>
        <w:rPr/>
      </w:pPr>
      <w:bookmarkStart w:id="202" w:name="__RefHeading___Toc5867802_211673320"/>
      <w:bookmarkStart w:id="203" w:name="_Toc77"/>
      <w:bookmarkEnd w:id="202"/>
      <w:r>
        <w:rPr/>
        <w:t>1-3-2</w:t>
      </w:r>
      <w:r>
        <w:rPr>
          <w:rtl w:val="true"/>
        </w:rPr>
        <w:t xml:space="preserve">. </w:t>
      </w:r>
      <w:r>
        <w:rPr>
          <w:rtl w:val="true"/>
        </w:rPr>
        <w:t xml:space="preserve">آینده پژوهی به معنای اخص </w:t>
      </w:r>
      <w:r>
        <w:rPr>
          <w:rtl w:val="true"/>
        </w:rPr>
        <w:t>(</w:t>
      </w:r>
      <w:r>
        <w:rPr>
          <w:rtl w:val="true"/>
        </w:rPr>
        <w:t>آینده پژوهی جزئی یا عرفی</w:t>
      </w:r>
      <w:r>
        <w:rPr>
          <w:rtl w:val="true"/>
        </w:rPr>
        <w:t>)</w:t>
      </w:r>
      <w:bookmarkEnd w:id="203"/>
    </w:p>
    <w:p>
      <w:pPr>
        <w:pStyle w:val="BookText"/>
        <w:rPr/>
      </w:pPr>
      <w:r>
        <w:rPr>
          <w:rFonts w:ascii="IRNazanin" w:hAnsi="IRNazanin" w:eastAsia="IRNazanin"/>
          <w:color w:val="111111"/>
          <w:sz w:val="28"/>
          <w:sz w:val="28"/>
          <w:szCs w:val="28"/>
          <w:rtl w:val="true"/>
          <w:lang w:bidi="fa-IR"/>
        </w:rPr>
        <w:t>این نوع آینده‌پژوهی در چند دهة اخیر رایج شده و در این نوشتار نیز همین نوع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آینده‌پژوهی، حاصل تلاقی سه دسته از مفاهیم در حوزه‌های مختلف است؛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یا برنامه‌ریزی استراتژیک؛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اندیشی؛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یا توسعه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آینده‌پژوهی به معنای مهیا بودن برای آینده و استخدام منابع موجود به بهترین وجه ممکن و در راستای ارزش‌ها و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تلاش سیستماتیک، برای نگاه به آیندة بلند مدت در حوزه‌های دانش، سیاست، فن‌آوری، اقتصاد، محیط زیست، جامعه و … است که هدف اصلی آن، شناخت فرصت‌ها و فن‌آوری‌های جدید و تعیین بخش‌هایی است که سرمایه‌گذاری در آنها، احتمال بازدهی بیشتری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آینده‌پژوهی، به عنوان یک ابزار بسیار مؤثّر جهت سیاست‌گذاری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سیاست‌گذاری علم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دولت‌ها کمک می‌کند تا در شرایط دنیای امروز، به چالش‌هایی همچون جهانی شدن و رقابت فزاینده، پاسخی مناسب، ارایه و اقداماتی مؤثر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روندها، تصویرها و اقدام‌ها، چهار</w:t>
      </w:r>
    </w:p>
    <w:p>
      <w:pPr>
        <w:pStyle w:val="BookText"/>
        <w:rPr/>
      </w:pPr>
      <w:r>
        <w:rPr>
          <w:rFonts w:ascii="IRNazanin" w:hAnsi="IRNazanin" w:eastAsia="IRNazanin"/>
          <w:color w:val="111111"/>
          <w:sz w:val="28"/>
          <w:sz w:val="28"/>
          <w:szCs w:val="28"/>
          <w:rtl w:val="true"/>
          <w:lang w:bidi="fa-IR"/>
        </w:rPr>
        <w:t>مؤلّفه‌ای است که از درهم کنش آنها، آینده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مهم آینده‌پژوهی این است که به مردم کمک کند تصویرهای خویش را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 دغدغه‌ها، امیدها، باورها و علایقشان را نسبت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زده و شفاف نمایند تا کیفیت تصمیم‌هایی که برای آینده می‌گیرند،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آینده‌پژوهی درصدد کمک به مردم است تا تصویرها و اقدام‌های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حد کوشش‌های فقط منفعلانه، فراتر برده، بکوشند تا آینده را پیش‌بینی کرده و سپس بر پایه پیش‌بینی‌های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طرح‌های عملی خود را اجرا کنند و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گام اول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ایجاد تصویرهای مثبت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آینده‌های مطلوب 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طرح‌ریزی و تصمیم‌گیری براساس آن تصویرهای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برای بینش‌مندی و بازنگری بینش‌های مرتبط با آینده و آن‌گاه اقدام به طرح‌ریزی و عمل بر پایه این بینش‌ها، به گونه‌ای که در عرصة طرح‌ریزی و تصمیم‌گیری رایج است، قلب آینده‌پژوهی و آینده‌کاوی را تشکیل می‌دهد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جمع‌بندی این بحث می‌توانیم آینده‌پژوهی را چنین تعریف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شناخت نظام‌مند آینده در موضوعات و پدیدار‌های مختلف اجتماعی، فرهنگی، اقتصادی، سیاسی و فن‌آوری که امکان انتخاب، برنامه‌ریزی و مواجهه</w:t>
      </w:r>
      <w:bookmarkStart w:id="204" w:name="pg695_8644"/>
    </w:p>
    <w:p>
      <w:pPr>
        <w:pStyle w:val="BookText"/>
        <w:rPr/>
      </w:pPr>
      <w:bookmarkEnd w:id="204"/>
      <w:r>
        <w:rPr>
          <w:rFonts w:ascii="IRNazanin" w:hAnsi="IRNazanin" w:eastAsia="IRNazanin"/>
          <w:color w:val="111111"/>
          <w:sz w:val="28"/>
          <w:sz w:val="28"/>
          <w:szCs w:val="28"/>
          <w:rtl w:val="true"/>
          <w:lang w:bidi="fa-IR"/>
        </w:rPr>
        <w:t>آگاهانه و مدبرانه با آنها را در حد مطلوب و مؤثّر فراهم می‌سازد</w:t>
      </w:r>
      <w:r>
        <w:rPr>
          <w:rFonts w:eastAsia="IRNazanin" w:cs="IRNazanin"/>
          <w:color w:val="111111"/>
          <w:sz w:val="28"/>
          <w:szCs w:val="28"/>
          <w:rtl w:val="true"/>
          <w:lang w:bidi="fa-IR"/>
        </w:rPr>
        <w:t>».</w:t>
      </w:r>
    </w:p>
    <w:p>
      <w:pPr>
        <w:pStyle w:val="Heading5"/>
        <w:numPr>
          <w:ilvl w:val="4"/>
          <w:numId w:val="1"/>
        </w:numPr>
        <w:rPr/>
      </w:pPr>
      <w:bookmarkStart w:id="205" w:name="__RefHeading___Toc5867804_211673320"/>
      <w:bookmarkStart w:id="206" w:name="_Toc78"/>
      <w:bookmarkEnd w:id="205"/>
      <w:r>
        <w:rPr/>
        <w:t>1-4</w:t>
      </w:r>
      <w:r>
        <w:rPr>
          <w:rtl w:val="true"/>
        </w:rPr>
        <w:t xml:space="preserve">. </w:t>
      </w:r>
      <w:r>
        <w:rPr>
          <w:rtl w:val="true"/>
        </w:rPr>
        <w:t>روش‌های آینده‌پژوهی</w:t>
      </w:r>
      <w:bookmarkEnd w:id="206"/>
    </w:p>
    <w:p>
      <w:pPr>
        <w:pStyle w:val="BookText"/>
        <w:rPr/>
      </w:pPr>
      <w:r>
        <w:rPr>
          <w:rFonts w:ascii="IRNazanin" w:hAnsi="IRNazanin" w:eastAsia="IRNazanin"/>
          <w:color w:val="111111"/>
          <w:sz w:val="28"/>
          <w:sz w:val="28"/>
          <w:szCs w:val="28"/>
          <w:rtl w:val="true"/>
          <w:lang w:bidi="fa-IR"/>
        </w:rPr>
        <w:t>آینده‌اندیشان، برای شناسایی امکانات آینده و غربال کردن آنها و تهیه فهرستی از آینده‌های محتمل و سپس جدا ساختن سناریوهای مطلوب از نامطلوب، از شیوه‌ها، شگردها و روش‌های متعددی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همه این رو‌ش‌ها، کم و بیش مشترک است، تکیه بر معرفت ضمنی دانشوران در قلمرو مورد نظر است که در آن آینده‌اندیشی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دهة اخیر آینده‌اندیشان در کنار توصیف آینده‌های ممکن و محتمل، به کار تجویز برخی از سناریوها نیز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اخیر، فرض و مدعای اصلی آن است که آینده در زمرة امور ساختنی است و بنابراین می‌باید با تهیة نقشه‌های مطلوب، شالوده شکل‌گیری آینده‌های مطلوب را از هم اکنون پی ریخت</w:t>
      </w:r>
      <w:r>
        <w:rPr>
          <w:rFonts w:eastAsia="IRNazanin" w:cs="IRNazanin"/>
          <w:color w:val="111111"/>
          <w:sz w:val="28"/>
          <w:szCs w:val="28"/>
          <w:rtl w:val="true"/>
          <w:lang w:bidi="fa-IR"/>
        </w:rPr>
        <w:t>.</w:t>
      </w:r>
      <w:r>
        <w:rPr>
          <w:rStyle w:val="FootnoteAnchor"/>
          <w:rtl w:val="true"/>
        </w:rPr>
        <w:footnoteReference w:id="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آینده‌پژوهان اندیشگاه رند، نخستین کسانی بودند که به طور جدّی به مطالعه فن‌آوری‌های نوظهور و پیامدهای آنها بر امنیت ملّی و توان نظامی یک کشور خاصّ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فنون و روش‌های جدیدی را برای تفکر درباره آینده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آینده‌پژوهان دریافتند که جهان آینده، با جهان کنونی، پیوسته است و بنابراین از طریق مطالعه نظام‌مند رویدادهای کنونی، می‌توان دربارة</w:t>
      </w:r>
    </w:p>
    <w:p>
      <w:pPr>
        <w:pStyle w:val="BookText"/>
        <w:rPr/>
      </w:pPr>
      <w:r>
        <w:rPr>
          <w:rFonts w:ascii="IRNazanin" w:hAnsi="IRNazanin" w:eastAsia="IRNazanin"/>
          <w:color w:val="111111"/>
          <w:sz w:val="28"/>
          <w:sz w:val="28"/>
          <w:szCs w:val="28"/>
          <w:rtl w:val="true"/>
          <w:lang w:bidi="fa-IR"/>
        </w:rPr>
        <w:t>رخدادهای آینده، مطالب فراوانی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این است که به جای مطالعه و تمرکز بر رویدادها؛ یعنی، رخدادهای ناگهانی و روزمره، باید بر روندها؛ یعنی، تغییرهای دراز مدت و پیوسته در حوزه‌هایی همچون جمعیت، جامعه، اقتصاد، دفاع، محیط‌زیست و فن‌آوری تمرکز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آینده‌پژوهان روش بسیار مفیدی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 متضمن پیش‌بینی قطعی و دقیق جهان آینده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رویدادهای ممکن و جداگانه‌ای است که امکان وقوع آنها در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سناریو‌ها، آمیزه‌ای از پیش‌بینی‌های تخیلی و در عین حال واقع‌گرایانه از رخدادهای احتمالی آینده هستند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کمک به مخاطبان برای تخیل شرایط زندگی در آینده بسیار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 و آینده‌نگاری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بهره می‌جویند که بهترین راه جمع‌آوری اطلاعاتی ارزشمند درباره آینده، مراجعه به خبرگان آگاه و تشویق آنها به گفتمان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مدل‌های شبیه‌سازی نیز ساختاری کمّی برای بررسی و مطالعه گزینه‌ها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خطاها و اشتباهات موجود در استدلال انسان‌ها را تصحیح کرد و …</w:t>
      </w:r>
    </w:p>
    <w:p>
      <w:pPr>
        <w:pStyle w:val="BookText"/>
        <w:rPr/>
      </w:pPr>
      <w:r>
        <w:rPr>
          <w:rFonts w:ascii="IRNazanin" w:hAnsi="IRNazanin" w:eastAsia="IRNazanin"/>
          <w:color w:val="111111"/>
          <w:sz w:val="28"/>
          <w:sz w:val="28"/>
          <w:szCs w:val="28"/>
          <w:rtl w:val="true"/>
          <w:lang w:bidi="fa-IR"/>
        </w:rPr>
        <w:t>البته هر یک از تکنیک‌ها و روش‌های فوق به تنهایی برای پشتیبانی از تصمیم‌گیری‌های بسیار پیچیده همراه با عدم قطعیت عمیق، ناکافی هستند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توجه به این توضیح مختصر، می‌توان روش‌های پیش‌بینی آینده را چنین شمارش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چند گانه دربارة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 گروهی و جمع‌آوری دیدگاه‌ها در مراحل زمانی خاص و مکرر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 گروهی و جمع‌آوری کارشناسان در یک جا و اخذ نظرات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مدل‌های شبیه‌سازی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مدل شبیه‌سازی </w:t>
      </w:r>
      <w:r>
        <w:rPr>
          <w:rFonts w:eastAsia="Times New Roman" w:cs="Times New Roman" w:ascii="Times New Roman" w:hAnsi="Times New Roman"/>
          <w:color w:val="111111"/>
          <w:sz w:val="28"/>
          <w:szCs w:val="28"/>
          <w:lang w:val="en-US" w:bidi="en-US"/>
        </w:rPr>
        <w:t>World3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دیدبانی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مستمر تغییرات جهانی و رصد کردن هر نوپدیدار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یک روند مشخص برای کشف ماهیت و علّت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پایش الگوهای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روش‌های ردگیری، شبیه‌سازی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برون‌یابی روندها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نموداری تغییرات روندها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متخصصان در موضوعات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پیمایش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 تغییرات محیطی و درک نیروهای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ذهن‌انگیزی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فکری برای تولید ایده‌های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نظرخواهی و مشاوره و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ذیل سه روش کلی آینده پژوهی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هنجاری و روش های اکتشافی؛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کمی و روش های کیفی؛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مبتنی بر فرض و روش های مبتنی بر نظر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این روش‌ها مجال فراخ‌تری می‌طلبد که از گستره این مقاله خارج است</w:t>
      </w:r>
      <w:r>
        <w:rPr>
          <w:rFonts w:eastAsia="IRNazanin" w:cs="IRNazanin"/>
          <w:color w:val="111111"/>
          <w:sz w:val="28"/>
          <w:szCs w:val="28"/>
          <w:rtl w:val="true"/>
          <w:lang w:bidi="fa-IR"/>
        </w:rPr>
        <w:t>.</w:t>
      </w:r>
      <w:bookmarkStart w:id="207" w:name="pg695_8652"/>
    </w:p>
    <w:p>
      <w:pPr>
        <w:pStyle w:val="Heading4"/>
        <w:numPr>
          <w:ilvl w:val="3"/>
          <w:numId w:val="1"/>
        </w:numPr>
        <w:rPr/>
      </w:pPr>
      <w:bookmarkStart w:id="208" w:name="__RefHeading___Toc5867806_211673320"/>
      <w:bookmarkStart w:id="209" w:name="_Toc79"/>
      <w:bookmarkEnd w:id="207"/>
      <w:bookmarkEnd w:id="208"/>
      <w:r>
        <w:rPr>
          <w:rtl w:val="true"/>
        </w:rPr>
        <w:t>آینده پژوهی مهدوی</w:t>
      </w:r>
      <w:bookmarkEnd w:id="209"/>
    </w:p>
    <w:p>
      <w:pPr>
        <w:pStyle w:val="Heading5"/>
        <w:numPr>
          <w:ilvl w:val="4"/>
          <w:numId w:val="1"/>
        </w:numPr>
        <w:rPr/>
      </w:pPr>
      <w:bookmarkStart w:id="210" w:name="__RefHeading___Toc5867808_211673320"/>
      <w:bookmarkStart w:id="211" w:name="_Toc80"/>
      <w:bookmarkEnd w:id="210"/>
      <w:r>
        <w:rPr>
          <w:rtl w:val="true"/>
        </w:rPr>
        <w:t>اشاره</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پایدارترین آموزه‌ای است که مورد توجّه ادیان الهی ـ به خصوص اسلام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تعالیم و آموزه‌های آن در رابطه با آینده و متوجّه ساختن انسان‌ها به فرجام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 باوری هم می‌تواند شامل معاد باوری باشد و هم پایان باوری تاریخی و بر این اساس هم پیش‌گویی غیبی شکل می‌گیرد و هم سنّت‌شناسی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آیات و روایات و تأمّل و اندیشه در حوادث و رویدادها، می‌تواند نگاه ما را به آینده، سامان درستی بخشد و یک نوع آینده‌پژوهی متعالی، مطمئن، بالنده و مترقّی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علمی ـ پژوهشی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می‌تواند تشکیل‌دهنده دانش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 به سزایی در آینده‌شناسی، فرجام باوری، هدف‌مندی، امیدگرایی و…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چشم به راهی، حرکت رو به جلو، نظر و تأمل داشتن به آینده، قرار گرفتن در جهت و مسیر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امور، نگهبانی، چشم به راه بودن و</w:t>
      </w:r>
    </w:p>
    <w:p>
      <w:pPr>
        <w:pStyle w:val="BookText"/>
        <w:rPr/>
      </w:pPr>
      <w:r>
        <w:rPr>
          <w:rFonts w:ascii="IRNazanin" w:hAnsi="IRNazanin" w:eastAsia="IRNazanin"/>
          <w:color w:val="111111"/>
          <w:sz w:val="28"/>
          <w:sz w:val="28"/>
          <w:szCs w:val="28"/>
          <w:rtl w:val="true"/>
          <w:lang w:bidi="fa-IR"/>
        </w:rPr>
        <w:t>امید داشتن به آینده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کردن گرفته شده و گاهی مراد از آن تدّبر، تأمّل و دقت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براساس نوشته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گردش فکر و یا اندیشه است، برای مشاهده یا ادراک چیزی؛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فلم 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کردی، ولی در آن تأمّل نکردی و به فکر و اندیشه نپرداختی که معنای تأمل و جست‌وجوگری در آن افتاده و نیز به معنای معرفت حاصل از جست‌وجوگری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انتظار، هر دو به یک معنا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گاهی نیز این کلمه به معنای چاره اندیشیدن، منتظر بودن برای دانستن چیزی، نظاره کردن و … آمده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انتظار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 ظهور واپسین ذخیره الهی و آماده شدن برای یاری او در برپایی حکومت عدل و قسط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 شود و ضد آن، یأس و ناامیدی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چشم‌انداز آینده‌پژوهی، از حالت چشم به راهی و امید بستن صرف به آینده، فراتر می‌رود و تبدیل به آینده‌نگری؛ یعنی تأمل و جست‌وجو در</w:t>
      </w:r>
    </w:p>
    <w:p>
      <w:pPr>
        <w:pStyle w:val="BookText"/>
        <w:rPr/>
      </w:pPr>
      <w:r>
        <w:rPr>
          <w:rFonts w:ascii="IRNazanin" w:hAnsi="IRNazanin" w:eastAsia="IRNazanin"/>
          <w:color w:val="111111"/>
          <w:sz w:val="28"/>
          <w:sz w:val="28"/>
          <w:szCs w:val="28"/>
          <w:rtl w:val="true"/>
          <w:lang w:bidi="fa-IR"/>
        </w:rPr>
        <w:t>حوادث و شناخت و معرفت درست اوضاع و رویدادها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این انتظار، آینده‌نگری، مسؤولیت‌شناسی، الگوبرداری و زمینه‌سازی برای رسیدن به وضعیت مطلوب است که می‌توان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تأثیر به سزایی در سامان بخشی به برنامه‌ها و رفتارهای فردی، جمعی و فرا ملّی دارد و در تعیین راهبردها و استراتژی‌ها براساس آینده موعود و وضعیت‌های ممکن و محتمل و مرجح،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کبری و عصر پیشاظهور، شناخت عقاید و افکار، موضع‌گیری‌ها و اعمال، حوادث و تحولات و … اهمیتی ویژه می‌یابد و بصیرت و فهم درست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انتظار مستمّر و پیوسته و تسلّط بر اوضاع و پدیده‌ها و پویایی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صبح و شام، منتظر فرج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الفَرَجَ صباحاً و مَساءً</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امام باقر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ببینی فقر و نیاز بسیار شود و مردم همدیگر را انکار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منتظر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پیامبر اکرم نیز روایت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مسند و کرسی برای نااهلان گذاشته شد،پس منتظر برپا</w:t>
      </w:r>
      <w:bookmarkStart w:id="212" w:name="pg695_8658"/>
    </w:p>
    <w:p>
      <w:pPr>
        <w:pStyle w:val="BookText"/>
        <w:rPr/>
      </w:pPr>
      <w:bookmarkEnd w:id="212"/>
      <w:r>
        <w:rPr>
          <w:rFonts w:ascii="IRNazanin" w:hAnsi="IRNazanin" w:eastAsia="IRNazanin"/>
          <w:color w:val="111111"/>
          <w:sz w:val="28"/>
          <w:sz w:val="28"/>
          <w:szCs w:val="28"/>
          <w:rtl w:val="true"/>
          <w:lang w:bidi="fa-IR"/>
        </w:rPr>
        <w:t>شدن ساعت باشید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روایات به تصریح یا تلویح، نظر منتظران را به این نکته جلب می‌کند که برای درک و شناخت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شناخت تحوّلات و تغییرات است و در واقع شخص منتظر در کنار انتظار ظهور منجی موعود، پیوسته رویدادها و حوادث پیرامون آن را نیز مورد رصد، شناسایی و ارزیابی قرار می‌دهد و براساس آن، تصمیم‌گیری و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زمینه‌ها و شرایط قیام جهانی می‌کوشد و آمادگی هر چه بیشتری برای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مهدوی شاخصه‌ها و مؤلفه‌های مختلفی دارد که هر کدام از آن‌ها ظرفیت و بستری برای فعالیت‌های آینده‌پژوهانه است و نیاز است که فعالیت‌های کلان پژوهشی برای شناخت واقعی و کاربردی کردن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آینده‌پژوهی دارای شاخصه‌ها و محورهای زیر است</w:t>
      </w:r>
      <w:r>
        <w:rPr>
          <w:rFonts w:eastAsia="IRNazanin" w:cs="IRNazanin"/>
          <w:color w:val="111111"/>
          <w:sz w:val="28"/>
          <w:szCs w:val="28"/>
          <w:rtl w:val="true"/>
          <w:lang w:bidi="fa-IR"/>
        </w:rPr>
        <w:t>:</w:t>
      </w:r>
    </w:p>
    <w:p>
      <w:pPr>
        <w:pStyle w:val="Heading5"/>
        <w:numPr>
          <w:ilvl w:val="4"/>
          <w:numId w:val="1"/>
        </w:numPr>
        <w:rPr/>
      </w:pPr>
      <w:bookmarkStart w:id="213" w:name="__RefHeading___Toc5867810_211673320"/>
      <w:bookmarkStart w:id="214" w:name="_Toc81"/>
      <w:bookmarkEnd w:id="213"/>
      <w:r>
        <w:rPr/>
        <w:t>2-1</w:t>
      </w:r>
      <w:r>
        <w:rPr>
          <w:rtl w:val="true"/>
        </w:rPr>
        <w:t xml:space="preserve">. </w:t>
      </w:r>
      <w:r>
        <w:rPr>
          <w:rtl w:val="true"/>
        </w:rPr>
        <w:t xml:space="preserve">نشانه‌شناسی </w:t>
      </w:r>
      <w:r>
        <w:rPr>
          <w:rtl w:val="true"/>
        </w:rPr>
        <w:t>(</w:t>
      </w:r>
      <w:r>
        <w:rPr>
          <w:rtl w:val="true"/>
        </w:rPr>
        <w:t>علم العلایم</w:t>
      </w:r>
      <w:r>
        <w:rPr>
          <w:rtl w:val="true"/>
        </w:rPr>
        <w:t>)</w:t>
      </w:r>
      <w:bookmarkEnd w:id="2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علایم ظهور و قیام، نشانه‌ها، حوادث و رخدادهایی هستند که براساس پیش‌گویی‌های معصومین، پیش از ظهور یا در آستانة آن یا هم زمان و یا پس از ظهور منجی موعود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پدیداری هر یک از این علایم، نوید و بشارتی از ظهور آن حضرت و نزدیک‌تر شدن قیام</w:t>
      </w:r>
    </w:p>
    <w:p>
      <w:pPr>
        <w:pStyle w:val="BookText"/>
        <w:rPr/>
      </w:pPr>
      <w:r>
        <w:rPr>
          <w:rFonts w:ascii="IRNazanin" w:hAnsi="IRNazanin" w:eastAsia="IRNazanin"/>
          <w:color w:val="111111"/>
          <w:sz w:val="28"/>
          <w:sz w:val="28"/>
          <w:szCs w:val="28"/>
          <w:rtl w:val="true"/>
          <w:lang w:bidi="fa-IR"/>
        </w:rPr>
        <w:t>جهانی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گستره قابل بحث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نشانه‌ها، به چند دسته تقسیم می‌شوند و در فواصل مختلف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 و یا حین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حتمی و بعضی دیگر غیرحتمی بوده و شامل حوادث طبیعی، اجتماعی و سیاسی، معجزات و …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رصد کردن این نشانه‌ها، به جهت آشنا شدن با شرایط ویژة قبل از قیام جهانی و نیز شناسایی مدعیان دروغین مهدویت و … بایسته است، به جهت وسعت و سرعت تغییرات و تحولات جهانی و گستردگی پدیده‌های نوآمد، نیاز به آینده‌پژوهی در این ساحت بجدّ احساس می‌شود و بیان گسترده نشانه‌های ظهور نیز جهت توجه دادن مردم به آنها و حساس کردن آنان نسبت به رویدادهای آینده است؛ به خصوص آنکه پدیده‌های اجتماعی، سیاسی، فرهنگی، اقتصادی و … به صورت گسترده تحت عنوان علایم آخرالزمان نیز مطرح شده و شامل تغییرات گسترده و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پیامبر اکرم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علایمی هست که دالّ بر وقوع چنین وضعی در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عَلامة یسْتَدَلُّ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نیز ضمن مثبت دانستن پاسخ، به شمارش نشانه‌های آخرالزمان پرداخت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زمان پیدایی</w:t>
      </w:r>
    </w:p>
    <w:p>
      <w:pPr>
        <w:pStyle w:val="BookText"/>
        <w:rPr/>
      </w:pPr>
      <w:r>
        <w:rPr>
          <w:rFonts w:ascii="IRNazanin" w:hAnsi="IRNazanin" w:eastAsia="IRNazanin"/>
          <w:color w:val="111111"/>
          <w:sz w:val="28"/>
          <w:sz w:val="28"/>
          <w:szCs w:val="28"/>
          <w:rtl w:val="true"/>
          <w:lang w:bidi="fa-IR"/>
        </w:rPr>
        <w:t xml:space="preserve">نشانه‌های ظهور، حساب و کتاب‌های ستاره‌شناسان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آینده‌پژوهان عرفی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می‌ریزد و تنها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حقایق امور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ظهور مهدی ما دو نشانه بزرگ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ماه در پنجم آن و کسوف خورشید در پانزدهم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های منجمان و آینده بینان فرو خواهد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ذلک یسقط حسابُ المنجمین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هر حال عصر قبل از ظهور منجی، از یک سو دوره پسرفت‌ها و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دوره پیشرفت‌ها و رشد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تکنولوژیکی و ارتباطی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وقوع یا عدم وقوع روایات پیش‌گویی نیز، می‌توان آنها را به چند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پیش‌گویی‌هایی که در گذشته واقع شده است؛ مانند تبدیل خلافت به سلطنت، پیدایش حکومت بنی‌امیه، انقراض بنی‌عباس، جنگ‌های صلیبی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پیش‌گویی‌هایی که امروزه شاهد وقوع آن هستیم؛ مانند اخبار مربوط به فساد و فحشا، انحرافات و یا پیشرفت‌های علمی، ارتباطاتی و اطلاعاتی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پیش‌گویی‌هایی که هنوز محقّق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قیام یمانی، مسئله دجال، صیحة آسمانی و… </w:t>
      </w:r>
      <w:r>
        <w:rPr>
          <w:rFonts w:eastAsia="IRNazanin" w:cs="IRNazanin"/>
          <w:color w:val="111111"/>
          <w:sz w:val="28"/>
          <w:szCs w:val="28"/>
          <w:rtl w:val="true"/>
          <w:lang w:bidi="fa-IR"/>
        </w:rPr>
        <w:t>.</w:t>
      </w:r>
      <w:r>
        <w:rPr>
          <w:rStyle w:val="FootnoteAnchor"/>
          <w:rtl w:val="true"/>
        </w:rPr>
        <w:footnoteReference w:id="1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مهدوی ضمن رصد کردن تحولّات جهانی، می‌تواند با ارزیابی و تحلیل نشانه‌های ظهور، اذهان و افکار بشری را</w:t>
      </w:r>
      <w:bookmarkStart w:id="215" w:name="pg695_8661"/>
    </w:p>
    <w:p>
      <w:pPr>
        <w:pStyle w:val="BookText"/>
        <w:rPr/>
      </w:pPr>
      <w:bookmarkEnd w:id="215"/>
      <w:r>
        <w:rPr>
          <w:rFonts w:ascii="IRNazanin" w:hAnsi="IRNazanin" w:eastAsia="IRNazanin"/>
          <w:color w:val="111111"/>
          <w:sz w:val="28"/>
          <w:sz w:val="28"/>
          <w:szCs w:val="28"/>
          <w:rtl w:val="true"/>
          <w:lang w:bidi="fa-IR"/>
        </w:rPr>
        <w:t>به آن هنگامه موعود، متوجّه سازد و شواهدی نیز در حقانیت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رویدادهایی چون فراوان شدن آب‌ها و سیلاب از یک سو و خشک شدن برخی از دریاچه‌ها، وقوع فتنه‌ها، آشوب جهانی، ناامنی فراوان، درگیری و کشتار در عراق و بغداد، قحطی و گرسنگی، آمدن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جنگ اعراب، کشته شدن برخی از شاهان، وقوع قیام‌های حق‌طلبانه، شیوع برخی از بیماری‌های مهلک، وقوع برخی از تحولات در آسمان و … زمینه‌های بسیار مناسبی برای مطالعه دربارة آینده کوتاه مدت و میان مدت است</w:t>
      </w:r>
      <w:r>
        <w:rPr>
          <w:rFonts w:eastAsia="IRNazanin" w:cs="IRNazanin"/>
          <w:color w:val="111111"/>
          <w:sz w:val="28"/>
          <w:szCs w:val="28"/>
          <w:rtl w:val="true"/>
          <w:lang w:bidi="fa-IR"/>
        </w:rPr>
        <w:t>.</w:t>
      </w:r>
    </w:p>
    <w:p>
      <w:pPr>
        <w:pStyle w:val="Heading5"/>
        <w:numPr>
          <w:ilvl w:val="4"/>
          <w:numId w:val="1"/>
        </w:numPr>
        <w:rPr/>
      </w:pPr>
      <w:bookmarkStart w:id="216" w:name="__RefHeading___Toc5867812_211673320"/>
      <w:bookmarkStart w:id="217" w:name="_Toc82"/>
      <w:bookmarkEnd w:id="216"/>
      <w:r>
        <w:rPr/>
        <w:t>2-2</w:t>
      </w:r>
      <w:r>
        <w:rPr>
          <w:rtl w:val="true"/>
        </w:rPr>
        <w:t xml:space="preserve">. </w:t>
      </w:r>
      <w:r>
        <w:rPr>
          <w:rtl w:val="true"/>
        </w:rPr>
        <w:t xml:space="preserve">زمینه‌شناسی </w:t>
      </w:r>
      <w:r>
        <w:rPr>
          <w:rtl w:val="true"/>
        </w:rPr>
        <w:t>(</w:t>
      </w:r>
      <w:r>
        <w:rPr>
          <w:rtl w:val="true"/>
        </w:rPr>
        <w:t>علم الشرایط</w:t>
      </w:r>
      <w:r>
        <w:rPr>
          <w:rtl w:val="true"/>
        </w:rPr>
        <w:t>)</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به اموری گفته می‌شود که تحقق ظهور وابسته به وجود آنها است و تا آنها محقّق نشوند، ظهوری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شرایط ظهور زمینه‌هایی است که امکان تحقق ظهور منجی موعود را فراهم می‌آورد و آن را امری منطقی و لازم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متعددی برای ظهور و انقلاب جهانی امام مهدی عجل الله تعالی فرجه الشریف باید فراهم شود؛ زیرا ظهور نیز مانند هر پدیده و انقلاب دیگری، به زمینة مساعد برای بروز و نتیجه دادن احتیاج دارد و ممکن است بدون آن شرایط و بسترها، ظهور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شرایط می‌توان به وجود رهبر جهانی، برنامه و استراتژی حرکت و حکومت، یاوران کارآمد و پذیرش جهانی و آمادگی مردمی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بایسته‌های انتظار پویا، زمینه‌سازی و مقدمه چینی و آمادگی جمعی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آمادگی جبهة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نهضت و انقلابی در صورتی امکان پیروزی و نتیجه‌بخشی را دارد که قبلاً در ابعاد مختلف، برای آن زمینه‌سازی لازم شده و شرایط برای پیروزی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افکار عمومی برای پشتیبانی و حمایت از آن آماده شوند تا آن نهضت بتواند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می‌تواند ذهنی و عینی باشد؛ به این صورت که نارضایتی عمیق و گسترده در سطح جهانی از حاکمیت دولت‌های ظالمانه و جهانی‌سازی ظلم شکل بگیرد و از طرفی تقاضای جهانی برای برقراری عدالت جهانی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آمادگی‌های علمی، نظامی، سیاسی و… صورت گیرد که نیاز به برنامه‌ریزی و سیاست‌گذاری‌های کلان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در این راستا می‌تواند ضمن شناسایی وضعیت‌ها و موقعیت‌های پیش‌رو، اطلاعات و پیش‌بینی‌های لازم را برای اتخاذ تصمیمات راهبردی در اختیار زمینه‌سازان ظهور و دولت زمینه‌ساز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جهان آکنده از جور و بیداد و فساد خواهد بود؛ لکن در گوشه و کنار جهان ـ به خصوص در مناطق اسلامی و شیعی ـ مردمی خواهند بود که معتقد به حق و بصیر در امر دین و چشم به راه منجی موعودند و برای پیوستن به امام و کمک و یاری ایشان آماده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منتظران آماده، تا حدودی سازمان یافته بوده و دارای تشکیلات، برنامه و امکانات هستند؛ چنان که در روایتی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شرق قیام می‌کنند و زمینه حکومت امام مهدی را فراهم</w:t>
      </w:r>
    </w:p>
    <w:p>
      <w:pPr>
        <w:pStyle w:val="BookText"/>
        <w:rPr/>
      </w:pPr>
      <w:r>
        <w:rPr>
          <w:rFonts w:ascii="Amiri" w:hAnsi="Amiri" w:eastAsia="Amiri" w:cs="Amiri"/>
          <w:color w:val="111111"/>
          <w:sz w:val="28"/>
          <w:sz w:val="28"/>
          <w:szCs w:val="28"/>
          <w:rtl w:val="true"/>
          <w:lang w:bidi="ar-SA"/>
        </w:rPr>
        <w:t xml:space="preserve">می سازند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اُناسٌ من المشرقِ فُیوطّئون للمهدی سلطانه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امام علی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پرچمی از خراسان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این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سفیانی را شکست می دهند تا اینکه به بیت المقدس می رسند و زمینه حکومت حضرت مهدی را فراهم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توطیء للمهدی سلطانه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بنابراین تحقق یافتن این حکومت جهانی، چندان هم بدون مقدمه و ابتدا به ساکن نیست؛ بلکه با مقدمه‌چینی و زمینه‌سازی قیام‌کنندگان مشرق و حرکت پرچم‌های خراسان و ایرانیان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منتظران بصیر، مؤمن، متحرّک و منتظر، زمینه‌ای می‌شود برای گرد هم آمدن و به هم پیوستن صفوف انقلابیون که سرانجام به دوران دعوت مهدی عجل الله تعالی فرجه الشریف می‌رسند، به ندای او پاسخ می‌گویند و هسته اصلی مقاومت مؤمنان را تشکیل می‌دهند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زمینه‌سازی برای قیام امام عصر عجل الله تعالی فرجه الشریف دارای دو جنبه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ایمانی، جهادی و آگاهی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 جامع و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تشکیلات سیاسی، نظامی، اقتصادی، اداری و اطلاعاتی</w:t>
      </w:r>
      <w:r>
        <w:rPr>
          <w:rFonts w:eastAsia="IRNazanin" w:cs="IRNazanin"/>
          <w:color w:val="111111"/>
          <w:sz w:val="28"/>
          <w:szCs w:val="28"/>
          <w:rtl w:val="true"/>
          <w:lang w:bidi="fa-IR"/>
        </w:rPr>
        <w:t>.</w:t>
      </w:r>
      <w:r>
        <w:rPr>
          <w:rStyle w:val="FootnoteAnchor"/>
          <w:rtl w:val="true"/>
        </w:rPr>
        <w:footnoteReference w:id="1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تشکیلات، بدون وجود نظام سیاسی و</w:t>
      </w:r>
      <w:bookmarkStart w:id="218" w:name="pg695_8664"/>
    </w:p>
    <w:p>
      <w:pPr>
        <w:pStyle w:val="BookText"/>
        <w:rPr/>
      </w:pPr>
      <w:bookmarkEnd w:id="218"/>
      <w:r>
        <w:rPr>
          <w:rFonts w:ascii="IRNazanin" w:hAnsi="IRNazanin" w:eastAsia="IRNazanin"/>
          <w:color w:val="111111"/>
          <w:sz w:val="28"/>
          <w:sz w:val="28"/>
          <w:szCs w:val="28"/>
          <w:rtl w:val="true"/>
          <w:lang w:bidi="fa-IR"/>
        </w:rPr>
        <w:t>دولت در جهان محقّق نخواهد شد و این همان دولت زمینه‌ساز است که در روایات مژدة برپایی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چنین نیرویی در جهان، ظهور امام را نزدیک می‌کند و بدون این عوامل طبیعی، شاید ظهور امام فراهم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چنین نیرویی نیازمند عمل و حرکت در متن زندگی و جریان‌های جهانی است و بررسی وضعیت گروه‌ها، مکاتب و افکار و تقویت جبهة حق و خداخواه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مهدوی، یعنی حضور فعال و پویا در جریان‌های جهانی و شناسایی حوادث نوظهور و ارائه برنامه‌های لازم در جهت ایجاد شرایط و زمینه‌های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شقی، شقاوتش را و انسان نیکوکار، نیکویی اش را آشکار نکند، آنچه را که چشم انتظارش هستند، به وقوع نخواهد پیوست</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19" w:name="__RefHeading___Toc5867814_211673320"/>
      <w:bookmarkStart w:id="220" w:name="_Toc83"/>
      <w:bookmarkEnd w:id="219"/>
      <w:r>
        <w:rPr/>
        <w:t>2-3</w:t>
      </w:r>
      <w:r>
        <w:rPr>
          <w:rtl w:val="true"/>
        </w:rPr>
        <w:t xml:space="preserve">. </w:t>
      </w:r>
      <w:r>
        <w:rPr>
          <w:rtl w:val="true"/>
        </w:rPr>
        <w:t xml:space="preserve">آینده اندیشی پابرجا </w:t>
      </w:r>
      <w:r>
        <w:rPr>
          <w:rtl w:val="true"/>
        </w:rPr>
        <w:t>(</w:t>
      </w:r>
      <w:r>
        <w:rPr>
          <w:rtl w:val="true"/>
        </w:rPr>
        <w:t>توقّع</w:t>
      </w:r>
      <w:r>
        <w:rPr>
          <w:rtl w:val="true"/>
        </w:rPr>
        <w:t>)</w:t>
      </w:r>
      <w:bookmarkEnd w:id="2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حصول چیزی را داشتن و منتظر وقوع امری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معانی ثبوت، ظهور، آمدن و پابرجا شدن آمده است</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پیوسته منتظر حصول چیزی باشد و منتظران ظهور منجی را متوقع می‌گویند؛ چون به طور پیوسته و مستمرّ در انتظار و چشم به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یأس و دلمردگی آنان را فرا می‌گیرد و نه</w:t>
      </w:r>
    </w:p>
    <w:p>
      <w:pPr>
        <w:pStyle w:val="BookText"/>
        <w:rPr/>
      </w:pPr>
      <w:r>
        <w:rPr>
          <w:rFonts w:ascii="IRNazanin" w:hAnsi="IRNazanin" w:eastAsia="IRNazanin"/>
          <w:color w:val="111111"/>
          <w:sz w:val="28"/>
          <w:sz w:val="28"/>
          <w:szCs w:val="28"/>
          <w:rtl w:val="true"/>
          <w:lang w:bidi="fa-IR"/>
        </w:rPr>
        <w:t>ضعف و فتور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واقعی امام زمان، در زیارت آن حضرت خود را منتظر و متوقّع ظهور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روزگاران طولانی و عمرها بلند شود، جز این نیست که یقینم دربارة تو افزون می شود، عشق و دوستی ام برای تو زیاد می گردد، توکل و اعتمادم به تو افزایش می یابد و برای ظهور تو متوقع و آماده و پیوسته مسؤولیت پذیر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لظهورک الا متوقعاً و منتظراً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توقّع و چشم به راهی پیوسته و پابرجا، بدین معنا است که انسان دائماً وقوع حادثه و رویداد مهمی را در آینده دنبال و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رصد کردن تحولّات اساسی و بنیادین در آینده، شامل دگرگونی‌ها و پدیدارهای نوآمد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آینده پژوه نیز به طور مستمر و پا برجا، در جست‌وجو و رصد کردن تغییرات و تحوّلات ـ به خصوص رویدادهای جدید و غیرمنتظره ـ است و هر پدیده و تحوّلی برای او جالب توجّه و تأمل برانگیز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آینده‌پژوهی مهدوی، آینده‌اندیشی پا برجا و فعال و توجّه مستمر به آینده ـ به خصوص امر فرج و ظهور امام زمان ـ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نقل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دیدید که آتشی عظیم از جانب مشرق روشن شد و عمر آن سه روز یا هفت روز ادامه یافت، 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w:t>
      </w:r>
    </w:p>
    <w:p>
      <w:pPr>
        <w:pStyle w:val="BookText"/>
        <w:rPr/>
      </w:pPr>
      <w:r>
        <w:rPr>
          <w:rFonts w:ascii="IRNazanin" w:hAnsi="IRNazanin" w:eastAsia="IRNazanin"/>
          <w:color w:val="111111"/>
          <w:sz w:val="28"/>
          <w:sz w:val="28"/>
          <w:szCs w:val="28"/>
          <w:rtl w:val="true"/>
          <w:lang w:bidi="fa-IR"/>
        </w:rPr>
        <w:t>محمد صلی الله علیه و آله و سلم باشید</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محمد بن مسلم از حضرت باقرالعلوم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صدایی که ناگهان از ناحیة دمشق می‌رسد،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توقّعوا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فرج عظیمی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جالب‌تر اینکه در روایات نه تنها توصیه به انتظار وقوع ظهور شده؛ بلکه در کنار آن سفارش به انتظار مداوم و پابرجای رویدادها و حوادث فراوانی شده است؛ چنان که از امام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شما در مقابل دیگران از مرده ها هم پست تر نشوید، امر خداوند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متوقّع این باشید که در این هنگام کارهایتان بر وفق مرادتان نخواهد بود و رشتة خویشاوندی پاره خواهد شد و کودکانتان به کار گرفته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فَتَوَقّعوا من اِدبارِ امُورِکم و انقطاعِ وصلکم و استعمال صغارِکم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 علیه السلام یکی از وظایف اصلی دوران غیبت را ـ که آکنده از سختی‌ها و دشواری‌ها است ـ آینده اندیشی مستمر و پابرجا می‌داند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صبح و شب فرج را پی جویی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تَوقَّعُوا الفَرَجَ صَباحاً و مساءً</w:t>
      </w:r>
      <w:r>
        <w:rPr>
          <w:rFonts w:eastAsia="IRNazanin" w:cs="IRNazanin"/>
          <w:color w:val="111111"/>
          <w:sz w:val="28"/>
          <w:szCs w:val="28"/>
          <w:rtl w:val="true"/>
          <w:lang w:bidi="fa-IR"/>
        </w:rPr>
        <w:t>)».</w:t>
      </w:r>
      <w:r>
        <w:rPr>
          <w:rStyle w:val="FootnoteAnchor"/>
          <w:rtl w:val="true"/>
        </w:rPr>
        <w:footnoteReference w:id="119"/>
      </w:r>
      <w:bookmarkStart w:id="221" w:name="pg695_8667"/>
    </w:p>
    <w:p>
      <w:pPr>
        <w:pStyle w:val="Heading5"/>
        <w:numPr>
          <w:ilvl w:val="4"/>
          <w:numId w:val="1"/>
        </w:numPr>
        <w:rPr/>
      </w:pPr>
      <w:bookmarkStart w:id="222" w:name="__RefHeading___Toc5867816_211673320"/>
      <w:bookmarkStart w:id="223" w:name="_Toc84"/>
      <w:bookmarkEnd w:id="221"/>
      <w:bookmarkEnd w:id="222"/>
      <w:r>
        <w:rPr/>
        <w:t>2-4</w:t>
      </w:r>
      <w:r>
        <w:rPr>
          <w:rtl w:val="true"/>
        </w:rPr>
        <w:t xml:space="preserve">. </w:t>
      </w:r>
      <w:r>
        <w:rPr>
          <w:rtl w:val="true"/>
        </w:rPr>
        <w:t xml:space="preserve">دیدبانی مؤثّر </w:t>
      </w:r>
      <w:r>
        <w:rPr>
          <w:rtl w:val="true"/>
        </w:rPr>
        <w:t>(</w:t>
      </w:r>
      <w:r>
        <w:rPr>
          <w:rtl w:val="true"/>
        </w:rPr>
        <w:t>ترقّب</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مراقبت و محافظت دائمی و کنترل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و 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رقیب به معنای حافظ و منتظر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به معنای احتراز و انتظار گرفته است؛ چنان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فَأَصْبَحَ فِی الْمَدِینَةِ خَائِفًا یتَرَقَّبُ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 موسی صبح کرد، در حالی که ترسان بود و انتظارش را می‌کشید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از آنجا که افرادی که منتظر چیزی هستند، پیوسته گردن می‌کشند، به معنای انتظار و مراقبت از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نیز در اصل به کسی می‌گویند که از محلّ مرتفعی، به اوضاع نظارت می‌کند و سپس به معنای حافظ و نگهبان چیزی آمده است؛ زیرا نگهبانی از لوازم نظارت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دیدبانی به معنای پایش مستمرّ تغییرات جهانی در زمینه‌های مختلف،توسط یک اندیشکده یا یک گروه علاقه‌مند به آینده‌پژوهی است که نوعاً بر پایه بررسی نظام‌مند محتوای مطالب، نوشته‌ها و گفته‌ها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دیدبانی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اموری است که منتظران منجی موعود خود را ملزم به رعایت آن</w:t>
      </w:r>
    </w:p>
    <w:p>
      <w:pPr>
        <w:pStyle w:val="BookText"/>
        <w:rPr/>
      </w:pPr>
      <w:r>
        <w:rPr>
          <w:rFonts w:ascii="IRNazanin" w:hAnsi="IRNazanin" w:eastAsia="IRNazanin"/>
          <w:color w:val="111111"/>
          <w:sz w:val="28"/>
          <w:sz w:val="28"/>
          <w:szCs w:val="28"/>
          <w:rtl w:val="true"/>
          <w:lang w:bidi="fa-IR"/>
        </w:rPr>
        <w:t>می‌دانند و در پس انتظار مستمر، موشکافانه و آگاهانه حوادث و رویدادها را رصد می‌کنند و مراقب اوضاع و احوال روزگار خود و آینده هستند و در واقع نسبت به رویدادها و اوضاع بی‌تفاوت و ساکت نیستند؛ چنان‌که در زیارت حضرت صاحب‌الامر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روزگاران طولانی و عمرها بلند شود، جز این نیست که یقینم دربارة تو افزون می شود و عشق و دوستی ام برای تو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ظهور تو متوقع و آماده خواهم بود و برای جهاد در رکاب پیشگاه تو، چشم به راهی و دیدبانی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لجهادی بین یدیک مترقّبا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دائماً مراقب اوضاع بوده و از افتادن در دام ها و حوادث ناشناخته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نشانه‌ها و حوادث آخرالزمان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گناه کردن علنی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عاق والدین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حق کهنه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مسائل بر حذر باش و از خداوند نجات بخواه و بدان که مردم در خشم و غضب الهی هستند و خداوند بنا به مصلحتی به آنها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مترقّباً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 که خداوند تو را در میان آنها نبیند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انتظار ظهور منجی موعود، با دیدبانی مؤثر و فعّالانه آینده پیوند دارد و شناخت اوضاع و پدیده‌ها برای در امان ماندن از پیامدهای سوء آنها، ضروری است؛ به خصوص که اوضاع جهان در عصر قبل از ظهور نابسامان و آشفته</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پاسخ به سؤال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زمان قیام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نابود شونده، نابود شود و حقایق مخفی گردد و ملحق شونده،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حکومت 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ها سنگین شود و کارها و اشیاء نزدیک به 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زمانی که این علایم واقع شد، مردمانی خروج می کنند که گناه و جنایاتی مرتکب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مالک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 را فتح می کنند و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خونریزی، از شکاف باز می دارند؛ پس در آن هنگام مراقب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حواستان را متوجّه امام زمان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ظهور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ترقّبوا خروج صاحب الزمان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واقع این توجّه به آینده، بیانگر وظیفه و مسؤولیت منتظران نیز می‌باشد که در آن زمان مراقب اوضاع بوده و برخلاف جهت رویدادها قرار گیرند و مواظب همه چیز باشند و در عین حال در این دوران مترصد ظهور منجی موعود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فاسقان بر مردم حکومت می‌کنند و انسان‌های رذل رهبر آنها می‌شوند، مردم از ترس به آنها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امّت قبل از خود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منتظر باد سرخ، زلزله، مسخ، خسف و نشانه‌های دیگر خداوند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فارتقبوا عند ذلک ریحاً حَمراءَ و زلزلةً و مسخاً و قذفاً و آیاتٍ 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پس از دیگری، همچون حلقه‌های</w:t>
      </w:r>
      <w:bookmarkStart w:id="224" w:name="pg695_8670"/>
    </w:p>
    <w:p>
      <w:pPr>
        <w:pStyle w:val="BookText"/>
        <w:rPr/>
      </w:pPr>
      <w:bookmarkEnd w:id="224"/>
      <w:r>
        <w:rPr>
          <w:rFonts w:ascii="IRNazanin" w:hAnsi="IRNazanin" w:eastAsia="IRNazanin"/>
          <w:color w:val="111111"/>
          <w:sz w:val="28"/>
          <w:sz w:val="28"/>
          <w:szCs w:val="28"/>
          <w:rtl w:val="true"/>
          <w:lang w:bidi="fa-IR"/>
        </w:rPr>
        <w:t>گردن بند، بر شما نازل می 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براساس این روایت روشن می‌شود که یک آینده‌پژوه، تمامی پدیده‌های طبیعی، سیاسی و اجتماعی، فرهنگی و … را شناسایی می‌کند و برای محافظت خود و جامعه از آنها، برنامه‌های لازم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شرح روایتی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رباطنا الدهر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مرابطه در این روایت به معنای اراده انتظار فرج در تمام ساعات شبانه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ترقّب الفرج ساعةً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 بعضی، از روایات به این معنا اشاره شده است</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25" w:name="__RefHeading___Toc5867818_211673320"/>
      <w:bookmarkStart w:id="226" w:name="_Toc85"/>
      <w:bookmarkEnd w:id="225"/>
      <w:r>
        <w:rPr/>
        <w:t>2-5</w:t>
      </w:r>
      <w:r>
        <w:rPr>
          <w:rtl w:val="true"/>
        </w:rPr>
        <w:t xml:space="preserve">. </w:t>
      </w:r>
      <w:r>
        <w:rPr>
          <w:rtl w:val="true"/>
        </w:rPr>
        <w:t xml:space="preserve">فتنه‌شناسی </w:t>
      </w:r>
      <w:r>
        <w:rPr>
          <w:rtl w:val="true"/>
        </w:rPr>
        <w:t>(</w:t>
      </w:r>
      <w:r>
        <w:rPr>
          <w:rtl w:val="true"/>
        </w:rPr>
        <w:t>علم التحذیر</w:t>
      </w:r>
      <w:r>
        <w:rPr>
          <w:rtl w:val="true"/>
        </w:rPr>
        <w:t>)</w:t>
      </w:r>
      <w:bookmarkEnd w:id="226"/>
    </w:p>
    <w:p>
      <w:pPr>
        <w:pStyle w:val="BookText"/>
        <w:rPr/>
      </w:pPr>
      <w:r>
        <w:rPr>
          <w:rFonts w:ascii="IRNazanin" w:hAnsi="IRNazanin" w:eastAsia="IRNazanin"/>
          <w:color w:val="111111"/>
          <w:sz w:val="28"/>
          <w:sz w:val="28"/>
          <w:szCs w:val="28"/>
          <w:rtl w:val="true"/>
          <w:lang w:bidi="fa-IR"/>
        </w:rPr>
        <w:t>یکی از انگاره‌های بایستة توجّه در مورد آینده، هشدارها و تحذیرهای فراوان و مکرّری است که در روایات مطرح شده و توجّه اذهان به آن سمت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این هشدارها و خبر دادن از خطرات، فتنه‌ها و کاستی‌های فرا روی بشر، به جهت آگاهاندن مردم نسبت به وضعیت‌های ممکن و محتمل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باید با درایت و حساب شده با آنها رو به رو شوند و مشکلات آینده را به خوبی بشناسند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محوری است که آینده‌پژوهی فعلی، تمرکز فراوانی نسبت به آن دارد و بیشتر داده‌های آن نیز دربارة خطرات و بحران‌های احتمالی و ارائه راه‌حل‌هایی</w:t>
      </w:r>
    </w:p>
    <w:p>
      <w:pPr>
        <w:pStyle w:val="BookText"/>
        <w:rPr/>
      </w:pPr>
      <w:r>
        <w:rPr>
          <w:rFonts w:ascii="IRNazanin" w:hAnsi="IRNazanin" w:eastAsia="IRNazanin"/>
          <w:color w:val="111111"/>
          <w:sz w:val="28"/>
          <w:sz w:val="28"/>
          <w:szCs w:val="28"/>
          <w:rtl w:val="true"/>
          <w:lang w:bidi="fa-IR"/>
        </w:rPr>
        <w:t>برای گریز از آنها یا به حداقل رساندن عوارض و پیامدهای سوء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هفت فتنه می ترسانم که بعد از من در دنیای اسلام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در مدینه برپا می شود، فتنه دوم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هفتم که از شام بر می خیزد که همانا قیام سفیانی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این امت، اول این فتنه هارا درک می کنند و بعضی دیگر آخر این فتنه ها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مهدوی با تکیه بر هشدارهای روایی و محور قرار دادن پیش‌گویی‌ها دربارة فتنه‌ها، امکان وقوع آنها را در دنیا رصد می‌کند و خود را برای مقابله با آنها و یا دوری از آنها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روایات نیز بر این است که مردم از آن فتنه‌ها دوری جویند؛ چنان که معاذ بن جبل نقل می‌کند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گرفتاری و اختلال پیش خواهد آمد و اگر بتوانید که آنها به شما نرسد، البته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باطل جلوه پیدا کرده و بر حق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هوس‌رانی و ضعف مردم به جایی خواهد رسید که صبح به آیینی</w:t>
      </w:r>
    </w:p>
    <w:p>
      <w:pPr>
        <w:pStyle w:val="BookText"/>
        <w:rPr/>
      </w:pPr>
      <w:r>
        <w:rPr>
          <w:rFonts w:ascii="IRNazanin" w:hAnsi="IRNazanin" w:eastAsia="IRNazanin"/>
          <w:color w:val="111111"/>
          <w:sz w:val="28"/>
          <w:sz w:val="28"/>
          <w:szCs w:val="28"/>
          <w:rtl w:val="true"/>
          <w:lang w:bidi="fa-IR"/>
        </w:rPr>
        <w:t>وابسته شوند و عصر به آیین دیگری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صدا باید قبل از ظهور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از آسمان که صدای جبرئیل است و صاحب این امر را به نام او و نام پدرش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دوم صدای شیطان است که به نام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مظلوم کشتند و می خواهد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صدای اول متعابت کنید؛ اما بترسید از اینکه صدای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گمراهی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والاخیر ان تفتنوا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فتنه‌ها و دشواری‌ها، به صورت‌های مختلف و در زمان‌های دور و نزدیک قیام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آنها و آمادگی برای رویارویی و برخورد با آنها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امر قیام حضرت، به آسانی و سادگی رخ نمی‌دهد و همگان خود را برای سختی‌ها و ناملایمات و مجاهدت‌ها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هوشمندانه و با شناخت صحیح جریان‌ها و حوادث جهانی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عجل الله تعالی فرجه الشریف قیام کرد، طبعاً اوضاع برایش رو به راه می‌شود و به اندازه شاخ حجامتی هم خونریزی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اندازة یک حجامت هم خونریزی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موضوعی امکان داشت، برای رسول خدا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w:t>
      </w:r>
      <w:bookmarkStart w:id="227" w:name="pg695_8673"/>
    </w:p>
    <w:p>
      <w:pPr>
        <w:pStyle w:val="BookText"/>
        <w:rPr/>
      </w:pPr>
      <w:bookmarkEnd w:id="227"/>
      <w:r>
        <w:rPr>
          <w:rFonts w:ascii="IRNazanin" w:hAnsi="IRNazanin" w:eastAsia="IRNazanin"/>
          <w:color w:val="111111"/>
          <w:sz w:val="28"/>
          <w:sz w:val="28"/>
          <w:szCs w:val="28"/>
          <w:rtl w:val="true"/>
          <w:lang w:bidi="fa-IR"/>
        </w:rPr>
        <w:t>میان جنگ دندانش خونین شد و پیشانی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صاحب الامر هم انجام نمی گیرد، مگر اینکه در میدان جنگ عرق بریزیم و خون ها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والذی نفسی بیده حتّی نمسح نحن و انتم العرق والعلق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پیشانی مبارکش دست کشید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28" w:name="__RefHeading___Toc5867820_211673320"/>
      <w:bookmarkStart w:id="229" w:name="_Toc86"/>
      <w:bookmarkEnd w:id="228"/>
      <w:r>
        <w:rPr/>
        <w:t>2-6</w:t>
      </w:r>
      <w:r>
        <w:rPr>
          <w:rtl w:val="true"/>
        </w:rPr>
        <w:t xml:space="preserve">. </w:t>
      </w:r>
      <w:r>
        <w:rPr>
          <w:rtl w:val="true"/>
        </w:rPr>
        <w:t xml:space="preserve">امتحان‌شناسی </w:t>
      </w:r>
      <w:r>
        <w:rPr>
          <w:rtl w:val="true"/>
        </w:rPr>
        <w:t>(</w:t>
      </w:r>
      <w:r>
        <w:rPr>
          <w:rtl w:val="true"/>
        </w:rPr>
        <w:t>علم‌الابتلا</w:t>
      </w:r>
      <w:r>
        <w:rPr>
          <w:rtl w:val="true"/>
        </w:rPr>
        <w:t>)</w:t>
      </w:r>
      <w:bookmarkEnd w:id="229"/>
    </w:p>
    <w:p>
      <w:pPr>
        <w:pStyle w:val="BookText"/>
        <w:rPr/>
      </w:pPr>
      <w:r>
        <w:rPr>
          <w:rFonts w:ascii="IRNazanin" w:hAnsi="IRNazanin" w:eastAsia="IRNazanin"/>
          <w:color w:val="111111"/>
          <w:sz w:val="28"/>
          <w:sz w:val="28"/>
          <w:szCs w:val="28"/>
          <w:rtl w:val="true"/>
          <w:lang w:bidi="fa-IR"/>
        </w:rPr>
        <w:t>ابتلا و امتحان؛ یعنی، آزمون الهی که به طرق مختلف ـ به خصوص به وسیله کاستی‌ها و سختی‌ها ـ دربارة انسان‌ها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در معرض امتحانات و آزمون‌های مختلفی بوده‌اند که عموماً بدون اطلاع و شناخت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آخرالزمان و عصر نزدیک به ظهور، گسترده‌تر و شدیدتر خواهد بود و به همین جهت بسیاری از موارد ابتلای انسان‌ها 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هشدارها و پیش‌گویی‌های دینی، برای متوجّه ساختن انسان‌ها و آماده کردن آنان برای رویارویی با ابتلائات آخرالزمانی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شناخت امتحانات و ابتلائات پیش رو و آگاهاندن انسان‌ها نسبت به وقوع آنها، وظیفه‌ای دشوار بر عهده دارد و شناخت آزمون‌ها در راستای دوراندیشی و حقیقت‌گرایی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عرفی و جزئی‌نگر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مسائل تنها از زاویه تجربی و سود و زیان مادی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در آینده‌پژوهی مهدوی، همه ابعاد و زوایای آینده، مورد تحلیل و ارزیابی قرار می‌گیرد و حوادث و رویدادها به عنوان یک مجموعه و منظومة به هم پیوسته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انسان مؤمن، باید همیشه خود را آماده و مجهّز سازد و با آمادگی قبلی و ایمانی استوار، با امتحانات گوناگون و پیچیده آینده رو به رو گردد و سربلند از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عصر غیبت کبری، دوران بسیار سخت و طاقت فرسایی توصیف شده است؛ چنان‌که 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عجل الله تعالی فرجه الشریف چاره ای جز غیبت ندارد؛ به طوری که گروهی از مؤمنان از عقیده خویش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غیبت امام امتحانی است از طرف خداوند که بندگانش را به وسیلة آن آزمایش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مردم دست به گریبان یک امتحان بزرگ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چیست؟ حضرت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الاموال والأنفس والثَّمرات و بشّرالصابرین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یعنی، از ترس و گرسنگی و کم شدن مال و ثروت و از رفتن جان ها و میوه ها شما را آزمایش می کنیم و مژده بده به صبرکنندگان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مهدی ما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نیز دربارة امور غیبی، به رسول گرامی اسلام خبر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شما بعد از رحلت‌تان مبتلا به امتحان سنگین می‌شود؛ آن هم</w:t>
      </w:r>
      <w:bookmarkStart w:id="230" w:name="pg695_8675"/>
    </w:p>
    <w:p>
      <w:pPr>
        <w:pStyle w:val="BookText"/>
        <w:rPr/>
      </w:pPr>
      <w:bookmarkEnd w:id="230"/>
      <w:r>
        <w:rPr>
          <w:rFonts w:ascii="IRNazanin" w:hAnsi="IRNazanin" w:eastAsia="IRNazanin"/>
          <w:color w:val="111111"/>
          <w:sz w:val="28"/>
          <w:sz w:val="28"/>
          <w:szCs w:val="28"/>
          <w:rtl w:val="true"/>
          <w:lang w:bidi="fa-IR"/>
        </w:rPr>
        <w:t>خیلی زود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فرشتة وحی شروع به شمارش ابتلائات امت پیامبر صلی الله علیه و آله و سلم می‌کند… آن گاه وی راه سلامت ماندن از خطرات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نفس و بردباری در مقابل تضییع حقوق و کناره گیری از مراکز فتنه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خود رسول گرامی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ها و حوادث سویی پیش خواهد آمد که آدم خانه نشین در آن موقع بهتر از کسی است که برپا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پناهگاه و جای امنی پیدا کند، البته آنجا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وجد فیها ملجأ او معاذاً فَلیعُذ به</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31" w:name="__RefHeading___Toc5867822_211673320"/>
      <w:bookmarkStart w:id="232" w:name="_Toc87"/>
      <w:bookmarkEnd w:id="231"/>
      <w:r>
        <w:rPr/>
        <w:t>2-7</w:t>
      </w:r>
      <w:r>
        <w:rPr>
          <w:rtl w:val="true"/>
        </w:rPr>
        <w:t xml:space="preserve">. </w:t>
      </w:r>
      <w:r>
        <w:rPr>
          <w:rtl w:val="true"/>
        </w:rPr>
        <w:t xml:space="preserve">توان‌انگیزی جمعی </w:t>
      </w:r>
      <w:r>
        <w:rPr>
          <w:rtl w:val="true"/>
        </w:rPr>
        <w:t>(</w:t>
      </w:r>
      <w:r>
        <w:rPr>
          <w:rtl w:val="true"/>
        </w:rPr>
        <w:t>آمادگی آینده‌نگر</w:t>
      </w:r>
      <w:r>
        <w:rPr>
          <w:rtl w:val="true"/>
        </w:rPr>
        <w:t>)</w:t>
      </w:r>
      <w:bookmarkEnd w:id="232"/>
    </w:p>
    <w:p>
      <w:pPr>
        <w:pStyle w:val="BookText"/>
        <w:rPr/>
      </w:pPr>
      <w:r>
        <w:rPr>
          <w:rFonts w:ascii="IRNazanin" w:hAnsi="IRNazanin" w:eastAsia="IRNazanin"/>
          <w:color w:val="111111"/>
          <w:sz w:val="28"/>
          <w:sz w:val="28"/>
          <w:szCs w:val="28"/>
          <w:rtl w:val="true"/>
          <w:lang w:bidi="fa-IR"/>
        </w:rPr>
        <w:t xml:space="preserve">در روایات مربوط به ظهور حضرت مهدی عجل الله تعالی فرجه الشریف تأکید ویژه‌ای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آمادگی، مهیّا شدن، فراهم کردن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تهیَأت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 کار آماده شدم و ساز و برگ آن را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در روایات و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و تعَبّأ و اَعدّ و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یک معنا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انجام هر کاری و اقدامی، به آمادگی قبلی و فراهم کردن ساز و برگ، نیاز دارد؛ هرچند اندازه آن امر مهم‌تر و بزرگ‌تر باشد، نیاز به آمادگی</w:t>
      </w:r>
    </w:p>
    <w:p>
      <w:pPr>
        <w:pStyle w:val="BookText"/>
        <w:rPr/>
      </w:pPr>
      <w:r>
        <w:rPr>
          <w:rFonts w:ascii="IRNazanin" w:hAnsi="IRNazanin" w:eastAsia="IRNazanin"/>
          <w:color w:val="111111"/>
          <w:sz w:val="28"/>
          <w:sz w:val="28"/>
          <w:szCs w:val="28"/>
          <w:rtl w:val="true"/>
          <w:lang w:bidi="fa-IR"/>
        </w:rPr>
        <w:t>پیشین،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قبلی، با دانش و اطلاعات پیشین، بهتر صورت می‌گیرد و هر اندازه انسان نسبت به تحقّق آن و ابعاد و زوایای مختلف آن آگاه‌تر باشد، می‌تواند اقدامات مناسبت‌تری انجام دهد و آماده‌تر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یادکرد مداوم و پیوسته ظهور امام زمان و آمادگی کامل و آگاهانه نسبت به ظهور او و مهیا شدن برای یاری قیام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آمادگی می‌تواند ابعاد مختلفی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اطلاعاتی، نظامی، سیاسی،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منتظری براساس شرایط زمانی و مکانی، باید آمادگی‌های بایسته را در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فراتر از انتظار و توقّع و ترقّب است؛ این یعنی قراردادن زندگی در مسیر ظهور و اعلان همکاری و همراهی با 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هر یک از شما برای خروج قائم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 احدکم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با تهیه کردن تیری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ببیند کسی به نیت یاری مهدی عجل الله تعالی فرجه الشریف اسلحه تهیه کرده، امید است عمر او را دراز کند تا ظهور او را درک نماید و از یاوران مهدی عجل الله تعالی فرجه الشریف باشد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رصد کردن پیشرفت‌های نظامی و وضعیت امنیتی سیاسی جهان و وقایع و رویدادهای ناشی از فعالیت‌های تسلیحاتی و اطلاعاتی، می‌تواند آگاهی‌های لازم را به منتظران ارائه دهد و آنان را در ایجاد</w:t>
      </w:r>
    </w:p>
    <w:p>
      <w:pPr>
        <w:pStyle w:val="BookText"/>
        <w:rPr/>
      </w:pPr>
      <w:r>
        <w:rPr>
          <w:rFonts w:ascii="IRNazanin" w:hAnsi="IRNazanin" w:eastAsia="IRNazanin"/>
          <w:color w:val="111111"/>
          <w:sz w:val="28"/>
          <w:sz w:val="28"/>
          <w:szCs w:val="28"/>
          <w:rtl w:val="true"/>
          <w:lang w:bidi="fa-IR"/>
        </w:rPr>
        <w:t>آمادگی‌های نظامی و سیاسی یاری بخشد و سطح آگاهی‌ها و تحلیل‌های آنها را از اوضاع جهانی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انگیزه‌های لازم را برای بالا بردن توانایی‌های جمعی و آمادگی مستمر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حضرت مهدی عجل الله تعالی فرجه الشریف بدون این آگاهی‌ها و توانایی‌ها و اطلاع‌کافی از تغییرات و تحوّلات جهانی، امکان‌پذیر نیست؛ در دعاها نیز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دل مرا با یاد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آباد و زنده ساختی، سلاح مرا نیز در راه یاری او آماده و آخته ساز</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 این اساس یاد کرد مداوم نهضت جهانی امام مهدی عجل الله تعالی فرجه الشریف و آمادگی برای یاری این انقلاب بزرگ، راهبرد اصلی جامعه منتظر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جالبی از امام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خشمگین سازد ـ در حالی که او منسوب به ماست ـ خداوند روزی اش را فراخ گرداند، به او شرح صدر عطا کند، او را به آرزویش برساند و در رسیدن به خواسته هایش یاری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کلینی از ابوعبدالله جعفی روایتی را نقل می‌کند که توجّه به مفاد آن بایسته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ابوجعفر محمد بن علی باقر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شما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مرابطه‌ای</w:t>
      </w:r>
      <w:bookmarkStart w:id="233" w:name="pg695_8678"/>
    </w:p>
    <w:p>
      <w:pPr>
        <w:pStyle w:val="BookText"/>
        <w:rPr/>
      </w:pPr>
      <w:bookmarkEnd w:id="233"/>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علامه مجلسی در شرح این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شیعیان واجب است که خود را بر یاری و طاعت امام بر حق آماده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یربطوا انفسکم علی طاعة امام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فرج باشند و برای یاری نمودنش، مهّیا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یتهیأ لنُصرته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هر حال انتظار حقیقی ظهور، به معنای آماده‌سازی عدّه و عُدّه در تمامی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 پس از ظهور، آن حضرت با جنگ رو به رو خواهد بود؛ پس کسانی توان یاری‌اش را خواهند داشت که کار آزمودة این میدان باشند … در عرصه جهاد علمی، مسلّح شدن به سلاح قلم و دانش و تیغ سخن و در عرصه عملی تجهیز به اسلحه رزم و آموختن شیوه‌های نوین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استراتژیک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انتظار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 پیروزی آن حضرت، مرهون رشد فرهنگی جامعه بشری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34" w:name="__RefHeading___Toc5867824_211673320"/>
      <w:bookmarkStart w:id="235" w:name="_Toc88"/>
      <w:bookmarkEnd w:id="234"/>
      <w:r>
        <w:rPr/>
        <w:t>2-8</w:t>
      </w:r>
      <w:r>
        <w:rPr>
          <w:rtl w:val="true"/>
        </w:rPr>
        <w:t xml:space="preserve">. </w:t>
      </w:r>
      <w:r>
        <w:rPr>
          <w:rtl w:val="true"/>
        </w:rPr>
        <w:t xml:space="preserve">برنامه ریزی راهبردی </w:t>
      </w:r>
      <w:r>
        <w:rPr>
          <w:rtl w:val="true"/>
        </w:rPr>
        <w:t>(</w:t>
      </w:r>
      <w:r>
        <w:rPr>
          <w:rtl w:val="true"/>
        </w:rPr>
        <w:t>استراتژی انتظار</w:t>
      </w:r>
      <w:r>
        <w:rPr>
          <w:rtl w:val="true"/>
        </w:rPr>
        <w:t>)</w:t>
      </w:r>
      <w:bookmarkEnd w:id="2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آینده‌پژوهی، ارائه اطلاعات و دانش‌های لازم برای برنامه‌ریزی‌های کلان و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 سازمان‌ها و مراکز صنعتی و تجاری، داشتن اطلاعاتی لازم دربارة آینده و تحوّلات و پیشرفت‌ها، جهت تصمیم‌گیری و تعیین خط مشی‌ها و</w:t>
      </w:r>
    </w:p>
    <w:p>
      <w:pPr>
        <w:pStyle w:val="BookText"/>
        <w:rPr/>
      </w:pPr>
      <w:r>
        <w:rPr>
          <w:rFonts w:ascii="IRNazanin" w:hAnsi="IRNazanin" w:eastAsia="IRNazanin"/>
          <w:color w:val="111111"/>
          <w:sz w:val="28"/>
          <w:sz w:val="28"/>
          <w:szCs w:val="28"/>
          <w:rtl w:val="true"/>
          <w:lang w:bidi="fa-IR"/>
        </w:rPr>
        <w:t>راهبردها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دربارة کشوری که هم چشم به آینده موعود دارد و درصدد رسیدن به آن جامعه آرمانی است، و هم می‌خواهد خود را همسان و همساز آن قرار دهد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مهدوی، می‌تواند در تنظیم سندهای چشم‌انداز، برنامه‌های توسعه فرهنگی و سیاسی نقش مهمی ایفا کند 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برنامه‌ها و سیاست‌گذاری‌ها تثبیت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یکی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باید از مزیت های دنیای آزاد کنونی و از ابزارها و تکنولوژی ارتباطات مدرن برای تعمیق روابط فردی ـ فرهنگی خود با مسلمانان و تشکیل هسته های فکری ـ مذهبی، با بهره مندی از روح تشکل های سنّتی و دینی و استفاده از قوانین و مقرّرات بین المللی تشکل های مردمی و سازمان های غیردولتی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بهرة بهینه بگیرد و با الگوسازی جدید از ترکیب این دو، جریان های خلاق مردمی ـ مذهبی و فعال اجتماعی ـ فرهنگی، را برای شیعیان و مسلمانان علاقه مند به پیوستن به قافله آرمان شهر شیعه، راه اندازی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نکته مهم در این برنامه‌ریزی‌های راهبردی، حرکت دادن جامعه به سمت جامعه آرمانی و تلاش برای برپایی حکومت جهانی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او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طریق خزیدن بر روی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بین رکن و مقام ایستاده و با مردم</w:t>
      </w:r>
      <w:bookmarkStart w:id="236" w:name="pg695_8680"/>
    </w:p>
    <w:p>
      <w:pPr>
        <w:pStyle w:val="BookText"/>
        <w:rPr/>
      </w:pPr>
      <w:bookmarkEnd w:id="236"/>
      <w:r>
        <w:rPr>
          <w:rFonts w:ascii="IRNazanin" w:hAnsi="IRNazanin" w:eastAsia="IRNazanin"/>
          <w:color w:val="111111"/>
          <w:sz w:val="28"/>
          <w:sz w:val="28"/>
          <w:szCs w:val="28"/>
          <w:rtl w:val="true"/>
          <w:lang w:bidi="fa-IR"/>
        </w:rPr>
        <w:t>بیعت می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سعی داشته و منتظر فرج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فحدّوا و انتظروا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 باد شما را این عمل بزرگ و عبادت ای گروه رستگاران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امام‌خمینی رحمة الله با وسعت دیدی که داشتند، معتقد بودند هم اکنون برای گسترش قدرت اسلام در جهان بکوشیم تا زمینه ظهور چنان که باید،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ما انتظار فرج داریم و باید در این انتظار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قدرت اسلام است و ما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ویکتور هوگو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از آن هیچ کس نیست؛ که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ساخته است، این است که برای آینده آماده شویم و خود را برای اجرای آنچه آینده از ما چشم دارد، مهّیا سازیم</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37" w:name="__RefHeading___Toc5867826_211673320"/>
      <w:bookmarkStart w:id="238" w:name="_Toc89"/>
      <w:bookmarkEnd w:id="237"/>
      <w:r>
        <w:rPr/>
        <w:t>2-9</w:t>
      </w:r>
      <w:r>
        <w:rPr>
          <w:rtl w:val="true"/>
        </w:rPr>
        <w:t xml:space="preserve">. </w:t>
      </w:r>
      <w:r>
        <w:rPr>
          <w:rtl w:val="true"/>
        </w:rPr>
        <w:t xml:space="preserve">شبیه‌سازی </w:t>
      </w:r>
      <w:r>
        <w:rPr>
          <w:rtl w:val="true"/>
        </w:rPr>
        <w:t>(</w:t>
      </w:r>
      <w:r>
        <w:rPr>
          <w:rtl w:val="true"/>
        </w:rPr>
        <w:t>الگوبرداری</w:t>
      </w:r>
      <w:r>
        <w:rPr>
          <w:rtl w:val="true"/>
        </w:rPr>
        <w:t>)</w:t>
      </w:r>
      <w:bookmarkEnd w:id="2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آنکه فهم آینده، به معنای به دست آوردن تصویری از وضعیت‌هایی است که در آینده تحقق پیدا می‌کنند و از آنجا که این وضعیت‌ها بستر عمل فرد هستند، بنابراین تصویر مزبور در عمل امروز نیز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مرتکب</w:t>
      </w:r>
    </w:p>
    <w:p>
      <w:pPr>
        <w:pStyle w:val="BookText"/>
        <w:rPr/>
      </w:pPr>
      <w:r>
        <w:rPr>
          <w:rFonts w:ascii="IRNazanin" w:hAnsi="IRNazanin" w:eastAsia="IRNazanin"/>
          <w:color w:val="111111"/>
          <w:sz w:val="28"/>
          <w:sz w:val="28"/>
          <w:szCs w:val="28"/>
          <w:rtl w:val="true"/>
          <w:lang w:bidi="fa-IR"/>
        </w:rPr>
        <w:t>می‌شویم، در مرحله‌ای به تصویری که از آینده داریم، ربط پیدا می‌کند و از آن فراتر، بدون تصویری از آینده، اعمال ما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درستی فهم طبیعتاً براساس تحقّق آن است و هر قدر وضعیت پیش‌بینی شده به واقعیت نزدیک‌تر باشد، فهم درست‌تری در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برنامه‌ریزی و تصمیم‌گیری درست‌تر و مطمئن‌تری هم صورت می‌گیرد و اقدامات و طرح‌ریزی‌ها نتیجه بخش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این اساس آینده‌پژوهی مهدوی، می‌تواند چند رویکرد مهم در این راستا اتخاذ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جامعه مهدوی و دولت و نسل منتظر در مسیر انقلاب جهانی مهدوی؛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ایفای نقش بنیادین در برنامه ریزی ها و تصمیم گیری ها با محوریت آموزه های متعالی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برنامه ر یزی مستمر و پابرجا برای رسیدن به جامعه موعود و تحقّق ظهور و انقلاب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الگوبرداری از جامعه آرمانی و شبیه سازی رفتارها و رویکرد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انگارة محوری در آینده‌پژوهی مهدوی، این است که هنگامه ظهور کاملاً پوشیده و ناگهانی است؛ بنابراین وجهة همت آن شناسایی تمامی پدیده‌ها و رویدادهایی است که در حول و حوش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چون زمانش فرا رسد، آن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آن بر آسمانیان و زمینیان</w:t>
      </w:r>
    </w:p>
    <w:p>
      <w:pPr>
        <w:pStyle w:val="BookText"/>
        <w:rPr/>
      </w:pPr>
      <w:r>
        <w:rPr>
          <w:rFonts w:ascii="IRNazanin" w:hAnsi="IRNazanin" w:eastAsia="IRNazanin"/>
          <w:color w:val="111111"/>
          <w:sz w:val="28"/>
          <w:sz w:val="28"/>
          <w:szCs w:val="28"/>
          <w:rtl w:val="true"/>
          <w:lang w:bidi="fa-IR"/>
        </w:rPr>
        <w:t>پوشیده است؛ جز به ناگهان، فرا نمی رسد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w:t>
      </w:r>
      <w:r>
        <w:rPr>
          <w:rStyle w:val="FootnoteAnchor"/>
          <w:rtl w:val="true"/>
        </w:rPr>
        <w:footnoteReference w:id="1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اطلاع از زمان ظهور، از دایره آینده‌پژوهی خارج است؛ ولی بسیاری دیگر از مباحث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نشانه‌های ظهور، علایم آخرالزمان، شرایط ظهور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گسترة آن قرار می‌گیرد</w:t>
      </w:r>
      <w:r>
        <w:rPr>
          <w:rFonts w:eastAsia="IRNazanin" w:cs="IRNazanin"/>
          <w:color w:val="111111"/>
          <w:sz w:val="28"/>
          <w:szCs w:val="28"/>
          <w:rtl w:val="true"/>
          <w:lang w:bidi="fa-IR"/>
        </w:rPr>
        <w:t>.</w:t>
      </w:r>
      <w:bookmarkStart w:id="239" w:name="pg695_8683"/>
    </w:p>
    <w:p>
      <w:pPr>
        <w:pStyle w:val="Heading3"/>
        <w:numPr>
          <w:ilvl w:val="2"/>
          <w:numId w:val="1"/>
        </w:numPr>
        <w:rPr/>
      </w:pPr>
      <w:bookmarkStart w:id="240" w:name="__RefHeading___Toc5867828_211673320"/>
      <w:bookmarkStart w:id="241" w:name="_Toc90"/>
      <w:bookmarkEnd w:id="239"/>
      <w:bookmarkEnd w:id="240"/>
      <w:r>
        <w:rPr>
          <w:rtl w:val="true"/>
        </w:rPr>
        <w:t>نتیجه</w:t>
      </w:r>
      <w:r>
        <w:rPr>
          <w:rtl w:val="true"/>
        </w:rPr>
        <w:t xml:space="preserve">: </w:t>
      </w:r>
      <w:r>
        <w:rPr>
          <w:rtl w:val="true"/>
        </w:rPr>
        <w:t>مهدویت پژوهی و آینده پژوهی</w:t>
      </w:r>
      <w:bookmarkEnd w:id="241"/>
    </w:p>
    <w:p>
      <w:pPr>
        <w:pStyle w:val="BookText"/>
        <w:rPr/>
      </w:pPr>
      <w:r>
        <w:rPr>
          <w:rFonts w:ascii="IRNazanin" w:hAnsi="IRNazanin" w:eastAsia="IRNazanin"/>
          <w:color w:val="111111"/>
          <w:sz w:val="28"/>
          <w:sz w:val="28"/>
          <w:szCs w:val="28"/>
          <w:rtl w:val="true"/>
          <w:lang w:bidi="fa-IR"/>
        </w:rPr>
        <w:t xml:space="preserve">به رغم پندار برخی، صرف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پیوند و اشتراک مهدویت‌پژوهی وآینده‌پژوهی نیست؛ بلکه نوع نگاه به آینده و روش‌ها و دستاوردهای آن دو می‌تواند، نقطه ارتباط و تعامل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بحث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و ادله و ابعاد مختلف آن را کاویدیم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 و مؤلفه‌های فراوانی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آموزه از ظرفیت فراوانی برای تحلیل و ارزیابی حوادث و رویدادهای آتی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می‌توان پیوندهایی نیز بین مهدویت‌پژوهی و آینده‌پژوهی برقرار کرد که به بعضی از آنها به صورت گذرا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بهره‌وری از بعضی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ارزیابی درست پدیده‌ها و رویدادهای جهانی و فهم دقیق این تغییرات و تحولات؛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مناسب در جهت تبیین و ترویج آموزة مهدویت در سطح فراگیر و جهانی با کمک یافته‌های آینده‌پژوهی دربارة پیشرفت‌ها و پسرفت‌های جهانی و تحولات فرارو؛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روش‌مند کردن پژوهش‌های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تصویر و طرحی واقعی از آینده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روش‌ها و تکنیک‌های آینده‌پژوهی؛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آموزه‌های مهدوی در سطوح مختلف برنامه‌ریزی و تصمیم‌گیری ملّی، همراه با استفاده از یافته‌های آینده‌پژوهی از اوضاع جهانی؛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و جایگاه آموزه مهدویت، در تحوّلات و دگرگونی‌های آینده و ایجاد آمادگی جمعی و جهانی برای رودرویی با این تغییرات؛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چالش‌ها و بحران‌های فراروی زندگی بشری که از طریق آینده‌پژوهی پیش‌بینی می‌شود و ارائه راه‌حل‌های رفع این بحران براساس دکترین مهدویت؛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ایجاد دوراندیشی جمعی و توجه ویژه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طرح و تبلیغ آموزه‌های مهدویت در جامعة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بیان این نکته بایسته است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کلان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نظام‌مندی پژوهش‌ها و کاوش‌های علمی درباره آینده مطلوب و ممکن ـ با رویکرد مهدوی ـ و نظریه‌پردازی در این زمینه، منوط به بهره‌گیری از محمل‌های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رویکرد را با بهره‌گیری از محمل مفهومی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پی‌جویی کرده و آینده جهان را براساس تصوّرات و تطوراتی که از طریق دولت متبادر می‌شود،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محمل مفهومی و به کمک آیات و روایات، می‌توان تصویری نسبتاً روشن از وضعیت‌ها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رویدادهای آینده ارائه داده و واقعیت‌های آن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شناسایی این محمل مفهومی و درک درست آن و تناسب آن با واقعیت‌های آینده، امری پیچیده و نیازمند مطالعه و تأملات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پژوهشی و علمی به آینده، می‌تواند تفاسیر و تبیین‌های تاریخی را در سطح کلان و هدفمند مطرح سازد و الگوها و قوانینی برای جریان کلّی تاریخ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آینده‌پژوهی مفهومی، غیر از آینده‌پژوهی رایج در دنیا است که در سطح محدود، نگاه‌ها را به تحوّلات و رویدادهای فرارو متوجّه می‌سازد و در برنامه‌ریزی‌ها و تصمیم‌گیری‌ها دخیل است و توانایی تحلیل جامع تاریخی از جهان و رویکرد نظری به آینده‌شناسی را ندارد</w:t>
      </w:r>
      <w:r>
        <w:rPr>
          <w:rFonts w:eastAsia="IRNazanin" w:cs="IRNazanin"/>
          <w:color w:val="111111"/>
          <w:sz w:val="28"/>
          <w:szCs w:val="28"/>
          <w:rtl w:val="true"/>
          <w:lang w:bidi="fa-IR"/>
        </w:rPr>
        <w:t>.</w:t>
      </w:r>
      <w:bookmarkStart w:id="242" w:name="pg695_8686"/>
    </w:p>
    <w:p>
      <w:pPr>
        <w:pStyle w:val="Heading2"/>
        <w:numPr>
          <w:ilvl w:val="1"/>
          <w:numId w:val="1"/>
        </w:numPr>
        <w:rPr/>
      </w:pPr>
      <w:bookmarkStart w:id="243" w:name="__RefHeading___Toc5867830_211673320"/>
      <w:bookmarkStart w:id="244" w:name="_Toc91"/>
      <w:bookmarkEnd w:id="242"/>
      <w:bookmarkEnd w:id="243"/>
      <w:r>
        <w:rPr/>
        <w:t>3</w:t>
      </w:r>
      <w:r>
        <w:rPr>
          <w:rtl w:val="true"/>
        </w:rPr>
        <w:t xml:space="preserve">. </w:t>
      </w:r>
      <w:r>
        <w:rPr>
          <w:rtl w:val="true"/>
        </w:rPr>
        <w:t xml:space="preserve">آموزة مهدویت و نظریه پردازی </w:t>
      </w:r>
      <w:r>
        <w:rPr>
          <w:rtl w:val="true"/>
        </w:rPr>
        <w:t>(</w:t>
      </w:r>
      <w:r>
        <w:rPr>
          <w:rtl w:val="true"/>
        </w:rPr>
        <w:t>فرضیه سازی</w:t>
      </w:r>
      <w:r>
        <w:rPr>
          <w:rtl w:val="true"/>
        </w:rPr>
        <w:t>)</w:t>
      </w:r>
      <w:bookmarkEnd w:id="2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5867832_211673320"/>
      <w:bookmarkStart w:id="246" w:name="_Toc92"/>
      <w:bookmarkEnd w:id="245"/>
      <w:r>
        <w:rPr>
          <w:rtl w:val="true"/>
        </w:rPr>
        <w:t>اشاره</w:t>
      </w:r>
      <w:bookmarkStart w:id="247" w:name="pg695_8688"/>
      <w:bookmarkEnd w:id="246"/>
    </w:p>
    <w:p>
      <w:pPr>
        <w:pStyle w:val="Heading3"/>
        <w:numPr>
          <w:ilvl w:val="2"/>
          <w:numId w:val="1"/>
        </w:numPr>
        <w:rPr/>
      </w:pPr>
      <w:bookmarkStart w:id="248" w:name="__RefHeading___Toc5867834_211673320"/>
      <w:bookmarkStart w:id="249" w:name="_Toc93"/>
      <w:bookmarkEnd w:id="247"/>
      <w:bookmarkEnd w:id="248"/>
      <w:r>
        <w:rPr>
          <w:rtl w:val="true"/>
        </w:rPr>
        <w:t>مهدویت، آموزه ای برای اندیشیدن</w:t>
      </w:r>
      <w:bookmarkEnd w:id="249"/>
    </w:p>
    <w:p>
      <w:pPr>
        <w:pStyle w:val="BookText"/>
        <w:rPr/>
      </w:pPr>
      <w:r>
        <w:rPr>
          <w:rFonts w:ascii="IRNazanin" w:hAnsi="IRNazanin" w:eastAsia="IRNazanin"/>
          <w:color w:val="111111"/>
          <w:sz w:val="28"/>
          <w:sz w:val="28"/>
          <w:szCs w:val="28"/>
          <w:rtl w:val="true"/>
          <w:lang w:bidi="fa-IR"/>
        </w:rPr>
        <w:t>قرن بیستم، دوران انباشت دانش‌ها، فنون و اندیشه‌ها و به عبارتی دوران رونق نظریه‌پردازی و تولید علوم و یافتن راه حل‌های جدید و پاسخ‌های نو یا خواسته‌ها و نیازهای بشر، بوده است؛ اما به نظر می‌رسد قرن بیست و یکم، عصر بن بست در نظریه‌پردازی و دوران تکرار آرا است و قصور در اندیشه به حدّی رسیده که توان رشد و بالندگی خود را از دست داده و گویا بیشتر مکاتب، افکار و حکومت‌های بشری بروز و ظهور یافته‌اند و مجال کمی برای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 بست شاهد اضطراب فوق‌العادة بشر، ناراستی راه و روش‌ها، حیرت و سرگردانی هویتی، سیاسی، اجتماعی و فکری، عدم تحقق عدالت و عقلانیت لازم بشری و پیوند عجیب زندگی با نفسانیات، شهوات، مادیات و اوهام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می‌توانیم بگوییم در پایان تاریخ فکر و دانش و ساختارهای برخاسته از دنیاگرایی و مادی‌گرایی هستیم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است که باید به دنبال راه و نظریات جدیدی برای زندگی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و روش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سریان ولایت در همه هستی و در چهارچوب دین اسلام نهفته است؛</w:t>
      </w:r>
    </w:p>
    <w:p>
      <w:pPr>
        <w:pStyle w:val="BookText"/>
        <w:rPr/>
      </w:pPr>
      <w:r>
        <w:rPr>
          <w:rFonts w:ascii="IRNazanin" w:hAnsi="IRNazanin" w:eastAsia="IRNazanin"/>
          <w:color w:val="111111"/>
          <w:sz w:val="28"/>
          <w:sz w:val="28"/>
          <w:szCs w:val="28"/>
          <w:rtl w:val="true"/>
          <w:lang w:bidi="fa-IR"/>
        </w:rPr>
        <w:t xml:space="preserve">یعنی، پاسخ همه دغدغه‌ها، اضطراب‌ها، حیرت‌ها، بن بست‌ها و کاستی‌ها را باید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کامل و تام ولایت،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متعالی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راه‌کار همة نیازها و خواسته‌های بشر و فرجام شکوهمند هستی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نه تنها تصویر و طرّاحی یک جامعة مطلوب و آرمانی است؛ بلکه آموزه ای زندگی‌ساز و نظریه‌خیز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نظریه جامع و کامل برای همه ابعاد و زوایای حیات معقول و طیّب بشری است و هم توانایی فوق‌العاده و فراگیری برای تولید دانش و نظریات و فرضیات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سرآمد و پایان بخش همه نظام‌ها، حکومت‌ها، افکار و نظریات است و هم فراگیرترین، کارآمدترین و بنیادی‌ترین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دُولَتنا آخّر الدُّول و لَمْ یَبْقَ اهلَ بیتٍ لَهُم دُوَلةٌ اِلّا مَلَکوا قَبلَنا لِئَلّا یَقُولوا اِذا رأوا سیرَتنا اذا ملکنا سِرنا بِمثْلِ سیرةِ هؤلاء و هو قول الله تعالی 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آخرین دولت ها است و هیچ خاندانی که صاحب دولت اند، باقی نمی ماند مگر این که پیش از حکومت ما به قدرت می رسند تا وقتی شیوة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به قدرت می رسیدیم، مانند اینان رفتار می کردیم و این همان سخن خدای تعالی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عاقیت برای پرهیزکاران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مشابه از امام صادق علیه السلام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 آخرُ الدول و خیرُ الدولِ، تعقبُ جمیعَ المُلوک بحیث لم یبقَ اهل بیتٍ لهم دولةٌ الّا ملکوا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آخرین و بهترین حکومت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حاکمان و پادشاهان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که برای آنها حکومتی مقدر باشد، به حکومت می رسند تا هنگامی که حکومت ما برقرار باشد؛ 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ما می رسید، چنین و چنان می کردیم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احادیث به روشنی جایگاه متعالی و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و فضیلت حکومت جهانی مهدوی را بیان می‌کند و نشانگر این است که کامل‌ترین، کارآمدترین، جامع‌ترین و اثر گذارترین فکر و راه را می‌توان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مراجعه به آن نیز خود می‌تواند بهترین و مطلوب‌ترین راه‌ها و نظریات را ارائه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گران‌بهای دینی است که آکنده از معارف، مفاهیم، اصول، روش‌ها، خط‌مشی‌ها، قواعد، معیارها، سازوکارها و موضوعات گوناگون و اندیشه‌برانگیز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پارادایم و نظریه خاصی را می‌توان از این آموزه استخراج کرد و مدل و الگو و قانونی برای زندگی سیاسی، اجتماعی و اقتصادی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مکتب، ایدئولوژی و نظام جامعی است که هم شامل بسیاری از معارف دینی است و هم قاعده و رهیافت خاص و ویژه‌ای را ارائه می‌دهد؛ یعنی، آموزه‌های دینی، به صورت گسترده، فراگیر و عینی در آن</w:t>
      </w:r>
    </w:p>
    <w:p>
      <w:pPr>
        <w:pStyle w:val="BookText"/>
        <w:rPr/>
      </w:pPr>
      <w:r>
        <w:rPr>
          <w:rFonts w:ascii="IRNazanin" w:hAnsi="IRNazanin" w:eastAsia="IRNazanin"/>
          <w:color w:val="111111"/>
          <w:sz w:val="28"/>
          <w:sz w:val="28"/>
          <w:szCs w:val="28"/>
          <w:rtl w:val="true"/>
          <w:lang w:bidi="fa-IR"/>
        </w:rPr>
        <w:t>عملیاتی شده و مجال ظهور و بروز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مباحث و موضوعات مختلف تاریخی، کلامی، تفسیری، سیاسی، اجتماعی، فلسفی و … است و پژوهش و اندیشیدن درباره آنها کاری بایسته، بشکوه و اثر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دریای ژرف دانش و معرفت، گوهر‌های درخشانی از آینده‌نگری، فرجام‌گرایی، انتظارورزی، راه شناسی، حقیقت‌گرایی، حق خواهی و … نهفته است که با غوص عالمانه و خردورزانه در آن، می‌توان به این گوهر‌های ناب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پرده فراموشی و بی‌توجهی از چهرة این آموزه والا، به کناری نهاده شده و چشم‌انداز‌های زیبایی از آن عیان شده است؛ اما هنوز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از این آموزه در عرصه‌های مختلف، هرچند ثمربخش و قابل توجه است؛ اما کافی نیست و نیاز به یک انقلاب علمی و تحقیقی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 این انقلاب پژوهشی، نگاه روش‌مند و دانش‌خیز به آموزه مهدویت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در این رویکرد علمی و تولیدی، نیاز به تحقیقات و کنکاش‌های عمیقی دارند که بتوانند توضیح کامل و اقناع‌کننده‌ای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منجی‌گرایی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مبانی و نظام جامع فکری و دینی آن را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ابعاد و زوایای مختلف آن را باز کاویده و اسرار، حکمت‌ها و زیبایی‌های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تولّد، پنهان زیستی، طول عمر، انتظار، ظهور، قیام، تشکیل حکومت، عدالت‌گستری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یعنی، حاکمیت، معنویت، عقلانیت و عدالت در جامعة</w:t>
      </w:r>
      <w:bookmarkStart w:id="250" w:name="pg695_8692"/>
    </w:p>
    <w:p>
      <w:pPr>
        <w:pStyle w:val="BookText"/>
        <w:rPr/>
      </w:pPr>
      <w:bookmarkEnd w:id="250"/>
      <w:r>
        <w:rPr>
          <w:rFonts w:ascii="IRNazanin" w:hAnsi="IRNazanin" w:eastAsia="IRNazanin"/>
          <w:color w:val="111111"/>
          <w:sz w:val="28"/>
          <w:sz w:val="28"/>
          <w:szCs w:val="28"/>
          <w:rtl w:val="true"/>
          <w:lang w:bidi="fa-IR"/>
        </w:rPr>
        <w:t>بشری، جهت تحقق عبودیت و بهْ زیستی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می‌تواند به نظریه‌ای جامع و کامل تبدیل شود و متناسب با گفتمان روز و سطح درک و فهم مردم تبیین گردد و … در هر حال این رویکرد پژوهشی، نیاز به روش‌های علمی تحقیق و چهارچوب‌های خاص نظری دارد که مهم‌ترین بعد آن،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فرضیه‌های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نوشتار به آن پرداخته می‌شود</w:t>
      </w:r>
      <w:r>
        <w:rPr>
          <w:rFonts w:eastAsia="IRNazanin" w:cs="IRNazanin"/>
          <w:color w:val="111111"/>
          <w:sz w:val="28"/>
          <w:szCs w:val="28"/>
          <w:rtl w:val="true"/>
          <w:lang w:bidi="fa-IR"/>
        </w:rPr>
        <w:t>.</w:t>
      </w:r>
    </w:p>
    <w:p>
      <w:pPr>
        <w:pStyle w:val="Heading3"/>
        <w:numPr>
          <w:ilvl w:val="2"/>
          <w:numId w:val="1"/>
        </w:numPr>
        <w:rPr/>
      </w:pPr>
      <w:bookmarkStart w:id="251" w:name="__RefHeading___Toc5867836_211673320"/>
      <w:bookmarkStart w:id="252" w:name="_Toc94"/>
      <w:bookmarkEnd w:id="251"/>
      <w:r>
        <w:rPr>
          <w:rtl w:val="true"/>
        </w:rPr>
        <w:t>فرضیه و مهدویت پژوهی</w:t>
      </w:r>
      <w:bookmarkEnd w:id="252"/>
    </w:p>
    <w:p>
      <w:pPr>
        <w:pStyle w:val="Heading4"/>
        <w:numPr>
          <w:ilvl w:val="3"/>
          <w:numId w:val="1"/>
        </w:numPr>
        <w:rPr/>
      </w:pPr>
      <w:bookmarkStart w:id="253" w:name="__RefHeading___Toc5867838_211673320"/>
      <w:bookmarkStart w:id="254" w:name="_Toc95"/>
      <w:bookmarkEnd w:id="253"/>
      <w:r>
        <w:rPr>
          <w:rtl w:val="true"/>
        </w:rPr>
        <w:t>اشاره</w:t>
      </w:r>
      <w:bookmarkEnd w:id="2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و تحقیق در معارف دینی و کشف قواعد، نظرات و آموزه‌های بنیادین دین، راهی پر مایه در برابر پژوهشگران و جست و جوگران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علوم انسانی و بالندگی دانش‌های معرفت افزا، با رجوع عالمانه و خردورزانه به گوهر‌های ناب قرآن و حدیث و دیدگاه‌های عالمان دینی،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رجوع و بهره‌مندی، باید نظام‌مند، حساب شده و تولیدی باشد و به پرسش‌های فراوان و نیازمندی‌های گوناگون انسان‌ها ـ آن هم متناسب با سطح شعور و آگاهی و رشد آنها و ضرورت‌های جامعه ـ پاسخ‌های درخور و جامعی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متعالی، زمانی شکل می‌گیرد که نگاهی جامع و راهبردی به انسان و حیات او بشود و نظریات سود‌مند و راهگشایی برای تحلیل درست پدیده‌ها و تجویز راهکارهای مناسب،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نظریه پردازی دینی است که مطلوب و بایسته همة جوامع ـ به خصوص جامعه دینی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اهمیت و ارجمندی ویژه‌ای در اندیشه مهدویت دارد که</w:t>
      </w:r>
    </w:p>
    <w:p>
      <w:pPr>
        <w:pStyle w:val="BookText"/>
        <w:rPr/>
      </w:pPr>
      <w:r>
        <w:rPr>
          <w:rFonts w:ascii="IRNazanin" w:hAnsi="IRNazanin" w:eastAsia="IRNazanin"/>
          <w:color w:val="111111"/>
          <w:sz w:val="28"/>
          <w:sz w:val="28"/>
          <w:szCs w:val="28"/>
          <w:rtl w:val="true"/>
          <w:lang w:bidi="fa-IR"/>
        </w:rPr>
        <w:t>می‌توان براساس آن، هم نظریه‌ای جامع و کامل برای تشکیل جامعه‌ای مطلوب ارائه داد و هم نگرش راهبردی به حوزه‌های مختلف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آموزة مهدویت، تصویر و طراحی کامل و فراگیر برای مدینة فاضله انسانی و بیان جامع و استراتژیک برنامه‌ها، اهداف، خط مشی‌ها، تعالیم و قوانین بایسته برای ادارة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شاهد رویکرد جدّی و فراگیر به مهدویت پژوهی، آینده پژوهی، دکترین مهدویت، اندیشه‌شناسی مهدویت، تاریخ پژوهی مهدوی، استراتژی انتظار، استراتژی انقلاب، دولت پژوهی، آرمان شهر‌شناسی و… هستیم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ابعاد و زوایای مختلفی است که هم تاریخ گذشته بشر را به درستی تفسیر و تبیین می‌کند و هم بر وضعیت فعلی تأثیر می‌گذارد و زندگی سیاسی، اجتماعی و اخلاقی انسان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همه برنامه‌ای روشن برای آیندة بشریت و ترسیم مسیر و هدف فرآیند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شامل معارف سر‌شاری در زمینه‌های سیاست، قضاوت، امنیت، فرهنگ، اخلاق، دین، اندیشه، تعلیم و تربیت، اجتماع، اقتصاد، صنعت، دانش و فنون، هنر، مهارت زندگی، بهداشت جمعی و روانی، مدیریت و… است و می‌توان راه کار‌هایی روشن و جامع برای مشکلات و کاستی‌های زندگی بشری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این آموزه، دارای موضوعات و مباحث گوناگون تاریخی، کلامی، سیاسی، تفسیری و … است که می‌توان بر اساس آن پژوهش‌های مختلفی را سامان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یکی از شالوده‌های اساسی نظریه پردازی و تولید دانش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مسیر درست نواندیشی دینی و غنی‌ترین منبع تولید نظریات مختلف، مراجعه به اندیشه سترگ مهدویت و پژوهش دانشمندانه و فیلسوفانه دربارة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ظرفیت و غنای نظری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بتوان در گسترة آن، مولّفه‌های بی شماری در زمینه سیاست و حکومت، تاریخ، اجتماع و… به‌دست آورد و فرضیات و نظام‌های معنایی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پژوهی، بخش مهمی در دین پژوهی و اندیشه شناسی است که می‌تواند تأثیر به سزایی در رونق نظریه پردازی دینی ایفا کند و چشم‌اندازی متعالی و بی‌کران فرا روی پژوهشگران و نظریه پردازان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نکته زیربنایی و رویکرد کلان و تئوریک به اندیشة مهدویت، امروزه شاهد شکل‌گیری تحقیقات گوناگون و موضوع محور در این زمینه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بایستگی‌های این پژوهش‌های رسمی و نیمه رسمی، طراحی تحقیق و تبیین اصول ساختاری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مسئله علمی، مفروض، فرضیه، مفهوم، متغیّر، 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در این گونه تحقیقات، جایگاهی برجسته و در عین حال موقعیتی غریب و بیگانه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اصولی فرضیه و اهمیت و بایستگی آن و نحوة ساخت فرضیه، کمک شایانی به شکل‌گیری مطلوب و درست یک تحقیق دارد؛ آن هم در زمینه‌ای که دارای موضوعات و مسائل جدید و 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نوشتار در صدد بررسی آن</w:t>
      </w:r>
      <w:bookmarkStart w:id="255" w:name="pg695_8695"/>
    </w:p>
    <w:p>
      <w:pPr>
        <w:pStyle w:val="BookText"/>
        <w:rPr/>
      </w:pPr>
      <w:bookmarkEnd w:id="255"/>
      <w:r>
        <w:rPr>
          <w:rFonts w:ascii="IRNazanin" w:hAnsi="IRNazanin" w:eastAsia="IRNazanin"/>
          <w:color w:val="111111"/>
          <w:sz w:val="28"/>
          <w:sz w:val="28"/>
          <w:szCs w:val="28"/>
          <w:rtl w:val="true"/>
          <w:lang w:bidi="fa-IR"/>
        </w:rPr>
        <w:t xml:space="preserve">هستیم، گام‌های آغازین تولید دانش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مهدویت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 بایسته و نوآورانه، تحقیقی است که در آن تمرکز خاصّی بر مسائل علمی صورت گیرد و پاسخ یا پاسخ‌های سامان یافته‌ای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پژوهشی، روحی دارد وجسمی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 قالب و ظاهر کلمات و روش‌های نظام‌مند تحقیق، گردآوری اطلاعات، ارزشیابی و سنجش و استدلال و استنتاج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باطن آن، دانش و نظام معنایی است که در کل تحقیق سریان دارد و هدایت و راهنمایی آن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اهمیت دارد، همین روح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دانش‌سازی و نظریه‌پردازی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عموماً با فرضیه‌سازی و فرضیات پژوهش، پیوند خورده است</w:t>
      </w:r>
      <w:r>
        <w:rPr>
          <w:rFonts w:eastAsia="IRNazanin" w:cs="IRNazanin"/>
          <w:color w:val="111111"/>
          <w:sz w:val="28"/>
          <w:szCs w:val="28"/>
          <w:rtl w:val="true"/>
          <w:lang w:bidi="fa-IR"/>
        </w:rPr>
        <w:t>.</w:t>
      </w:r>
    </w:p>
    <w:p>
      <w:pPr>
        <w:pStyle w:val="Heading4"/>
        <w:numPr>
          <w:ilvl w:val="3"/>
          <w:numId w:val="1"/>
        </w:numPr>
        <w:rPr/>
      </w:pPr>
      <w:bookmarkStart w:id="256" w:name="__RefHeading___Toc5867840_211673320"/>
      <w:bookmarkStart w:id="257" w:name="_Toc96"/>
      <w:bookmarkEnd w:id="256"/>
      <w:r>
        <w:rPr>
          <w:rtl w:val="true"/>
        </w:rPr>
        <w:t>یک</w:t>
      </w:r>
      <w:r>
        <w:rPr>
          <w:rtl w:val="true"/>
        </w:rPr>
        <w:t xml:space="preserve">. </w:t>
      </w:r>
      <w:r>
        <w:rPr>
          <w:rtl w:val="true"/>
        </w:rPr>
        <w:t xml:space="preserve">چیستی فرضیه </w:t>
      </w:r>
      <w:r>
        <w:rPr>
          <w:rtl w:val="true"/>
        </w:rPr>
        <w:t>(</w:t>
      </w:r>
      <w:r>
        <w:rPr/>
        <w:t>Hypothesis</w:t>
      </w:r>
      <w:r>
        <w:rPr>
          <w:rtl w:val="true"/>
        </w:rPr>
        <w:t>)</w:t>
      </w:r>
      <w:bookmarkEnd w:id="257"/>
    </w:p>
    <w:p>
      <w:pPr>
        <w:pStyle w:val="BookText"/>
        <w:rPr/>
      </w:pPr>
      <w:r>
        <w:rPr>
          <w:rFonts w:ascii="IRNazanin" w:hAnsi="IRNazanin" w:eastAsia="IRNazanin"/>
          <w:color w:val="111111"/>
          <w:sz w:val="28"/>
          <w:sz w:val="28"/>
          <w:szCs w:val="28"/>
          <w:rtl w:val="true"/>
          <w:lang w:bidi="fa-IR"/>
        </w:rPr>
        <w:t>فرضیه، پاسخی احتمالی به سؤال اصلی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مختلف در یک تحقیق، پاسخ‌های محتمل و رقیب به سؤال اصلی محقّق است</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بیانیه‌ای احتمالی و حساب شده است که بارعلمی پژوهش را بردوش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یک جمله خبری است که رابطة علّی و چگونگی تأثیرپذیری پدیده‌ها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نشانگر عمق بینش پژوهشگر است و دقّت او را در کشف علّت و معلول پدیده‌ها و بررسی فعل و انفعالات معرّفی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فرضیه حدس یا گمان اندیشمندانه دربارة ماهیت، چگونگی و</w:t>
      </w:r>
    </w:p>
    <w:p>
      <w:pPr>
        <w:pStyle w:val="BookText"/>
        <w:rPr/>
      </w:pPr>
      <w:r>
        <w:rPr>
          <w:rFonts w:ascii="IRNazanin" w:hAnsi="IRNazanin" w:eastAsia="IRNazanin"/>
          <w:color w:val="111111"/>
          <w:sz w:val="28"/>
          <w:sz w:val="28"/>
          <w:szCs w:val="28"/>
          <w:rtl w:val="true"/>
          <w:lang w:bidi="fa-IR"/>
        </w:rPr>
        <w:t>روابط بین پدیده‌ها، اشیاء و متغیّرها است که محقّق را در تشخیص نزدیک‌ترین و محتمل‌ترین راه برای کشف مجهول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گمانی است موقّتی که درست بودن یا نبودنش، باید مورد آزمایش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براساس معلومات کلی و شناخت‌های قبلی یا تجارب پدید می‌آید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شناخت‌ها، ممکن است براساس تجارب یا مطالعات قبلی باشد، از منابع شفاهی به دست آمده باشد، یا در جریان مطالعة ادبیات تحقیق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مجموع این منابع، می‌تواند ذهن محقّق را آماده نماید تا دربارة چگونگی متغیّرها و روابط آنها، در تحقیق مورد نظر، حدس بزند و پیش‌بینی به عمل آورد و حاصل آن را در قالب قضایای حدسی و خبری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ریمون کیوی و لوک‌وان کامپنهود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فرضیه رابطه‌ای را میان دو عبارت برقرار می‌کند که برحسب مورد، ممکن است مفاهیم یا پدیده‌ها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فرضیه یک قضیه موقّتی یا یک گمانه است که می‌باید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فرضیه در مرحلة بعدی تحقیق با داده‌های مشاهده مقابله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منظر ابطال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فرضیه بتواند مورد بازبینی قرار گیرد، باید بطلان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که باید بتوان آن را به دفعات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فرضیه باید اولاً عمومیت داشته باشد و ثانیاً به گونه‌ای مطرح شود که قابلیت پذیرفتن گزاره‌های مخالف راـ که از لحاظ نظری قابل بازبینی‌اند ـ داشته باشد و تنها رعایت این ضوابط روش‌شناختی است که اجازه</w:t>
      </w:r>
    </w:p>
    <w:p>
      <w:pPr>
        <w:pStyle w:val="BookText"/>
        <w:rPr/>
      </w:pPr>
      <w:r>
        <w:rPr>
          <w:rFonts w:ascii="IRNazanin" w:hAnsi="IRNazanin" w:eastAsia="IRNazanin"/>
          <w:color w:val="111111"/>
          <w:sz w:val="28"/>
          <w:sz w:val="28"/>
          <w:szCs w:val="28"/>
          <w:rtl w:val="true"/>
          <w:lang w:bidi="fa-IR"/>
        </w:rPr>
        <w:t>می دهد روحیة تحقیقی را پرورش داد و یافته های موقّتی شناخت را دائماً به زیر سؤال برد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مختلف و گاهی متفاوت دربارة فرضیه ارائه شده است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تطبیقی علوم اجتماعی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پاسخ احتمالی، اما سنجیده و بخردانه به مسئله تحقیق است که درستی و نادرستی آن، در مراحل بعدی تحقیق مورد آزمایش و بررسی قرار می گیرد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بستر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عبارت است از حالت یا اصلی که اغلب بدون داشتن اعتقادی نسبت به آن، پذیرفته می شود تا بتوان از آن، نتایج منطقی استخراج کرد و بدین ترتیب مطابقت آن را با واقعیت هایی که لزوماً معلوم است یا می توان آنها را معلوم ساخت، آزمود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حدسی آزمایشی، هوشمندانه یا استنباطی، تعمیم آزمایشی و تجربی، پیش بینی رویدادها یا پیش بینی نتایج یک بررسی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یک تصوّر ذهنی، حدسی یا احتمالی که محقّق در مورد نتایج ویژة تحقیق، پیش از آزمایش و تجربه، پیش بینی می کند و یا به طور موقّت قبول می نماید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اولیه و مقدماتی به سؤال تحقیق یا راه حل پیشنهادی مسئله را فرضیه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حسّ بخردانه ای است که راه حل های احتمالی مسئله را پیشنهاد می کند و رابطة بین متغیرهای موجود در سؤال تحقیق را پیش بینی می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 فرضیه را حدسی آزمایشی دربارة چیستی پدیده ها، تغییر امور یا نحوة متقابل رویدادها می داند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گودس و اسکارت، فرضیه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گمانی هوشمندانه یا استنباطی تعریف می کنند که به منظور توضیح واقعیات یا شرایط مشاهده شده و هدایت پژوهش های آینده، به طور مشروط تنظیم و پذیرفته می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فرضیه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تعمیم آزمایشی دربارة مسئله پژوهش و فرض قضیه ای می داند که قابل دفاع بودن، آن براساس سازگاری مفاهیمش با شواهد علمی و تجربی و دانش، پیش آزمون می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تاکمن، فرضیه را، پیش بینی رویدادها براساس تعمیم روابط مفروض بین دو متغیّر تعریف می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فوکس، فرضیه را ایجاد فرصت و موقعیّتی برای پژوهشگر می داند تا پیش از گردآوری واقعی داده ها، نتایج بررسی را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ها را فرضیه پژوهش می نامیم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در منابع معتبر و فرهنگ‌نامه‌ها فرضیه چنین تعریف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عبارت از بیانیّه ظنّی و حدسی، یا یک پیشنهاد آزمایشی و</w:t>
      </w:r>
      <w:bookmarkStart w:id="258" w:name="pg695_8699"/>
    </w:p>
    <w:p>
      <w:pPr>
        <w:pStyle w:val="BookText"/>
        <w:rPr/>
      </w:pPr>
      <w:bookmarkEnd w:id="258"/>
      <w:r>
        <w:rPr>
          <w:rFonts w:ascii="IRNazanin" w:hAnsi="IRNazanin" w:eastAsia="IRNazanin"/>
          <w:color w:val="111111"/>
          <w:sz w:val="28"/>
          <w:sz w:val="28"/>
          <w:szCs w:val="28"/>
          <w:rtl w:val="true"/>
          <w:lang w:bidi="fa-IR"/>
        </w:rPr>
        <w:t>احتمالی دربارة چگونگی روابط بین دو یا چند متغیر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 می‌توان گفت که ترکیب و ساختمان یک بیانیة فرضی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و چنان رخ دهد، نتیجه چنین و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تأمل در تعریف یاد شده، نکاتی چند را به ذهن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از نظر ساختار و جمله پردازی، جمله‌ای بیانی یا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به لحاظ قواعد دستور زبان، در آخر جمله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جملة خبری در خصوص چگونگی روابط متغیّرهای مورد مطالعه، ظنّی و 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و گمان، مأخذ و مرجع عقلی و استثنایی دارد و وهمی و پنداری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جملة خبری ظنّی عقلی، اشارة مستقیم به توضیح و تبیین چگونگی رابطة بین دو یا چند متغیر مورد نظر محقّق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همة این تعاریف و توضیحات می‌توانیم فرضیه را چنین تعریف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پاسخی حدسی و احتمالی برای کشف مجهول یا بیان رابطه بین پدیده‌ها و متغییر‌های تحقیق است که به صورت بیانیه موقّتی و مقدماتی ارائه شده و راهنمایی پژوهش را بر عهده دارد</w:t>
      </w:r>
      <w:r>
        <w:rPr>
          <w:rFonts w:eastAsia="IRNazanin" w:cs="IRNazanin"/>
          <w:color w:val="111111"/>
          <w:sz w:val="28"/>
          <w:szCs w:val="28"/>
          <w:rtl w:val="true"/>
          <w:lang w:bidi="fa-IR"/>
        </w:rPr>
        <w:t>».</w:t>
      </w:r>
    </w:p>
    <w:p>
      <w:pPr>
        <w:pStyle w:val="Heading4"/>
        <w:numPr>
          <w:ilvl w:val="3"/>
          <w:numId w:val="1"/>
        </w:numPr>
        <w:rPr/>
      </w:pPr>
      <w:bookmarkStart w:id="259" w:name="__RefHeading___Toc5867842_211673320"/>
      <w:bookmarkStart w:id="260" w:name="_Toc97"/>
      <w:bookmarkEnd w:id="259"/>
      <w:r>
        <w:rPr>
          <w:rtl w:val="true"/>
        </w:rPr>
        <w:t>دو</w:t>
      </w:r>
      <w:r>
        <w:rPr>
          <w:rtl w:val="true"/>
        </w:rPr>
        <w:t xml:space="preserve">. </w:t>
      </w:r>
      <w:r>
        <w:rPr>
          <w:rtl w:val="true"/>
        </w:rPr>
        <w:t>جایگاه فرضیه در پژوهش</w:t>
      </w:r>
      <w:bookmarkEnd w:id="260"/>
    </w:p>
    <w:p>
      <w:pPr>
        <w:pStyle w:val="Heading5"/>
        <w:numPr>
          <w:ilvl w:val="4"/>
          <w:numId w:val="1"/>
        </w:numPr>
        <w:rPr/>
      </w:pPr>
      <w:bookmarkStart w:id="261" w:name="__RefHeading___Toc5867844_211673320"/>
      <w:bookmarkStart w:id="262" w:name="_Toc98"/>
      <w:bookmarkEnd w:id="261"/>
      <w:r>
        <w:rPr>
          <w:rtl w:val="true"/>
        </w:rPr>
        <w:t>اشاره</w:t>
      </w:r>
      <w:bookmarkEnd w:id="2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فرضیه‌سازی، به رغم پندارهای برخی از منکران و مخالفان آن، گامی مهم در نظریه‌پردازی است و بدون آن، نظام معنایی جدید به صورت اصولی و درست شکل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اینجا رخ نموده، نگاه پوزیتیویستی</w:t>
      </w:r>
      <w:r>
        <w:rPr>
          <w:rStyle w:val="FootnoteAnchor"/>
          <w:rtl w:val="true"/>
        </w:rPr>
        <w:footnoteReference w:id="168"/>
      </w:r>
      <w:r>
        <w:rPr>
          <w:rFonts w:ascii="IRNazanin" w:hAnsi="IRNazanin" w:eastAsia="IRNazanin"/>
          <w:color w:val="111111"/>
          <w:sz w:val="28"/>
          <w:sz w:val="28"/>
          <w:szCs w:val="28"/>
          <w:rtl w:val="true"/>
          <w:lang w:bidi="fa-IR"/>
        </w:rPr>
        <w:t xml:space="preserve">و تجربی‌گرایانه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منفی و ناموجّه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و منفی نگری، تا حدودی درست است؛ اما فراگیر نیست؛ زیرا می‌توان بر اساس نیازها و گونه‌های مختلف پژوهشی، فرضیه یا فرضیاتی ارائه داد و به آموزه های پوزیتیویستی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معادل قرار دادن فرضیه با پوزیتیویسم،</w:t>
      </w:r>
      <w:bookmarkStart w:id="263" w:name="pg695_8701"/>
    </w:p>
    <w:p>
      <w:pPr>
        <w:pStyle w:val="BookText"/>
        <w:rPr/>
      </w:pPr>
      <w:bookmarkEnd w:id="263"/>
      <w:r>
        <w:rPr>
          <w:rFonts w:ascii="IRNazanin" w:hAnsi="IRNazanin" w:eastAsia="IRNazanin"/>
          <w:color w:val="111111"/>
          <w:sz w:val="28"/>
          <w:sz w:val="28"/>
          <w:szCs w:val="28"/>
          <w:rtl w:val="true"/>
          <w:lang w:bidi="fa-IR"/>
        </w:rPr>
        <w:t>اشتباه بزرگی است که مانع ارائه نظام‌مند و علمی دانش‌ها و معارف نو است</w:t>
      </w:r>
      <w:r>
        <w:rPr>
          <w:rFonts w:eastAsia="IRNazanin" w:cs="IRNazanin"/>
          <w:color w:val="111111"/>
          <w:sz w:val="28"/>
          <w:szCs w:val="28"/>
          <w:rtl w:val="true"/>
          <w:lang w:bidi="fa-IR"/>
        </w:rPr>
        <w:t>.</w:t>
      </w:r>
    </w:p>
    <w:p>
      <w:pPr>
        <w:pStyle w:val="Heading5"/>
        <w:numPr>
          <w:ilvl w:val="4"/>
          <w:numId w:val="1"/>
        </w:numPr>
        <w:rPr/>
      </w:pPr>
      <w:bookmarkStart w:id="264" w:name="__RefHeading___Toc5867846_211673320"/>
      <w:bookmarkStart w:id="265" w:name="_Toc99"/>
      <w:bookmarkEnd w:id="264"/>
      <w:r>
        <w:rPr>
          <w:rtl w:val="true"/>
        </w:rPr>
        <w:t>گونه های پژوهش</w:t>
      </w:r>
      <w:bookmarkEnd w:id="265"/>
    </w:p>
    <w:p>
      <w:pPr>
        <w:pStyle w:val="BookText"/>
        <w:rPr/>
      </w:pPr>
      <w:r>
        <w:rPr>
          <w:rFonts w:ascii="IRNazanin" w:hAnsi="IRNazanin" w:eastAsia="IRNazanin"/>
          <w:color w:val="111111"/>
          <w:sz w:val="28"/>
          <w:sz w:val="28"/>
          <w:szCs w:val="28"/>
          <w:rtl w:val="true"/>
          <w:lang w:bidi="fa-IR"/>
        </w:rPr>
        <w:t xml:space="preserve">پیش از بیان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تحقیقی بسته به موضوع خود، می‌تواند یک یا بعضی از خصلت های زیر را در خود منعکس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اجزای یک کلّ و توصیف روابط متقابل آن اجزا با یکدیگر؛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مشترک و وجوه شباهت یا افتراق یک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دادن تعریفی جامع از طریق توضیحات و بر شمردن مختصّات شیء یا پدیدة مورد نظر؛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بسط یک امر از طریق بر شمردن ویژگی‌ها، جوانب و حدود موضوع؛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سنجیدن ارزش و عیار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به منظور صدور حکم و ارزش‌گذاری دربارة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دادن نمونه‌های مشابه برای تأیید و اثبات یک موضوع به منظور توضیح هرچه بیشتر؛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درستی یک امراز طریق برهان منطقی و استدلال عقلی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توجه به این خصلت‌ها، می‌توانیم بگوییم که تحقیق انواع مختلفی دارد؛ از جمله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تحقیقی است</w:t>
      </w:r>
    </w:p>
    <w:p>
      <w:pPr>
        <w:pStyle w:val="BookText"/>
        <w:rPr/>
      </w:pPr>
      <w:r>
        <w:rPr>
          <w:rFonts w:ascii="IRNazanin" w:hAnsi="IRNazanin" w:eastAsia="IRNazanin"/>
          <w:color w:val="111111"/>
          <w:sz w:val="28"/>
          <w:sz w:val="28"/>
          <w:szCs w:val="28"/>
          <w:rtl w:val="true"/>
          <w:lang w:bidi="fa-IR"/>
        </w:rPr>
        <w:t>که از نظر زمانی دید بلند مدت داشته باشد، از حالت انتزاعی و قیاسی برخوردار باشد و در صدد گسترش شناخت و دانش بشری در دراز مدت باشد و نه ارائه راه حل‌های آنی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دامنه این نوع تحقیقات وسیع و گسترده است و به مسائل کلی و انتزاعی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تحقیقی است که از نظر زمانی، دید محقق یک دید کوتاه مدت است و مسائل از نوع مسائل مبتلا به جامعه و از حالت عینی و استقرایی و مشاهده‌ای برخوردار است و در صدد حل مسائل و مشکلات فعلی و موجود و ارائه راه‌حل‌ها برای رفع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آن از مسائل خاص و موردی است و کاربرد آنی و فوری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توسعه‌ای؛ تحقیقی است که علم را از دید توسعه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علم را به صورت فرآیندی می‌نگرد که دائماً باید در تکاپو و پویایی به سر برد و هیچ‌گاه در نقطة ثابتی 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دیدگاه کشف علمی، گامی است در جهت توسعه بعدی و کشف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سه گانه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 توسعه‌ای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کاربردی بودن مسئله، یعنی، راه حل‌های صاحب نظران و دست اندکاران کاملاً رعایت می‌شود</w:t>
      </w:r>
      <w:r>
        <w:rPr>
          <w:rFonts w:eastAsia="IRNazanin" w:cs="IRNazanin"/>
          <w:color w:val="111111"/>
          <w:sz w:val="28"/>
          <w:szCs w:val="28"/>
          <w:rtl w:val="true"/>
          <w:lang w:bidi="fa-IR"/>
        </w:rPr>
        <w:t>.</w:t>
      </w:r>
      <w:r>
        <w:rPr>
          <w:rStyle w:val="FootnoteAnchor"/>
          <w:rtl w:val="true"/>
        </w:rPr>
        <w:footnoteReference w:id="170"/>
      </w:r>
      <w:bookmarkStart w:id="266" w:name="pg695_8703"/>
    </w:p>
    <w:p>
      <w:pPr>
        <w:pStyle w:val="Heading5"/>
        <w:numPr>
          <w:ilvl w:val="4"/>
          <w:numId w:val="1"/>
        </w:numPr>
        <w:rPr/>
      </w:pPr>
      <w:bookmarkStart w:id="267" w:name="__RefHeading___Toc5867848_211673320"/>
      <w:bookmarkStart w:id="268" w:name="_Toc100"/>
      <w:bookmarkEnd w:id="266"/>
      <w:bookmarkEnd w:id="267"/>
      <w:r>
        <w:rPr>
          <w:rtl w:val="true"/>
        </w:rPr>
        <w:t>پژوهش های فرضیه محور</w:t>
      </w:r>
      <w:bookmarkEnd w:id="268"/>
    </w:p>
    <w:p>
      <w:pPr>
        <w:pStyle w:val="BookText"/>
        <w:rPr/>
      </w:pPr>
      <w:r>
        <w:rPr>
          <w:rFonts w:ascii="IRNazanin" w:hAnsi="IRNazanin" w:eastAsia="IRNazanin"/>
          <w:color w:val="111111"/>
          <w:sz w:val="28"/>
          <w:sz w:val="28"/>
          <w:szCs w:val="28"/>
          <w:rtl w:val="true"/>
          <w:lang w:bidi="fa-IR"/>
        </w:rPr>
        <w:t xml:space="preserve">مهم‌ترین گام در تولید علمی و پژوهش بایسته و مطلوب و درک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مسیر و نوع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پژوهشگر رویکرد پژوهشی خود را انتخاب و مسائل علمی را مشخص کرد، توجّه خود را به بایسته‌های آن ـ به ویژه وجود فرضیه ـ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پاسخ حدسی و احتمالی به سؤال اصلی است که رابطه و تأثیرپذیری پدیده‌ها را در یک پژوهش به صورت ذهنی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کنکاش مقدّماتی محقق،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وی، نیاز به فرضیه دارد یا نه؟ به نظر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علمی از هر نوعی که باشند، نیاز به تدوین فرضیه دارند؛ زیرا تحقیق علمی، تلاشی است برای معلوم کردن مجهول یا حلّ مسئله و مجهول ممکن است ماهیت یا شیء یا پدیده باشد، یا ممکن است وضعیت و حالات آن باشد، یا ممکن است از سنخ رابطة بین پدیده ها، اشیاء و متغیّرها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مجهولات، مربوط به گذشته باشند و ممکن است مربوط به حال یا آینده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 همة آنها روش تحقیق علمی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تحقیقات علمی پژوهشگران ناگزیرند نسبت به ساختمان و پردازش فرضیه اقدام کنند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در تحقیقات توصیفی، فرضیه ها مبیّن وجود حالات، شرایط، صفات، ویژگی‌های اشیاء و اشخاص، موقعیت‌ها، پدیده‌ها و رخدادهایی هستند که نسبت وقوع رویدادها، صفات، ویژگی‌های اشیاء و پدیده‌ها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هرچند به پاره‌ای از حقایق و</w:t>
      </w:r>
    </w:p>
    <w:p>
      <w:pPr>
        <w:pStyle w:val="BookText"/>
        <w:rPr/>
      </w:pPr>
      <w:r>
        <w:rPr>
          <w:rFonts w:ascii="IRNazanin" w:hAnsi="IRNazanin" w:eastAsia="IRNazanin"/>
          <w:color w:val="111111"/>
          <w:sz w:val="28"/>
          <w:sz w:val="28"/>
          <w:szCs w:val="28"/>
          <w:rtl w:val="true"/>
          <w:lang w:bidi="fa-IR"/>
        </w:rPr>
        <w:t>ضرورت‌های پژوهش اشاره دارد؛ اما نمی‌توان به طور مطلق آن را پذیرفت؛ زیرا با اینکه فرضیه یکی از قوی‌ترین ابزارهای تحقیق است؛ اما همیشه وجود آن در پژوهش ضروری نیست و به رغم آنکه تدوین فرضیات مناسب، کیفیت پژوهش را افزایش می‌دهد، در مواردی نیازی به فرضیه نمی‌باشد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پژوهش‌هایی که به بررسی روابط بین متغیّرها</w:t>
      </w:r>
      <w:r>
        <w:rPr>
          <w:rStyle w:val="FootnoteAnchor"/>
          <w:rtl w:val="true"/>
        </w:rPr>
        <w:footnoteReference w:id="172"/>
      </w:r>
      <w:r>
        <w:rPr>
          <w:rFonts w:ascii="IRNazanin" w:hAnsi="IRNazanin" w:eastAsia="IRNazanin"/>
          <w:color w:val="111111"/>
          <w:sz w:val="28"/>
          <w:sz w:val="28"/>
          <w:szCs w:val="28"/>
          <w:rtl w:val="true"/>
          <w:lang w:bidi="fa-IR"/>
        </w:rPr>
        <w:t>پرداخته می‌شود، استفاده از فرضیات استنباطی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 نقش مهمی در جهت دادن به فرآیند تحقیق بر عهده دارند و به پژوهشگر در تعیین روش‌ها، فنون و ابزار گردآوری داده‌ها، نحوة تحلیل و تفسیر نتایج و نهایتاً تدوین ساختار اصلی گزارش تحقیق کمک می‌کنند؛ با این وجود تنظیم و تدوین آن در همة تحقیقات ضروری نیست</w:t>
      </w:r>
      <w:r>
        <w:rPr>
          <w:rStyle w:val="FootnoteAnchor"/>
          <w:rtl w:val="true"/>
        </w:rPr>
        <w:footnoteReference w:id="173"/>
      </w:r>
      <w:r>
        <w:rPr>
          <w:rFonts w:ascii="IRNazanin" w:hAnsi="IRNazanin" w:eastAsia="IRNazanin"/>
          <w:color w:val="111111"/>
          <w:sz w:val="28"/>
          <w:sz w:val="28"/>
          <w:szCs w:val="28"/>
          <w:rtl w:val="true"/>
          <w:lang w:bidi="fa-IR"/>
        </w:rPr>
        <w:t>و متناسب با نوع پژوهش، باید به دنبال طرح فرضیه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تدوین فرضیات بر اساس مشاهدات خاص، ممکن است به تحلیل‌ها و تفاسیر نادرستی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ساختن فرضیه‌های اضافی بعد از گردآوری ـ به شرط آنکه فرضیات بر اساس داده‌های جدید آزمون شوند ـ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پژوهشی با موانع و کاستی‌هایی روبه‌رو است که محقّق باید با دید باز، با آنها برخورد کرده و راهکار مناسبی برای حلّ آنها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بن‌بست در</w:t>
      </w:r>
    </w:p>
    <w:p>
      <w:pPr>
        <w:pStyle w:val="BookText"/>
        <w:rPr/>
      </w:pPr>
      <w:r>
        <w:rPr>
          <w:rFonts w:ascii="IRNazanin" w:hAnsi="IRNazanin" w:eastAsia="IRNazanin"/>
          <w:color w:val="111111"/>
          <w:sz w:val="28"/>
          <w:sz w:val="28"/>
          <w:szCs w:val="28"/>
          <w:rtl w:val="true"/>
          <w:lang w:bidi="fa-IR"/>
        </w:rPr>
        <w:t>فرضیه‌ها است که از شتاب‌زدگی در کار تحقیق به وجود می‌آید و آن وقتی است که محقّق قبل از تدوین فرضیه‌های تحقیق و قبل از آنکه دقیقاً بداند در جست‌وجوی چیست، شتاب زده به جمع‌آوری اطلاعات و انتخاب و آماده‌سازی فنون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زبان پژوهشگران تازه کار شنیده شده که می‌خواهند به بررسی فلان مطلب بپردازند؛ بدون آنکه هنوز فرضیه تحقیق آنها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بدون آنکه بدانند دنبال چه هستند، پژوهش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می‌توانیم فن یا فنون پرس‌و جو را انتخاب کنیم که پیش‌تر از ماهیت اطلاعاتی که می‌خواهیم جمع‌آوری کنیم، مطلع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هر اقدامی برای جمع‌آوری اطلاعات، باید طرح تحقیق را آماده و براساس  آن، فرضیه را تدوین کرد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فکر می‌کنند برای کشف پاسخ‌هایی که در جست‌وجوی آن هستند، همین کافی است که حداکثر اطلاعات را جمع‌آوری کرده، آنها را به کمک بعضی از فنون شناخته شده تحقیق،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صورت به نتایجی می‌رسند که نه تنها فاقد ارزش علمی است؛ بلکه مایة سرخوردگی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پژوهشگران ـ به خصوص در عرصه مهدویت‌پژوهی ـ عموماً با مباحث جدیدی روبه‌رو هستند و در ضمن می‌خواهند به درستی از فرضیه استفاده کنند؛ باید ابتدا بینش و نگرش درستی نسبت به</w:t>
      </w:r>
      <w:bookmarkStart w:id="269" w:name="pg695_8706"/>
    </w:p>
    <w:p>
      <w:pPr>
        <w:pStyle w:val="BookText"/>
        <w:rPr/>
      </w:pPr>
      <w:bookmarkEnd w:id="269"/>
      <w:r>
        <w:rPr>
          <w:rFonts w:ascii="IRNazanin" w:hAnsi="IRNazanin" w:eastAsia="IRNazanin"/>
          <w:color w:val="111111"/>
          <w:sz w:val="28"/>
          <w:sz w:val="28"/>
          <w:szCs w:val="28"/>
          <w:rtl w:val="true"/>
          <w:lang w:bidi="fa-IR"/>
        </w:rPr>
        <w:t>اهمیت و چیستی آن داشته باشند و در صورت امکان و ضرورت از فرضیات متناسب در پژوهش خود استفاده کنند</w:t>
      </w:r>
      <w:r>
        <w:rPr>
          <w:rFonts w:eastAsia="IRNazanin" w:cs="IRNazanin"/>
          <w:color w:val="111111"/>
          <w:sz w:val="28"/>
          <w:szCs w:val="28"/>
          <w:rtl w:val="true"/>
          <w:lang w:bidi="fa-IR"/>
        </w:rPr>
        <w:t>.</w:t>
      </w:r>
    </w:p>
    <w:p>
      <w:pPr>
        <w:pStyle w:val="Heading4"/>
        <w:numPr>
          <w:ilvl w:val="3"/>
          <w:numId w:val="1"/>
        </w:numPr>
        <w:rPr/>
      </w:pPr>
      <w:bookmarkStart w:id="270" w:name="__RefHeading___Toc5867850_211673320"/>
      <w:bookmarkStart w:id="271" w:name="_Toc101"/>
      <w:bookmarkEnd w:id="270"/>
      <w:r>
        <w:rPr>
          <w:rtl w:val="true"/>
        </w:rPr>
        <w:t>سه</w:t>
      </w:r>
      <w:r>
        <w:rPr>
          <w:rtl w:val="true"/>
        </w:rPr>
        <w:t xml:space="preserve">. </w:t>
      </w:r>
      <w:r>
        <w:rPr>
          <w:rtl w:val="true"/>
        </w:rPr>
        <w:t>ارجمندی و کارکردهای فرضیه</w:t>
      </w:r>
      <w:bookmarkEnd w:id="271"/>
    </w:p>
    <w:p>
      <w:pPr>
        <w:pStyle w:val="BookText"/>
        <w:rPr/>
      </w:pPr>
      <w:r>
        <w:rPr>
          <w:rFonts w:ascii="IRNazanin" w:hAnsi="IRNazanin" w:eastAsia="IRNazanin"/>
          <w:color w:val="111111"/>
          <w:sz w:val="28"/>
          <w:sz w:val="28"/>
          <w:szCs w:val="28"/>
          <w:rtl w:val="true"/>
          <w:lang w:bidi="fa-IR"/>
        </w:rPr>
        <w:t>فرضیه ـ چه از نظر موافقان آن و چه از نظر مخالفان آن ـ ارزش بسیار مهم و حیاتی در تحقیقات علمی دارد و موجب سامان‌بخشی پژوهش و شکل‌گیری اندیشه‌ها و ایده‌های نو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توجیه و تبیین‌های حدسی معیّنی را دربارة واقعیّات عرضه می‌کند و پژوهشگر را در بررسی این واقعیات و تجارب کمک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یک پیشنهاد توجیهی و به زبان دیگر راه‌حل مسئله است که هم به یافتن نظم و ترتیب در بین واقعیات کمک می‌کند و هم باعث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علمی دانشمندان، معمولاً در پی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و حدس و گمان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به صورت‌بندی فرضیه اقدام کرده و سپس در مورد آن به تحقیق و جست‌وجو پرداخته‌اند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ضمن اینکه برای پیگیری و انجام دادن امور تحقیق، به طور کلّی به محقق جهت می‌دهند؛ باعث می‌گردند که مطالعة منابع و ادبیات مربوط به موضوع تحقیق جهت‌دار شود و از مطالعة منابعی که ربطی به پژوهش ندارند،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پژوهشگر را نسبت به جنبه‌های موقعیتی و معنی‌دار مسئله پژوهش حساس‌تر می‌نمایند</w:t>
      </w:r>
    </w:p>
    <w:p>
      <w:pPr>
        <w:pStyle w:val="BookText"/>
        <w:rPr/>
      </w:pPr>
      <w:r>
        <w:rPr>
          <w:rFonts w:ascii="IRNazanin" w:hAnsi="IRNazanin" w:eastAsia="IRNazanin"/>
          <w:color w:val="111111"/>
          <w:sz w:val="28"/>
          <w:sz w:val="28"/>
          <w:szCs w:val="28"/>
          <w:rtl w:val="true"/>
          <w:lang w:bidi="fa-IR"/>
        </w:rPr>
        <w:t>و باعث می‌شوند محقّق، مسئله پژوهش را بهتر درک کند و روش‌های جمع‌آوری اطلاعات را بهتر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مانع پراکنده‌کاری، زیاده‌نویسی، خروج از مسیر تحقیق و مبهم‌گزینی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فرضیه‌ها یکی از نیرومندترین ابزار تحقیق به شمار می‌آیند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دانش قابل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دارای کارکردهای متعددی در فرآیند تحقیق‌اند که از آن جمله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پژوهشگر را هدایت می‌کنند تا پژوهش به دقت انجام شده و به نتایج ثمربخش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هدف نیستند؛ بلکه بیشتر وسیله‌هایی هستند که پژوهشگر را در درک روشن‌تر مسئله مورد بررسی و مسائل فرعی وابسته یاری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به پژوهش جهت می‌دهند، مانع مرور مطالعات و متون نامربوط می‌شوند و برای پژوهشگر مشخص می‌کنند که چه مطالبی نامربوط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به پژوهشگر کمک می‌کنند روش‌ها، فنون و ابزارهای گردآوری داده‌ها را ـ که باید در خدمت حل مسائل باشندـ مشخّص نموده و روش‌ها و فنون و ابزارهایی را که فراهم آورنده داده‌های لازم برای آزمون فرضیه‌ها نیستند، کنار بگذارد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امکان گردآوری داده‌های مربوط به پژوهش و مسئله را فراهم کرده، مانع گردآوری داده‌های بی‌فایده و</w:t>
      </w:r>
    </w:p>
    <w:p>
      <w:pPr>
        <w:pStyle w:val="BookText"/>
        <w:rPr/>
      </w:pPr>
      <w:r>
        <w:rPr>
          <w:rFonts w:ascii="IRNazanin" w:hAnsi="IRNazanin" w:eastAsia="IRNazanin"/>
          <w:color w:val="111111"/>
          <w:sz w:val="28"/>
          <w:sz w:val="28"/>
          <w:szCs w:val="28"/>
          <w:rtl w:val="true"/>
          <w:lang w:bidi="fa-IR"/>
        </w:rPr>
        <w:t>اضافی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تعریفی از داده‌های مربوط و نامربوط به محقّق می‌دهند و بدیهی است که واقعیت‌ها، تنها زمانی معنا و مفهوم می‌یابند که در پرتو فرضیه‌های معقول، مورد توجه و بررسی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پژوهشگر را یاری می‌کنند تا اطلاعاتی را که با توجه به میزان ارتباط با موضوع و نظام‌مند بودن گردآوری شده، رده‌بندی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هر فرضیه جداگانه دسته‌بندی می‌شود و در نتیجه ساختار تحلیل آماری به دست می‌آید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امکان تفسیر داده‌های گردآوری شده را در پرتو راه‌حل‌های بالقوه،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چهارچوبی برای بیان منطقی و معقول نتایج پژوهش دارند و به عبارتی پاسخی مستقیم به فرضیه‌های آزمون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ساختار اصلی گزارش بدون تحلیل داده‌ها می‌باشند و نتایج احتمالی را فراهم می‌کنند و موجب می‌شوند خواننده گزارش پژوهش، بداند پیش‌بینی‌ها و انتظارات پژوهشگر پیش از آغاز بررسی، چه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 محقق را در شناختن بیش از پیش حقایق و پدیده‌ها و گسترش و افزایش هر چه بیشتر اطلاعات و دانش او نسبت به آنها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یا پذیرش هر فرضیه پس از آزمون، دانش و اطلاعات جدیدی را برای پژوهشگر به ارمغان می‌آورد که این اطلاعات تا پیش</w:t>
      </w:r>
      <w:bookmarkStart w:id="272" w:name="pg695_8709"/>
    </w:p>
    <w:p>
      <w:pPr>
        <w:pStyle w:val="BookText"/>
        <w:rPr/>
      </w:pPr>
      <w:bookmarkEnd w:id="272"/>
      <w:r>
        <w:rPr>
          <w:rFonts w:ascii="IRNazanin" w:hAnsi="IRNazanin" w:eastAsia="IRNazanin"/>
          <w:color w:val="111111"/>
          <w:sz w:val="28"/>
          <w:sz w:val="28"/>
          <w:szCs w:val="28"/>
          <w:rtl w:val="true"/>
          <w:lang w:bidi="fa-IR"/>
        </w:rPr>
        <w:t>از آزمون فرضیه مورد نظر، جنبه فرض، حدس و گمان را دارد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رابطة فرضیه با تحقیق، مثل رابطة راه و جاده با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راه و جاده، هموارتر و مطمئن‌تر باشد، مسافرت راحت‌تر و بی‌خطرتر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تحقیقی که فاقد فرضیه باشد، محقّق سرگردان و بلاتکلیف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این است که فرضیه یا فرضیات پژوهش چگونه شکل می‌گیرند؟</w:t>
      </w:r>
      <w:r>
        <w:rPr>
          <w:rFonts w:eastAsia="IRNazanin" w:cs="IRNazanin"/>
          <w:color w:val="111111"/>
          <w:sz w:val="28"/>
          <w:szCs w:val="28"/>
          <w:rtl w:val="true"/>
          <w:lang w:bidi="fa-IR"/>
        </w:rPr>
        <w:t>!</w:t>
      </w:r>
    </w:p>
    <w:p>
      <w:pPr>
        <w:pStyle w:val="Heading4"/>
        <w:numPr>
          <w:ilvl w:val="3"/>
          <w:numId w:val="1"/>
        </w:numPr>
        <w:rPr/>
      </w:pPr>
      <w:bookmarkStart w:id="273" w:name="__RefHeading___Toc5867852_211673320"/>
      <w:bookmarkStart w:id="274" w:name="_Toc102"/>
      <w:bookmarkEnd w:id="273"/>
      <w:r>
        <w:rPr>
          <w:rtl w:val="true"/>
        </w:rPr>
        <w:t>چهار</w:t>
      </w:r>
      <w:r>
        <w:rPr>
          <w:rtl w:val="true"/>
        </w:rPr>
        <w:t xml:space="preserve">. </w:t>
      </w:r>
      <w:r>
        <w:rPr>
          <w:rtl w:val="true"/>
        </w:rPr>
        <w:t xml:space="preserve">مسئلة علمی </w:t>
      </w:r>
      <w:r>
        <w:rPr>
          <w:rtl w:val="true"/>
        </w:rPr>
        <w:t>(</w:t>
      </w:r>
      <w:r>
        <w:rPr>
          <w:rtl w:val="true"/>
        </w:rPr>
        <w:t>سؤال</w:t>
      </w:r>
      <w:r>
        <w:rPr>
          <w:rtl w:val="true"/>
        </w:rPr>
        <w:t xml:space="preserve">) </w:t>
      </w:r>
      <w:r>
        <w:rPr>
          <w:rtl w:val="true"/>
        </w:rPr>
        <w:t>و ارتباط آن با فرضیه</w:t>
      </w:r>
      <w:bookmarkEnd w:id="274"/>
    </w:p>
    <w:p>
      <w:pPr>
        <w:pStyle w:val="Heading5"/>
        <w:numPr>
          <w:ilvl w:val="4"/>
          <w:numId w:val="1"/>
        </w:numPr>
        <w:rPr/>
      </w:pPr>
      <w:bookmarkStart w:id="275" w:name="__RefHeading___Toc5867854_211673320"/>
      <w:bookmarkStart w:id="276" w:name="_Toc103"/>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یکی از انگاره‌های اساسی تحقیق پیش از پردازش فرضیه، شکل‌گیری مسئله علمی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تحقیق و پژوهش علمی، با یک سری دغدغه‌ها، ابهام‌ها و پرسش‌ها شکل می‌گیرد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محقّق پس از مشخص کردن هدف‌های تحقیق، تبدیل یا انتقال هدف‌ها، به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جامعه، مسائل و مشکلات مختلف و عدیده‌ای وجود دارند که هر یک از آنها و علل و چگونگی آنها، می‌تواند هم به بیان و تعبیر مردم عامی طرح شود و هم از دیدگاه علمی یک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پدر و مادری که در اطراف طلاق فرزند خود صحبت می‌کنند، ممکن است علّت جدایی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 ناجور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تعبیر غیر علمی است که ممکن است پژوهشگر، با دید وسیع‌تر و علمی‌تر</w:t>
      </w:r>
    </w:p>
    <w:p>
      <w:pPr>
        <w:pStyle w:val="BookText"/>
        <w:rPr/>
      </w:pPr>
      <w:r>
        <w:rPr>
          <w:rFonts w:ascii="IRNazanin" w:hAnsi="IRNazanin" w:eastAsia="IRNazanin"/>
          <w:color w:val="111111"/>
          <w:sz w:val="28"/>
          <w:sz w:val="28"/>
          <w:szCs w:val="28"/>
          <w:rtl w:val="true"/>
          <w:lang w:bidi="fa-IR"/>
        </w:rPr>
        <w:t xml:space="preserve">خود آن را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زوجین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علمی زبان خاص خود را دارد و هر زبان علمی، از تعدادی اصطلاحات، مفاهیم، واژگان، علایم و سمبل‌ها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بحث به روشنی دیده می‌شود و دغدغه‌ها و مسائل علمی گاهی به زبان غیرعلمی  و به گفتار عامیانه طرح می‌شود؛ در حالی که هر پژوهشگر با دقت و تأمل در مفاهیم و روابط پدیده‌ها، باید بتواند سؤالات و موضوعات خود را با اصطلاحات علمی و روش‌مند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بحث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طور ساده و ابتدایی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ایجاد امید و سرزندگی می‌کند؛ اما با نگاه علمی و درست، می‌توان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روان‌شناختی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آن‌گاه معیارها و شاخص‌هایی برای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رویکرد علمی، نیازمندیم که دغدغه‌ها، پرسش‌ها و موضوعات خود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علمی، دغدغه و پرسشی است که در ذهن پژوهشگر دربارة یک پدیده، مشکل یا معضل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طرح این سؤال ذهنی، ریشه‌یابی علّت یا علل به وجود آمدن آن پدیده، مشکل یا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پدیده یا مشکل را به وجود آورده است و چرا؟ به سخن دیگر، محقّق با طرح چنین سؤالی، به دنبال راه‌حل‌ها و چاره‌یابی‌ها است و از این نظر هر پدیده یا مشکلی که به نحوی ذهن پژوهشگر و توجّه او را به خود جلب کند، می‌تواند موضوع تحقیقش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لطافت و ظرافت کار پژوهنده در آن است که موضوع تحقیق مورد نظر را ـ که با تعبیرات عامیانه و غیر علمی در سطح جامعه یا یک گروه خاص مطرح است ـ به زبان علمی و تحقیقی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مهم‌ترین وظایف محقّق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یک معضل عمومی با بیان عامیانه، تبدیل آن به زبان و مسئلة علمی، بررسی و مطالعة آن با استفاده از روش های علمی و تحقیقی، نیل به شناخت علمی در مورد علل و روابط مربوط به مسئله مورد نظر و در پایان برگرداندن آن از زبان علمی به زبان عامیانه، به منظور ارائه راه حل ها و چاره سازی ها</w:t>
      </w:r>
      <w:r>
        <w:rPr>
          <w:rFonts w:eastAsia="IRNazanin" w:cs="IRNazanin"/>
          <w:color w:val="111111"/>
          <w:sz w:val="28"/>
          <w:szCs w:val="28"/>
          <w:rtl w:val="true"/>
          <w:lang w:bidi="fa-IR"/>
        </w:rPr>
        <w:t>».</w:t>
      </w:r>
      <w:r>
        <w:rPr>
          <w:rStyle w:val="FootnoteAnchor"/>
          <w:rtl w:val="true"/>
        </w:rPr>
        <w:footnoteReference w:id="17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موضوع تحقیق به زبان علمی، در واقع همان طرح مسئلة تحقیق در قالبی روشن و دقیق براساس ضوابط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هرتحقیقی به دنبال طرح مسئله‌ای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در ذهن محقّق از وضوح و روشنی لازم برخوردار نباشد، محقّق اجباراً به کلیات می‌پردازد و به این ترتیب، خود را از علم و روش علمی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جلوگیری از کلی بافی و نتیجتاً کلّی گویی، لازم است که پژوهشگر در مورد پدیده یا مسئلة مورد نظر، به تفکرات بیشتری بپردازد و در قدم بعدی، از طریق بررسی ادبیات و منابع مربوط، ذهن خود را در مورد مسئلة  مزبور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مشورت با صاحب نظران و کسب نظرات دیگران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کاربردی، مسئله محورند؛ بدین معنا که تمام فرآیند پژوهش از اولین گام‌های آن تا آخرین مراحل استنتاج، می‌باید پیرامون</w:t>
      </w:r>
    </w:p>
    <w:p>
      <w:pPr>
        <w:pStyle w:val="BookText"/>
        <w:rPr/>
      </w:pPr>
      <w:r>
        <w:rPr>
          <w:rFonts w:ascii="IRNazanin" w:hAnsi="IRNazanin" w:eastAsia="IRNazanin"/>
          <w:color w:val="111111"/>
          <w:sz w:val="28"/>
          <w:sz w:val="28"/>
          <w:szCs w:val="28"/>
          <w:rtl w:val="true"/>
          <w:lang w:bidi="fa-IR"/>
        </w:rPr>
        <w:t>یک یا چند مسئله یا مشکل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کردن مشکل یا مسئله در این‌گونه تحقیقات، یکی از ضروری‌ترین و اولین گام‌های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تحقیقات بنیادی، به لحاظ داشتن ماهیت انتزاعی، تعیین محدوده‌های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نوشتة برخی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تحقیق اساساً با درگیری محقّق با یک مسئله یا حداقل مواجهة او با یک مشکل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چیزی جز تلاش روشمند محقّق برای حل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عمدة اطلاع رسانی یا آموزشی با پژوهش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کسی است که با معضله ای نظری یا عملی رو به رو می شود و در مقام حلّ آن، به پژوهش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گام های تحقیق و مباحث آن به سوی حل مسئله جهت گیری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مسئله در تحقیق غیر از پرسش در برنامة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لزوماًَ مسبوق به مطالعة نظام مند نیست؛ بلکه مواجهة دانش آموز یا دانشجو با امر مبهمی است که قبلاً جواب یافته است و الهام صرفاً به مقام یادگیری متعلق است؛ اما مسئله در گام نخست معضله ای است مسبوق به مطالعة نظام مند که پاسخ به آن، نه به آموزش که به پژوهش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 خلاف پرسش، محفوف به مطالعه های نظام مند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طرح مسئله و آن‌گاه طرح فرضیه، برای تحقیق، مهم‌ترین رکن آن محسوب می‌شود و با نگرش به هدف‌های تحقیق، صورت مسئله باید برای محقّق روشن شود؛ زیرا به عنوان یک اصل اساسی، حلّ مسئله نیازمند شناخت خود مسئله است و بدون شناختن و روشن کردن صورت مسئله، هیچ مسئله‌ای قابل حلّ</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ابهام در موضوع پژوهش برای خود محقّق است؛ زیرا عرصه مهدویت، عرصه‌ای حسّاس، ظریف و دقیق بوده و بسیاری از موضوعات و معارف آن بکر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شناخت دقیق مسئله علمی و تبیین درست آن، راه را برای شکل‌گیری پژوهشی نظام‌مند و متمرکز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و تعریف و تبیین مسئله، محقّق باید تصویری ذهنی از چگونگی متغیّرها و نحوة ارتباط آنها با یکدیگر ارائه دهد تا بر اساس آن، تلاش کاوشگرانة خود را آغاز کند و از صحّت و سقم آن اطمینان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بیان سؤالات اصلی و فرعی تحقیق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مرحله بعدی می‌شود و اقدام به تدوین فرضیه و تبیین قضایای فرضی و پیشنهادی در چهارچوب مسئله تحقیق خود می‌نماید؛ به نحوی که چگونگی متغیّر یا پدیده و نیز روابط آنها را به یکدیگر توضیح دهد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فرضیه‌ها به محقّق کمک می‌کنند تا از بین طرق فراوان رسیدن به مقصد، تنها چند مورد آن را که بیش از همه نزدیک‌تر به مقصد به نظر می‌رسد، برگزیند و سهل الوصول‌ترین راه‌ها و محتمل ترین جهت‌ها را برای رسیدن به هدف تحقیق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طرح و تبیین دقیق و روشن مسئلة علمی و سپس طرح سؤالات مختلف صورت می‌گیرد</w:t>
      </w:r>
      <w:r>
        <w:rPr>
          <w:rFonts w:eastAsia="IRNazanin" w:cs="IRNazanin"/>
          <w:color w:val="111111"/>
          <w:sz w:val="28"/>
          <w:szCs w:val="28"/>
          <w:rtl w:val="true"/>
          <w:lang w:bidi="fa-IR"/>
        </w:rPr>
        <w:t>.</w:t>
      </w:r>
      <w:bookmarkStart w:id="277" w:name="pg695_8714"/>
    </w:p>
    <w:p>
      <w:pPr>
        <w:pStyle w:val="Heading5"/>
        <w:numPr>
          <w:ilvl w:val="4"/>
          <w:numId w:val="1"/>
        </w:numPr>
        <w:rPr/>
      </w:pPr>
      <w:bookmarkStart w:id="278" w:name="__RefHeading___Toc5867856_211673320"/>
      <w:bookmarkStart w:id="279" w:name="_Toc104"/>
      <w:bookmarkEnd w:id="277"/>
      <w:bookmarkEnd w:id="278"/>
      <w:r>
        <w:rPr>
          <w:rtl w:val="true"/>
        </w:rPr>
        <w:t>سؤالات تحقیق</w:t>
      </w:r>
      <w:bookmarkEnd w:id="279"/>
    </w:p>
    <w:p>
      <w:pPr>
        <w:pStyle w:val="BookText"/>
        <w:rPr/>
      </w:pPr>
      <w:r>
        <w:rPr>
          <w:rFonts w:ascii="IRNazanin" w:hAnsi="IRNazanin" w:eastAsia="IRNazanin"/>
          <w:color w:val="111111"/>
          <w:sz w:val="28"/>
          <w:sz w:val="28"/>
          <w:szCs w:val="28"/>
          <w:rtl w:val="true"/>
          <w:lang w:bidi="fa-IR"/>
        </w:rPr>
        <w:t>محقق پس از بیان مسئله تحقیق، اهداف و متغیرهای تحقیق، به تدوین سؤالات تحقیق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سؤالات تحقیق بر اساس اهداف و متغییر‌های پژوهش به صورت درست تدوین و بیان شوند؛ زیرا به طور طبیعی، روش‌های تحقیق بر اساس سؤالات تحقیق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تحقیق را مطالعه می‌کنیم، معمولاً اولین چیزی که در مورد آن دقت می‌کنیم، سؤالات تحقیقی است که باید به آنها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آن دسته از پژوهش‌هایی که دارای سؤالات تحقیق مناسب هستند، در مقایسه با پژوهش‌های دیگر،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سؤالات تحقیق، پژوهشگر باید به موضوع و مسئله، اهداف کلی و اهداف اختصاصی تحقیق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پیچیدگی سؤالات تحقیق به ماهیت تحقیق، دامنه زمانی و مکانی تحقیق، امکانات و منابع قابل دسترسی و اهداف تحقیق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یک محقق کارکشته، توانایی او در تدوین سؤالات تحقیق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سؤالات معنادار و قابل آزمون اغلب مهم‌ترین مرحلة یک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انیشتین در این باره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یک مسئله، اساسی‌تر از حل آن است؛ چون که حل یک مسئله صرفاً یک مهارت ریاضی و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سؤالات جدید و احتمالات جدید در مورد مسائل قدیمی از یک زاویه جدید، مستلزم تخیل خلاق است و نشانة پیشرفت واقعی در علم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صاحب نظران مختلف، برای بیان سؤال تحقیق، ملاک‌های زیر را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مسئله باید رابطه دو یا چند متغیر را بیان کند؛</w:t>
      </w:r>
    </w:p>
    <w:p>
      <w:pPr>
        <w:pStyle w:val="BookText"/>
        <w:rPr/>
      </w:pPr>
      <w:r>
        <w:rPr>
          <w:rFonts w:ascii="IRNazanin" w:hAnsi="IRNazanin" w:eastAsia="IRNazanin"/>
          <w:color w:val="111111"/>
          <w:sz w:val="28"/>
          <w:sz w:val="28"/>
          <w:szCs w:val="28"/>
          <w:rtl w:val="true"/>
          <w:lang w:bidi="fa-IR"/>
        </w:rPr>
        <w:t>ـ مسئله باید روشن، بدون ابهام و به صورت سؤالی بیان شود؛</w:t>
      </w:r>
    </w:p>
    <w:p>
      <w:pPr>
        <w:pStyle w:val="BookText"/>
        <w:rPr/>
      </w:pPr>
      <w:r>
        <w:rPr>
          <w:rFonts w:ascii="IRNazanin" w:hAnsi="IRNazanin" w:eastAsia="IRNazanin"/>
          <w:color w:val="111111"/>
          <w:sz w:val="28"/>
          <w:sz w:val="28"/>
          <w:szCs w:val="28"/>
          <w:rtl w:val="true"/>
          <w:lang w:bidi="fa-IR"/>
        </w:rPr>
        <w:t xml:space="preserve">ـ آزمون‌پذیر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روش‌های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فراغ از قضاوت‌های اخلاقی و قانونی باشد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مسائل علمی فراوانی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است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خانواده، تأثیری در انتقال فرهنگ مهدوی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نظام اقتصادی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فرآیند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تأثیری در تسریع ظهور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ماهیت و بافت سیاسی کشورها، با سقوط آنها در عصر ظهور چه ارتباطی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مهدوی، به چه صورت و به نفع کدام طبقات، ساختار قدرت جهانی را تغییر خواهد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عزّت نفس و آمادگی برای ظهور، ارتباط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تفکر دانش آموزان مقطع راهنمایی، دربارة انتظار منجی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عدالت از منظر جان راولز و عدالت در اندیشة مهدویت تفاوت 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امیدواری از تأثیرات روان شناختی انتظار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اختلاف فرهنگی، می تواند مانع وحدت و انسجام مردم در عصر ظهور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پس از تدوین سؤالات تحقیق،</w:t>
      </w:r>
      <w:bookmarkStart w:id="280" w:name="pg695_8718"/>
    </w:p>
    <w:p>
      <w:pPr>
        <w:pStyle w:val="BookText"/>
        <w:rPr/>
      </w:pPr>
      <w:bookmarkEnd w:id="280"/>
      <w:r>
        <w:rPr>
          <w:rFonts w:ascii="IRNazanin" w:hAnsi="IRNazanin" w:eastAsia="IRNazanin"/>
          <w:color w:val="111111"/>
          <w:sz w:val="28"/>
          <w:sz w:val="28"/>
          <w:szCs w:val="28"/>
          <w:rtl w:val="true"/>
          <w:lang w:bidi="fa-IR"/>
        </w:rPr>
        <w:t>باید برای آن‌ها پاسخ یا راه حل بیابد؛ پاسخ اولیه و مقدماتی او به سؤال تحقیق،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استفاده از مسئله و فرضیه در تحقیقات، دارای مزایای بسیاری است؛ از جمله اینکه مسئله و فرضیه تحقیق، راهنمای محقّق در پیشبرد کار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در مسئله مطرح می‌شود، برای پژوهشگر روشن می‌کند که چه کاری انجام دهد و در واقع، به دنبال چه چیزی یا چه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مزبور در فرضیه، وظیفة محقّق را از این نظر معیّن می‌کند که در تحقیق و در حین پیشرفت آن، چگونه موضوع مطرح شده در مسئلة علمی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مسئله، وظیفة محقق را روشن می‌کند، فرضیه چگونگی انجام آن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مشخص می‌کند که پژوهنده باید چه کاری انجام دهد و دومی مشخّص می‌کند چگونه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4"/>
        <w:numPr>
          <w:ilvl w:val="3"/>
          <w:numId w:val="1"/>
        </w:numPr>
        <w:rPr/>
      </w:pPr>
      <w:bookmarkStart w:id="281" w:name="__RefHeading___Toc5867858_211673320"/>
      <w:bookmarkStart w:id="282" w:name="_Toc105"/>
      <w:bookmarkEnd w:id="281"/>
      <w:r>
        <w:rPr>
          <w:rtl w:val="true"/>
        </w:rPr>
        <w:t>پنج</w:t>
      </w:r>
      <w:r>
        <w:rPr>
          <w:rtl w:val="true"/>
        </w:rPr>
        <w:t xml:space="preserve">. </w:t>
      </w:r>
      <w:r>
        <w:rPr>
          <w:rtl w:val="true"/>
        </w:rPr>
        <w:t>انواع فرضیات تحقیق</w:t>
      </w:r>
      <w:bookmarkEnd w:id="282"/>
    </w:p>
    <w:p>
      <w:pPr>
        <w:pStyle w:val="Heading5"/>
        <w:numPr>
          <w:ilvl w:val="4"/>
          <w:numId w:val="1"/>
        </w:numPr>
        <w:rPr/>
      </w:pPr>
      <w:bookmarkStart w:id="283" w:name="__RefHeading___Toc5867860_211673320"/>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در تحقیقاتی که پژوهنده عنایت به توضیح و تبیین چگونگی روابط بین متغیّرها را ندارد، اصولاً فرضیه ـ حسب تعریفش ـ مصداق ندارد؛ لذا فرضیه تنها در تحقیقاتی مطرح است که در آنها محقّق تلاش دارد، چگونگی رابطه یا روابط بین متغیّرها را صراحت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پژوهش‌های مربوط به مهدویت نیز ظرفیت و زمینه استفاده از فرضیه را دارا هستند که به نمونه‌هایی از آنها اشاره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روابط متغیرها ـ که معمولاً</w:t>
      </w:r>
    </w:p>
    <w:p>
      <w:pPr>
        <w:pStyle w:val="BookText"/>
        <w:rPr/>
      </w:pPr>
      <w:r>
        <w:rPr>
          <w:rFonts w:ascii="IRNazanin" w:hAnsi="IRNazanin" w:eastAsia="IRNazanin"/>
          <w:color w:val="111111"/>
          <w:sz w:val="28"/>
          <w:sz w:val="28"/>
          <w:szCs w:val="28"/>
          <w:rtl w:val="true"/>
          <w:lang w:bidi="fa-IR"/>
        </w:rPr>
        <w:t>مورد بررسی و دستکاری پژوهشگران قرار می‌گیرد ـ از حالات زیر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به دنبال بررسی و مقایسة تفاوت و تأثیر دو یا چند متغیّر بر یک یا چند متغیّر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هنگامی که مقایسه و مطالعة دو روش مختلف ترویج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اقناعی و روش توجیهی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توجّه محقّق قرار می‌گیرد، محقّق در پی آن است که تفاوت تأثیر این دو روش را مورد بررسی و مقایسه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پی مطالعه میزان رابطه و جهت همبستگی بین دو یا چند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بررسی میزان رابطه و همبستگی بین مشکلات مالی و گرایش به مدعی‌گرایی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رابطه و دیدار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قصد دارد که صرفاً درجه و جهت همبستگی این دو متغیّر را کشف کند؛ نه رابطة علّت و معلولی بین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همبستگی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کار کشف و تعیین رابطة علّت ـ معلولی دو یا چند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محقّق ممکن است قصد آن کند که در یابد آیا همراهی مردم، علّت پیروزی انقلاب مهدوی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اثر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 توجّه به مطالب یاد شده، فرض‌ها در تحقیق ممکن است به دو صورت بیان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دسته از فرضیه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رابطه یا اثر اشاره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فرضیه هایی که به نداشتن تفاوت، رابطه یا اثر اشاره</w:t>
      </w:r>
      <w:bookmarkStart w:id="285" w:name="pg695_8722"/>
    </w:p>
    <w:p>
      <w:pPr>
        <w:pStyle w:val="BookText"/>
        <w:rPr/>
      </w:pPr>
      <w:bookmarkEnd w:id="285"/>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های نوع اوّل را اصطلاحاً فرض تحقیق و فرضیه های نوع دوم را فرض پوچ، صفر یا آماری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تحقیق از وجود رابطه یا اثر یا تفاوت بین متغیر‌ها خبر می‌دهد یا در واقع وجود این حالات را تأیید نموده، آن را واقعی و حقیقی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تحقیق به نوبه خود به دو نوع جهت‌دار و بدون جهت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صفر ـ که به فرضیه آماری یا پوچ نیز موسوم است ـ بر خلاف فرضیه تحقیق، وجود رابطه یا اثر یا تفاوت بین متغیّرها را رد کرده، انکار می‌کند و اظهار می‌دارد که این حالات واقعی نیست و حقیقت ندارد و صرفاً ناشی از تصادف و اشتباهات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تاریخی و توصیفی و پس رویدادی فرضیه صفر موضوعیت ندارد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مهم در علوم اجتماعی دارد و می‌تواند انتظار محقّق در مورد رابطة بین متغیرهای تحقیق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مثبت بیان می‌شود و اثر متغیّر مستقل را بر متغیّر وابسته بررسی می‌کند یا می‌گوید بین متغیر‌ها، رابطه یا تفاوت وجود دارد</w:t>
      </w:r>
      <w:r>
        <w:rPr>
          <w:rFonts w:eastAsia="IRNazanin" w:cs="IRNazanin"/>
          <w:color w:val="111111"/>
          <w:sz w:val="28"/>
          <w:szCs w:val="28"/>
          <w:rtl w:val="true"/>
          <w:lang w:bidi="fa-IR"/>
        </w:rPr>
        <w:t>.</w:t>
      </w:r>
    </w:p>
    <w:p>
      <w:pPr>
        <w:pStyle w:val="Heading5"/>
        <w:numPr>
          <w:ilvl w:val="4"/>
          <w:numId w:val="1"/>
        </w:numPr>
        <w:rPr/>
      </w:pPr>
      <w:bookmarkStart w:id="286" w:name="__RefHeading___Toc5867862_211673320"/>
      <w:bookmarkStart w:id="287" w:name="_Toc107"/>
      <w:bookmarkEnd w:id="286"/>
      <w:r>
        <w:rPr>
          <w:rtl w:val="true"/>
        </w:rPr>
        <w:t>تقسیم محتوایی فرضیه ها</w:t>
      </w:r>
      <w:bookmarkEnd w:id="287"/>
    </w:p>
    <w:p>
      <w:pPr>
        <w:pStyle w:val="BookText"/>
        <w:rPr/>
      </w:pPr>
      <w:r>
        <w:rPr>
          <w:rFonts w:ascii="IRNazanin" w:hAnsi="IRNazanin" w:eastAsia="IRNazanin"/>
          <w:color w:val="111111"/>
          <w:sz w:val="28"/>
          <w:sz w:val="28"/>
          <w:szCs w:val="28"/>
          <w:rtl w:val="true"/>
          <w:lang w:bidi="fa-IR"/>
        </w:rPr>
        <w:t>فرضیه‌ها از نظر محتوا نیز به سه نوع فرعی تقسیم پذیرند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فرضیه‌هایی که بر وجود پدیده‌ها دلالت می‌کنند؛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جامعه شیعه، از اندیشه مهدویت بالندگی و حیات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 منتظر، به آینده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جوامع تحت ستم، انقلاب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دولت اخلاقی امام مهدی، مردم به نهایت رشد فکری و اخلاقی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فرضیه‌هایی که بر وجود روابط بین پدیده‌ها دلالت می‌کنند؛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بینش سیاسی ـ اجتماعی شیعیان، به مهدویت باوری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انتظار مثبت، با امید افراد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وجود ظلم و استبداد در هر جامعه، با وقوع انقلاب در آن جامعه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رشد فکری و اخلاق مردم در عصر ظهور، در پرتو دولت اخلاقی امام مهدی عجل الله تعالی فرجه الشریف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فرضیه‌هایی که، در صدد بیان علّت وجودی و تکوینی پدیده‌ها و روابط بین آنها بر می‌آیند؛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مهدویت باوری شیعیان، نقش اساسی در بینش سیاسی ـ اجتماعی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امید به آینده نقش مؤثری در انتظار مثبت و سازنده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استبداد حاکمان و ثروتمندان، انقلاب مستضعفان را بارور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شکل‌گیری دولت اخلاقی امام مهدی عجل الله تعالی فرجه الشریف، برای رشد فکری و اخلاقی مردم در عصر ظهور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نوع فرضیه نخست ـ که بر وجود پدیده‌ها و روابط بین آنها دلالت می‌کند ـ فرضیه‌های توصیفی، می‌گویند و به نوع سوّم ـ که به بیان علّت وجودی پدیده‌ها و</w:t>
      </w:r>
      <w:bookmarkStart w:id="288" w:name="pg695_8727"/>
    </w:p>
    <w:p>
      <w:pPr>
        <w:pStyle w:val="BookText"/>
        <w:rPr/>
      </w:pPr>
      <w:bookmarkEnd w:id="288"/>
      <w:r>
        <w:rPr>
          <w:rFonts w:ascii="IRNazanin" w:hAnsi="IRNazanin" w:eastAsia="IRNazanin"/>
          <w:color w:val="111111"/>
          <w:sz w:val="28"/>
          <w:sz w:val="28"/>
          <w:szCs w:val="28"/>
          <w:rtl w:val="true"/>
          <w:lang w:bidi="fa-IR"/>
        </w:rPr>
        <w:t>روابط فی‌مابین می‌پردازد و جنبة علیّت یا علّت‌یابی دارد ـ فرضیه‌های علّی یا تعلیلی و تحلیلی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مباحث مهدوی، باید شناخت درستی از نوع فرضیه خود داشته باشد و مراحل بعدی تحقیق خود را براساس توصیفی بودن یا تعلیلی و تحلیلی بودن آن،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به سمت فرضیه‌های تحلیلی و تعلیلی گام بردارد، به همان اندازه به سمت تحقیق علمی و نظریه‌پردازی نزدیک شده و توان ارائه دیدگاه‌های نو و اثرگذار را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تأکید می‌ورزم، نوآوری، ابتکار و استفاده از کلمات و مفاهیم مناسب و اثرگذار در فرضیه است که ذیل فرضیه‌سازی قابل بررسی است</w:t>
      </w:r>
      <w:r>
        <w:rPr>
          <w:rFonts w:eastAsia="IRNazanin" w:cs="IRNazanin"/>
          <w:color w:val="111111"/>
          <w:sz w:val="28"/>
          <w:szCs w:val="28"/>
          <w:rtl w:val="true"/>
          <w:lang w:bidi="fa-IR"/>
        </w:rPr>
        <w:t>.</w:t>
      </w:r>
    </w:p>
    <w:p>
      <w:pPr>
        <w:pStyle w:val="Heading4"/>
        <w:numPr>
          <w:ilvl w:val="3"/>
          <w:numId w:val="1"/>
        </w:numPr>
        <w:rPr/>
      </w:pPr>
      <w:bookmarkStart w:id="289" w:name="__RefHeading___Toc5867864_211673320"/>
      <w:bookmarkStart w:id="290" w:name="_Toc108"/>
      <w:bookmarkEnd w:id="289"/>
      <w:r>
        <w:rPr>
          <w:rtl w:val="true"/>
        </w:rPr>
        <w:t>شش</w:t>
      </w:r>
      <w:r>
        <w:rPr>
          <w:rtl w:val="true"/>
        </w:rPr>
        <w:t xml:space="preserve">. </w:t>
      </w:r>
      <w:r>
        <w:rPr>
          <w:rtl w:val="true"/>
        </w:rPr>
        <w:t>فرضیه‌سازی</w:t>
      </w:r>
      <w:bookmarkEnd w:id="290"/>
    </w:p>
    <w:p>
      <w:pPr>
        <w:pStyle w:val="Heading5"/>
        <w:numPr>
          <w:ilvl w:val="4"/>
          <w:numId w:val="1"/>
        </w:numPr>
        <w:rPr/>
      </w:pPr>
      <w:bookmarkStart w:id="291" w:name="__RefHeading___Toc5867866_211673320"/>
      <w:bookmarkStart w:id="292" w:name="_Toc109"/>
      <w:bookmarkEnd w:id="291"/>
      <w:r>
        <w:rPr>
          <w:rtl w:val="true"/>
        </w:rPr>
        <w:t>اشاره</w:t>
      </w:r>
      <w:bookmarkEnd w:id="2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پس از مطالعه ادبیات تحقیق و تعریف مسئله، اقدام به تدوین فرضیه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طرح فرضیه، باید با در نظر داشتن سؤالات ویژة تحقیق و نیز متغیّرهای مورد مطالعه، تعداد فرضیه‌های خود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فرضیه‌ها باید به آن اندازه باشد که نیاز تحقیق را پاسخ دهد و از نتایج آزمون فرضیه‌ها، شناخت واقعی و کاملی از پدیده یا روابط بین متغیرها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فرضیه‌های متعدد باید به گونه ای تنظیم شوند که مجموعاً یک واحد کلّی و یک سیستم را تشکیل دهند و هماهنگ و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علمی بسته به ماهیت تحقیق و قلمرو و مقیاس آن، تعداد فرضیه‌ها ممکن است از یک تا چندین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w:t>
      </w:r>
    </w:p>
    <w:p>
      <w:pPr>
        <w:pStyle w:val="BookText"/>
        <w:rPr/>
      </w:pPr>
      <w:r>
        <w:rPr>
          <w:rFonts w:ascii="IRNazanin" w:hAnsi="IRNazanin" w:eastAsia="IRNazanin"/>
          <w:color w:val="111111"/>
          <w:sz w:val="28"/>
          <w:sz w:val="28"/>
          <w:szCs w:val="28"/>
          <w:rtl w:val="true"/>
          <w:lang w:bidi="fa-IR"/>
        </w:rPr>
        <w:t>آنها مهم نیست؛ بلکه انسجام، نظام‌یافتگی و هماهنگ بودن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اشاره به فرضیه‌های رقیب نیز داریم؛ یعنی، پژوهشگر با تسلط بر موضوع تحقیق، توان ارائه فرض‌های مختلف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فرضیه‌ها ممکن است مخالف با دیدگاه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فرضیه منتخب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او موظف است آنها را به دقت بررسی کند و نقاط و قوّت و ضعف آن‌ها را بشناسد و دلایل و مستندات آن‌ها را مورد ارزیابی و سنجش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تخمین مقدار فرضیه‌های مورد نیاز، محقّق باید آنها را به صورت ساده، روان و کوتاه به شکلی تدوین کند که اولاً مبیّن وجود رابطه بین متغیّرها یا چگونگی وضعیت پدیده‌ها و اشیاء باشد؛ ثانیاً آن را به شکل جملة خبری صورت‌بندی کند؛ ثالثاً می‌تواند در آغاز جمله،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پژوهنده، فرضیه یا فرضیه‌های تحقیق خود را تدوین و صورت‌بندی کرد، آن‌گاه با تشکیل جدولی</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سؤالاتی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ارزیابی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این است که باید واژه‌های اختصاصی و تخصّصی فرضیه تعریف شود؛ هر چند تعریف واژه‌های عادی یا متداولی که در فرضیه به کار می‌رود،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 است که تمامی لغات استفاده شده در یک</w:t>
      </w:r>
    </w:p>
    <w:p>
      <w:pPr>
        <w:pStyle w:val="BookText"/>
        <w:rPr/>
      </w:pPr>
      <w:r>
        <w:rPr>
          <w:rFonts w:ascii="IRNazanin" w:hAnsi="IRNazanin" w:eastAsia="IRNazanin"/>
          <w:color w:val="111111"/>
          <w:sz w:val="28"/>
          <w:sz w:val="28"/>
          <w:szCs w:val="28"/>
          <w:rtl w:val="true"/>
          <w:lang w:bidi="fa-IR"/>
        </w:rPr>
        <w:t>فرضیه، باید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مبهم و شناور یا صفات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فرضیه‌ها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نقیصه در برخی از پژوهش های دینی ـ به خصوص در پژوهش‌های مربوط به اندیشه مهدویت ـ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فرضیات مندرج در بعضی از پایان‌نامه‌ها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جهانی، یک پدیدة عام و جهان شمول است و کلیه انسان‌های دین باور ـ به ویژه دو فرقه شیعه و اهل سنّت ـ اعتقاد به چنین حقیقت متعالی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گرایش به مهدویت و سلامت روان، رابطة مثبت و معنی‌دار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زمان، کاملاً بدون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آیندة جهانی بشریت را روشن معرّفی می‌کند و حکومت آینده را از آن صالحین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حقیقی، مشخصاتی ویژه دارد و در مفهوم آن تحریف معنوی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رابطة معنی‌دار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انتظار ظهور و افسردگی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تردیدی نیست که در عصر حاضر، امکان ملاقات با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به عنوان ظرف و شرایط تاریخی و فراهم کننده ابعاد فن‌آوری، زمینه‌ساز تحقّق حکومت جهانی حضرت مهدی، به عنوان مظروف و محتوای تاریخی آن می‌باشد و …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فرضیات یاد شده، نشانگر عدم شناخت کافی و اصولی پژوهشگران از معنا و مفهوم فرضیه و خصوصیات و ویژگی‌های</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نقد و بررسی در این فرضیات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وغیرعلمی بودن مفاهیم و متغیرهای استفاده شده در آنها؛ در واقع هرکس به آنها مراجعه کند، مطلب جدید و علمی به دست نمی‌آورد و با یک مسئله مهم و ابتکاری روبه‌رو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نظری مشخص در این گونه تحقیقات وجود ندارد؛ یعنی، تکیه‌گاه تئوریک آنها مشخص نیست و صرفاً بیان یکسری توصیفات احتمالی دربارة سؤالات مطرح شده در طول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فرضیات، بیشتر از آنکه کیفیت و نوع پاسخ‌ها مدنظر باشد؛ تنها به کلی‌گویی بسنده شده و نوع رابطة متغیّرها، روشن نگشته است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عدم تدوین فرضیه در چنین مواردی، بایسته‌تر از بیان فرضیات ناقص، نارسا، مغشوش و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فرضیه ارائه مطالب نو و مفید ـ آن هم به صورت نظام‌مند و حساب شده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پژوهشگر اشاره‌ای به فرضیه یا فرضیات خاصّ نداشته باشد؛ اما آن را به عنوان روح کلی تحقیق و راهنمای رسیدن به یک نتیجة روشن قرار دهد، پسندیده‌تر از طرح فرضیات ناقص، ساده، ناگویا و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تحقیق به طور تلویحی، نظام استخوان‌بندی و سازماندهی مفهومی فصول یک تحقیق هستند و کلیت کار را جمع‌بندی می‌کنند؛ پس باید در تدوین و ارائه آنها کمال دقّت و شناخت را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فرضیه‌سازی باید به گونه‌ای نوشت که جای جملات را نتوان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یک فرضیه، باید روابط علّت و معلولی و</w:t>
      </w:r>
      <w:bookmarkStart w:id="293" w:name="pg695_8736"/>
    </w:p>
    <w:p>
      <w:pPr>
        <w:pStyle w:val="BookText"/>
        <w:rPr/>
      </w:pPr>
      <w:bookmarkEnd w:id="293"/>
      <w:r>
        <w:rPr>
          <w:rFonts w:ascii="IRNazanin" w:hAnsi="IRNazanin" w:eastAsia="IRNazanin"/>
          <w:color w:val="111111"/>
          <w:sz w:val="28"/>
          <w:sz w:val="28"/>
          <w:szCs w:val="28"/>
          <w:rtl w:val="true"/>
          <w:lang w:bidi="fa-IR"/>
        </w:rPr>
        <w:t>تسلسلی پدیده‌ها را نسبت به یکدیگر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درجه‌بندی در فرضیه‌سازی بسیار مهم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عباراتی مانند شاید، احتمالاً، مهم‌تر، بالاتر، پایین‌تر، یقیناً، اثر دارد، تأثیرپذیری دارد و… مسئله‌ای را حل نمی‌کند و ذهن خواننده را در ابهام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به جای اینکه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مانند بالاتر و پایین‌تر، شناور هستند و تأثیری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فرضیه‌سازی از بخش‌های مشکل طرّاحی است و به پشتوانه‌های مطالعاتی دقیق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فرضیه را نمی‌بافد؛ بلکه باید مبتنی بر مطالعات، مشاهدات و تأملات اولیه به پردازش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فرضیه‌سازی توجّه به چند مؤلفه مهم بایسته است</w:t>
      </w:r>
      <w:r>
        <w:rPr>
          <w:rFonts w:eastAsia="IRNazanin" w:cs="IRNazanin"/>
          <w:color w:val="111111"/>
          <w:sz w:val="28"/>
          <w:szCs w:val="28"/>
          <w:rtl w:val="true"/>
          <w:lang w:bidi="fa-IR"/>
        </w:rPr>
        <w:t>:</w:t>
      </w:r>
    </w:p>
    <w:p>
      <w:pPr>
        <w:pStyle w:val="Heading5"/>
        <w:numPr>
          <w:ilvl w:val="4"/>
          <w:numId w:val="1"/>
        </w:numPr>
        <w:rPr/>
      </w:pPr>
      <w:bookmarkStart w:id="294" w:name="__RefHeading___Toc5867868_211673320"/>
      <w:bookmarkStart w:id="295" w:name="_Toc110"/>
      <w:bookmarkEnd w:id="294"/>
      <w:r>
        <w:rPr/>
        <w:t>6-1</w:t>
      </w:r>
      <w:r>
        <w:rPr>
          <w:rtl w:val="true"/>
        </w:rPr>
        <w:t xml:space="preserve">. </w:t>
      </w:r>
      <w:r>
        <w:rPr>
          <w:rtl w:val="true"/>
        </w:rPr>
        <w:t>منابع فرضیه</w:t>
      </w:r>
      <w:bookmarkEnd w:id="295"/>
    </w:p>
    <w:p>
      <w:pPr>
        <w:pStyle w:val="BookText"/>
        <w:rPr/>
      </w:pPr>
      <w:r>
        <w:rPr>
          <w:rFonts w:ascii="IRNazanin" w:hAnsi="IRNazanin" w:eastAsia="IRNazanin"/>
          <w:color w:val="111111"/>
          <w:sz w:val="28"/>
          <w:sz w:val="28"/>
          <w:szCs w:val="28"/>
          <w:rtl w:val="true"/>
          <w:lang w:bidi="fa-IR"/>
        </w:rPr>
        <w:t>فرضیات تحقیق، ریشه در زمینه‌هایی دارد که کما بیش مسائل پژوهش را تبیین می‌کند و همان‌گونه که گزینش یک مسئله مناسب کار آسانی نیست، کشف یک فرضیه سودمند نیز آسان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فرضیات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و دانش محقّق و اطلاعاتی کلی و پراکنده او که در ضمن تحقیق به دست می‌آید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که قبلاً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که نوعی فرضیه وسیع و یا مجموعه‌ای از فرضیات فرعی است که می‌توان از طریق  تعقّل قیاسی، به فرضیات مناسب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توصیفی که چه بود و چه هست را شامل می‌شوند و پرسش‌های هنجاری که یک نیاز اطلاعاتی دیگر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پرسش‌های همبستگی که از رابطة میان متغیرها سؤال می‌کنند و پرسش‌های علّی که به منظور کشف اینکه چه چیزی موجب چیز دیگر است، مطرح می‌شود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توضیح آنکه هنگام ساختن فرضیه، ممکن است پژوهشگر خود ابتکار ساختن فرضیه را بر عهده گیرد و بر اساس تفکرات و اندیشه‌های مشخص، در رابطه با پدیده‌های مورد نظر، به ساختن فرضیه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مواقع، پژوهشگر ممکن است، تحقیق خود را براساس یکی از تئوری‌ها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و متفکران پایه‌گذاری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چهارچوب نظری کار تحقیقی وی، همان تئوری تئوریسین مورد نظر بوده و قصد محقّق آزمودن آن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یکی از مناسب‌ترین و در عین حال منطقی‌ترین منابع فرضیه است و می‌توان آن را نوعی فرضیه وسیع و یا مجموعه‌ای از فرضیات فرعی دانست که می‌توان از طریق تعقل قیاسی به فرضیات مناسب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چنین فرضیاتی، فرضیات قیاسی گفته می‌شود و فرضیاتی را</w:t>
      </w:r>
    </w:p>
    <w:p>
      <w:pPr>
        <w:pStyle w:val="BookText"/>
        <w:rPr/>
      </w:pPr>
      <w:r>
        <w:rPr>
          <w:rFonts w:ascii="IRNazanin" w:hAnsi="IRNazanin" w:eastAsia="IRNazanin"/>
          <w:color w:val="111111"/>
          <w:sz w:val="28"/>
          <w:sz w:val="28"/>
          <w:szCs w:val="28"/>
          <w:rtl w:val="true"/>
          <w:lang w:bidi="fa-IR"/>
        </w:rPr>
        <w:t>که از مطالعات و مشاهدات پیشین به دست می‌آید، فرضیات استقرایی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کار تعیین چهارچوب نظری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که به منظور دست‌یابی به روابط علت و معلولی بین متغیر‌های موجود یک پدیدة اجتماعی به تحقیق می‌پردازد، لازم است علاوه بر اعمال دقت کامل در کار پرسش‌گری و عملیات میدانی و به طور کلی در انجام جمع‌آوری دقیق اطلاعات، بتواند واقعیت‌های موجود را با نتایج به دست آمده، با زبان علمی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تفاوت بین مشاهده‌گری که واقعیت‌ها را می‌بیند و از هرگونه تحلیلی دربارة آن‌ها عاجز است، با مشاهده‌گری که هر واقعیت اجتماعی را با روشن‌بینی و نکته سنجی علمی تبیین و تفسیر می‌کند، آن است که مشاهده‌گر اول فاقد اطلاعات نظری گسترده‌ای است و هر واقعیت یا پدیده را با بیانی علمی تعریف کند و آن را با پدیده‌ای دیگر در رابطه علّی قرار می‌دهد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کمک یا الهام گرفتن از تئوری‌های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نظرات علّامه طباطبایی، شهید مطهری، علّامه جعفری و … در حوزة پژوهش‌های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متداول‌تر از ساختن نظریه یا مدل نظری توسط خود محقّق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بهره‌گیری از چهار‌چوب‌های تئوریک کمتر فراهم است یا با ظرافت و دقّت لازم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ساحت نظریه‌پردازی دینی، بیشتر از ساختن نظریه، به پردازش نظرات دیگران توجّه</w:t>
      </w:r>
      <w:bookmarkStart w:id="296" w:name="pg695_8742"/>
    </w:p>
    <w:p>
      <w:pPr>
        <w:pStyle w:val="BookText"/>
        <w:rPr/>
      </w:pPr>
      <w:bookmarkEnd w:id="296"/>
      <w:r>
        <w:rPr>
          <w:rFonts w:ascii="IRNazanin" w:hAnsi="IRNazanin" w:eastAsia="IRNazanin"/>
          <w:color w:val="111111"/>
          <w:sz w:val="28"/>
          <w:sz w:val="28"/>
          <w:szCs w:val="28"/>
          <w:rtl w:val="true"/>
          <w:lang w:bidi="fa-IR"/>
        </w:rPr>
        <w:t>شده و چه بسا به تکرار صرف آنها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فرضیه‌سازی، از طریق فرضیه‌های دیگران انجام می‌گیرد؛ یعنی، پژوهنده، ممکن است فرضیه یا فرضیه‌هایی را بسط دهد، محدود سازد، بعضی عوامل و فاکتورهای جدید را جایگزین عوامل و فاکتورهایی کند که در پژوهش‌های دیگران، هنگام آزمون فرضیه‌ها رد شده‌اند و عدم تأثیرشان در پدیدة مورد بحث، تأیید شده و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عملیات تجزیه و تحلیل محقق باید با تکیه بر نتیجة کار، دربارة فرضیه‌های اولیة خود اظهار نظر کند و با توجه به نتایج حاصله، تأیید یا رد آن‌ها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تاریخی توصیفی و نظری و موردی و تحلیلی محتوا، محقق با استفاده از روش استدلال و تحلیل عقلانی یا روش‌های آمار نویسی یا آزمون و … به نتیجه‌گیری پرداخته، بر اساس نتایج حاصله، فرضیه‌ها را مورد ارزیابی و اظهار نظر قرار می‌دهد و نسبت به تأیید یا رد آن‌ها اقدام می‌کند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97" w:name="__RefHeading___Toc5867870_211673320"/>
      <w:bookmarkStart w:id="298" w:name="_Toc111"/>
      <w:bookmarkEnd w:id="297"/>
      <w:r>
        <w:rPr/>
        <w:t>6-2</w:t>
      </w:r>
      <w:r>
        <w:rPr>
          <w:rtl w:val="true"/>
        </w:rPr>
        <w:t xml:space="preserve">. </w:t>
      </w:r>
      <w:r>
        <w:rPr>
          <w:rtl w:val="true"/>
        </w:rPr>
        <w:t>طرز ساختن فرضیه</w:t>
      </w:r>
      <w:bookmarkEnd w:id="298"/>
    </w:p>
    <w:p>
      <w:pPr>
        <w:pStyle w:val="Heading6"/>
        <w:numPr>
          <w:ilvl w:val="5"/>
          <w:numId w:val="1"/>
        </w:numPr>
        <w:rPr/>
      </w:pPr>
      <w:bookmarkStart w:id="299" w:name="__RefHeading___Toc5867872_211673320"/>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برای ساختن فرضیه‌ها، دو روش رایج هست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روش توجیهی و روش میان‌بر</w:t>
      </w:r>
      <w:r>
        <w:rPr>
          <w:rFonts w:eastAsia="IRNazanin" w:cs="IRNazanin"/>
          <w:color w:val="111111"/>
          <w:sz w:val="28"/>
          <w:szCs w:val="28"/>
          <w:rtl w:val="true"/>
          <w:lang w:bidi="fa-IR"/>
        </w:rPr>
        <w:t>.</w:t>
      </w:r>
    </w:p>
    <w:p>
      <w:pPr>
        <w:pStyle w:val="Heading6"/>
        <w:numPr>
          <w:ilvl w:val="5"/>
          <w:numId w:val="1"/>
        </w:numPr>
        <w:rPr/>
      </w:pPr>
      <w:bookmarkStart w:id="301" w:name="__RefHeading___Toc5867874_211673320"/>
      <w:bookmarkStart w:id="302" w:name="_Toc113"/>
      <w:bookmarkEnd w:id="301"/>
      <w:r>
        <w:rPr/>
        <w:t>6-2-1</w:t>
      </w:r>
      <w:r>
        <w:rPr>
          <w:rtl w:val="true"/>
        </w:rPr>
        <w:t xml:space="preserve">. </w:t>
      </w:r>
      <w:r>
        <w:rPr>
          <w:rtl w:val="true"/>
        </w:rPr>
        <w:t>روش توجیهی</w:t>
      </w:r>
      <w:bookmarkEnd w:id="3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توجیهی، بیان جنبه‌های مختلف ذهنی و تصوّری پژوهشگر در ارتباط</w:t>
      </w:r>
      <w:bookmarkStart w:id="303" w:name="pg695_8744"/>
    </w:p>
    <w:p>
      <w:pPr>
        <w:pStyle w:val="BookText"/>
        <w:rPr/>
      </w:pPr>
      <w:bookmarkEnd w:id="303"/>
      <w:r>
        <w:rPr>
          <w:rFonts w:ascii="IRNazanin" w:hAnsi="IRNazanin" w:eastAsia="IRNazanin"/>
          <w:color w:val="111111"/>
          <w:sz w:val="28"/>
          <w:sz w:val="28"/>
          <w:szCs w:val="28"/>
          <w:rtl w:val="true"/>
          <w:lang w:bidi="fa-IR"/>
        </w:rPr>
        <w:t>با پدیدة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 شیعی، در شکل‌گیری انقلاب اسلامی ایران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پژوهشگر باید توجیهی از این فرضیه و نحوة مؤثر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انقلاب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 در هر میزان در انقلاب ایران تأثیر دارد، یا معنا و شکل خاصّی از این انتظار، مورد نظر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انتظار مثبت چه شاخصه‌ها و ویژگی‌هایی دارد و کدام یک نقش مهم‌تری در شکل گیری انقلاب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پژوهشگر به این نتیجه می‌رسد که در انتظار مثبت، می‌توان به گزینه‌های مختلفی چون انتظار فعّال و سازنده، انتظار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امیدبخش و …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قدم بعدی پژوهشگر باید این نکته را روشن کند که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امیدبخش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چیست؟ او باید بکوشد ویژگی‌ها و ممیّزات هر یک از انگاره‌های یاد شده را به طور مشخص بیان کند و منظور خود را به روشنی از این تقسیم‌بندی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حالت قیام‌گونه و ایثار‌گرایانه داشته باشد و از حد فعالیت عادی و آمادگی ابتدایی خارج شود،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p>
    <w:p>
      <w:pPr>
        <w:pStyle w:val="Heading6"/>
        <w:numPr>
          <w:ilvl w:val="5"/>
          <w:numId w:val="1"/>
        </w:numPr>
        <w:rPr/>
      </w:pPr>
      <w:bookmarkStart w:id="304" w:name="__RefHeading___Toc5867876_211673320"/>
      <w:bookmarkStart w:id="305" w:name="_Toc114"/>
      <w:bookmarkEnd w:id="304"/>
      <w:r>
        <w:rPr/>
        <w:t>6-2-2</w:t>
      </w:r>
      <w:r>
        <w:rPr>
          <w:rtl w:val="true"/>
        </w:rPr>
        <w:t xml:space="preserve">. </w:t>
      </w:r>
      <w:r>
        <w:rPr>
          <w:rtl w:val="true"/>
        </w:rPr>
        <w:t>روش میان بر</w:t>
      </w:r>
      <w:bookmarkEnd w:id="3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میان‌بر، عدم استفاده از</w:t>
      </w:r>
    </w:p>
    <w:p>
      <w:pPr>
        <w:pStyle w:val="BookText"/>
        <w:rPr/>
      </w:pPr>
      <w:r>
        <w:rPr>
          <w:rFonts w:ascii="IRNazanin" w:hAnsi="IRNazanin" w:eastAsia="IRNazanin"/>
          <w:color w:val="111111"/>
          <w:sz w:val="28"/>
          <w:sz w:val="28"/>
          <w:szCs w:val="28"/>
          <w:rtl w:val="true"/>
          <w:lang w:bidi="fa-IR"/>
        </w:rPr>
        <w:t xml:space="preserve">توجیه فرضیه ـ که یک امر فکری و ذهنی است ـ و رجحان و برتری دادن به روش تکنیکی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خارج کردن سؤال‌ها و پرسش‌های مربوط به مسائل علمی، از حالت 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سؤال از حالت پرسشی خارج شده و به گزاره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گزاره‌ها هستند که حالت فرضیه به خود گرفته و به ساده‌ترین روش، مطلوب پژوهشگر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مهدویت، جایگاه بنیادینی در تفکر سیاسی شیعه دارد؟</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جایگاه بنیادینی در تفکر سیاسی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روش میان‌بر،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 علامت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استفهامی حذف و مابقی ساختار جمله حفظ می‌گردد و به این ترتیب، فرضیه به روش میان‌بر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تعریف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پاسخ حدسی و فرضی محقّق به سؤال مربوط به مسئله علمی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مسئله علمی را در حالت استفهامی بخوانیم و بار دیگر، فرضیه علمی را، با حذف علایم استفهامی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متوجّه می‌شویم که حالت دوم، جواب حالت قبلی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در ساختن فرضیه، روش توجیهی مقدّم و مرجّح بر روش میان‌بر در نظر گرفته شده و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استفادة پژوهشگر از روش میان‌بر، وی باید نهایت دقّت و ژرف‌اندیشی را در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یعنی، سؤال را به صورت</w:t>
      </w:r>
      <w:bookmarkStart w:id="306" w:name="pg695_8749"/>
    </w:p>
    <w:p>
      <w:pPr>
        <w:pStyle w:val="BookText"/>
        <w:rPr/>
      </w:pPr>
      <w:bookmarkEnd w:id="306"/>
      <w:r>
        <w:rPr>
          <w:rFonts w:ascii="IRNazanin" w:hAnsi="IRNazanin" w:eastAsia="IRNazanin"/>
          <w:color w:val="111111"/>
          <w:sz w:val="28"/>
          <w:sz w:val="28"/>
          <w:szCs w:val="28"/>
          <w:rtl w:val="true"/>
          <w:lang w:bidi="fa-IR"/>
        </w:rPr>
        <w:t>جامع، نو و علمی مطرح کند و از ساده نویسی و تکرارگویی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این مراحل، پژوهشگر مراحلی را طی می‌کند که به آنها مفهوم‌سازی، ملفوظ‌سازی و مشهودسازی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پیوند بین فرضیه و نظریه و ارزش و جایگاه تئوری، از مباحث مهمی است که در این نوشتار، مجالی برای پرداختن به آنها نیست</w:t>
      </w:r>
      <w:r>
        <w:rPr>
          <w:rFonts w:eastAsia="IRNazanin" w:cs="IRNazanin"/>
          <w:color w:val="111111"/>
          <w:sz w:val="28"/>
          <w:szCs w:val="28"/>
          <w:rtl w:val="true"/>
          <w:lang w:bidi="fa-IR"/>
        </w:rPr>
        <w:t>.</w:t>
      </w:r>
    </w:p>
    <w:p>
      <w:pPr>
        <w:pStyle w:val="Heading3"/>
        <w:numPr>
          <w:ilvl w:val="2"/>
          <w:numId w:val="1"/>
        </w:numPr>
        <w:rPr/>
      </w:pPr>
      <w:bookmarkStart w:id="307" w:name="__RefHeading___Toc5867878_211673320"/>
      <w:bookmarkStart w:id="308" w:name="_Toc115"/>
      <w:bookmarkEnd w:id="307"/>
      <w:r>
        <w:rPr>
          <w:rtl w:val="true"/>
        </w:rPr>
        <w:t>نتیجه گیری</w:t>
      </w:r>
      <w:bookmarkEnd w:id="308"/>
    </w:p>
    <w:p>
      <w:pPr>
        <w:pStyle w:val="BookText"/>
        <w:rPr/>
      </w:pPr>
      <w:r>
        <w:rPr>
          <w:rFonts w:ascii="IRNazanin" w:hAnsi="IRNazanin" w:eastAsia="IRNazanin"/>
          <w:color w:val="111111"/>
          <w:sz w:val="28"/>
          <w:sz w:val="28"/>
          <w:szCs w:val="28"/>
          <w:rtl w:val="true"/>
          <w:lang w:bidi="fa-IR"/>
        </w:rPr>
        <w:t>فرضیه جایگاه ویژه و هدایت‌گرایانه‌ای در تحقیق دارد و پژوهش‌هایی که دارای فرضیه یا فرضیات هستند، ارزش علمی بالاتری دارند و در تحلیل و تبیین موضوعات مختلف، نقش مهمی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بیانیه‌ای احتمالی و حساب شده است که بار علمی و مبتکرانه پژوهش را بر دوش می‌کشد و رابطه علّی و چگونگی تأثیرپذیری پدیده‌ها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حدس و گمان موقتی و پاسخ اولیه و مقدماتی به سؤال اصلی تحقیق است که به کشف مجهول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مطرح شد، اهمیت و جایگاه فرضیه در مهدویت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وجود فرضیه در این‌گونه تحقیقات، جهت نظم بخشیدن، روشمند کردن، متمرکز نمودن، تعمیم یا تحلیل مناسب، تولید دانش و معرفت جدید و … پرفایده باشد؛ اما بیان آن در همه پژوهش‌ها ـ به خصوص در تحقیقات توصیفی ـ ضروری نیست یا با دشواری‌ها و ابهاماتی روبه‌رو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ابهامات و کاستی‌ها و یا نگاه پوزیتیویستی به علوم، نباید مانع</w:t>
      </w:r>
    </w:p>
    <w:p>
      <w:pPr>
        <w:pStyle w:val="BookText"/>
        <w:rPr/>
      </w:pPr>
      <w:r>
        <w:rPr>
          <w:rFonts w:ascii="IRNazanin" w:hAnsi="IRNazanin" w:eastAsia="IRNazanin"/>
          <w:color w:val="111111"/>
          <w:sz w:val="28"/>
          <w:sz w:val="28"/>
          <w:szCs w:val="28"/>
          <w:rtl w:val="true"/>
          <w:lang w:bidi="fa-IR"/>
        </w:rPr>
        <w:t>بهره‌گیری از فرضیه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امری عجیب و پیچیده و تجربی محض نیست؛ بلکه فرضیه می‌تواند در بیشتر پژوهش‌ها کار هدایت‌گری، کشف مجهول و سازماندهی را بر عهده بگیرد؛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آکنده از موضوعات و معارف بکر و ناب در زمینه‌های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بهره‌وری از فرضیه در پژوهش، باید علمی، ابتکاری و دقیق باشد؛ ولی متأسفانه در بیشتر پژوهش‌های رسمی و نیمه رسمی، به صورت نادرست، سطحی و گذرا به فرضیه پرداخته می‌شود و یا فرضیه‌پردازی، از ویژگی‌ها و شرایط لازم برای تولید علمی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روشن کرد که یکی از ضرورت‌های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شناخت چیستی و چرایی فرضیه و چگونگی فرضیه‌سازی است تا در سازماندهی مفهومی و جمع‌بندی کلیت کار تحقیق، به درستی عمل گردد و گامی درست و اصولی در کشف مجهولات و نظرات و قواعد جدید برداشته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تأکید بر این بود که پژوهش‌های بدون فرضیة درست و نظام‌مند، از بار علمی کمتری برخوردار است و قابلیت طرح در مجامع علمی و نقد و بررسی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نباید به تدوین فرضیه پرداخت و یا آن را بر اساس موازین و معیارهای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علمی پردازش فرضیه نیز بر این اساس بود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طرح گردد و از طریق فرضیه، به آن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فرضیه‌سازی نیز می‌توان از راه‌های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توجیهی، روش میان‌بر</w:t>
      </w:r>
    </w:p>
    <w:p>
      <w:pPr>
        <w:pStyle w:val="BookText"/>
        <w:rPr/>
      </w:pP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ولی باید از مفاهیم و اصطلاحات دقیق و روشن و بدون ابهام و چند‌گانگی معنایی بهره 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گسترده و فراگیر مطرح شده است؛ اما برای پردازش و ارائه آن به جامعة علمی، باید در بعضی از سطوح و ابعاد، روشمند و اصولی رفتار کرد و کاوش‌های علمی خود را، مبتنی بر روش‌ها و چهارچوب‌های نظری خاص قرار داد</w:t>
      </w:r>
      <w:r>
        <w:rPr>
          <w:rFonts w:eastAsia="IRNazanin" w:cs="IRNazanin"/>
          <w:color w:val="111111"/>
          <w:sz w:val="28"/>
          <w:szCs w:val="28"/>
          <w:rtl w:val="true"/>
          <w:lang w:bidi="fa-IR"/>
        </w:rPr>
        <w:t>.</w:t>
      </w:r>
      <w:bookmarkStart w:id="309" w:name="pg695_8756"/>
    </w:p>
    <w:p>
      <w:pPr>
        <w:pStyle w:val="Heading2"/>
        <w:numPr>
          <w:ilvl w:val="1"/>
          <w:numId w:val="1"/>
        </w:numPr>
        <w:rPr/>
      </w:pPr>
      <w:bookmarkStart w:id="310" w:name="__RefHeading___Toc5867880_211673320"/>
      <w:bookmarkStart w:id="311" w:name="_Toc116"/>
      <w:bookmarkEnd w:id="309"/>
      <w:bookmarkEnd w:id="310"/>
      <w:r>
        <w:rPr/>
        <w:t>4</w:t>
      </w:r>
      <w:r>
        <w:rPr>
          <w:rtl w:val="true"/>
        </w:rPr>
        <w:t xml:space="preserve">. </w:t>
      </w:r>
      <w:r>
        <w:rPr>
          <w:rtl w:val="true"/>
        </w:rPr>
        <w:t>آموزة مهدویّت و فرجام ستیزش حقّ و باطل</w:t>
      </w:r>
      <w:bookmarkEnd w:id="3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5867882_211673320"/>
      <w:bookmarkStart w:id="313" w:name="_Toc117"/>
      <w:bookmarkEnd w:id="312"/>
      <w:r>
        <w:rPr>
          <w:rtl w:val="true"/>
        </w:rPr>
        <w:t>اشاره</w:t>
      </w:r>
      <w:bookmarkStart w:id="314" w:name="pg695_8760"/>
      <w:bookmarkEnd w:id="313"/>
    </w:p>
    <w:p>
      <w:pPr>
        <w:pStyle w:val="Heading3"/>
        <w:numPr>
          <w:ilvl w:val="2"/>
          <w:numId w:val="1"/>
        </w:numPr>
        <w:rPr/>
      </w:pPr>
      <w:bookmarkStart w:id="315" w:name="__RefHeading___Toc5867884_211673320"/>
      <w:bookmarkStart w:id="316" w:name="_Toc118"/>
      <w:bookmarkEnd w:id="314"/>
      <w:bookmarkEnd w:id="315"/>
      <w:r>
        <w:rPr>
          <w:rtl w:val="true"/>
        </w:rPr>
        <w:t>پیش درآمد</w:t>
      </w:r>
      <w:bookmarkEnd w:id="3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انگاره‌های مهم در ادیان و مکاتب آسمانی ـ به خصوص دین اسلام ـ حضور دو نیرو 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منازعه و تضادّ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اجتماع بشری، شاهد درگیری، جنگ و ستیزه‌جویی‌های مستمرّ و فرسایشی، بین دو گروه مطرح و برجسته بوده است؛ در یک سمت طرفداران و حامیان حقّ و خداخواهی قرار دارند و در جبهه دیگر، یاران و سرسپردگان باطل و شرارت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انگیزه‌ها، برنامه‌ها و کارکردهای این دو گروه در بیشتر موارد، مخالف و ضد هم بوده و منافع و مقاصد مشترکی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عوامل سازمان دهنده هر دو گروه نیز، دارای اعتقادات، باورها، دیدگاه‌ها و رفتارهای جداگانه و متضادّی هستند؛ از این رو خصومت و دشمنی طولانی مدتی ـ فرهنگی، نظامی، فکری و… ـ با هم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پیش فرض، این سؤال اصلی مطرح می‌شودکه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و فرجام این نزاع و کشمکش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 مورد نظر است، پاسخ به این سؤال، براساس آیات قرآنی و روایاتی است که در تفسیر و تأویل این آیات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بحث</w:t>
      </w:r>
      <w:bookmarkStart w:id="317" w:name="pg695_8762"/>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و با توجه به ابعاد مختلف آن، در قرآن مطرح شده است؛ در اینجا تنها به بعضی از زوایای آن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قرآنی و تفاسیر وروایات، بر می‌آید که نزاع حقّ و باطل، همیشگی و پایان ناپذیر نیست؛ بلکه در برهه‌ای از زمان، باید به فرجام خاصی برسد و تاریخ با غلبه یکی از دو طرف، به نقطه اوج خود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عهده دار تبیین این نقطه اوج و فرجام پایانی نزاع و ستیزش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علاوه بر ادیان آسمانی، برخی از اندیشمندان و متفکران نیز، به بحث نزاع و ستیزش در میان انسان‌ها پرداخته و سرانجامی برای آن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دیدگاه چند تن از این افراد اشاره می‌شود؛ آن گاه دیدگاه قرآن در این زمینه بیان می‌شود</w:t>
      </w:r>
      <w:r>
        <w:rPr>
          <w:rFonts w:eastAsia="IRNazanin" w:cs="IRNazanin"/>
          <w:color w:val="111111"/>
          <w:sz w:val="28"/>
          <w:szCs w:val="28"/>
          <w:rtl w:val="true"/>
          <w:lang w:bidi="fa-IR"/>
        </w:rPr>
        <w:t>.</w:t>
      </w:r>
    </w:p>
    <w:p>
      <w:pPr>
        <w:pStyle w:val="Heading3"/>
        <w:numPr>
          <w:ilvl w:val="2"/>
          <w:numId w:val="1"/>
        </w:numPr>
        <w:rPr/>
      </w:pPr>
      <w:bookmarkStart w:id="318" w:name="__RefHeading___Toc5867886_211673320"/>
      <w:bookmarkStart w:id="319" w:name="_Toc119"/>
      <w:bookmarkEnd w:id="318"/>
      <w:r>
        <w:rPr>
          <w:rtl w:val="true"/>
        </w:rPr>
        <w:t>ستیزه‌جویی‌های سیاسی و اجتماعی</w:t>
      </w:r>
      <w:bookmarkEnd w:id="319"/>
    </w:p>
    <w:p>
      <w:pPr>
        <w:pStyle w:val="Heading4"/>
        <w:numPr>
          <w:ilvl w:val="3"/>
          <w:numId w:val="1"/>
        </w:numPr>
        <w:rPr/>
      </w:pPr>
      <w:bookmarkStart w:id="320" w:name="__RefHeading___Toc5867888_211673320"/>
      <w:bookmarkStart w:id="321" w:name="_Toc120"/>
      <w:bookmarkEnd w:id="320"/>
      <w:r>
        <w:rPr>
          <w:rtl w:val="true"/>
        </w:rPr>
        <w:t>اشاره</w:t>
      </w:r>
      <w:bookmarkEnd w:id="3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حیات سیاسی ـ اجتماعی بشر، همواره پیچیدگی‌ها، شکاف‌ها و تعارضاتی در جوامع وجود داشته و براساس آن، گروه بندی‌ها و نیروهای متعارض و ستیزه گری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تعارضات و شکاف‌های جامعه، در بررسی و تحلیل رویدادها و حوادث، نقش مهمی دارد و منجر به فهم و شناخت نیروهای اجتماعی مؤثر در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گروه‌های اجتماعی، به صورت تصادفی پیدا نمی‌شوند؛ بلکه مبتنی بر علایق گوناگونی در درون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علایقی معمولاً در حول شکاف‌های اجتماعی شکل</w:t>
      </w:r>
      <w:bookmarkStart w:id="322" w:name="pg695_8764"/>
    </w:p>
    <w:p>
      <w:pPr>
        <w:pStyle w:val="BookText"/>
        <w:rPr/>
      </w:pPr>
      <w:bookmarkEnd w:id="322"/>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جامعه شناسان به جای شکاف، از تعارض و تضادّ اجتماعی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تعارضات و تضادهای اجتماعی، مفهومی گسترده‌تر و انتزاعی‌تر از مفهوم شکاف‌های اجتماعی داشته باشند… زندگی سیاسی به شیوه‌های گوناگون، تحت تأثیر شکاف‌های اجتماعی و نحوه صورت بندی آن شکاف‌ها قرار می‌گیرد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تعارضات و شکاف‌ها، می‌تواند به صورت‌های مختلفی ـ مانند شکاف‌های مذهبی و فرقه ای، شکاف میان دین ودولت، شکاف‌های قومی، زبانی، نژادی و… ـ بروز کند و طولانی یا کوتاه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گسترده‌تر و جهانی‌تر موضوع، می‌توان به ستیزش و تضادهای تمدّنی، دینی و فرهنگی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شکاف‌ها، معمولاً دارای پیشینة طولانی بوده و مناطق مختلف جهان را تحت پوشش قرار می‌دهد و منجر به نزاع‌ها و درگیری‌های گسترده و مستمر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مورد توجه برخی از متفکران و دانشمندان قرار گرفته و آنان براساس آن وضعیت زندگی بشر را در گذشته و حال و آینده، ترسیم و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دیدگاه چند تن از آنان اشاره می‌شود</w:t>
      </w:r>
      <w:r>
        <w:rPr>
          <w:rFonts w:eastAsia="IRNazanin" w:cs="IRNazanin"/>
          <w:color w:val="111111"/>
          <w:sz w:val="28"/>
          <w:szCs w:val="28"/>
          <w:rtl w:val="true"/>
          <w:lang w:bidi="fa-IR"/>
        </w:rPr>
        <w:t>:</w:t>
      </w:r>
    </w:p>
    <w:p>
      <w:pPr>
        <w:pStyle w:val="Heading4"/>
        <w:numPr>
          <w:ilvl w:val="3"/>
          <w:numId w:val="1"/>
        </w:numPr>
        <w:rPr/>
      </w:pPr>
      <w:bookmarkStart w:id="323" w:name="__RefHeading___Toc5867890_211673320"/>
      <w:bookmarkStart w:id="324" w:name="_Toc121"/>
      <w:bookmarkEnd w:id="323"/>
      <w:r>
        <w:rPr/>
        <w:t>1</w:t>
      </w:r>
      <w:r>
        <w:rPr>
          <w:rtl w:val="true"/>
        </w:rPr>
        <w:t xml:space="preserve">. </w:t>
      </w:r>
      <w:r>
        <w:rPr>
          <w:rtl w:val="true"/>
        </w:rPr>
        <w:t>کانت و نزاع خیر و شرّ</w:t>
      </w:r>
      <w:bookmarkEnd w:id="3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کانت شرح مقابله خیر و شرّ در وجود انسان و بروز آثار این دو انگیزه</w:t>
      </w:r>
      <w:bookmarkStart w:id="325" w:name="pg695_8766"/>
    </w:p>
    <w:p>
      <w:pPr>
        <w:pStyle w:val="BookText"/>
        <w:rPr/>
      </w:pPr>
      <w:bookmarkEnd w:id="325"/>
      <w:r>
        <w:rPr>
          <w:rFonts w:ascii="IRNazanin" w:hAnsi="IRNazanin" w:eastAsia="IRNazanin"/>
          <w:color w:val="111111"/>
          <w:sz w:val="28"/>
          <w:sz w:val="28"/>
          <w:szCs w:val="28"/>
          <w:rtl w:val="true"/>
          <w:lang w:bidi="fa-IR"/>
        </w:rPr>
        <w:t>در رفتار اجتماعی او و امید به پیروزی نهایی خیر بر شرّ در وجود انسان و در افعال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وی، جهان از مبدأ خیر آغاز گردید؛ اما از همان آغاز با لغزش انسان، شرّ وارد طبیعت او شد؛ با این وصف حرکت تاریخ رو به بهبود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شر به صورت مقابله و تضادّ دو اصل خیر و شرّ، در قالب فضایل و رذایل اخلاقی، در وجود انسان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اسوة این مقابله، تضادّ میان حضرت عیسی و مخالفان او است که نمود فیزیکی و جسمانی آن، به شکنجه و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غلبة خیر بر شرّ ـ که مطلوب کانت است ـ به عنوان برقراری حکومت الهی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خردمندانة 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علیه شرور و رذایل تا از اسارت گناه آلودگی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جنگ انسان، علیه شرارت و ستمگری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5867892_211673320"/>
      <w:bookmarkStart w:id="327" w:name="_Toc122"/>
      <w:bookmarkEnd w:id="326"/>
      <w:r>
        <w:rPr/>
        <w:t>2</w:t>
      </w:r>
      <w:r>
        <w:rPr>
          <w:rtl w:val="true"/>
        </w:rPr>
        <w:t xml:space="preserve">. </w:t>
      </w:r>
      <w:r>
        <w:rPr>
          <w:rtl w:val="true"/>
        </w:rPr>
        <w:t>آگوستین و نزاع شهر خدا و شهر زمین</w:t>
      </w:r>
      <w:bookmarkEnd w:id="3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سن آگوستین، سیر تاریخ به مثابة جدال و کشاکش دو جامعه ـ مدینه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این مبارزه و کشاکش معنا می‌بخشد، ایمان و اطمینان خاطری است که از طریق وحی و ایمان نسبت به پیروزی‌های مدینه الهی حاصله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نطر او غایت تاریخ، فراتر</w:t>
      </w:r>
      <w:bookmarkStart w:id="328" w:name="pg695_8768"/>
    </w:p>
    <w:p>
      <w:pPr>
        <w:pStyle w:val="BookText"/>
        <w:rPr/>
      </w:pPr>
      <w:bookmarkEnd w:id="328"/>
      <w:r>
        <w:rPr>
          <w:rFonts w:ascii="IRNazanin" w:hAnsi="IRNazanin" w:eastAsia="IRNazanin"/>
          <w:color w:val="111111"/>
          <w:sz w:val="28"/>
          <w:sz w:val="28"/>
          <w:szCs w:val="28"/>
          <w:rtl w:val="true"/>
          <w:lang w:bidi="fa-IR"/>
        </w:rPr>
        <w:t>از تاریخ است و غرض مشیت الهی، معطوف به نجات و رستگاری است؛ نه سیر و جریان رویدادهای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آگوستین قدّیس، مشغول نوشتن دربارة شهر خدا بود، گوت‌ها،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او نوید برای روزهای خوش‌تر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الگوی ابدی شهر فانی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 همیشه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وی پیکار سیاسی در کائنات، نه در میان این دو دولت؛ بلکه میان مدینه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آسمانی، نماینده خدا پرستی و جامعه زمینی، نمایندة خودپرستی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آسمانی، از پاکان و برگزیدگان خدا فراهم می‌آید و ابدی است و حال آنکه جامعة زمینی، خاص گناه‌کاران است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نهاد آدمیزادگان نیز هست و در آن، دو نیروی نیکی و بدی، پیوسته با یکدیگر در کشاکشند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مدینه الهی و جامعة آسمانی است که به پیروزی نهایی می‌رسد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29" w:name="__RefHeading___Toc5867894_211673320"/>
      <w:bookmarkStart w:id="330" w:name="_Toc123"/>
      <w:bookmarkEnd w:id="329"/>
      <w:r>
        <w:rPr/>
        <w:t>3</w:t>
      </w:r>
      <w:r>
        <w:rPr>
          <w:rtl w:val="true"/>
        </w:rPr>
        <w:t xml:space="preserve">. </w:t>
      </w:r>
      <w:r>
        <w:rPr>
          <w:rtl w:val="true"/>
        </w:rPr>
        <w:t>هانتینگتون و نزاع تمدّن ها</w:t>
      </w:r>
      <w:bookmarkEnd w:id="3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هانتینگتون پایان جنگ سرد را، سرآغاز دوران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اصلی، برخورد در این جهان ـ که رنگ ایدئولوژیکی دارد و نه بوی اقتصادی ـ</w:t>
      </w:r>
    </w:p>
    <w:p>
      <w:pPr>
        <w:pStyle w:val="BookText"/>
        <w:rPr/>
      </w:pPr>
      <w:r>
        <w:rPr>
          <w:rFonts w:ascii="IRNazanin" w:hAnsi="IRNazanin" w:eastAsia="IRNazanin"/>
          <w:color w:val="111111"/>
          <w:sz w:val="28"/>
          <w:sz w:val="28"/>
          <w:szCs w:val="28"/>
          <w:rtl w:val="true"/>
          <w:lang w:bidi="fa-IR"/>
        </w:rPr>
        <w:t xml:space="preserve">شکاف‌های عمیق میان افراد بشر بوده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دارای ماهیت فرهنگی خواهد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ـ ملّت‌ها، نیرومند‌ترین بازیگران در عرصه جهان باقی خواهند ماند؛ لیکن درگیری‌های اصلی در صحنة سیاست جهانی، میان ملت‌ها و گروه‌هایی با تمدّن‌های مختلف روی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بالمآل بر سیاست جهانی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و گُسل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تمدّن‌ها، در آینده خاکریز نبرد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تمدّن‌ها،آخرین مرحله از سیر تکاملی چالش در جهان نو را ترسیم خواهد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نوبت به جنگ تمدّن‌ها رسیده است؛ آن هم جنگ اسلام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اختلاف تمدّن‌ها اساسی است و خود آگاهی تمدنی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تمدن‌های زندة جهان را به هفت یا هشت تمدّن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غربی،ژاپنی، اسلامی، هندو، کنفوسیوسی، ارتدوکس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مذهبی، وسیله‌ای برای پر کردن خلأ هویت در حال رشد است و رفتار منافقانة غرب، موجب رشد خودآگاهی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ویژگی‌ها و اختلافات فرهنگی، تغییر ناپذیرند… خطوط گسل موجود بین تمدّن‌ها، امروز جایگزین مرزهای سیاسی وایدئولوژیک دوران جنگ سرد شده است و این خطوط جرقه‌های ایجاد بحران و خونریزی‌اند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و غرب در حال افزایش است و روابط میان دو تمدّن اسلام و غرب، آبستن بروز حوادثی خونین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برخورد 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مسائل</w:t>
      </w:r>
      <w:bookmarkStart w:id="331" w:name="pg695_8773"/>
    </w:p>
    <w:p>
      <w:pPr>
        <w:pStyle w:val="BookText"/>
        <w:rPr/>
      </w:pPr>
      <w:bookmarkEnd w:id="331"/>
      <w:r>
        <w:rPr>
          <w:rFonts w:ascii="IRNazanin" w:hAnsi="IRNazanin" w:eastAsia="IRNazanin"/>
          <w:color w:val="111111"/>
          <w:sz w:val="28"/>
          <w:sz w:val="28"/>
          <w:szCs w:val="28"/>
          <w:rtl w:val="true"/>
          <w:lang w:bidi="fa-IR"/>
        </w:rPr>
        <w:t>جهانی را تحت شعاع قرار می‌دهد و در عصر نو، صف‌آرایی‌های تازه‌ای بر محور تمدّن‌ها،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تمدّن‌های اسلامی و کنفوسیوسی، در کنار هم، رویاروی تمدّن غرب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درگیری‌های تمدنی، آخرین مرحله تکامل درگیری در جهان نو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32" w:name="__RefHeading___Toc5867896_211673320"/>
      <w:bookmarkStart w:id="333" w:name="_Toc124"/>
      <w:bookmarkEnd w:id="332"/>
      <w:r>
        <w:rPr/>
        <w:t>4</w:t>
      </w:r>
      <w:r>
        <w:rPr>
          <w:rtl w:val="true"/>
        </w:rPr>
        <w:t xml:space="preserve">. </w:t>
      </w:r>
      <w:r>
        <w:rPr>
          <w:rtl w:val="true"/>
        </w:rPr>
        <w:t>رامونه و انواع درگیری ها و تهدیدها</w:t>
      </w:r>
      <w:bookmarkEnd w:id="333"/>
    </w:p>
    <w:p>
      <w:pPr>
        <w:pStyle w:val="BookText"/>
        <w:rPr/>
      </w:pPr>
      <w:r>
        <w:rPr>
          <w:rFonts w:ascii="IRNazanin" w:hAnsi="IRNazanin" w:eastAsia="IRNazanin"/>
          <w:color w:val="111111"/>
          <w:sz w:val="28"/>
          <w:sz w:val="28"/>
          <w:szCs w:val="28"/>
          <w:rtl w:val="true"/>
          <w:lang w:bidi="fa-IR"/>
        </w:rPr>
        <w:t>به نظر اگناسیو رامونه، جهان پیچیده‌تر و خطرناک‌تر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مشاهدة فزونی نیروهای هرج و مرج و ناهنجاری‌ها به دستپاچگی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چیز به یکدیگر وابسته و منسجم است، در عین حال همه چیز با یکدیگر در تنازع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امروزی شاهد گسیختگی، شکست و بازسازی کلی نیروهای ژئواستراتژیک و اشکال اجتماعی و عوامل اقتصادی و ساختار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نوین جهانی احساس خطر و هرج و مرج، جای امیدهای بزرگ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سومین هزاره، هر کس می‌تواند تصور کند که عدم ثبات، تنها مسئله حتمی است و نوعی نحوست جهانی، در جوّی از یأس وشکوة عمومی، به همه جا راه می‌یابد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ژئوپولتیک، جهان دچار هرج و مرج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افزایش منطقه بندی‌های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متحد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احیای ملی گرایی، توسعة انتگریزم، تقسیم کشورها و اقلیت‌هایی که طالب استقلال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bookmarkStart w:id="334" w:name="pg695_8774"/>
    </w:p>
    <w:p>
      <w:pPr>
        <w:pStyle w:val="BookText"/>
        <w:rPr/>
      </w:pPr>
      <w:bookmarkEnd w:id="334"/>
      <w:r>
        <w:rPr>
          <w:rFonts w:ascii="IRNazanin" w:hAnsi="IRNazanin" w:eastAsia="IRNazanin"/>
          <w:color w:val="111111"/>
          <w:sz w:val="28"/>
          <w:sz w:val="28"/>
          <w:szCs w:val="28"/>
          <w:rtl w:val="true"/>
          <w:lang w:bidi="fa-IR"/>
        </w:rPr>
        <w:t xml:space="preserve">جوانه‌های تازه‌ای از ملی گرایی، مذهب گرایی، قومی گرایی و… با تمام قدرت، رشد کرده و با برنامه اتحاد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تک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تکیه این نیروهای تاریخی ـ که مدت‌های مدیدی به جهت وحشت راکد مانده بود ـ همچون طوفانی سهمناک به حرکت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نیز، آمادگی رویارویی با خشونت‌های تازه را ندارد…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5867898_211673320"/>
      <w:bookmarkStart w:id="336" w:name="_Toc125"/>
      <w:bookmarkEnd w:id="335"/>
      <w:r>
        <w:rPr/>
        <w:t>5</w:t>
      </w:r>
      <w:r>
        <w:rPr>
          <w:rtl w:val="true"/>
        </w:rPr>
        <w:t xml:space="preserve">. </w:t>
      </w:r>
      <w:r>
        <w:rPr>
          <w:rtl w:val="true"/>
        </w:rPr>
        <w:t>اسلام و نزاع حقّ و باطل</w:t>
      </w:r>
      <w:bookmarkEnd w:id="336"/>
    </w:p>
    <w:p>
      <w:pPr>
        <w:pStyle w:val="Heading5"/>
        <w:numPr>
          <w:ilvl w:val="4"/>
          <w:numId w:val="1"/>
        </w:numPr>
        <w:rPr/>
      </w:pPr>
      <w:bookmarkStart w:id="337" w:name="__RefHeading___Toc5867900_211673320"/>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از دیدگاه اسلام، تاریخ صحنة حضورو نزاع دو گروه حقّ وباطل و دو ایدة سلطه گرایی و حقّ گرایی است؛ یعنی، عرصة پویش‌ها و کوشش‌های حقّ پرستان و باطل گرایان برای رسیدن به آرمان‌ها و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در صحنة جامعه، طرفدار و پیرو حقّ و عده‌ای دیگر به دنبال و مطیع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راه حقّ و خیر و خوبی را می‌روند که راه پیامبران و صالحان است و عده‌ای دیگر، راه شیطان را می‌پیماند و به دعوت رسولان الهی، کفر می‌ورزند و با آنان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خواهان، درصدد گسترش فضایل اخلاقی، تحقق عدالت، ایمان به خدا، عبادت و عبودیت حقّ و دوری از زر و زور و تزویر هستند؛ ولی باطل گرایان به دنبال ثروت اندوزی، ظلم و ستمگری، کفر،فسادگری، تباهی، عدالت گریزی، شهوت پرستی و… می‌باشند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گروه حق، پیامبران و جانشینان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 اولیای الهی و در رأس گروه باطل،شیطان، فراعنه، جباران و امپراتوران قرار داشته و دارند و به جهت تضادّ منافعی که دارند، همواره در حال ستیزه‌جویی، نبرد و نزاع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تحلیل و بررسی تضادّ حقّ و باطل، ابتدا باید شناختی اجمالی از حقّ و باطل به دست آورد و معنا و ملاک آن را از قرآن استخراج کرد</w:t>
      </w:r>
      <w:r>
        <w:rPr>
          <w:rFonts w:eastAsia="IRNazanin" w:cs="IRNazanin"/>
          <w:color w:val="111111"/>
          <w:sz w:val="28"/>
          <w:szCs w:val="28"/>
          <w:rtl w:val="true"/>
          <w:lang w:bidi="fa-IR"/>
        </w:rPr>
        <w:t>.</w:t>
      </w:r>
      <w:bookmarkStart w:id="339" w:name="pg695_8778"/>
    </w:p>
    <w:p>
      <w:pPr>
        <w:pStyle w:val="Heading5"/>
        <w:numPr>
          <w:ilvl w:val="4"/>
          <w:numId w:val="1"/>
        </w:numPr>
        <w:rPr/>
      </w:pPr>
      <w:bookmarkStart w:id="340" w:name="__RefHeading___Toc5867902_211673320"/>
      <w:bookmarkStart w:id="341" w:name="_Toc127"/>
      <w:bookmarkEnd w:id="339"/>
      <w:bookmarkEnd w:id="340"/>
      <w:r>
        <w:rPr>
          <w:rtl w:val="true"/>
        </w:rPr>
        <w:t>یک</w:t>
      </w:r>
      <w:r>
        <w:rPr>
          <w:rtl w:val="true"/>
        </w:rPr>
        <w:t xml:space="preserve">. </w:t>
      </w:r>
      <w:r>
        <w:rPr>
          <w:rtl w:val="true"/>
        </w:rPr>
        <w:t>حقّ و باطل در قرآن</w:t>
      </w:r>
      <w:bookmarkEnd w:id="341"/>
    </w:p>
    <w:p>
      <w:pPr>
        <w:pStyle w:val="Heading6"/>
        <w:numPr>
          <w:ilvl w:val="5"/>
          <w:numId w:val="1"/>
        </w:numPr>
        <w:rPr/>
      </w:pPr>
      <w:bookmarkStart w:id="342" w:name="__RefHeading___Toc5867904_211673320"/>
      <w:bookmarkStart w:id="343" w:name="_Toc12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قرآن، با عنایت بلیغی،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 آن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لغت به معنای نقطة مقابل و نقیض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مشتقات آن در قرآن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شدن و واجب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وَفَرِیقاً حَقَّ عَلَیْهِمُ الضَّلاَلَةُ</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را هدایت کرده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آنها ثابت و مسلم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بودن و سزاوار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فرمان پروردگارش شد و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مستوجب شدن و مرتکب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 فَآخَرَانِ یِقُومَانُ مَقَامَهُمَا…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احوال آن دو شاهد، اطلاعی حاصل شد که مستوجب گناهی شده اند، و دو شاهد دیگر که حقّ باشند، به جای آنها قیام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و مستقر کردن، آشکار ساختن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حقّ را با کلمات خود تقویت و مستقر کند و ریشه کافران را قطع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یا صفت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خداوند، پروردگار حقّ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آن جهت حقّ است که ربوبیت و عبادت او ثابت 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مقابل باطل و ذوالحق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 مَا یَدْعُونَ مِن دُونِهِ هُوَ الْبَاطِلُ…</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حقّ است و آنچه را غیر از او می خوانند،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واجب، ثابت و 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تَرَک خَیْرًا الْوَصِیَّةُ لِلْوَالِدَیْنِ وَالأقْرَبِینَ بِالْمَعْرُوفِ حَقًّا عَلَی الْمُتَّقِینَ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وصیت کند برای پدر و مادر و به مقدار متعارف این کار بایسته و سزاوار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لَوْلا أُوتِیَ مِثْلَ مَا أُوتِیَ مُوسَی…</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برای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همان چیزی که به موسی داده شد، به این پیامبر داده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کند و</w:t>
      </w:r>
      <w:bookmarkStart w:id="344" w:name="pg695_8782"/>
    </w:p>
    <w:p>
      <w:pPr>
        <w:pStyle w:val="BookText"/>
        <w:rPr/>
      </w:pPr>
      <w:bookmarkEnd w:id="344"/>
      <w:r>
        <w:rPr>
          <w:rFonts w:ascii="IRNazanin" w:hAnsi="IRNazanin" w:eastAsia="IRNazanin"/>
          <w:color w:val="111111"/>
          <w:sz w:val="28"/>
          <w:sz w:val="28"/>
          <w:szCs w:val="28"/>
          <w:rtl w:val="true"/>
          <w:lang w:bidi="fa-IR"/>
        </w:rPr>
        <w:t>باطل را از میان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و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وَمَنْ أَصْدَقُ مِنَ اللّهِ قِیلاً</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وعدة خداوند،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کیست که در گفتار و وعده هایش، از خدا صادق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استحقاق و سزاوار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النَّبِیِّینَ بِغَیْرِ الْحَقِّ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را به ناحق می کشتند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محض و عدالت 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بِالنَّبِیِّینَ وَالشُّهَدَاء وَقُضِیَ بَیْنَهُم بِالْحَقِّ</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گواهان را حاضر می سازند و میان آنها به حقّ داوری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راست، حقیقت و راستی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دربارة خدا، غیر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اسم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شایسته‌تر و سزاوارتر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 فِی ذَلِک…</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همسرانشان برای بازگرداندن آنها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1"/>
      </w:r>
    </w:p>
    <w:p>
      <w:pPr>
        <w:pStyle w:val="Heading6"/>
        <w:numPr>
          <w:ilvl w:val="5"/>
          <w:numId w:val="1"/>
        </w:numPr>
        <w:rPr/>
      </w:pPr>
      <w:bookmarkStart w:id="345" w:name="__RefHeading___Toc5867906_211673320"/>
      <w:bookmarkStart w:id="346" w:name="_Toc129"/>
      <w:bookmarkEnd w:id="345"/>
      <w:r>
        <w:rPr/>
        <w:t>1-1</w:t>
      </w:r>
      <w:r>
        <w:rPr>
          <w:rtl w:val="true"/>
        </w:rPr>
        <w:t xml:space="preserve">. </w:t>
      </w:r>
      <w:r>
        <w:rPr>
          <w:rtl w:val="true"/>
        </w:rPr>
        <w:t>معانی حقّ و باطل</w:t>
      </w:r>
      <w:bookmarkEnd w:id="3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نقطه مقابل و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نامة دهخدا، معانی</w:t>
      </w:r>
    </w:p>
    <w:p>
      <w:pPr>
        <w:pStyle w:val="BookText"/>
        <w:rPr/>
      </w:pPr>
      <w:r>
        <w:rPr>
          <w:rFonts w:ascii="IRNazanin" w:hAnsi="IRNazanin" w:eastAsia="IRNazanin"/>
          <w:color w:val="111111"/>
          <w:sz w:val="28"/>
          <w:sz w:val="28"/>
          <w:szCs w:val="28"/>
          <w:rtl w:val="true"/>
          <w:lang w:bidi="fa-IR"/>
        </w:rPr>
        <w:t>متعددی برای واژة حقّ،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کردن سخن، درست کردن وعده، یقین نمودن، ثابات شدن، غلبه کردن به حق، موجود ثابت و نامی از اسامی خداوند متعال</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فرهنگ المنجد نیز، معانی ذیل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باطل، عدل، مال و ملک، حظّ و نصیب، موجود ثابت، امر مقضی، خرم و سزاوار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گاهی معادل آن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 یعنی، هر چیزی که از ثبات و پایداری بهره مندی باشد، حقّ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معنای عربی آن نیز، ثبوت و تحقّق نهفته است؛ وقتی می‌گوییم چیزی تحقق دارد؛ یعنی، ثبوت دارد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به معنای مطابقت و موافقت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به نظر صاحب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و وجود ثابت و…</w:t>
      </w:r>
      <w:r>
        <w:rPr>
          <w:rFonts w:eastAsia="IRNazanin" w:cs="IRNazanin"/>
          <w:color w:val="111111"/>
          <w:sz w:val="28"/>
          <w:szCs w:val="28"/>
          <w:rtl w:val="true"/>
          <w:lang w:bidi="fa-IR"/>
        </w:rPr>
        <w:t>.</w:t>
      </w:r>
      <w:r>
        <w:rPr>
          <w:rStyle w:val="FootnoteAnchor"/>
          <w:rtl w:val="true"/>
        </w:rPr>
        <w:footnoteReference w:id="2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معانی می‌توان به ثبوت، درستی، پایداری و اصیل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می‌توان به معانی باطل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مفردات دربارة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چیزی است که در مقام فحص، ثبات ندارد و در فعل</w:t>
      </w:r>
    </w:p>
    <w:p>
      <w:pPr>
        <w:pStyle w:val="BookText"/>
        <w:rPr/>
      </w:pPr>
      <w:r>
        <w:rPr>
          <w:rFonts w:ascii="IRNazanin" w:hAnsi="IRNazanin" w:eastAsia="IRNazanin"/>
          <w:color w:val="111111"/>
          <w:sz w:val="28"/>
          <w:sz w:val="28"/>
          <w:szCs w:val="28"/>
          <w:rtl w:val="true"/>
          <w:lang w:bidi="fa-IR"/>
        </w:rPr>
        <w:t>و قول هر دو به کار می‌رود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صاحب اقرب الموارد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مقابل حقّ است و آن را فاسد و بی اثر و ضایع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صاحب قاموس قرآن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آن است که در قضاوت عمومی، مضمحل می‌شود و بشر در عین ابتلا به باطل، به ضرر و ناحق بودن آن حکم می‌کند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پایداری است که به خاطر داشتن واقعیت، از اتقان، استواری، بقا و پایداری خاصّی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لرزان و ناپایداری است که به خاطر فقدان واقعیت، گذرا بوده و مکث و بقای آن، کوتاه و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دربارة این دو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 دُولَةٌ و لِلْباطِلِ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دست گشتن، پایدار است و باطل فقط نمایشی زودگذر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مقاییس اللغة، دربارة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حق، ضدّ باطل است و یک ریشه ـ که حاکی از اتقان و پایداری شیء است ـ بیش ندارد و تمام معانی به ظاهر مختلف آن، با دقت به همین یک معنا 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 یک معنا بیش ندارد و آن بی واقعیتی است که ملازم با ناپایداری و کوتاهی مکث و بقای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ذِهابُ الشَیْءِ و قِلة مکثه و لبثه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یک شیء حقیقت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جهت واقعیت داری حقّ است که موجب اتقان و استحکام</w:t>
      </w:r>
    </w:p>
    <w:p>
      <w:pPr>
        <w:pStyle w:val="BookText"/>
        <w:rPr/>
      </w:pPr>
      <w:r>
        <w:rPr>
          <w:rFonts w:ascii="IRNazanin" w:hAnsi="IRNazanin" w:eastAsia="IRNazanin"/>
          <w:color w:val="111111"/>
          <w:sz w:val="28"/>
          <w:sz w:val="28"/>
          <w:szCs w:val="28"/>
          <w:rtl w:val="true"/>
          <w:lang w:bidi="fa-IR"/>
        </w:rPr>
        <w:t>و پایداری آن می‌گردد و به خاطر بی حقیقتی باطل است که طبعاً ناپایدار بوده ومکث و بقایی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سخنان مؤلف مقاییس و فرهنگ نویسان دیگر،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به گونه ای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نتیجة آن استحکام اتقان، دوام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اثر فقدان واقعیت، پس از نمایش کوتاهی، نابود و سپری می گردد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جریان هستی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اصیل معرّفی می‌کند و در مقابل،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نمی‌کند؛ اما آن را اصیل نمی‌داند؛ از این رو به تاریخ خوشبین است و برای انسان، اصالت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انسان حنیف و حقّ گرا است؛ یعنی، در او میل به کمال و خیر و حقّ بالفطره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آزادی و اختیار نیز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از مسیر خود منحرف شود و حقّ کشی کند، ظلم و ستم نماید 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اینها را به عنوان جریان‌های موقّت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نسبی و تبعی است و به عنوان نمود و امری طفیلی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ظلم پیدا می‌شود، ستمگر حسّ ملکوتی و خدایی خود را در مسیر غیر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 شرّ از نوعی تغییر مسیر پیدا می‌شود که لازمه مرتبة وجودی انسان، یعنی مختار و آزاد بودن او</w:t>
      </w:r>
      <w:bookmarkStart w:id="347" w:name="pg695_8791"/>
    </w:p>
    <w:p>
      <w:pPr>
        <w:pStyle w:val="BookText"/>
        <w:rPr/>
      </w:pPr>
      <w:bookmarkEnd w:id="3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علامة طباطبایی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نقطة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عبارت از حقیقتی است که در خارج موجود است واز این نظر که وجود خارجی دارد، آن را حقّ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 که در حد خود ثبوتی دارد، حقّ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مالی و سایر حقوق اجتماعی همه از این نوع اند؛ زیرا از نظر اجتماع، امر ثابتی شمرده می شوند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خبری می گویند که در خارج مصداق داشته باشد؛ چنان که به لحاظ مطابقت داشتنش با خارج، به آن کلمة صدق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اعیان خارجی به این ملاحظه است که خبر دادن آنها حقّ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رأی و اعتقادی که ملازم با رشد و مطابق با واقع باشد و این همان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عبارت است از رأی و عقیده ای که در صدقش محکم باشد و کذبی مخلوط به آن نباشد و فایده اش هم محکم باشد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348" w:name="__RefHeading___Toc5867908_211673320"/>
      <w:bookmarkStart w:id="349" w:name="_Toc130"/>
      <w:bookmarkEnd w:id="348"/>
      <w:r>
        <w:rPr/>
        <w:t>1-2</w:t>
      </w:r>
      <w:r>
        <w:rPr>
          <w:rtl w:val="true"/>
        </w:rPr>
        <w:t xml:space="preserve">. </w:t>
      </w:r>
      <w:r>
        <w:rPr>
          <w:rtl w:val="true"/>
        </w:rPr>
        <w:t>آیات قرآنی</w:t>
      </w:r>
      <w:bookmarkEnd w:id="349"/>
    </w:p>
    <w:p>
      <w:pPr>
        <w:pStyle w:val="Heading6"/>
        <w:numPr>
          <w:ilvl w:val="5"/>
          <w:numId w:val="1"/>
        </w:numPr>
        <w:rPr/>
      </w:pPr>
      <w:bookmarkStart w:id="350" w:name="__RefHeading___Toc5867910_211673320"/>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آیاتی چند در قرآن،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و درگیری این دو و یاری خدا از حقّ و از بین رفتن و نابودی باطل را مطرح کرده که به بعضی از آنها اشاره می‌شود</w:t>
      </w:r>
      <w:r>
        <w:rPr>
          <w:rFonts w:eastAsia="IRNazanin" w:cs="IRNazanin"/>
          <w:color w:val="111111"/>
          <w:sz w:val="28"/>
          <w:szCs w:val="28"/>
          <w:rtl w:val="true"/>
          <w:lang w:bidi="fa-IR"/>
        </w:rPr>
        <w:t>:</w:t>
      </w:r>
    </w:p>
    <w:p>
      <w:pPr>
        <w:pStyle w:val="Heading6"/>
        <w:numPr>
          <w:ilvl w:val="5"/>
          <w:numId w:val="1"/>
        </w:numPr>
        <w:rPr/>
      </w:pPr>
      <w:bookmarkStart w:id="352" w:name="__RefHeading___Toc5867912_211673320"/>
      <w:bookmarkStart w:id="353" w:name="_Toc132"/>
      <w:bookmarkEnd w:id="352"/>
      <w:r>
        <w:rPr/>
        <w:t>1</w:t>
      </w:r>
      <w:r>
        <w:rPr>
          <w:rtl w:val="true"/>
        </w:rPr>
        <w:t xml:space="preserve">. </w:t>
      </w:r>
      <w:r>
        <w:rPr>
          <w:rtl w:val="true"/>
        </w:rPr>
        <w:t>درهم شکستن باطل</w:t>
      </w:r>
      <w:bookmarkEnd w:id="3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و آنچه را که میان آن دو است، به بازیچه</w:t>
      </w:r>
      <w:bookmarkStart w:id="354" w:name="pg695_8793"/>
    </w:p>
    <w:p>
      <w:pPr>
        <w:pStyle w:val="BookText"/>
        <w:rPr/>
      </w:pPr>
      <w:bookmarkEnd w:id="354"/>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بازیچه ای بگیریم، قطعاً آن را از پیش خود اختیار می کردیم؛ بلکه حقّ را بر باطل فرو می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هم می شکند و به ناگاه آن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آنچه وصف می کنید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می‌توان برداشت‌های مختلفی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ظهور مطلق حقّ و نابودی نهایی و کامل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ممکن است، مدت کوتاهی جلوه‌گری کند؛ ولی بالأخره عمر آن تمام گشته و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همانند درخت ریشه دار و پرباری است که طوفان‌ها و تندبادهای سهمگین نیز نمی‌تواند آن را از جا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همانند درخت بی ریشه‌ای است که از زمین کنده شده و هیچ رشد و نموّ و ثمره‌ای ندارد و از ثبات و قرار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بعد از آنکه، مدتی به وسیله باطل پوشانده شد، وقتی به جنگ باطل می‌آید، کوبنده و بنیان‌کن می‌آید و باطل را خرد و خمیر می‌کند و به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پیروزی نهایی برای حقّ و نابودی برای باطل است</w:t>
      </w:r>
      <w:r>
        <w:rPr>
          <w:rFonts w:eastAsia="IRNazanin" w:cs="IRNazanin"/>
          <w:color w:val="111111"/>
          <w:sz w:val="28"/>
          <w:szCs w:val="28"/>
          <w:rtl w:val="true"/>
          <w:lang w:bidi="fa-IR"/>
        </w:rPr>
        <w:t>.</w:t>
      </w:r>
    </w:p>
    <w:p>
      <w:pPr>
        <w:pStyle w:val="Heading6"/>
        <w:numPr>
          <w:ilvl w:val="5"/>
          <w:numId w:val="1"/>
        </w:numPr>
        <w:rPr/>
      </w:pPr>
      <w:bookmarkStart w:id="355" w:name="__RefHeading___Toc5867914_211673320"/>
      <w:bookmarkStart w:id="356" w:name="_Toc133"/>
      <w:bookmarkEnd w:id="355"/>
      <w:r>
        <w:rPr/>
        <w:t>2</w:t>
      </w:r>
      <w:r>
        <w:rPr>
          <w:rtl w:val="true"/>
        </w:rPr>
        <w:t xml:space="preserve">. </w:t>
      </w:r>
      <w:r>
        <w:rPr>
          <w:rtl w:val="true"/>
        </w:rPr>
        <w:t>باطل، کف روی آب</w:t>
      </w:r>
      <w:bookmarkEnd w:id="3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رودخانه‌هایی به اندازه گنجایش خودشان روان شدند وسیل، کفی بلند روی خود برداشت و از</w:t>
      </w:r>
    </w:p>
    <w:p>
      <w:pPr>
        <w:pStyle w:val="BookText"/>
        <w:rPr/>
      </w:pPr>
      <w:r>
        <w:rPr>
          <w:rFonts w:ascii="IRNazanin" w:hAnsi="IRNazanin" w:eastAsia="IRNazanin"/>
          <w:color w:val="111111"/>
          <w:sz w:val="28"/>
          <w:sz w:val="28"/>
          <w:szCs w:val="28"/>
          <w:rtl w:val="true"/>
          <w:lang w:bidi="fa-IR"/>
        </w:rPr>
        <w:t>آنچه برای به دست آوردن زینتی یا کالایی، در آتش می گذارند، هم نظیر آن کفی بر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و باطل را چنین 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بیرون افتاده از میان می رود؛ ولی آنچه به مردم سود می 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خداوند مثل ها را چنین می زند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این آیه، مطالب زیر را می‌توان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آب و فلزاتی است که واقعیت دارد 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همچون کف‌های روی آب است که محکوم به نابودی و اضمحلال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آب و فلزات، مفید، سودمند و با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همچون کف‌هایی است که گرچه پر سر و صدا است؛ ولی توخالی، بی ریشه، بی فایده و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حقّ و باطل، این حقّ است که بر باطل چیره می‌شود و آن را از بین می‌برد؛ همان طور که آب و فلزات، موجب نابودی کف‌ها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روی آب را می‌گیرد و می‌پوشاند؛ به طوری که مانند کف خروشانی دیده می‌شودکه در حرکت است… باطل نیز چنین است که بر نیروی حقّ سوار می‌شود و روی آن را می‌پوشاند، به طوری که اگر کسی ظاهر جامعه را ببیند و به اعماق آن نظر نیندازد، همان قلّه‌های شامخ و افراد چشم پرکن را می‌بیند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به طفیلی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و با نیروی حقّ حرکت می‌کند؛ یعنی، نیرو</w:t>
      </w:r>
      <w:bookmarkStart w:id="357" w:name="pg695_8797"/>
    </w:p>
    <w:p>
      <w:pPr>
        <w:pStyle w:val="BookText"/>
        <w:rPr/>
      </w:pPr>
      <w:bookmarkEnd w:id="357"/>
      <w:r>
        <w:rPr>
          <w:rFonts w:ascii="IRNazanin" w:hAnsi="IRNazanin" w:eastAsia="IRNazanin"/>
          <w:color w:val="111111"/>
          <w:sz w:val="28"/>
          <w:sz w:val="28"/>
          <w:szCs w:val="28"/>
          <w:rtl w:val="true"/>
          <w:lang w:bidi="fa-IR"/>
        </w:rPr>
        <w:t>مال خودش نیست؛ بلکه اصالتاً مال حقّ است و باطل با نیروی حقّ حرکت می‌کند</w:t>
      </w:r>
      <w:r>
        <w:rPr>
          <w:rFonts w:eastAsia="IRNazanin" w:cs="IRNazanin"/>
          <w:color w:val="111111"/>
          <w:sz w:val="28"/>
          <w:szCs w:val="28"/>
          <w:rtl w:val="true"/>
          <w:lang w:bidi="fa-IR"/>
        </w:rPr>
        <w:t>.</w:t>
      </w:r>
    </w:p>
    <w:p>
      <w:pPr>
        <w:pStyle w:val="Heading6"/>
        <w:numPr>
          <w:ilvl w:val="5"/>
          <w:numId w:val="1"/>
        </w:numPr>
        <w:rPr/>
      </w:pPr>
      <w:bookmarkStart w:id="358" w:name="__RefHeading___Toc5867916_211673320"/>
      <w:bookmarkStart w:id="359" w:name="_Toc134"/>
      <w:bookmarkEnd w:id="358"/>
      <w:r>
        <w:rPr/>
        <w:t>3</w:t>
      </w:r>
      <w:r>
        <w:rPr>
          <w:rtl w:val="true"/>
        </w:rPr>
        <w:t xml:space="preserve">. </w:t>
      </w:r>
      <w:r>
        <w:rPr>
          <w:rtl w:val="true"/>
        </w:rPr>
        <w:t>باطل، یعنی غیر خدا</w:t>
      </w:r>
      <w:bookmarkEnd w:id="35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خداوند خود حقّ است و آنچه به جای او می خوانند، آن باطل است و این خداوند است که والا و بزرگ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براساس این آیه، خداوند حقّ مطلق است و معبودهای دروغین، باطل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جز خدا، همه چیز باطل و بی واقعیت است</w:t>
      </w:r>
      <w:r>
        <w:rPr>
          <w:rFonts w:eastAsia="IRNazanin" w:cs="IRNazanin"/>
          <w:color w:val="111111"/>
          <w:sz w:val="28"/>
          <w:szCs w:val="28"/>
          <w:rtl w:val="true"/>
          <w:lang w:bidi="fa-IR"/>
        </w:rPr>
        <w:t>.</w:t>
      </w:r>
    </w:p>
    <w:p>
      <w:pPr>
        <w:pStyle w:val="Heading6"/>
        <w:numPr>
          <w:ilvl w:val="5"/>
          <w:numId w:val="1"/>
        </w:numPr>
        <w:rPr/>
      </w:pPr>
      <w:bookmarkStart w:id="360" w:name="__RefHeading___Toc5867918_211673320"/>
      <w:bookmarkStart w:id="361" w:name="_Toc135"/>
      <w:bookmarkEnd w:id="360"/>
      <w:r>
        <w:rPr/>
        <w:t>4</w:t>
      </w:r>
      <w:r>
        <w:rPr>
          <w:rtl w:val="true"/>
        </w:rPr>
        <w:t xml:space="preserve">. </w:t>
      </w:r>
      <w:r>
        <w:rPr>
          <w:rtl w:val="true"/>
        </w:rPr>
        <w:t>باطل نابود شدنی</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نابود شدنی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روشن‌ترین مصداق حقّ و باطل، پرستش حقّ و نابودی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باطل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پرستش او به همین جهت،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چون معبودهای دروغین فاقد هر نوع کمال‌اند، قهراً پرستش آنها نیز به جهت فقدان ملاک باطل و 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است دو آیه دیگر قرآن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ثابت و باطل را نابود گرداند؛ هر چند بزهکاران خوش نداشته باشند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سر نمی گیرد و برنمی گردد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w:t>
      </w:r>
      <w:r>
        <w:rPr>
          <w:rStyle w:val="FootnoteAnchor"/>
          <w:rtl w:val="true"/>
        </w:rPr>
        <w:footnoteReference w:id="233"/>
      </w:r>
      <w:bookmarkStart w:id="362" w:name="pg695_8799"/>
    </w:p>
    <w:p>
      <w:pPr>
        <w:pStyle w:val="Heading6"/>
        <w:numPr>
          <w:ilvl w:val="5"/>
          <w:numId w:val="1"/>
        </w:numPr>
        <w:rPr/>
      </w:pPr>
      <w:bookmarkStart w:id="363" w:name="__RefHeading___Toc5867920_211673320"/>
      <w:bookmarkStart w:id="364" w:name="_Toc136"/>
      <w:bookmarkEnd w:id="362"/>
      <w:bookmarkEnd w:id="363"/>
      <w:r>
        <w:rPr/>
        <w:t>5</w:t>
      </w:r>
      <w:r>
        <w:rPr>
          <w:rtl w:val="true"/>
        </w:rPr>
        <w:t xml:space="preserve">. </w:t>
      </w:r>
      <w:r>
        <w:rPr>
          <w:rtl w:val="true"/>
        </w:rPr>
        <w:t>پیامبر صلی الله علیه و آله و سلم، مصداق حق</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به سوی ما نفرستادی تا از احکام تو پیروی کنیم و از مؤمنان باشیم؟ پس چون حقّ از جانب ما بر 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نظیر آنچه به موسی داده شد، به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قبلاً به موسی داده شد، کفر نورزیدند؟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اینجا نبوت پیامبر اکرم صلی الله علیه و آله و سلم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امری که همواره، با مخالفت و انکار کافران و مشرکان رو به رو بود</w:t>
      </w:r>
      <w:r>
        <w:rPr>
          <w:rFonts w:eastAsia="IRNazanin" w:cs="IRNazanin"/>
          <w:color w:val="111111"/>
          <w:sz w:val="28"/>
          <w:szCs w:val="28"/>
          <w:rtl w:val="true"/>
          <w:lang w:bidi="fa-IR"/>
        </w:rPr>
        <w:t>.</w:t>
      </w:r>
    </w:p>
    <w:p>
      <w:pPr>
        <w:pStyle w:val="Heading6"/>
        <w:numPr>
          <w:ilvl w:val="5"/>
          <w:numId w:val="1"/>
        </w:numPr>
        <w:rPr/>
      </w:pPr>
      <w:bookmarkStart w:id="365" w:name="__RefHeading___Toc5867922_211673320"/>
      <w:bookmarkStart w:id="366" w:name="_Toc137"/>
      <w:bookmarkEnd w:id="365"/>
      <w:r>
        <w:rPr/>
        <w:t>6</w:t>
      </w:r>
      <w:r>
        <w:rPr>
          <w:rtl w:val="true"/>
        </w:rPr>
        <w:t xml:space="preserve">. </w:t>
      </w:r>
      <w:r>
        <w:rPr>
          <w:rtl w:val="true"/>
        </w:rPr>
        <w:t>غلبه کامل حق</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دین درست فرستاد تا آن را بر هرچه دین است، پیروز گرداند؛ هرچند مشرکان خوش نداشته 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براساس این آیه، خداوند اراده فرموده که دین حق را بر همة ادیان و مکاتب برتری دهد و به رغم مخالفت و کراهت مشرکان و دشمنان، حاکمیت و گسترش آن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و سایر آیات قرآن،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ویژگی حقّ و باطل، استواری، ماندگاری و پایداری حقّ و</w:t>
      </w:r>
    </w:p>
    <w:p>
      <w:pPr>
        <w:pStyle w:val="BookText"/>
        <w:rPr/>
      </w:pPr>
      <w:r>
        <w:rPr>
          <w:rFonts w:ascii="IRNazanin" w:hAnsi="IRNazanin" w:eastAsia="IRNazanin"/>
          <w:color w:val="111111"/>
          <w:sz w:val="28"/>
          <w:sz w:val="28"/>
          <w:szCs w:val="28"/>
          <w:rtl w:val="true"/>
          <w:lang w:bidi="fa-IR"/>
        </w:rPr>
        <w:t>فرسودگی، ناپایداری و تزلزل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جهت داشتن واقعیت، جاودانی است و باطل به جهت پیراستگی از حقیقت، موقّتی و خودنمایی آن زایل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ظاهری فریبنده و توخالی دارد و در عین حال، خودخواه و بلند پرواز و استکباری است؛ ولی حقّ از هر نوع فریبندگی و تظاهر توخالی، دور بوده از تکبّر و بلند پروازی پیراسته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حقّ و باطل، تعارض و درگیری هست و گاهی این مبارزه، به صورت مبارزة ایمان وکفر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رستاخیز، مایة حیات اجتماعی است و در پرتو آن، عدالت اجتماعی، نیز زنده می‌گردد و عواطف انسانی تجلّی خاص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شیطانی و آرای باطل، تا مدتی آفتاب حقّ را بسان ابرهای تیره بهاری، می‌پوشانند؛ ولی این پرده پوشی، همیشگی نیست و روزی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بی خاصیت و بی فایده است؛ ولی حقّ، منبع انواع خیرات، برکات و فضایل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شکل‌های گوناگون و چهره‌های مختلف، در صحنه‌های متعدّد،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خصلت‌ها و شیوه‌های زشتی برای باطل و طرفداران آن بر شمرده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گری، برتری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اسارت کشیدن توده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کشی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طاغوت و ارتجاع طلبی، اسراف کاری، فساد و ولنگاری، 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حقّ، انحصار گری، استبداد به</w:t>
      </w:r>
    </w:p>
    <w:p>
      <w:pPr>
        <w:pStyle w:val="BookText"/>
        <w:rPr/>
      </w:pPr>
      <w:r>
        <w:rPr>
          <w:rFonts w:ascii="IRNazanin" w:hAnsi="IRNazanin" w:eastAsia="IRNazanin"/>
          <w:color w:val="111111"/>
          <w:sz w:val="28"/>
          <w:sz w:val="28"/>
          <w:szCs w:val="28"/>
          <w:rtl w:val="true"/>
          <w:lang w:bidi="fa-IR"/>
        </w:rPr>
        <w:t>رأی، تفرقه افکنی، تظاهر به دینداری، تحمیق و تطمیع، ادعاهای پوچ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ناپایدار باطل، از فروغ جاودانة حقّ است و باطل حتّی در خودنمایی موقّت خود، مدیون حقّ است و تا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نگیرد، نمی‌تواند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باطل، همواره از بازار آشفته و محیط‌های هرج و مرج استفاده کرده و خود را نشان می‌دهد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7" w:name="pg695_8804"/>
    </w:p>
    <w:p>
      <w:pPr>
        <w:pStyle w:val="Heading5"/>
        <w:numPr>
          <w:ilvl w:val="4"/>
          <w:numId w:val="1"/>
        </w:numPr>
        <w:rPr/>
      </w:pPr>
      <w:bookmarkStart w:id="368" w:name="__RefHeading___Toc5867924_211673320"/>
      <w:bookmarkStart w:id="369" w:name="_Toc138"/>
      <w:bookmarkEnd w:id="367"/>
      <w:bookmarkEnd w:id="368"/>
      <w:r>
        <w:rPr>
          <w:rtl w:val="true"/>
        </w:rPr>
        <w:t>دو</w:t>
      </w:r>
      <w:r>
        <w:rPr>
          <w:rtl w:val="true"/>
        </w:rPr>
        <w:t xml:space="preserve">. </w:t>
      </w:r>
      <w:r>
        <w:rPr>
          <w:rtl w:val="true"/>
        </w:rPr>
        <w:t>تضادّ و ستیزش حقّ و باطل</w:t>
      </w:r>
      <w:bookmarkEnd w:id="369"/>
    </w:p>
    <w:p>
      <w:pPr>
        <w:pStyle w:val="Heading6"/>
        <w:numPr>
          <w:ilvl w:val="5"/>
          <w:numId w:val="1"/>
        </w:numPr>
        <w:rPr/>
      </w:pPr>
      <w:bookmarkStart w:id="370" w:name="__RefHeading___Toc5867926_211673320"/>
      <w:bookmarkStart w:id="371" w:name="_Toc139"/>
      <w:bookmarkEnd w:id="370"/>
      <w:r>
        <w:rPr>
          <w:rtl w:val="true"/>
        </w:rPr>
        <w:t>اشاره</w:t>
      </w:r>
      <w:bookmarkEnd w:id="37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گروه و جبهه حقّ و باطل، همواره نزاع و درگیری وجود دارد و در واقع تضادّ و کشمکش آنها، تاریخ را به حرکت در آورده و انسان‌ها را به مقصد و مبدأ خود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گران به سوی فرمان‌ها و تعالیم خدا و بهشت سعادت و فلاح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اغواگران به سوی شقاوت واسارت و خفّت و عذاب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ستیزش و تقابل مستمرّ و طولانی مدتی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و ویرانگری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 و خدا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بی‌فرهنگی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حقیقی و ضد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به اخلاق الهی یا ابلیسی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یا انحطاط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 قرار دارند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پیامبران همواره مخالفت خود را با اقدامات و برنامه‌های مستکبران و سردمداران زرو زور و تزویر اعلام کرده و منافع نامشروع و باطل آنها را به چالش</w:t>
      </w:r>
    </w:p>
    <w:p>
      <w:pPr>
        <w:pStyle w:val="BookText"/>
        <w:rPr/>
      </w:pPr>
      <w:r>
        <w:rPr>
          <w:rFonts w:ascii="IRNazanin" w:hAnsi="IRNazanin" w:eastAsia="IRNazanin"/>
          <w:color w:val="111111"/>
          <w:sz w:val="28"/>
          <w:sz w:val="28"/>
          <w:szCs w:val="28"/>
          <w:rtl w:val="true"/>
          <w:lang w:bidi="fa-IR"/>
        </w:rPr>
        <w:t>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اصلی آنان به تحقق عبودیت، خدا‌پرستی، عدالت و معنویت بوده که با منافع سرشار و دنیوی باطل گرایان تعارض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داران و ایمان آورندگان به رسولان الهی نیز عموماً افراد، تهی دست و تحت ستم جامعه بوده‌اند که از اطاعت سردمداران کفر و باطل، سرپیچی کرده و به طریق حقّ و ظلم ستیزی گام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موجب واکنش شدید جبهه باطل بوده و درگیری ونزاع همیشگی آنان با گروه حقّ و خداپرست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آیات پیشین گذشت، قرآن کریم تضادّ و مبارزه را در مناسبات جوامع بشری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تضادّ میان آدم و شیطان و تضادّ در عالم طبیعت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گاهی به عنوان مبارزه ایمان و کفر و گاهی به عنوان مبارزه حقّ و باطل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جمعی به سوی حقّ و گروهی به سوی باطل کشیده می‌شوند و بسیاری از درگیری‌ها و جنگ‌ها، در اثر تضادّ میان این دو گروه حقّ و باطل، رخ داده که گاهی به پیروزی حقّ و گاهی به پیروزی باطل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آیات قرانی و شواهد تاریخی، به این نتیجه می‌رسیم که در بیشتر این ستیزش‌ها، گروه حقّ پیروز و غالب بوده‌اند و خداوند همیشه نصرت و یاری خود را شامل حال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مجید، از آغاز جهان، همواره نبردی پیگیر میان گروه اهل حقّ وگروه اهل باطل؛ میان گروهی از تراز ابراهیم و موسی و عیسی و محمد ـ صلوات الله علیهم ـ و پیروان مؤمن آنها و</w:t>
      </w:r>
    </w:p>
    <w:p>
      <w:pPr>
        <w:pStyle w:val="BookText"/>
        <w:rPr/>
      </w:pPr>
      <w:r>
        <w:rPr>
          <w:rFonts w:ascii="IRNazanin" w:hAnsi="IRNazanin" w:eastAsia="IRNazanin"/>
          <w:color w:val="111111"/>
          <w:sz w:val="28"/>
          <w:sz w:val="28"/>
          <w:szCs w:val="28"/>
          <w:rtl w:val="true"/>
          <w:lang w:bidi="fa-IR"/>
        </w:rPr>
        <w:t>گروهی از تراز نمرود و فرعون و جبّاران یهود و ابوسفیان و امثالهم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فرعونی، موسایی در برابر خود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فرعون موسی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تعبیر مولوی همواره دو پرچم ـ یکی سپید و دیگری سیاه ـ در جهان 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علم برساخت، اسپید و سیاه</w:t>
      </w:r>
    </w:p>
    <w:p>
      <w:pPr>
        <w:pStyle w:val="BookText"/>
        <w:rPr/>
      </w:pPr>
      <w:r>
        <w:rPr>
          <w:rFonts w:ascii="IRNazanin" w:hAnsi="IRNazanin" w:eastAsia="IRNazanin"/>
          <w:color w:val="111111"/>
          <w:sz w:val="28"/>
          <w:sz w:val="28"/>
          <w:szCs w:val="28"/>
          <w:rtl w:val="true"/>
          <w:lang w:bidi="fa-IR"/>
        </w:rPr>
        <w:t>آن یکی آدم، دگر ابلیس راه</w:t>
      </w:r>
    </w:p>
    <w:p>
      <w:pPr>
        <w:pStyle w:val="BookText"/>
        <w:rPr/>
      </w:pPr>
      <w:r>
        <w:rPr>
          <w:rFonts w:ascii="IRNazanin" w:hAnsi="IRNazanin" w:eastAsia="IRNazanin"/>
          <w:color w:val="111111"/>
          <w:sz w:val="28"/>
          <w:sz w:val="28"/>
          <w:szCs w:val="28"/>
          <w:rtl w:val="true"/>
          <w:lang w:bidi="fa-IR"/>
        </w:rPr>
        <w:t>در میان آن دو لشکرگاه زفت</w:t>
      </w:r>
    </w:p>
    <w:p>
      <w:pPr>
        <w:pStyle w:val="BookText"/>
        <w:rPr/>
      </w:pPr>
      <w:r>
        <w:rPr>
          <w:rFonts w:ascii="IRNazanin" w:hAnsi="IRNazanin" w:eastAsia="IRNazanin"/>
          <w:color w:val="111111"/>
          <w:sz w:val="28"/>
          <w:sz w:val="28"/>
          <w:szCs w:val="28"/>
          <w:rtl w:val="true"/>
          <w:lang w:bidi="fa-IR"/>
        </w:rPr>
        <w:t>چالش و پیکار، آنچ رفت رفت</w:t>
      </w:r>
    </w:p>
    <w:p>
      <w:pPr>
        <w:pStyle w:val="BookText"/>
        <w:rPr/>
      </w:pPr>
      <w:r>
        <w:rPr>
          <w:rFonts w:ascii="IRNazanin" w:hAnsi="IRNazanin" w:eastAsia="IRNazanin"/>
          <w:color w:val="111111"/>
          <w:sz w:val="28"/>
          <w:sz w:val="28"/>
          <w:szCs w:val="28"/>
          <w:rtl w:val="true"/>
          <w:lang w:bidi="fa-IR"/>
        </w:rPr>
        <w:t>هم‌چنان دور دوّم، هابیل شد</w:t>
      </w:r>
    </w:p>
    <w:p>
      <w:pPr>
        <w:pStyle w:val="BookText"/>
        <w:rPr/>
      </w:pPr>
      <w:r>
        <w:rPr>
          <w:rFonts w:ascii="IRNazanin" w:hAnsi="IRNazanin" w:eastAsia="IRNazanin"/>
          <w:color w:val="111111"/>
          <w:sz w:val="28"/>
          <w:sz w:val="28"/>
          <w:szCs w:val="28"/>
          <w:rtl w:val="true"/>
          <w:lang w:bidi="fa-IR"/>
        </w:rPr>
        <w:t>ضد نور پاک او قابیل شد</w:t>
      </w:r>
    </w:p>
    <w:p>
      <w:pPr>
        <w:pStyle w:val="BookText"/>
        <w:rPr/>
      </w:pPr>
      <w:r>
        <w:rPr>
          <w:rFonts w:ascii="IRNazanin" w:hAnsi="IRNazanin" w:eastAsia="IRNazanin"/>
          <w:color w:val="111111"/>
          <w:sz w:val="28"/>
          <w:sz w:val="28"/>
          <w:szCs w:val="28"/>
          <w:rtl w:val="true"/>
          <w:lang w:bidi="fa-IR"/>
        </w:rPr>
        <w:t>هم‌چنان این دو علم از عدل و جور</w:t>
      </w:r>
    </w:p>
    <w:p>
      <w:pPr>
        <w:pStyle w:val="BookText"/>
        <w:rPr/>
      </w:pPr>
      <w:r>
        <w:rPr>
          <w:rFonts w:ascii="IRNazanin" w:hAnsi="IRNazanin" w:eastAsia="IRNazanin"/>
          <w:color w:val="111111"/>
          <w:sz w:val="28"/>
          <w:sz w:val="28"/>
          <w:szCs w:val="28"/>
          <w:rtl w:val="true"/>
          <w:lang w:bidi="fa-IR"/>
        </w:rPr>
        <w:t>تا به نمرود آمد اندر دور دور</w:t>
      </w:r>
    </w:p>
    <w:p>
      <w:pPr>
        <w:pStyle w:val="BookText"/>
        <w:rPr/>
      </w:pPr>
      <w:r>
        <w:rPr>
          <w:rFonts w:ascii="IRNazanin" w:hAnsi="IRNazanin" w:eastAsia="IRNazanin"/>
          <w:color w:val="111111"/>
          <w:sz w:val="28"/>
          <w:sz w:val="28"/>
          <w:szCs w:val="28"/>
          <w:rtl w:val="true"/>
          <w:lang w:bidi="fa-IR"/>
        </w:rPr>
        <w:t>ضد ابراهیم سنگ و خصم او</w:t>
      </w:r>
    </w:p>
    <w:p>
      <w:pPr>
        <w:pStyle w:val="BookText"/>
        <w:rPr/>
      </w:pPr>
      <w:r>
        <w:rPr>
          <w:rFonts w:ascii="IRNazanin" w:hAnsi="IRNazanin" w:eastAsia="IRNazanin"/>
          <w:color w:val="111111"/>
          <w:sz w:val="28"/>
          <w:sz w:val="28"/>
          <w:szCs w:val="28"/>
          <w:rtl w:val="true"/>
          <w:lang w:bidi="fa-IR"/>
        </w:rPr>
        <w:t>و آن دو لشکر کین‌گزار و جنگجو</w:t>
      </w:r>
    </w:p>
    <w:p>
      <w:pPr>
        <w:pStyle w:val="BookText"/>
        <w:rPr/>
      </w:pPr>
      <w:r>
        <w:rPr>
          <w:rFonts w:ascii="IRNazanin" w:hAnsi="IRNazanin" w:eastAsia="IRNazanin"/>
          <w:color w:val="111111"/>
          <w:sz w:val="28"/>
          <w:sz w:val="28"/>
          <w:szCs w:val="28"/>
          <w:rtl w:val="true"/>
          <w:lang w:bidi="fa-IR"/>
        </w:rPr>
        <w:t>چون درازی جنگ آمد ناخوشش</w:t>
      </w:r>
    </w:p>
    <w:p>
      <w:pPr>
        <w:pStyle w:val="BookText"/>
        <w:rPr/>
      </w:pPr>
      <w:r>
        <w:rPr>
          <w:rFonts w:ascii="IRNazanin" w:hAnsi="IRNazanin" w:eastAsia="IRNazanin"/>
          <w:color w:val="111111"/>
          <w:sz w:val="28"/>
          <w:sz w:val="28"/>
          <w:szCs w:val="28"/>
          <w:rtl w:val="true"/>
          <w:lang w:bidi="fa-IR"/>
        </w:rPr>
        <w:t>فیصل آن هر دو آمد آتشش</w:t>
      </w:r>
    </w:p>
    <w:p>
      <w:pPr>
        <w:pStyle w:val="BookText"/>
        <w:rPr/>
      </w:pPr>
      <w:r>
        <w:rPr>
          <w:rFonts w:ascii="IRNazanin" w:hAnsi="IRNazanin" w:eastAsia="IRNazanin"/>
          <w:color w:val="111111"/>
          <w:sz w:val="28"/>
          <w:sz w:val="28"/>
          <w:szCs w:val="28"/>
          <w:rtl w:val="true"/>
          <w:lang w:bidi="fa-IR"/>
        </w:rPr>
        <w:t>دور دور و قرن قرن، این دو فریق</w:t>
      </w:r>
    </w:p>
    <w:p>
      <w:pPr>
        <w:pStyle w:val="BookText"/>
        <w:rPr/>
      </w:pPr>
      <w:r>
        <w:rPr>
          <w:rFonts w:ascii="IRNazanin" w:hAnsi="IRNazanin" w:eastAsia="IRNazanin"/>
          <w:color w:val="111111"/>
          <w:sz w:val="28"/>
          <w:sz w:val="28"/>
          <w:szCs w:val="28"/>
          <w:rtl w:val="true"/>
          <w:lang w:bidi="fa-IR"/>
        </w:rPr>
        <w:t>تا به موسی و به فرعون غریق</w:t>
      </w:r>
    </w:p>
    <w:p>
      <w:pPr>
        <w:pStyle w:val="BookText"/>
        <w:rPr/>
      </w:pPr>
      <w:r>
        <w:rPr>
          <w:rFonts w:ascii="IRNazanin" w:hAnsi="IRNazanin" w:eastAsia="IRNazanin"/>
          <w:color w:val="111111"/>
          <w:sz w:val="28"/>
          <w:sz w:val="28"/>
          <w:szCs w:val="28"/>
          <w:rtl w:val="true"/>
          <w:lang w:bidi="fa-IR"/>
        </w:rPr>
        <w:t>سالها اندر میانشان حرب بود</w:t>
      </w:r>
    </w:p>
    <w:p>
      <w:pPr>
        <w:pStyle w:val="BookText"/>
        <w:rPr/>
      </w:pPr>
      <w:r>
        <w:rPr>
          <w:rFonts w:ascii="IRNazanin" w:hAnsi="IRNazanin" w:eastAsia="IRNazanin"/>
          <w:color w:val="111111"/>
          <w:sz w:val="28"/>
          <w:sz w:val="28"/>
          <w:szCs w:val="28"/>
          <w:rtl w:val="true"/>
          <w:lang w:bidi="fa-IR"/>
        </w:rPr>
        <w:t>چون زحد رفت و ملولی می‌فزود</w:t>
      </w:r>
    </w:p>
    <w:p>
      <w:pPr>
        <w:pStyle w:val="BookText"/>
        <w:rPr/>
      </w:pPr>
      <w:r>
        <w:rPr>
          <w:rFonts w:ascii="IRNazanin" w:hAnsi="IRNazanin" w:eastAsia="IRNazanin"/>
          <w:color w:val="111111"/>
          <w:sz w:val="28"/>
          <w:sz w:val="28"/>
          <w:szCs w:val="28"/>
          <w:rtl w:val="true"/>
          <w:lang w:bidi="fa-IR"/>
        </w:rPr>
        <w:t>همچنین تا دور عهد مصطفی</w:t>
      </w:r>
    </w:p>
    <w:p>
      <w:pPr>
        <w:pStyle w:val="BookText"/>
        <w:rPr/>
      </w:pPr>
      <w:r>
        <w:rPr>
          <w:rFonts w:ascii="IRNazanin" w:hAnsi="IRNazanin" w:eastAsia="IRNazanin"/>
          <w:color w:val="111111"/>
          <w:sz w:val="28"/>
          <w:sz w:val="28"/>
          <w:szCs w:val="28"/>
          <w:rtl w:val="true"/>
          <w:lang w:bidi="fa-IR"/>
        </w:rPr>
        <w:t>با ابوجهل آن سپهدار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 و شکست‌های اهل حقّ، بستگی به یک سلسلة عوامل اجتماعی، اقتصادی و اخلاقی داشته است؛ چنان که 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 و لِکلِّ اهلٌ فلئن اَمرَ الباطل لَقَدیماً فَعل ولئن قلّ الحقّ فلربّما 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و باطلی و برای هر کدام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باطل حکومت کند، از دیرباز این اتفاق افتاده است و اگر حقّ کاستی گیرد، احتمال آن می 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به نقش به اصطلاح مرتجعانه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حقّ</w:t>
      </w:r>
    </w:p>
    <w:p>
      <w:pPr>
        <w:pStyle w:val="BookText"/>
        <w:rPr/>
      </w:pPr>
      <w:r>
        <w:rPr>
          <w:rFonts w:ascii="IRNazanin" w:hAnsi="IRNazanin" w:eastAsia="IRNazanin"/>
          <w:color w:val="111111"/>
          <w:sz w:val="28"/>
          <w:sz w:val="28"/>
          <w:szCs w:val="28"/>
          <w:rtl w:val="true"/>
          <w:lang w:bidi="fa-IR"/>
        </w:rPr>
        <w:t xml:space="preserve">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قرآن، آن جهاد مستمرّ پیش برنده‌ای که از فجر تاریخ وجود داشته و دارد، ماهیت معنوی و انسانی دارد، نه مادی و طبقاتی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البته همواره اصالت با حقّ بوده و باطل طفیلی است؛ اما واقعیت این است که در تمام زمان‌ها، طرفداران حقّ در اقلیت بوده و هواخواهان باطل جمعیت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بر اساس فطرت پاک خود، حقّ را دوست می‌دارد و باطل را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طرفداری از حقّ و التزام به آن دشوار است؛ زیرا این کار، برای انسان تعهدهایی به وجود می‌آورد که با نفس راحت طلب انسان،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چنان نیست؛ اهل باطل هیچ گونه تعهد و مسئولیتی برای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عنان نفس را رها کرده و در اعمال شهوت‌ها و جاه طلبی‌ها، برای خود محدودیتی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گرایان باید استوار و پا برجا بمانند و هیچ ترس و وحشتی از دشمنان حقّ به خود راه ندهند؛ چنان که همه پیامبران و اولیای الهی در طول تاریخ چنین بوده و در مبارزه و جهاد با گروه باطل، استواری و شجاعت‌ها نشان داده‌اند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مردم می‌خواهد که در طریق حق، به دلیل کمی طرفداران آن وحشت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لا تستوحشوا فی طریق الحق لقلة اهله</w:t>
      </w:r>
      <w:r>
        <w:rPr>
          <w:rFonts w:eastAsia="IRNazanin" w:cs="IRNazanin"/>
          <w:color w:val="111111"/>
          <w:sz w:val="28"/>
          <w:szCs w:val="28"/>
          <w:rtl w:val="true"/>
          <w:lang w:bidi="fa-IR"/>
        </w:rPr>
        <w:t>).</w:t>
      </w:r>
      <w:r>
        <w:rPr>
          <w:rStyle w:val="FootnoteAnchor"/>
          <w:rtl w:val="true"/>
        </w:rPr>
        <w:footnoteReference w:id="240"/>
      </w:r>
      <w:bookmarkStart w:id="372" w:name="pg695_8812"/>
    </w:p>
    <w:p>
      <w:pPr>
        <w:pStyle w:val="Heading6"/>
        <w:numPr>
          <w:ilvl w:val="5"/>
          <w:numId w:val="1"/>
        </w:numPr>
        <w:rPr/>
      </w:pPr>
      <w:bookmarkStart w:id="373" w:name="__RefHeading___Toc5867928_211673320"/>
      <w:bookmarkStart w:id="374" w:name="_Toc140"/>
      <w:bookmarkEnd w:id="372"/>
      <w:bookmarkEnd w:id="373"/>
      <w:r>
        <w:rPr>
          <w:rtl w:val="true"/>
        </w:rPr>
        <w:t>باطل‌گرایان در مقابل حق‌پویان</w:t>
      </w:r>
      <w:bookmarkEnd w:id="374"/>
    </w:p>
    <w:p>
      <w:pPr>
        <w:pStyle w:val="Heading6"/>
        <w:numPr>
          <w:ilvl w:val="5"/>
          <w:numId w:val="1"/>
        </w:numPr>
        <w:rPr/>
      </w:pPr>
      <w:bookmarkStart w:id="375" w:name="__RefHeading___Toc5867930_211673320"/>
      <w:bookmarkStart w:id="376" w:name="_Toc141"/>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در آیات زیادی از قرآن، این مسئله مورد توجه قرار گرفته و مبارزات پیامبران و صالحان با گروه باطل،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طرفی نوعی حالت دو قطبی را در جامعه بر اساس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اساس برخورداری‌ها و محرومیت‌های مادی مطرح می‌کند که یک قطب، با عناوین ملأ، مستکبران، مسرفان، مترفان و قطب دیگر با عناوین مستضعفان، توده‌های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کوچک‌ها و به چشم نیاها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 در گفتار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می‌شود و این دو قطب در مقابل هم قرار می‌گیرند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طرف دیگر، نوعی حالت دو قطبی در جامعه، بر اساس مفاهیم معنوی طرح می‌کند که یک قطب آن کافران، مفسدان، مشرکان، منافقان، فاسقان، مختالین، عالین، جباران و… می‌باشند و قطب دیگر، مؤمنان، موحدان، متّقیان، صالحان، مصلحان، مجاهدان و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همه این موارد، روشن می‌شود که جامعه دو قطب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برخوردار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مستضعفان و صالحان که معمولاً جبهة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پیامبران، رهبری گروه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داشتند و با تمام قدرت و توان در برابر جنود شیطان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صف‌آرایی می‌کردند و در صدد از بین بردن تصویر</w:t>
      </w:r>
      <w:bookmarkStart w:id="377" w:name="pg695_8814"/>
    </w:p>
    <w:p>
      <w:pPr>
        <w:pStyle w:val="BookText"/>
        <w:rPr/>
      </w:pPr>
      <w:bookmarkEnd w:id="377"/>
      <w:r>
        <w:rPr>
          <w:rFonts w:ascii="IRNazanin" w:hAnsi="IRNazanin" w:eastAsia="IRNazanin"/>
          <w:color w:val="111111"/>
          <w:sz w:val="28"/>
          <w:sz w:val="28"/>
          <w:szCs w:val="28"/>
          <w:rtl w:val="true"/>
          <w:lang w:bidi="fa-IR"/>
        </w:rPr>
        <w:t>کریه کفر و باطل از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شمار زیادی از زورمندان، زرمداران و ستمگران قرار داشتند که در صدد ریشه‌کنی تمامی مظاهر حقّ و حقّ خواهی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مربوط به مبارزه حقّ پرستان و باطل را می‌توان در دسته‌بندی زیر بیان نمود</w:t>
      </w:r>
      <w:r>
        <w:rPr>
          <w:rFonts w:eastAsia="IRNazanin" w:cs="IRNazanin"/>
          <w:color w:val="111111"/>
          <w:sz w:val="28"/>
          <w:szCs w:val="28"/>
          <w:rtl w:val="true"/>
          <w:lang w:bidi="fa-IR"/>
        </w:rPr>
        <w:t>:</w:t>
      </w:r>
    </w:p>
    <w:p>
      <w:pPr>
        <w:pStyle w:val="Heading6"/>
        <w:numPr>
          <w:ilvl w:val="5"/>
          <w:numId w:val="1"/>
        </w:numPr>
        <w:rPr/>
      </w:pPr>
      <w:bookmarkStart w:id="378" w:name="__RefHeading___Toc5867932_211673320"/>
      <w:bookmarkStart w:id="379" w:name="_Toc142"/>
      <w:bookmarkEnd w:id="378"/>
      <w:r>
        <w:rPr/>
        <w:t>2-1</w:t>
      </w:r>
      <w:r>
        <w:rPr>
          <w:rtl w:val="true"/>
        </w:rPr>
        <w:t xml:space="preserve">. </w:t>
      </w:r>
      <w:r>
        <w:rPr>
          <w:rtl w:val="true"/>
        </w:rPr>
        <w:t>مبارزه هابیل و قابیل</w:t>
      </w:r>
      <w:bookmarkEnd w:id="379"/>
    </w:p>
    <w:p>
      <w:pPr>
        <w:pStyle w:val="BookText"/>
        <w:rPr/>
      </w:pPr>
      <w:r>
        <w:rPr>
          <w:rFonts w:ascii="IRNazanin" w:hAnsi="IRNazanin" w:eastAsia="IRNazanin"/>
          <w:color w:val="111111"/>
          <w:sz w:val="28"/>
          <w:sz w:val="28"/>
          <w:szCs w:val="28"/>
          <w:rtl w:val="true"/>
          <w:lang w:bidi="fa-IR"/>
        </w:rPr>
        <w:t xml:space="preserve">قرآن نخستین مبارزه حقّ و باطل را در میان فرزندان آدم، در سر گذشت دو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موقعی آغاز شد که هر دو، برای تقرّب به درگاه الهی، عملی را انجام دادند که از یکی پذیرفته شد و از دیگری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قتل برادر خود گرفت و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دو فرزند آدم را به حقیقت، برای آنان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که عملش قبول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 پرهیزگاران را می پذیرد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نهایت نفس سرکش قابیل، او را، بر قتل برادر مصمّم ساخت و وی را کشت و از زیانکاران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0" w:name="__RefHeading___Toc5867934_211673320"/>
      <w:bookmarkStart w:id="381" w:name="_Toc143"/>
      <w:bookmarkEnd w:id="380"/>
      <w:r>
        <w:rPr/>
        <w:t>2-2</w:t>
      </w:r>
      <w:r>
        <w:rPr>
          <w:rtl w:val="true"/>
        </w:rPr>
        <w:t xml:space="preserve">. </w:t>
      </w:r>
      <w:r>
        <w:rPr>
          <w:rtl w:val="true"/>
        </w:rPr>
        <w:t>مستکبران، سردمداران گروه</w:t>
      </w:r>
      <w:bookmarkEnd w:id="381"/>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قرآن در مورد قوم شعیب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قومش ملأکه تکبّر می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و کسانی را که به تو ایمان آورده اند، از شهر خودمان بیرون خواهیم کرد و یا به کیش ما برگردید؛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هرچند کراهت داشته باشم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و مستکبران قوم شعیب، تهدیدهای زیادی علیه او و یارانش داشتند و از هیچ مانع‌تراشی در برابر آنان فروگذاری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صالح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او که استکبار می ورزیدند، به مستضعفانی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به آنچه وی بدان رسالت یافته،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استکبار می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ایمان آورده اید، کافریم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گروه باطل با حضرت موسی و عیسی علیه السلام شدیدتر و گسترده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دادیم و پس از او پیامبرانی را پشت سر هم فرستادیم و عیسی پسر مریم را معجزه های آشکار بخشیدیم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کردیم؛ پس چرا هر گاه پیامبری چیزی را که خوشایند شما نبود، برایتان آورد، کبر ورزیدید؟ گروهی را دروغ گو خواندید و گروهی را کشتید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دشمنان موسی علیه السلام و عیسی</w:t>
      </w:r>
      <w:bookmarkStart w:id="382" w:name="pg695_8818"/>
    </w:p>
    <w:p>
      <w:pPr>
        <w:pStyle w:val="BookText"/>
        <w:rPr/>
      </w:pPr>
      <w:bookmarkEnd w:id="382"/>
      <w:r>
        <w:rPr>
          <w:rFonts w:ascii="IRNazanin" w:hAnsi="IRNazanin" w:eastAsia="IRNazanin"/>
          <w:color w:val="111111"/>
          <w:sz w:val="28"/>
          <w:sz w:val="28"/>
          <w:szCs w:val="28"/>
          <w:rtl w:val="true"/>
          <w:lang w:bidi="fa-IR"/>
        </w:rPr>
        <w:t>علیه السلام است که استکبار ورزیده، با تکذیب و قتل پیامبران، مؤمنان و یکتا‌پرستان، مخالفت خود را ابراز کرده و در برابر آنها صف آرایی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باطل در زمان موسی علیه السلام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قارون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 ثروت و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استکبار و سرکشی می‌کردند و با حقّ پویان دشمنی می‌ورزیدند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وَقَارُونَ وَفِرْعَوْنَ وَهَامَانَ وَلَقَدْ جَاءهُم مُّوسَی بِالْبَیِّنَاتِ فَاسْتَکبَرُوا فِی الأَرْضِ وَمَا کانُوا سَابِقِینَ</w:t>
      </w:r>
      <w:r>
        <w:rPr>
          <w:rFonts w:eastAsia="IRNazanin" w:cs="IRNazanin"/>
          <w:color w:val="111111"/>
          <w:sz w:val="28"/>
          <w:szCs w:val="28"/>
          <w:rtl w:val="true"/>
          <w:lang w:bidi="fa-IR"/>
        </w:rPr>
        <w:t>».</w:t>
      </w:r>
      <w:r>
        <w:rPr>
          <w:rStyle w:val="FootnoteAnchor"/>
          <w:rtl w:val="true"/>
        </w:rPr>
        <w:footnoteReference w:id="247"/>
      </w:r>
    </w:p>
    <w:p>
      <w:pPr>
        <w:pStyle w:val="Heading6"/>
        <w:numPr>
          <w:ilvl w:val="5"/>
          <w:numId w:val="1"/>
        </w:numPr>
        <w:rPr/>
      </w:pPr>
      <w:bookmarkStart w:id="383" w:name="__RefHeading___Toc5867936_211673320"/>
      <w:bookmarkStart w:id="384" w:name="_Toc144"/>
      <w:bookmarkEnd w:id="383"/>
      <w:r>
        <w:rPr/>
        <w:t>2-3</w:t>
      </w:r>
      <w:r>
        <w:rPr>
          <w:rtl w:val="true"/>
        </w:rPr>
        <w:t xml:space="preserve">. </w:t>
      </w:r>
      <w:r>
        <w:rPr>
          <w:rtl w:val="true"/>
        </w:rPr>
        <w:t>مفسدان، تبهکاران گروه باطل</w:t>
      </w:r>
      <w:bookmarkEnd w:id="384"/>
    </w:p>
    <w:p>
      <w:pPr>
        <w:pStyle w:val="BookText"/>
        <w:rPr/>
      </w:pPr>
      <w:r>
        <w:rPr>
          <w:rFonts w:ascii="IRNazanin" w:hAnsi="IRNazanin" w:eastAsia="IRNazanin"/>
          <w:color w:val="111111"/>
          <w:sz w:val="28"/>
          <w:sz w:val="28"/>
          <w:szCs w:val="28"/>
          <w:rtl w:val="true"/>
          <w:lang w:bidi="fa-IR"/>
        </w:rPr>
        <w:t>قرآن درباره مبارزه داوود با جالوت و سپاه مفسد و باطل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آنان را به اذن خدا شکست دادند و داود، جالوت را کشت و خداوند به او پادشاهی و حکمت ارزانی داشت و از آنچه می خواست، به او آموخت و اگر خداوند برخی از مردم را به به وسیله برخی دیگر دفع نمی کرد، قطعاً زمین تباه می گردید؛ ولی خداوند نسبت به جهانیان تفضّل دارد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بنی اسرائیل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پیامبران ما، دلایل آشکار برای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بسیاری از ایشان، در زمین اسراف و زیاده روی می کنند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نیز با یأجوج و مأجوج ـ که از مفسدان و تباه گران روی زمین بودند ـ مبارزه و درگیری شدیدی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سخت در زمین فساد</w:t>
      </w:r>
      <w:bookmarkStart w:id="385" w:name="pg695_8820"/>
    </w:p>
    <w:p>
      <w:pPr>
        <w:pStyle w:val="BookText"/>
        <w:rPr/>
      </w:pPr>
      <w:bookmarkEnd w:id="385"/>
      <w:r>
        <w:rPr>
          <w:rFonts w:ascii="IRNazanin" w:hAnsi="IRNazanin" w:eastAsia="IRNazanin"/>
          <w:color w:val="111111"/>
          <w:sz w:val="28"/>
          <w:sz w:val="28"/>
          <w:szCs w:val="28"/>
          <w:rtl w:val="true"/>
          <w:lang w:bidi="fa-IR"/>
        </w:rPr>
        <w:t xml:space="preserve">می 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حضرت لوط علیه السلام نیز از خداوند می‌خواست که در برابر قوم مفسد وتباهگر، او را یاری کند و پیروزش گرداند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بر قوم فسادکار،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Heading6"/>
        <w:numPr>
          <w:ilvl w:val="5"/>
          <w:numId w:val="1"/>
        </w:numPr>
        <w:rPr/>
      </w:pPr>
      <w:bookmarkStart w:id="386" w:name="__RefHeading___Toc5867938_211673320"/>
      <w:bookmarkStart w:id="387" w:name="_Toc145"/>
      <w:bookmarkEnd w:id="386"/>
      <w:r>
        <w:rPr/>
        <w:t>2-4</w:t>
      </w:r>
      <w:r>
        <w:rPr>
          <w:rtl w:val="true"/>
        </w:rPr>
        <w:t xml:space="preserve">. </w:t>
      </w:r>
      <w:r>
        <w:rPr>
          <w:rtl w:val="true"/>
        </w:rPr>
        <w:t>مغروران و نیرنگ بازان</w:t>
      </w:r>
      <w:bookmarkEnd w:id="38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 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برخی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 تو می خواست،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 سازند، واگذار</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همواره پیامبران، دشمنان و مخالفان فراوانی داشتند که مهم‌ترین ویژگی آنها، خود فریبی و نیرنگ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با آیات الهی مخالفت کرده، به آنها کفر می‌ورزیدند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کس که خود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است که یاریتان می کند، جز خدای رحمان کیست؟ کافران جز گرفتار فریب نیستند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388" w:name="pg695_8822"/>
    </w:p>
    <w:p>
      <w:pPr>
        <w:pStyle w:val="Heading6"/>
        <w:numPr>
          <w:ilvl w:val="5"/>
          <w:numId w:val="1"/>
        </w:numPr>
        <w:rPr/>
      </w:pPr>
      <w:bookmarkStart w:id="389" w:name="__RefHeading___Toc5867940_211673320"/>
      <w:bookmarkStart w:id="390" w:name="_Toc146"/>
      <w:bookmarkEnd w:id="388"/>
      <w:bookmarkEnd w:id="389"/>
      <w:r>
        <w:rPr/>
        <w:t>2-5</w:t>
      </w:r>
      <w:r>
        <w:rPr>
          <w:rtl w:val="true"/>
        </w:rPr>
        <w:t xml:space="preserve">. </w:t>
      </w:r>
      <w:r>
        <w:rPr>
          <w:rtl w:val="true"/>
        </w:rPr>
        <w:t xml:space="preserve">برتری طلبان گروه باطل </w:t>
      </w:r>
      <w:r>
        <w:rPr>
          <w:rtl w:val="true"/>
        </w:rPr>
        <w:t>(</w:t>
      </w:r>
      <w:r>
        <w:rPr>
          <w:rtl w:val="true"/>
        </w:rPr>
        <w:t>عالین</w:t>
      </w:r>
      <w:r>
        <w:rPr>
          <w:rtl w:val="true"/>
        </w:rPr>
        <w:t>)</w:t>
      </w:r>
      <w:bookmarkEnd w:id="390"/>
    </w:p>
    <w:p>
      <w:pPr>
        <w:pStyle w:val="BookText"/>
        <w:rPr/>
      </w:pPr>
      <w:r>
        <w:rPr>
          <w:rFonts w:ascii="IRNazanin" w:hAnsi="IRNazanin" w:eastAsia="IRNazanin"/>
          <w:color w:val="111111"/>
          <w:sz w:val="28"/>
          <w:sz w:val="28"/>
          <w:szCs w:val="28"/>
          <w:rtl w:val="true"/>
          <w:lang w:bidi="fa-IR"/>
        </w:rPr>
        <w:t>یکی از دوره‌های سخت مبارزه گروه حقّ با باطل، مربوط به دوران حاکمیت فراعنه و مخالفت شدید پیامبران ـ به خصوص حضرت موسی علیه السلام ـ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طغیان گر و برتری طلب، نهایت دشمنی را با موسی و قومش ابراز داشتند و تحت سلطة فرعون، دعوت‌ها و انذارهای پیامبران خدا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آنکه مبادا فرعون و سران آنها، ایشان را آزار رسانند و در حقیقت فرعون در آن سرزمین برتری جو و از اسراف کاران بود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با بهره کشی و استضعاف مردم و کشتار فرزندان و زنان، چهره کریهی از جبهه باطل بر جای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فسادکاران بود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حضرت موسی علیه السلام است که با شجاعت تمام او را به راه حقّ دعوت کرد و از فساد و سلطه‌گری بر حذر می‌داشت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برتری مجویید که من برای شما، حجتی آشکار آورده ام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391" w:name="pg695_8824"/>
    </w:p>
    <w:p>
      <w:pPr>
        <w:pStyle w:val="Heading6"/>
        <w:numPr>
          <w:ilvl w:val="5"/>
          <w:numId w:val="1"/>
        </w:numPr>
        <w:rPr/>
      </w:pPr>
      <w:bookmarkStart w:id="392" w:name="__RefHeading___Toc5867942_211673320"/>
      <w:bookmarkStart w:id="393" w:name="_Toc147"/>
      <w:bookmarkEnd w:id="391"/>
      <w:bookmarkEnd w:id="392"/>
      <w:r>
        <w:rPr/>
        <w:t>2-6</w:t>
      </w:r>
      <w:r>
        <w:rPr>
          <w:rtl w:val="true"/>
        </w:rPr>
        <w:t xml:space="preserve">. </w:t>
      </w:r>
      <w:r>
        <w:rPr>
          <w:rtl w:val="true"/>
        </w:rPr>
        <w:t>مترفان، ثروتمندان طغیانگر</w:t>
      </w:r>
      <w:bookmarkEnd w:id="393"/>
    </w:p>
    <w:p>
      <w:pPr>
        <w:pStyle w:val="BookText"/>
        <w:rPr/>
      </w:pPr>
      <w:r>
        <w:rPr>
          <w:rFonts w:ascii="IRNazanin" w:hAnsi="IRNazanin" w:eastAsia="IRNazanin"/>
          <w:color w:val="111111"/>
          <w:sz w:val="28"/>
          <w:sz w:val="28"/>
          <w:szCs w:val="28"/>
          <w:rtl w:val="true"/>
          <w:lang w:bidi="fa-IR"/>
        </w:rPr>
        <w:t>قرآن درباره مخالفت این گروه با پیامبران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آبادی، پیامبر بیم دهنده ای نفرستادیم، مگر اینکه افراد دارا و خوشگذران،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شما کافریم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 نیز با مترفان و اهل کفر و لجاجت، مبارزات پیگیر و مداومی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 از آنچه می خورید، می خورد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5867944_211673320"/>
      <w:bookmarkStart w:id="395" w:name="_Toc148"/>
      <w:bookmarkEnd w:id="394"/>
      <w:r>
        <w:rPr/>
        <w:t>2-7</w:t>
      </w:r>
      <w:r>
        <w:rPr>
          <w:rtl w:val="true"/>
        </w:rPr>
        <w:t xml:space="preserve">. </w:t>
      </w:r>
      <w:r>
        <w:rPr>
          <w:rtl w:val="true"/>
        </w:rPr>
        <w:t>جباران و گردن کشان</w:t>
      </w:r>
      <w:bookmarkEnd w:id="395"/>
    </w:p>
    <w:p>
      <w:pPr>
        <w:pStyle w:val="BookText"/>
        <w:rPr/>
      </w:pPr>
      <w:r>
        <w:rPr>
          <w:rFonts w:ascii="IRNazanin" w:hAnsi="IRNazanin" w:eastAsia="IRNazanin"/>
          <w:color w:val="111111"/>
          <w:sz w:val="28"/>
          <w:sz w:val="28"/>
          <w:szCs w:val="28"/>
          <w:rtl w:val="true"/>
          <w:lang w:bidi="fa-IR"/>
        </w:rPr>
        <w:t>حضرت هود در برابر قوم سرکش و مغرور خود قرار گرفته، همواره با انکار، دشمنی و عصیان آنها رو به رو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 که آیات پروردگارشان را انکار کردند و فرستادگانش را نافرمانی نمودند و به دنبال فرمان هر زورگوی ستیزه جو رفتند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دیگر برمی‌آید که پیغمبران در برابر این گروه، همواره از خداوند، فتح و پیروزی را خواستار بودند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96" w:name="pg695_8826"/>
    </w:p>
    <w:p>
      <w:pPr>
        <w:pStyle w:val="Heading6"/>
        <w:numPr>
          <w:ilvl w:val="5"/>
          <w:numId w:val="1"/>
        </w:numPr>
        <w:rPr/>
      </w:pPr>
      <w:bookmarkStart w:id="397" w:name="__RefHeading___Toc5867946_211673320"/>
      <w:bookmarkStart w:id="398" w:name="_Toc149"/>
      <w:bookmarkEnd w:id="396"/>
      <w:bookmarkEnd w:id="397"/>
      <w:r>
        <w:rPr/>
        <w:t>2-8</w:t>
      </w:r>
      <w:r>
        <w:rPr>
          <w:rtl w:val="true"/>
        </w:rPr>
        <w:t xml:space="preserve">. </w:t>
      </w:r>
      <w:r>
        <w:rPr>
          <w:rtl w:val="true"/>
        </w:rPr>
        <w:t>کافران، مشرکان و منافقان</w:t>
      </w:r>
      <w:bookmarkEnd w:id="398"/>
    </w:p>
    <w:p>
      <w:pPr>
        <w:pStyle w:val="BookText"/>
        <w:rPr/>
      </w:pPr>
      <w:r>
        <w:rPr>
          <w:rFonts w:ascii="IRNazanin" w:hAnsi="IRNazanin" w:eastAsia="IRNazanin"/>
          <w:color w:val="111111"/>
          <w:sz w:val="28"/>
          <w:sz w:val="28"/>
          <w:szCs w:val="28"/>
          <w:rtl w:val="true"/>
          <w:lang w:bidi="fa-IR"/>
        </w:rPr>
        <w:t>حضرت محمد صلی الله علیه و آله و سلم نیز از همان آغاز دعوت علنی به اسلام، با مخالفت تند و شدید کفار و مشرکان رو به رو بود و نبردها و درگیری‌های حساس و سرنوشت سازی میان آنان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ومسلمانان مأمور انذار و مبارزه پیگیر با گروه باطل بودند و در این راه سختی‌ها و ناراحتی‌های زیادی را تحمل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پیامبر خدا است و کسانی که با اویند، بر کافران سختگیر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کسانی که پیمان های خود را شکستند و در صدد بیرون کردن پیامبر برآمدند و در ابتدا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جنگ نمی کنید؟ آیا از آنها بیم دارید؛ اگر به راستی اهل ایمان هستید، خداوند سزاوارتر است که از او بترسید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نبرد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های شما آنها را عذاب کند و خوارشان سازد و شما را بر آنها پیروز گرداند و دل های گروهی را که مؤمنند، بهبود بخشد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 جایگاهشان جهنّم است و چه بد سرنوشتی دارند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غیاب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سخنان کفر آمیز گفته‌اند و پس از اسلام، کافر شده‌اند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به آن</w:t>
      </w:r>
    </w:p>
    <w:p>
      <w:pPr>
        <w:pStyle w:val="BookText"/>
        <w:rPr/>
      </w:pPr>
      <w:r>
        <w:rPr>
          <w:rFonts w:ascii="IRNazanin" w:hAnsi="IRNazanin" w:eastAsia="IRNazanin"/>
          <w:color w:val="111111"/>
          <w:sz w:val="28"/>
          <w:sz w:val="28"/>
          <w:szCs w:val="28"/>
          <w:rtl w:val="true"/>
          <w:lang w:bidi="fa-IR"/>
        </w:rPr>
        <w:t>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این انتقام می 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 نیاز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برای آنها بهتر است و اگر روی گردانند، خداوند آنها را در دنیا و آخرت به مجازات دردناکی کیفر خواهد داد و در سراسر روی زمین، نه ولیّ و حامی دارند و نه یاوری</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کافران، همان‌هایی هستند که در طول تاریخ، با پیامبران خدا دشمنی کرده و بسیاری از آنان را به شهادت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الهی را انکار می کردند و پیامبران را به نا روا می کشتند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بعد از پیامبر اکرم صلی الله علیه وآله نیز ادامه یافت و گروه باطل، همواره با حقّ پویان و اولیای الهی ـ به خصوص امامان شیعه ـ دشمنی و خصومت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امیرمؤمنان علی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مکر و حیله ای که امّت های گذشته نسبت به خلفا و اوصیای پیامبران نمودند، این امت نیز نسبت به من و فرزندانم مرتکب خواهند شد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سوال همیشه مطرح است که چرا بین این دو جبهه منازعه بوده و چرا گروه باطل، قدرت و سلطه ظاهری داشته است؟ البته هرکجا پیامبران و مؤمنان گام نهاده‌اند، پیروزی و نصرت الهی با آنان بوده است و یا در این نبردها</w:t>
      </w:r>
    </w:p>
    <w:p>
      <w:pPr>
        <w:pStyle w:val="BookText"/>
        <w:rPr/>
      </w:pPr>
      <w:r>
        <w:rPr>
          <w:rFonts w:ascii="IRNazanin" w:hAnsi="IRNazanin" w:eastAsia="IRNazanin"/>
          <w:color w:val="111111"/>
          <w:sz w:val="28"/>
          <w:sz w:val="28"/>
          <w:szCs w:val="28"/>
          <w:rtl w:val="true"/>
          <w:lang w:bidi="fa-IR"/>
        </w:rPr>
        <w:t>غالب و چیره بودند و یا اینکه با عذاب الهی دشمنانشان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می‌نوسید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اصیل است و باطل غیر اصیل و همیشه بین امر اصیل و غیر اصیل، اختلاف و جنگ است؛ ولی این طور نیست که حقّ همیشه مغلوب باشد و باطل همیشه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استمرار داشته و زندگی و تمدّن را ادامه داده، حقّ بوده است و باطل نمایشی بوده که جرقه ای زده بعد خاموش شده و 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حقّ و باطل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بیند که باطل به طور موقّت می آید و حقّ را می پوشاند؛ ولی آن نیرو را ندارد که بتواند به صورت دائم باقی بماند و عاقبت کنار می رود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 این حال علت موفقیت‌های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چند چیز می‌تواند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فراوان از امکانات مادی و ابزارهای چپاولگری و سلطه جویی؛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انواع روش‌ها ـ مشروع یا نامشروع ـ جهت رسیدن به اهداف و خواسته‌های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انسجام فراوان میان اهل باطل و اطاعت بی چون چرا از رهبران و سردمداران مفسد و شرور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آمیختگی باطل با حقّ و ظهور آن در چهرة حق؛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مظاهر حقّ و حقیقت و به خدمت گرفتن آنها 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این زمینه مطالب زیبا و نغزی دارند که به دو مورد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الباطل خلقن من مزاج الحق لم یخف علی المرتادین</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از آمیزش با حقّ خالص شود، بر حقّ جویان مخفی نخواهد 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الحق خلص من لبس الباطل، انقطعت عنه السنّ المعاندین</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آمیزش با باطل رهایی یابد، زبان دشمنان قطع می شود</w:t>
      </w:r>
      <w:r>
        <w:rPr>
          <w:rFonts w:eastAsia="IRNazanin" w:cs="IRNazanin"/>
          <w:color w:val="111111"/>
          <w:sz w:val="28"/>
          <w:szCs w:val="28"/>
          <w:rtl w:val="true"/>
          <w:lang w:bidi="fa-IR"/>
        </w:rPr>
        <w:t>».</w:t>
      </w:r>
      <w:bookmarkStart w:id="399" w:name="pg695_8833"/>
    </w:p>
    <w:p>
      <w:pPr>
        <w:pStyle w:val="Heading5"/>
        <w:numPr>
          <w:ilvl w:val="4"/>
          <w:numId w:val="1"/>
        </w:numPr>
        <w:rPr/>
      </w:pPr>
      <w:bookmarkStart w:id="400" w:name="__RefHeading___Toc5867948_211673320"/>
      <w:bookmarkStart w:id="401" w:name="_Toc150"/>
      <w:bookmarkEnd w:id="399"/>
      <w:bookmarkEnd w:id="400"/>
      <w:r>
        <w:rPr>
          <w:rtl w:val="true"/>
        </w:rPr>
        <w:t>سه</w:t>
      </w:r>
      <w:r>
        <w:rPr>
          <w:rtl w:val="true"/>
        </w:rPr>
        <w:t xml:space="preserve">. </w:t>
      </w:r>
      <w:r>
        <w:rPr>
          <w:rtl w:val="true"/>
        </w:rPr>
        <w:t>پیروزی حقّ بر باطل</w:t>
      </w:r>
      <w:bookmarkEnd w:id="401"/>
    </w:p>
    <w:p>
      <w:pPr>
        <w:pStyle w:val="Heading6"/>
        <w:numPr>
          <w:ilvl w:val="5"/>
          <w:numId w:val="1"/>
        </w:numPr>
        <w:rPr/>
      </w:pPr>
      <w:bookmarkStart w:id="402" w:name="__RefHeading___Toc5867950_211673320"/>
      <w:bookmarkStart w:id="403" w:name="_Toc15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با توجه به آیات و شواهد تاریخی گوناگون، روشن می‌شود که تاریخ چیزی جز انعکاس درگیری پایدار و بی امان حقّ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طرفداران این دو از سپیده دم تاریخ تاکنون، به طور مداوم و در میدان‌های گوناگون حیات جریان داشته و پیروزی و شکست، دست به دست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غیبی خداوند، همیشه یاور حقّ پرستان و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روند تاریخ مقاطع بسیاری پیش آمده که حقّ و رهروان راهش،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و میدان دارانش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ولی سرانجام تاریخ طبق سنّت الهی، از آن حقّ و حقّ طلبان است و حاکمیت خط انبیا، بر تمامی قلوب و نفوس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نویدگر این حقیقت است که در مبارزة طولانی و پر دامنه حقّ و باطل، سرانجام حقّ پیروز است و باطل محتوم به اضمحلال و انهدام و فنا</w:t>
      </w:r>
      <w:r>
        <w:rPr>
          <w:rFonts w:eastAsia="IRNazanin" w:cs="IRNazanin"/>
          <w:color w:val="111111"/>
          <w:sz w:val="28"/>
          <w:szCs w:val="28"/>
          <w:rtl w:val="true"/>
          <w:lang w:bidi="fa-IR"/>
        </w:rPr>
        <w:t>.</w:t>
      </w:r>
      <w:r>
        <w:rPr>
          <w:rStyle w:val="FootnoteAnchor"/>
          <w:rtl w:val="true"/>
        </w:rPr>
        <w:footnoteReference w:id="27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آیة 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برای مجسّم ساختن حقّ و باطل</w:t>
      </w:r>
    </w:p>
    <w:p>
      <w:pPr>
        <w:pStyle w:val="BookText"/>
        <w:rPr/>
      </w:pPr>
      <w:r>
        <w:rPr>
          <w:rFonts w:ascii="IRNazanin" w:hAnsi="IRNazanin" w:eastAsia="IRNazanin"/>
          <w:color w:val="111111"/>
          <w:sz w:val="28"/>
          <w:sz w:val="28"/>
          <w:szCs w:val="28"/>
          <w:rtl w:val="true"/>
          <w:lang w:bidi="fa-IR"/>
        </w:rPr>
        <w:t>مثالی گفته که مخصوص به زمان و مکان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صحنه‌ای است که همه ساله در نقاط مختلف جهان در مقابل چشم انسان‌ها مجسّم می‌شود و این نشان می‌دهد که پیکار حقّ و باطل یک پیکار موقّت و موضعی نیست… این مسئله همیشه جریان دارد؛ مگر آن زمانی که جهان و انسان‌ها به صورت یک جامعه ایده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جامعة عصر قیام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که پایان این مبارزه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حقّ پیروز و بساط باطل برچیده شود و بشریت وارد مرحله تازه‌ای از تاریخ خود گردد و تا زمانی که این مرحلة تاریخی فرا نرسد، باید همه جا در انتظار برخورد حقّ و باطل بود و موضع گیری لازم را در این میان در برابر باطل نشان داشت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احادیث، قیام مهدی عجل الله تعالی فرجه الشریف از روشن ترین مصداق های این آیه است و نتیجه آن، پیروزی نهایی حقّ بر باطل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کلی الهی و قاموس تخلّف ناپذیر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عصر و زمانی، مصداقی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پیروزی آن حضرت بر لشکر شرک و بت پرستی و نیز قیام مهدی عجل الله تعالی فرجه الشریف بر ستمگران و جبّاران جهان، از چهره های روشن و تابناک آن قانون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الهی، رهروان راه حقّ را در برابر مشکلات امیدوار و نیرومند و قوی و پر استقامت می دارد و به ما در همه تلاش های اسلامی نشاط می بخشد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این اساس، در بعضی از روایات،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مهدی عجل الله تعالی فرجه الشریف تفسیر شده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این بشارتی است در زمینه پیروزی حقّ بر باطل و ایمان بر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گستردة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حکومت حقّ و عدالت در تمام کرة زمین به وسیله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همیشه حقّ و باطل با یکدیگر، در حال جنگ بوده اند؛ ولی قرآن وعدة پیروزی نهایی حقّ بر باطل را می دهد؛ آن چنان که هیچ نشانه ای از باطل باقی نماند و این را سرنوشت نهایی تاریخ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 کند که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 مال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خودتان و زیادی آنها، بیم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فراوانشان که ثروت های دنیا را انباشته اند، ترس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اسلحه و زور فراوانشان نترسید؛ فقط مجهز به ایمان و حقیقت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باشید، انسان واقعی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شدید، پیروزی از آن شما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بر این اساس قرآن در مبارزه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جانبداری و پاسداری از حقّ فرا می‌خواند و هشدار می‌دهد که مبادا بهانه‌ها و مشکلات و هواهای نفسانی در این پیکار، امر را بر انسان مشتبه کند و یا انسان در صدد چنین اشتباه کاری بر آید و بر حقّ لباس باطل بپوشاند و یا به باطل پوشش حقّ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باید استقرار یابد و باطل زدوده شود، هر چند که بر خود شخص و یا دیگران گران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باطل را زوال پذیر و حقّ را جاویدان ترسیم می‌کند و حقّ را معیار اصلی سنجش‌ها و</w:t>
      </w:r>
      <w:bookmarkStart w:id="404" w:name="pg695_8839"/>
    </w:p>
    <w:p>
      <w:pPr>
        <w:pStyle w:val="BookText"/>
        <w:rPr/>
      </w:pPr>
      <w:bookmarkEnd w:id="404"/>
      <w:r>
        <w:rPr>
          <w:rFonts w:ascii="IRNazanin" w:hAnsi="IRNazanin" w:eastAsia="IRNazanin"/>
          <w:color w:val="111111"/>
          <w:sz w:val="28"/>
          <w:sz w:val="28"/>
          <w:szCs w:val="28"/>
          <w:rtl w:val="true"/>
          <w:lang w:bidi="fa-IR"/>
        </w:rPr>
        <w:t>ارزش گذاری‌ها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نیز اشاره شد،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بر باطل می زنیم تا باطل را از میان بردارد؛ در این هنگام است که این حقیقت آشکار می شود که باطل رفتنی و زایل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زاهق</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اینک حقّ آمد و باطل از میان رفت، زیرا که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می‌توان به آیات زیادی در قرآن برخورد که در چند دسته به بعضی از آنها اشاره می‌شود</w:t>
      </w:r>
      <w:r>
        <w:rPr>
          <w:rFonts w:eastAsia="IRNazanin" w:cs="IRNazanin"/>
          <w:color w:val="111111"/>
          <w:sz w:val="28"/>
          <w:szCs w:val="28"/>
          <w:rtl w:val="true"/>
          <w:lang w:bidi="fa-IR"/>
        </w:rPr>
        <w:t>:</w:t>
      </w:r>
    </w:p>
    <w:p>
      <w:pPr>
        <w:pStyle w:val="Heading6"/>
        <w:numPr>
          <w:ilvl w:val="5"/>
          <w:numId w:val="1"/>
        </w:numPr>
        <w:rPr/>
      </w:pPr>
      <w:bookmarkStart w:id="405" w:name="__RefHeading___Toc5867952_211673320"/>
      <w:bookmarkStart w:id="406" w:name="_Toc152"/>
      <w:bookmarkEnd w:id="405"/>
      <w:r>
        <w:rPr/>
        <w:t>3-1</w:t>
      </w:r>
      <w:r>
        <w:rPr>
          <w:rtl w:val="true"/>
        </w:rPr>
        <w:t xml:space="preserve">. </w:t>
      </w:r>
      <w:r>
        <w:rPr>
          <w:rtl w:val="true"/>
        </w:rPr>
        <w:t>نابودی و ریشه کنی باطل</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حقّ را با کلمات خود تقویت و ریشه کفر و کافران را قطع کند تا حقّ تثبیت شود و باطل از میان برود، هر چند مجرمان را خوش نیاید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 کند و دانای نهان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بیامد و باطل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 و نه دوباره به انجام رساند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باطل را نابود می سازد و حقّ را، با کلمات خویش، استقرار می دهد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بر روی باطل می‌افکنیم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را در هم</w:t>
      </w:r>
      <w:bookmarkStart w:id="407" w:name="pg695_8842"/>
    </w:p>
    <w:p>
      <w:pPr>
        <w:pStyle w:val="BookText"/>
        <w:rPr/>
      </w:pPr>
      <w:bookmarkEnd w:id="407"/>
      <w:r>
        <w:rPr>
          <w:rFonts w:ascii="IRNazanin" w:hAnsi="IRNazanin" w:eastAsia="IRNazanin"/>
          <w:color w:val="111111"/>
          <w:sz w:val="28"/>
          <w:sz w:val="28"/>
          <w:szCs w:val="28"/>
          <w:rtl w:val="true"/>
          <w:lang w:bidi="fa-IR"/>
        </w:rPr>
        <w:t xml:space="preserve">می شکند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میان می رود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5867954_211673320"/>
      <w:bookmarkStart w:id="409" w:name="_Toc153"/>
      <w:bookmarkEnd w:id="408"/>
      <w:r>
        <w:rPr/>
        <w:t>3-2</w:t>
      </w:r>
      <w:r>
        <w:rPr>
          <w:rtl w:val="true"/>
        </w:rPr>
        <w:t xml:space="preserve">. </w:t>
      </w:r>
      <w:r>
        <w:rPr>
          <w:rtl w:val="true"/>
        </w:rPr>
        <w:t>یاری حق طلبان از سوی خدا</w:t>
      </w:r>
      <w:bookmarkEnd w:id="409"/>
    </w:p>
    <w:p>
      <w:pPr>
        <w:pStyle w:val="BookText"/>
        <w:rPr/>
      </w:pPr>
      <w:r>
        <w:rPr>
          <w:rFonts w:ascii="IRNazanin" w:hAnsi="IRNazanin" w:eastAsia="IRNazanin"/>
          <w:color w:val="111111"/>
          <w:sz w:val="28"/>
          <w:sz w:val="28"/>
          <w:szCs w:val="28"/>
          <w:rtl w:val="true"/>
          <w:lang w:bidi="fa-IR"/>
        </w:rPr>
        <w:t>براساس بعضی دیگر از آیات خداوند، پیامبران خود و فرمانبران و پیروان آنان را کمک و یاری می‌کند و پیروزی و چیرگی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گروه خدای متعال، چیره و غالب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فرستادگانمان و کسانی را که ایمان آورده اند، در زندگی این جهانی و روزی که گواهان می ایستند، یاری می کنیم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فرستادگانمان و نیز کسانی را که ایمان آورده اند،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عهدة ما است که مؤمنان را نجات دهیم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را یاری کنید، یاریتان می دهد و گام هایتان را استوار می سازد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کرده است که به یقین، من و فرستادگانم چیره می شویم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5867956_211673320"/>
      <w:bookmarkStart w:id="411" w:name="_Toc154"/>
      <w:bookmarkEnd w:id="410"/>
      <w:r>
        <w:rPr/>
        <w:t>3-3</w:t>
      </w:r>
      <w:r>
        <w:rPr>
          <w:rtl w:val="true"/>
        </w:rPr>
        <w:t xml:space="preserve">. </w:t>
      </w:r>
      <w:r>
        <w:rPr>
          <w:rtl w:val="true"/>
        </w:rPr>
        <w:t>پیروزی و حاکمیت حق پویان</w:t>
      </w:r>
      <w:bookmarkEnd w:id="411"/>
    </w:p>
    <w:p>
      <w:pPr>
        <w:pStyle w:val="BookText"/>
        <w:rPr/>
      </w:pPr>
      <w:r>
        <w:rPr>
          <w:rFonts w:ascii="IRNazanin" w:hAnsi="IRNazanin" w:eastAsia="IRNazanin"/>
          <w:color w:val="111111"/>
          <w:sz w:val="28"/>
          <w:sz w:val="28"/>
          <w:szCs w:val="28"/>
          <w:rtl w:val="true"/>
          <w:lang w:bidi="fa-IR"/>
        </w:rPr>
        <w:t>در بعضی از آیات نیز قرآن وعدة پیروزی اهل حقّ را در همین دنیا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مشوید و اندوهگین مباشید که 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باشید، برترید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کسانی از شما که ایمان آورده و کارهای شایسته</w:t>
      </w:r>
    </w:p>
    <w:p>
      <w:pPr>
        <w:pStyle w:val="BookText"/>
        <w:rPr/>
      </w:pPr>
      <w:r>
        <w:rPr>
          <w:rFonts w:ascii="IRNazanin" w:hAnsi="IRNazanin" w:eastAsia="IRNazanin"/>
          <w:color w:val="111111"/>
          <w:sz w:val="28"/>
          <w:sz w:val="28"/>
          <w:szCs w:val="28"/>
          <w:rtl w:val="true"/>
          <w:lang w:bidi="fa-IR"/>
        </w:rPr>
        <w:t>کرده اند، وعده داده است که در زمین جانشینشان سازد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خواستیم بر کسانی که در آن سرزمین زبون شده بودند، منّت نهیم و آنان را پیشوایانی سازیم و آنان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سرزمین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سرزمین فرمانروایی شان دهیم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آن خدای متعال است و آن را به هر کس از بندگان خویش که بخواهد، وا می گذارد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شایستة من به میراث می برند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روایات و تفاسیر شیعی، آیات یاد شده، به ظهور و پیروزی امام زمان عجل الله تعالی فرجه الشریف ـ به عنوان رهبر گروه حقّ ـ و غلبة نهایی مؤمنان و یکتاپرستان در آن دوران، 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بعدی به این آیات و روایات اشاره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وعده‌های قرآنی، به دست می‌آید که نقطه پایانی تضادّ و درگیری حقّ و باطل، غلبه و پیروزی ایمان و حقّ و نابودی کفر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عصری، حقّ به اوج قدرت و کمال خود می‌رسد و زمینه برای فتح و پیروزی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به نهایت قدرت رسیده و به انحطاط و فساد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به نهایت خود رسیدند، حقّ با امداد خداوند و آگاهی و توانایی مومنان و صالحان، بر باطل غلبه می‌کند و کافران و مفسدان نابود می‌شوند و قدرت و سلطة شیطان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پیروزی نهایی با دین حقّ و ایمان، غلبه قطعی صالحان و متقیان، کوتاه شدن دست ظالمان و مستکبران و آینده روشن و سعاتمندانة بشر است</w:t>
      </w:r>
      <w:r>
        <w:rPr>
          <w:rFonts w:eastAsia="IRNazanin" w:cs="IRNazanin"/>
          <w:color w:val="111111"/>
          <w:sz w:val="28"/>
          <w:szCs w:val="28"/>
          <w:rtl w:val="true"/>
          <w:lang w:bidi="fa-IR"/>
        </w:rPr>
        <w:t>.</w:t>
      </w:r>
      <w:bookmarkStart w:id="412" w:name="pg695_8848"/>
    </w:p>
    <w:p>
      <w:pPr>
        <w:pStyle w:val="Heading3"/>
        <w:numPr>
          <w:ilvl w:val="2"/>
          <w:numId w:val="1"/>
        </w:numPr>
        <w:rPr/>
      </w:pPr>
      <w:bookmarkStart w:id="413" w:name="__RefHeading___Toc5867958_211673320"/>
      <w:bookmarkStart w:id="414" w:name="_Toc155"/>
      <w:bookmarkEnd w:id="412"/>
      <w:bookmarkEnd w:id="413"/>
      <w:r>
        <w:rPr>
          <w:rtl w:val="true"/>
        </w:rPr>
        <w:t>مهدویت، فرجام نزاع حقّ و باطل</w:t>
      </w:r>
      <w:bookmarkEnd w:id="414"/>
    </w:p>
    <w:p>
      <w:pPr>
        <w:pStyle w:val="Heading4"/>
        <w:numPr>
          <w:ilvl w:val="3"/>
          <w:numId w:val="1"/>
        </w:numPr>
        <w:rPr/>
      </w:pPr>
      <w:bookmarkStart w:id="415" w:name="__RefHeading___Toc5867960_211673320"/>
      <w:bookmarkStart w:id="416" w:name="_Toc156"/>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کشمکش و نزاع حقّ و باطل، ایمان وکفر و خیر و شرّ همیشگی و پایدار نیست و سرانجام باید با پیروزی یک طرف و شکست و نابودی جبهه دیگر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توضیح است ـ که پیش‌تر دربارة آن بحث شد ـ و هم ادله عقلی و نقلی متعدّدی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شواهد قرآنی و روایی، بیانگر پیروزی نهایی حقّ بر باطل در عصر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نقطه اوج و متعالی تاریخ، پیروزی آن حضرت بر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حاکمیت حقّ و ایمان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نیروهای اهریمنی و شیطانی فرجام ذلّت باری خواهند داشت و قدرت و شوکت ظاهری و باطل آنها از هم فرو خواهد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حضرت مهدی عجل الله تعالی فرجه الشریف رهبری گروه حقّ و حزب خدا را در دست می‌گیرد و با تمام توان به جنگ نهایی با جبهه کفر و باطل و جنود شیطان می‌پردازد و در تحقق وعده‌های حتمی الهی، پیروز می‌شود و تاریخ به شکوهمند‌ترین فرجام خود می‌رسد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قطعی و حتمی خداوند، تخلف نمی‌پذیرد و حقّ با تمام توان و شکوه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 استنباط می‌شود که قیام مهدی موعود عجل الله تعالی فرجه الشریف</w:t>
      </w:r>
      <w:bookmarkStart w:id="417" w:name="pg695_8850"/>
    </w:p>
    <w:p>
      <w:pPr>
        <w:pStyle w:val="BookText"/>
        <w:rPr/>
      </w:pPr>
      <w:bookmarkEnd w:id="417"/>
      <w:r>
        <w:rPr>
          <w:rFonts w:ascii="IRNazanin" w:hAnsi="IRNazanin" w:eastAsia="IRNazanin"/>
          <w:color w:val="111111"/>
          <w:sz w:val="28"/>
          <w:sz w:val="28"/>
          <w:szCs w:val="28"/>
          <w:rtl w:val="true"/>
          <w:lang w:bidi="fa-IR"/>
        </w:rPr>
        <w:t>آخرین مرحله از مبارزات حقّ در برابر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بخش آرمان‌ها و خواسته های همه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 شود که ظهور مهدی موعود عجل الله تعالی فرجه الشریف، حلقه ای است از حلقات مبارزه اهل حقّ و اهل باطل که به پیروزی نهایی اهل حقّ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بدان ها در روایات استناد شده است، نشان می دهد که مهدی موعود عجل الله تعالی فرجه الشریف مظهر نویدی است که به اهل ایمان و عمل صالح داده شده است؛ مظهر پیروزی نهایی اهل ایمان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گذشته و آینده، نبردهای انسان تدریجاً بیشتر جنبه عقیدتی و مسلکی پیدا کرده و می کند و انسان تدریجاً از لحاظ ارزش های انسانی، به مراحل کمال خود؛ یعنی به مرحله انسان آرمانی و جامعه آرمانی نزدیک تر می شود تا آنجا که در نهایت امر، حکومت و عدالت؛ یعنی حکومت ارزش های انسانی ـ که در تعبیرات اسلامی از آن حکومت مهدی تعبیر شده است ـ مستقر خواهد شد و از حکومت نیروهای باطل و حیوان مآبانه و خود خواهانه و خودگرایانه اثری نخواهد ماند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18" w:name="__RefHeading___Toc5867962_211673320"/>
      <w:bookmarkStart w:id="419" w:name="_Toc157"/>
      <w:bookmarkEnd w:id="418"/>
      <w:r>
        <w:rPr>
          <w:rtl w:val="true"/>
        </w:rPr>
        <w:t>یک</w:t>
      </w:r>
      <w:r>
        <w:rPr>
          <w:rtl w:val="true"/>
        </w:rPr>
        <w:t xml:space="preserve">. </w:t>
      </w:r>
      <w:r>
        <w:rPr>
          <w:rtl w:val="true"/>
        </w:rPr>
        <w:t>تصویر پیروزی حق</w:t>
      </w:r>
      <w:bookmarkEnd w:id="419"/>
    </w:p>
    <w:p>
      <w:pPr>
        <w:pStyle w:val="BookText"/>
        <w:rPr/>
      </w:pPr>
      <w:r>
        <w:rPr>
          <w:rFonts w:ascii="IRNazanin" w:hAnsi="IRNazanin" w:eastAsia="IRNazanin"/>
          <w:color w:val="111111"/>
          <w:sz w:val="28"/>
          <w:sz w:val="28"/>
          <w:szCs w:val="28"/>
          <w:rtl w:val="true"/>
          <w:lang w:bidi="fa-IR"/>
        </w:rPr>
        <w:t>در روایات به زیبایی، صحنة پیروزی حقّ بر باطل تصویر تصویر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فجر دولت حقّ می‌دمد و تاریکی باطل را صحنة گیتی برچیده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یتلَألَوُ صبحُ الحقّ ویَنْجَلی ظِلامُ الباطِلِ</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قائم قیام کند، هر دولت</w:t>
      </w:r>
    </w:p>
    <w:p>
      <w:pPr>
        <w:pStyle w:val="BookText"/>
        <w:rPr/>
      </w:pPr>
      <w:r>
        <w:rPr>
          <w:rFonts w:ascii="Amiri" w:hAnsi="Amiri" w:eastAsia="Amiri" w:cs="Amiri"/>
          <w:color w:val="111111"/>
          <w:sz w:val="28"/>
          <w:sz w:val="28"/>
          <w:szCs w:val="28"/>
          <w:rtl w:val="true"/>
          <w:lang w:bidi="ar-SA"/>
        </w:rPr>
        <w:t xml:space="preserve">باطلی از بین می‌رود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ذَهَبتْ دَوُلَة الباطِل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حقّ را به دست آنان، ظاهر می‌کند و باطل را با شمشیرهایشان نابود می‌سازد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اللهُ الحَقَّ بهِم و یُخْمِدَ الباطِلَ بِأسْیافِهم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دست او، حقّ را پایدار و پیروز و باطل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اللُه بهِ الحَقَّ و یَزْهَقُ الباطِلَ</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مالک شرق و غرب جهان نموده، آیین اسلام را پیروز می‌گرداند و بدعت‌ها و باطل‌ها را به دست او و یارانش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یُملّکهُم اللهُ مَشارِقَ الاَرْضِ و مَغاربها و یُظْهِر الدّین و یُمیتُ الله ـ عزّوجل ـ به و بِاصحابِه البِدَعَ و الباطِلَ</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ما اهل بیت وقتی قیام کند، بر دولت باطل چیره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اهلِ البیت اِذا قامَ، غَلِبَ دُولةَ الباطِل</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دولت قائم، برای هیچ کس، دولتی مقدر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دُولةِ القائِم لِاَحَدِ دُولَةٌ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زَوالَ مُلْک الجَبابِرةَ و الظَلَمةِ عَلی یَدِ القائِم مِنّا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را از دشمنان من پاک و میراث دوستانم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الأرضَ مِنْ اَعْدائی و اَوْرَثَها اَوْلیائی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حکمرانان ستم پیشه را عزل می‌کند و زمین را از هر انسان نیرنگ باز و فریبکاری پاک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لِیَعْزَلَنّ عَنْکم اُمَراَء الجُورِ و لیَطَهَّرنَّ الارضَ مِنْ کلِّ غاشٍ</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پاره‌ای از احادیث قیام مهدی عجل الله تعالی فرجه الشریف زمانی رخ خواهد داد که سعید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کار خود رسیده باشند؛ یعنی، هر چه این حرکت تاریخ رو به جلو می‌رود، هم شقی شقی‌تر و هم سعید سعیدتر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از امام صادق علیه السلام نقل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تحقق نمی‌پذیرد؛ مگر اینکه هر یک از شقی و سعید به نهایت کار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در عصر ظهور، گروه حقّ و گروه باطل برای مبارزه نهایی با ندای آسمانی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لاتَذْهَبُ الدَّنیا حَتّی یُنادی مُنادٍ مَن السَّماءِ یا اَهْلَ الحَقِّ اِجْتَمِعوُا فَیَصیروُن فی صَعیدٍ واحِدٍ، ثُمّ یُنادی مرّةً اُخْری یا اَهْلَ الباطِلِ اِجْتَمِعُوا فَیَصیروُنَ فی صَعیدٍ واحدٍ…</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 رسد تا وقتی که ندا کننده ای از آسمان بانگ می زند که 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همةشان در یک سرزمین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دفعه دیگر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 جمع شوید؛ پس اینان نیز در یک سرزمین جمع می شوند</w:t>
      </w:r>
      <w:r>
        <w:rPr>
          <w:rFonts w:eastAsia="IRNazanin" w:cs="IRNazanin"/>
          <w:color w:val="111111"/>
          <w:sz w:val="28"/>
          <w:szCs w:val="28"/>
          <w:rtl w:val="true"/>
          <w:lang w:bidi="fa-IR"/>
        </w:rPr>
        <w:t>...».</w:t>
      </w:r>
      <w:bookmarkStart w:id="420" w:name="pg695_8856"/>
    </w:p>
    <w:p>
      <w:pPr>
        <w:pStyle w:val="BookText"/>
        <w:rPr/>
      </w:pPr>
      <w:bookmarkEnd w:id="420"/>
      <w:r>
        <w:rPr>
          <w:rFonts w:ascii="IRNazanin" w:hAnsi="IRNazanin" w:eastAsia="IRNazanin"/>
          <w:color w:val="111111"/>
          <w:sz w:val="28"/>
          <w:sz w:val="28"/>
          <w:szCs w:val="28"/>
          <w:rtl w:val="true"/>
          <w:lang w:bidi="fa-IR"/>
        </w:rPr>
        <w:t xml:space="preserve">پس سخن در این است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به نهایت کار خود برسند، نه اینکه سعیدی در کار نباشد و فقط اشقیاء به منتها درجة شقاوت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سخن از گروهی زبده است که به محض ظهور امام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مجموع آیات و روایات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بخش عمر گروه باطل و اهل شقاوت است و در این دوران صالحان وحق پویان، به رهبری آن حضرت، اهل نجات و ظفرمندی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این آیات و روایات نقل می‌شود</w:t>
      </w:r>
      <w:r>
        <w:rPr>
          <w:rFonts w:eastAsia="IRNazanin" w:cs="IRNazanin"/>
          <w:color w:val="111111"/>
          <w:sz w:val="28"/>
          <w:szCs w:val="28"/>
          <w:rtl w:val="true"/>
          <w:lang w:bidi="fa-IR"/>
        </w:rPr>
        <w:t>.</w:t>
      </w:r>
    </w:p>
    <w:p>
      <w:pPr>
        <w:pStyle w:val="Heading4"/>
        <w:numPr>
          <w:ilvl w:val="3"/>
          <w:numId w:val="1"/>
        </w:numPr>
        <w:rPr/>
      </w:pPr>
      <w:bookmarkStart w:id="421" w:name="__RefHeading___Toc5867964_211673320"/>
      <w:bookmarkStart w:id="422" w:name="_Toc158"/>
      <w:bookmarkEnd w:id="421"/>
      <w:r>
        <w:rPr>
          <w:rtl w:val="true"/>
        </w:rPr>
        <w:t>دو</w:t>
      </w:r>
      <w:r>
        <w:rPr>
          <w:rtl w:val="true"/>
        </w:rPr>
        <w:t xml:space="preserve">. </w:t>
      </w:r>
      <w:r>
        <w:rPr>
          <w:rtl w:val="true"/>
        </w:rPr>
        <w:t>آیات و روایات پیروزی</w:t>
      </w:r>
      <w:bookmarkEnd w:id="422"/>
    </w:p>
    <w:p>
      <w:pPr>
        <w:pStyle w:val="Heading5"/>
        <w:numPr>
          <w:ilvl w:val="4"/>
          <w:numId w:val="1"/>
        </w:numPr>
        <w:rPr/>
      </w:pPr>
      <w:bookmarkStart w:id="423" w:name="__RefHeading___Toc5867966_211673320"/>
      <w:bookmarkStart w:id="424" w:name="_Toc159"/>
      <w:bookmarkEnd w:id="423"/>
      <w:r>
        <w:rPr/>
        <w:t>2-1</w:t>
      </w:r>
      <w:r>
        <w:rPr>
          <w:rtl w:val="true"/>
        </w:rPr>
        <w:t xml:space="preserve">. </w:t>
      </w:r>
      <w:r>
        <w:rPr>
          <w:rtl w:val="true"/>
        </w:rPr>
        <w:t>نابودی و براندازی باطل</w:t>
      </w:r>
      <w:bookmarkEnd w:id="424"/>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علیه السلام درباره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وَیُبْطِلَ الْبَاطِلَ وَلَوْ کرِهَ الْمُجْرِمُونَ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قائم عجل الله تعالی فرجه الشریف، حقّ آل محمد را تثبیت کند و باطل را براندازد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قائم قیام کند، دولت باطل برچیده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اقام القائم ذهبت دولة الباطل</w:t>
      </w:r>
      <w:r>
        <w:rPr>
          <w:rFonts w:eastAsia="IRNazanin" w:cs="IRNazanin"/>
          <w:color w:val="111111"/>
          <w:sz w:val="28"/>
          <w:szCs w:val="28"/>
          <w:rtl w:val="true"/>
          <w:lang w:bidi="fa-IR"/>
        </w:rPr>
        <w:t>».</w:t>
      </w:r>
      <w:r>
        <w:rPr>
          <w:rStyle w:val="FootnoteAnchor"/>
          <w:rtl w:val="true"/>
        </w:rPr>
        <w:footnoteReference w:id="308"/>
      </w:r>
      <w:bookmarkStart w:id="425" w:name="pg695_8858"/>
    </w:p>
    <w:p>
      <w:pPr>
        <w:pStyle w:val="BookText"/>
        <w:rPr/>
      </w:pPr>
      <w:bookmarkEnd w:id="425"/>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قائم ما است که اهل باطل را با شمشیر فرو می گیرد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حضرت باقر علیه السلام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تَجَلَّی</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صلی الله علیه و آله و سلم است؛ چون ظاهر شود، باطل را محو کند و از بین ببرد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426" w:name="__RefHeading___Toc5867968_211673320"/>
      <w:bookmarkStart w:id="427" w:name="_Toc160"/>
      <w:bookmarkEnd w:id="426"/>
      <w:r>
        <w:rPr/>
        <w:t>2-2</w:t>
      </w:r>
      <w:r>
        <w:rPr>
          <w:rtl w:val="true"/>
        </w:rPr>
        <w:t xml:space="preserve">. </w:t>
      </w:r>
      <w:r>
        <w:rPr>
          <w:rtl w:val="true"/>
        </w:rPr>
        <w:t xml:space="preserve">نابودی شیطان </w:t>
      </w:r>
      <w:r>
        <w:rPr>
          <w:rtl w:val="true"/>
        </w:rPr>
        <w:t>(</w:t>
      </w:r>
      <w:r>
        <w:rPr>
          <w:rtl w:val="true"/>
        </w:rPr>
        <w:t>گروه باطل</w:t>
      </w:r>
      <w:r>
        <w:rPr>
          <w:rtl w:val="true"/>
        </w:rPr>
        <w:t>)</w:t>
      </w:r>
      <w:bookmarkEnd w:id="427"/>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ابلیس تا روز قیامت است و آن روز قیام قائم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وهب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من المنظرین 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وقت معلوم چه زمانی است؟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کوفه می رود؛ در آن هنگام شیطان ـ در حالی که با زانوان خود راه می رود ـ به آنجا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پیشانی او را می گیرد و گردنش را می زند و آن هنگام، روز وقت معلوم است که مهلت شیطان به پایان می رسد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نیز فرمود</w:t>
      </w:r>
      <w:r>
        <w:rPr>
          <w:rFonts w:eastAsia="IRNazanin" w:cs="IRNazanin"/>
          <w:color w:val="111111"/>
          <w:sz w:val="28"/>
          <w:szCs w:val="28"/>
          <w:rtl w:val="true"/>
          <w:lang w:bidi="fa-IR"/>
        </w:rPr>
        <w:t>:</w:t>
      </w:r>
      <w:bookmarkStart w:id="428" w:name="pg695_8860"/>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یُبیدُ به کلَّ جَبّارٍ عنید و یُهلِک عَلی یَدِه کلَّ شَیطان مَرید</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هر جبّار سرسختی نابود می شود و هر شیطان سرکشی نابود می گردد</w:t>
      </w:r>
      <w:r>
        <w:rPr>
          <w:rFonts w:eastAsia="IRNazanin" w:cs="IRNazanin"/>
          <w:color w:val="111111"/>
          <w:sz w:val="28"/>
          <w:szCs w:val="28"/>
          <w:rtl w:val="true"/>
          <w:lang w:bidi="fa-IR"/>
        </w:rPr>
        <w:t>».</w:t>
      </w:r>
    </w:p>
    <w:p>
      <w:pPr>
        <w:pStyle w:val="Heading5"/>
        <w:numPr>
          <w:ilvl w:val="4"/>
          <w:numId w:val="1"/>
        </w:numPr>
        <w:rPr/>
      </w:pPr>
      <w:bookmarkStart w:id="429" w:name="__RefHeading___Toc5867970_211673320"/>
      <w:bookmarkStart w:id="430" w:name="_Toc161"/>
      <w:bookmarkEnd w:id="429"/>
      <w:r>
        <w:rPr/>
        <w:t>2-3</w:t>
      </w:r>
      <w:r>
        <w:rPr>
          <w:rtl w:val="true"/>
        </w:rPr>
        <w:t xml:space="preserve">. </w:t>
      </w:r>
      <w:r>
        <w:rPr>
          <w:rtl w:val="true"/>
        </w:rPr>
        <w:t xml:space="preserve">پیروزی و غلبه حزب الله </w:t>
      </w:r>
      <w:r>
        <w:rPr>
          <w:rtl w:val="true"/>
        </w:rPr>
        <w:t>(</w:t>
      </w:r>
      <w:r>
        <w:rPr>
          <w:rtl w:val="true"/>
        </w:rPr>
        <w:t>جبهه حق</w:t>
      </w:r>
      <w:r>
        <w:rPr>
          <w:rtl w:val="true"/>
        </w:rPr>
        <w:t>)</w:t>
      </w:r>
      <w:bookmarkEnd w:id="430"/>
    </w:p>
    <w:p>
      <w:pPr>
        <w:pStyle w:val="BookText"/>
        <w:rPr/>
      </w:pPr>
      <w:r>
        <w:rPr>
          <w:rFonts w:ascii="IRNazanin" w:hAnsi="IRNazanin" w:eastAsia="IRNazanin"/>
          <w:color w:val="111111"/>
          <w:sz w:val="28"/>
          <w:sz w:val="28"/>
          <w:szCs w:val="28"/>
          <w:rtl w:val="true"/>
          <w:lang w:bidi="fa-IR"/>
        </w:rPr>
        <w:t>حضرت رسول اکرم صلی الله علیه و آله و سلم در روایتی به معرفی جانشینان بعد از خود پرداخت؛ آن گاه که به امام حسن عسکری 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فرزندش مهدی، قائم و حجت خوانده می شود و غایب خواهد شد تا زمانی که بیرون آید 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آکنده سازد، آن طور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 کنندگان و بردباران در غیبت او و خوشا به حال کسانی که ایشان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حزب الله 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پیروز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31" w:name="__RefHeading___Toc5867972_211673320"/>
      <w:bookmarkStart w:id="432" w:name="_Toc162"/>
      <w:bookmarkEnd w:id="431"/>
      <w:r>
        <w:rPr/>
        <w:t>2-4</w:t>
      </w:r>
      <w:r>
        <w:rPr>
          <w:rtl w:val="true"/>
        </w:rPr>
        <w:t xml:space="preserve">. </w:t>
      </w:r>
      <w:r>
        <w:rPr>
          <w:rtl w:val="true"/>
        </w:rPr>
        <w:t>نابودی مشرکان و کافران</w:t>
      </w:r>
      <w:bookmarkEnd w:id="432"/>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از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الْمُشْرِکینَ کآفَّةً کمَا یُقَاتِلُونَکمْ کآفَّةً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تأویل این آیه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قائم ما را درک کند و او را ببیند، تأویل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تا جایی که شب و روز است، گسترش می یابد؛ به گونه ای که در روی زمین مشرکی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لایکون شرک علی ظهر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فرموده است</w:t>
      </w:r>
      <w:r>
        <w:rPr>
          <w:rFonts w:eastAsia="IRNazanin" w:cs="IRNazanin"/>
          <w:color w:val="111111"/>
          <w:sz w:val="28"/>
          <w:szCs w:val="28"/>
          <w:rtl w:val="true"/>
          <w:lang w:bidi="fa-IR"/>
        </w:rPr>
        <w:t>».</w:t>
      </w:r>
      <w:r>
        <w:rPr>
          <w:rStyle w:val="FootnoteAnchor"/>
          <w:rtl w:val="true"/>
        </w:rPr>
        <w:footnoteReference w:id="319"/>
      </w:r>
      <w:bookmarkStart w:id="433" w:name="pg695_8862"/>
    </w:p>
    <w:p>
      <w:pPr>
        <w:pStyle w:val="BookText"/>
        <w:rPr/>
      </w:pPr>
      <w:bookmarkEnd w:id="433"/>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به مرحله اجرا نمی آید؛ مگر آنکه قائم ما مهدی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مشرکان در روی زمین محو می شوند؛ تا جایی که سنگ به سخن آید و به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کافری است، مرا بشکن و او را به قتل برسان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روایتی از امام صادق علیه السلام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یَسُومُهم خَسْفاً و یسقیهم بکأس مصبرة و لایعطیهم الاّ السیف هرجا</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ذلیل خواهد کرد و جام زهرآگین به کامشان خواهد ریخت و با شمشیر با آنان برخورد خواهد کرد</w:t>
      </w:r>
      <w:r>
        <w:rPr>
          <w:rFonts w:eastAsia="IRNazanin" w:cs="IRNazanin"/>
          <w:color w:val="111111"/>
          <w:sz w:val="28"/>
          <w:szCs w:val="28"/>
          <w:rtl w:val="true"/>
          <w:lang w:bidi="fa-IR"/>
        </w:rPr>
        <w:t>».</w:t>
      </w:r>
    </w:p>
    <w:p>
      <w:pPr>
        <w:pStyle w:val="Heading5"/>
        <w:numPr>
          <w:ilvl w:val="4"/>
          <w:numId w:val="1"/>
        </w:numPr>
        <w:rPr/>
      </w:pPr>
      <w:bookmarkStart w:id="434" w:name="__RefHeading___Toc5867974_211673320"/>
      <w:bookmarkStart w:id="435" w:name="_Toc163"/>
      <w:bookmarkEnd w:id="434"/>
      <w:r>
        <w:rPr/>
        <w:t>2-5</w:t>
      </w:r>
      <w:r>
        <w:rPr>
          <w:rtl w:val="true"/>
        </w:rPr>
        <w:t xml:space="preserve">. </w:t>
      </w:r>
      <w:r>
        <w:rPr>
          <w:rtl w:val="true"/>
        </w:rPr>
        <w:t>نابودی جباران و فراعنه</w:t>
      </w:r>
      <w:bookmarkEnd w:id="435"/>
    </w:p>
    <w:p>
      <w:pPr>
        <w:pStyle w:val="BookText"/>
        <w:rPr/>
      </w:pPr>
      <w:r>
        <w:rPr>
          <w:rFonts w:ascii="Amiri" w:hAnsi="Amiri" w:eastAsia="Amiri" w:cs="Amiri"/>
          <w:color w:val="111111"/>
          <w:sz w:val="28"/>
          <w:sz w:val="28"/>
          <w:szCs w:val="28"/>
          <w:rtl w:val="true"/>
          <w:lang w:bidi="ar-SA"/>
        </w:rPr>
        <w:t xml:space="preserve">از امام باقر علیه السلام و 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صاحب الامر است که در آخر الزمان، ظهور می کند و جبّاران و فراعنه را نابود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 الجبابرة و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و غرب عالم را مالک می شود و آن را از عدل آکنده می سازد؛ همان طور که از ستم پر شده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جباری نابود می‌شود و هر شیطان سرکشی، هلاک</w:t>
      </w:r>
      <w:bookmarkStart w:id="436" w:name="pg695_8864"/>
    </w:p>
    <w:p>
      <w:pPr>
        <w:pStyle w:val="BookText"/>
        <w:rPr/>
      </w:pPr>
      <w:bookmarkEnd w:id="436"/>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 به کل جبار عنید و یهلک علی یده کل شیطان مرید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37" w:name="__RefHeading___Toc5867976_211673320"/>
      <w:bookmarkStart w:id="438" w:name="_Toc164"/>
      <w:bookmarkEnd w:id="437"/>
      <w:r>
        <w:rPr/>
        <w:t>2-6</w:t>
      </w:r>
      <w:r>
        <w:rPr>
          <w:rtl w:val="true"/>
        </w:rPr>
        <w:t xml:space="preserve">. </w:t>
      </w:r>
      <w:r>
        <w:rPr>
          <w:rtl w:val="true"/>
        </w:rPr>
        <w:t>مکافات و عذاب پیروان باطل</w:t>
      </w:r>
      <w:bookmarkEnd w:id="438"/>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 وَإِمَّا السَّاعَةَ فَسَیَعْلَمُونَ مَنْ هُوَ شَرٌّ مَّکاناً وَأَضْعَفُ جُنداً</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قائم ما است و آن ساعتی است که پیروان باطل خواهند دید و عذاب خدا را به دست توانای قائم آل محمد صلی الله علیه و آله و سلم خواهند دید که در پیشگاه امام زمان چه جای بدی دارند و چقدر ناتوانند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439" w:name="__RefHeading___Toc5867978_211673320"/>
      <w:bookmarkStart w:id="440" w:name="_Toc165"/>
      <w:bookmarkEnd w:id="439"/>
      <w:r>
        <w:rPr/>
        <w:t>2-7</w:t>
      </w:r>
      <w:r>
        <w:rPr>
          <w:rtl w:val="true"/>
        </w:rPr>
        <w:t xml:space="preserve">. </w:t>
      </w:r>
      <w:r>
        <w:rPr>
          <w:rtl w:val="true"/>
        </w:rPr>
        <w:t>ذلت و خواری دشمنان حق</w:t>
      </w:r>
      <w:bookmarkEnd w:id="440"/>
    </w:p>
    <w:p>
      <w:pPr>
        <w:pStyle w:val="BookText"/>
        <w:rPr/>
      </w:pPr>
      <w:r>
        <w:rPr>
          <w:rFonts w:ascii="Amiri" w:hAnsi="Amiri" w:eastAsia="Amiri" w:cs="Amiri"/>
          <w:color w:val="111111"/>
          <w:sz w:val="28"/>
          <w:sz w:val="28"/>
          <w:szCs w:val="28"/>
          <w:rtl w:val="true"/>
          <w:lang w:bidi="ar-SA"/>
        </w:rPr>
        <w:t xml:space="preserve">امام علی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آل محمد صلی الله علیه و آله و سلم هستند؛ خداوند مهدی آنان را بعد از زحمت و فشاری که بر آنان وارد می شود، بر می انگیزد و به آنها عزت می دهد و دشمنانشان را ذلیل و خوار می 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مستعضعفان زمین ـ که در قرآن از آنان یاد شده و خداوند آنها را پیشوا قرار می دهد ـ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ما را بر خواهد انگیخت؛ پس ایشان را عزّت و دشمنانش را ذلّت خواهد داد</w:t>
      </w:r>
      <w:r>
        <w:rPr>
          <w:rFonts w:eastAsia="IRNazanin" w:cs="IRNazanin"/>
          <w:color w:val="111111"/>
          <w:sz w:val="28"/>
          <w:szCs w:val="28"/>
          <w:rtl w:val="true"/>
          <w:lang w:bidi="fa-IR"/>
        </w:rPr>
        <w:t>».</w:t>
      </w:r>
      <w:r>
        <w:rPr>
          <w:rStyle w:val="FootnoteAnchor"/>
          <w:rtl w:val="true"/>
        </w:rPr>
        <w:footnoteReference w:id="330"/>
      </w:r>
      <w:bookmarkStart w:id="441" w:name="pg695_8866"/>
    </w:p>
    <w:p>
      <w:pPr>
        <w:pStyle w:val="Heading5"/>
        <w:numPr>
          <w:ilvl w:val="4"/>
          <w:numId w:val="1"/>
        </w:numPr>
        <w:rPr/>
      </w:pPr>
      <w:bookmarkStart w:id="442" w:name="__RefHeading___Toc5867980_211673320"/>
      <w:bookmarkStart w:id="443" w:name="_Toc166"/>
      <w:bookmarkEnd w:id="441"/>
      <w:bookmarkEnd w:id="442"/>
      <w:r>
        <w:rPr/>
        <w:t>2-8</w:t>
      </w:r>
      <w:r>
        <w:rPr>
          <w:rtl w:val="true"/>
        </w:rPr>
        <w:t xml:space="preserve">. </w:t>
      </w:r>
      <w:r>
        <w:rPr>
          <w:rtl w:val="true"/>
        </w:rPr>
        <w:t>نابودی ستمگران و پادشاهان ظالم</w:t>
      </w:r>
      <w:bookmarkEnd w:id="443"/>
    </w:p>
    <w:p>
      <w:pPr>
        <w:pStyle w:val="BookText"/>
        <w:rPr/>
      </w:pPr>
      <w:r>
        <w:rPr>
          <w:rFonts w:ascii="Amiri" w:hAnsi="Amiri" w:eastAsia="Amiri" w:cs="Amiri"/>
          <w:color w:val="111111"/>
          <w:sz w:val="28"/>
          <w:sz w:val="28"/>
          <w:szCs w:val="28"/>
          <w:rtl w:val="true"/>
          <w:lang w:bidi="ar-SA"/>
        </w:rPr>
        <w:t xml:space="preserve">امام باقر علیه السلام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کسانی که نماز به پاداشته و زکات می دهند، آل محمد صلی الله علیه و آله و سلم و اصحاب آن بزرگوار می باشند که خداوند، آنان را مالک شرق و غرب عالم می کند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 ستمگران را ریشه کن می سازد و اهل بدعت و باطل را نابود می کند و اثری از ستم باقی نمی گذارد و امر به معروف و نهی از منکر می کند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زَوالَ مُلک الجَبابِرةِ و الظَلَمةِ عَلی یَدِ القائِم مِنّا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حکمرانان ستم پیشه را عزل می‌کند و زمین را از هر انسان نیرنگ باز و فریب‌کاری پاک می‌سازد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444" w:name="__RefHeading___Toc5867982_211673320"/>
      <w:bookmarkStart w:id="445" w:name="_Toc167"/>
      <w:bookmarkEnd w:id="444"/>
      <w:r>
        <w:rPr/>
        <w:t>2-9</w:t>
      </w:r>
      <w:r>
        <w:rPr>
          <w:rtl w:val="true"/>
        </w:rPr>
        <w:t xml:space="preserve">. </w:t>
      </w:r>
      <w:r>
        <w:rPr>
          <w:rtl w:val="true"/>
        </w:rPr>
        <w:t>تغییر وضع جهان و سپری شدن دوران باطل</w:t>
      </w:r>
      <w:bookmarkEnd w:id="445"/>
    </w:p>
    <w:p>
      <w:pPr>
        <w:pStyle w:val="BookText"/>
        <w:rPr/>
      </w:pPr>
      <w:r>
        <w:rPr>
          <w:rFonts w:ascii="Amiri" w:hAnsi="Amiri" w:eastAsia="Amiri" w:cs="Amiri"/>
          <w:color w:val="111111"/>
          <w:sz w:val="28"/>
          <w:sz w:val="28"/>
          <w:szCs w:val="28"/>
          <w:rtl w:val="true"/>
          <w:lang w:bidi="ar-SA"/>
        </w:rPr>
        <w:t xml:space="preserve">مردی از امام صادق علیه السلام از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ماییم که قائم به امر خدا، یکی پس از دیگری هستیم تا اینکه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بیاید و در هنگامه آمدن</w:t>
      </w:r>
      <w:bookmarkStart w:id="446" w:name="pg695_8868"/>
    </w:p>
    <w:p>
      <w:pPr>
        <w:pStyle w:val="BookText"/>
        <w:rPr/>
      </w:pPr>
      <w:bookmarkEnd w:id="446"/>
      <w:r>
        <w:rPr>
          <w:rFonts w:ascii="IRNazanin" w:hAnsi="IRNazanin" w:eastAsia="IRNazanin"/>
          <w:color w:val="111111"/>
          <w:sz w:val="28"/>
          <w:sz w:val="28"/>
          <w:szCs w:val="28"/>
          <w:rtl w:val="true"/>
          <w:lang w:bidi="fa-IR"/>
        </w:rPr>
        <w:t>صاحب شمشیر، امر به گونه ای دیگر خواهد 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یکی از نمودهای روشن تغییر وضع جهان، نابودی باطل و سپری شدن وقت آن است؛ چنان که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 دوران دولت باطل سپری خواهد شد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47" w:name="__RefHeading___Toc5867984_211673320"/>
      <w:bookmarkStart w:id="448" w:name="_Toc168"/>
      <w:bookmarkEnd w:id="447"/>
      <w:r>
        <w:rPr/>
        <w:t>2-10</w:t>
      </w:r>
      <w:r>
        <w:rPr>
          <w:rtl w:val="true"/>
        </w:rPr>
        <w:t xml:space="preserve">. </w:t>
      </w:r>
      <w:r>
        <w:rPr>
          <w:rtl w:val="true"/>
        </w:rPr>
        <w:t>فتح و پیروزی حقّ طلبان با نصرت الهی</w:t>
      </w:r>
      <w:bookmarkEnd w:id="448"/>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 تُحِبُّونَهَا نَصْرٌ مِّنَ اللَّهِ وَفَتْحٌ قَرِیبٌ وَبَشِّرِ الْمُؤْمِنِینَ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پیروزی به دست توانای بقیة الله عجل الله تعالی فرجه الشریف در دنیا خواهد بود و این مژده ای برای مؤمنان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رَّبِّک</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الهی در این آیه، به معنای ظهور قائم علیه السلام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یاری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تأیید شده به وسیله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وی در هم پیچیده می 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علی علیه السلام نیز فرموده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رعب پیشاپیش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با او</w:t>
      </w:r>
      <w:bookmarkStart w:id="449" w:name="pg695_8870"/>
    </w:p>
    <w:p>
      <w:pPr>
        <w:pStyle w:val="BookText"/>
        <w:rPr/>
      </w:pPr>
      <w:bookmarkEnd w:id="449"/>
      <w:r>
        <w:rPr>
          <w:rFonts w:ascii="IRNazanin" w:hAnsi="IRNazanin" w:eastAsia="IRNazanin"/>
          <w:color w:val="111111"/>
          <w:sz w:val="28"/>
          <w:sz w:val="28"/>
          <w:szCs w:val="28"/>
          <w:rtl w:val="true"/>
          <w:lang w:bidi="fa-IR"/>
        </w:rPr>
        <w:t>برخورد نمی کند؛ مگر اینکه شکست می خورد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450" w:name="__RefHeading___Toc5867986_211673320"/>
      <w:bookmarkStart w:id="451" w:name="_Toc169"/>
      <w:bookmarkEnd w:id="450"/>
      <w:r>
        <w:rPr/>
        <w:t>2-11</w:t>
      </w:r>
      <w:r>
        <w:rPr>
          <w:rtl w:val="true"/>
        </w:rPr>
        <w:t xml:space="preserve">. </w:t>
      </w:r>
      <w:r>
        <w:rPr>
          <w:rtl w:val="true"/>
        </w:rPr>
        <w:t>حاکم ساختن اسلام و غلبه بر مذهب باطل</w:t>
      </w:r>
      <w:bookmarkEnd w:id="451"/>
    </w:p>
    <w:p>
      <w:pPr>
        <w:pStyle w:val="BookText"/>
        <w:rPr/>
      </w:pPr>
      <w:r>
        <w:rPr>
          <w:rFonts w:ascii="Amiri" w:hAnsi="Amiri" w:eastAsia="Amiri" w:cs="Amiri"/>
          <w:color w:val="111111"/>
          <w:sz w:val="28"/>
          <w:sz w:val="28"/>
          <w:szCs w:val="28"/>
          <w:rtl w:val="true"/>
          <w:lang w:bidi="ar-SA"/>
        </w:rPr>
        <w:t xml:space="preserve">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به حذیفة بن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دنیا تنها یک روز باقی بماند، خداوند آن روز را چنان طولانی کند تا مردی از اهل بیت من، حکومت کند و اسلام را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خلاف وعده نمی کند و خدای سبحان بر وعدة خود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یخلف وعده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امام سجاد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این آیه، امامت است و خداوند متعال، امامت را به ظهور قائم به اتمام می رساند و او را بر همه مذاهب باطل غلبه دهد؛ به طوری که جز خدای یگانه پرستش نشود</w:t>
      </w:r>
      <w:r>
        <w:rPr>
          <w:rFonts w:eastAsia="IRNazanin" w:cs="IRNazanin"/>
          <w:color w:val="111111"/>
          <w:sz w:val="28"/>
          <w:szCs w:val="28"/>
          <w:rtl w:val="true"/>
          <w:lang w:bidi="fa-IR"/>
        </w:rPr>
        <w:t>».</w:t>
      </w:r>
      <w:r>
        <w:rPr>
          <w:rStyle w:val="FootnoteAnchor"/>
          <w:rtl w:val="true"/>
        </w:rPr>
        <w:footnoteReference w:id="348"/>
      </w:r>
      <w:bookmarkStart w:id="452" w:name="pg695_8871"/>
    </w:p>
    <w:p>
      <w:pPr>
        <w:pStyle w:val="Heading3"/>
        <w:numPr>
          <w:ilvl w:val="2"/>
          <w:numId w:val="1"/>
        </w:numPr>
        <w:rPr/>
      </w:pPr>
      <w:bookmarkStart w:id="453" w:name="__RefHeading___Toc5867988_211673320"/>
      <w:bookmarkStart w:id="454" w:name="_Toc170"/>
      <w:bookmarkEnd w:id="452"/>
      <w:bookmarkEnd w:id="453"/>
      <w:r>
        <w:rPr>
          <w:rtl w:val="true"/>
        </w:rPr>
        <w:t>برآیند بحث</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شواهد قرآنی، روایی و تاریخی، پیکار و نزاع مستمر و دائمی بین دو گروه حقّ و باطل وجود دارد؟ در یک جبهه پیامبران، جنود رحمان، حزب الله، یکتاپرستان و مؤمنان، قرار دارند که نمایندة نور، حقّ، خیر، کلمة توحید، ایمان، عدالت و انسانیت‌اند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مقابل، مستکبران، جنود شیطان، حزب طاغوت، دجّال، فراعنه و جبّاران، کافران و مشرکان، جائران و ستمگران، مفسدان و مترفان و… وجود دارند که نمایندة ظلمت، شرّ، باطل، کفر، طغیان‌گری، دجل‌گری، شیطنت، شرارت و استکبار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مصادیق مختلفی دارد و در قرآن، در مفاهیم و شکل‌های گوناگونی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همه آنها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راه خدا و در مسیر ترسیم شده از سوی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گروهی از انسان‌ها در این راه گام بردارند و با محوریت پیامبران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داخل در مصادیق و 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خروج از راه و مسیر الهی و حرکت در طریق شیطان و شرارت و ناراستی؛ پس اگر عده‌ای از</w:t>
      </w:r>
    </w:p>
    <w:p>
      <w:pPr>
        <w:pStyle w:val="BookText"/>
        <w:rPr/>
      </w:pPr>
      <w:r>
        <w:rPr>
          <w:rFonts w:ascii="IRNazanin" w:hAnsi="IRNazanin" w:eastAsia="IRNazanin"/>
          <w:color w:val="111111"/>
          <w:sz w:val="28"/>
          <w:sz w:val="28"/>
          <w:szCs w:val="28"/>
          <w:rtl w:val="true"/>
          <w:lang w:bidi="fa-IR"/>
        </w:rPr>
        <w:t xml:space="preserve">افراد در این طریق قرار گیرند و با محوریت ابلیس و صاحبان زر و زور و تزویر،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ببندند، جزو 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تباهی از راه حقّ و حقیقت و مخالفت با آیین و مسیر نبوت و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مبارزة این دو گروه در حرکت است و بالاخره باید به سر منزل و مقصود برسد و از حرکت پرفراز و نشیب خود دست بردارد؛ باید نزاع و ستیزش این دو گروه نیز به پایان و فرجام نهایی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و درگیری‌ها، هرچند عموماً به نفع و با غلبه گروه حقّ بوده است؛ اما گاهی نیز جولان و میدان‌داری طولانی مدت گروه باطل همراه بوده و مشکلات، دشواری‌ها و کاستی‌های فراوانی برای انسان‌ها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جنگ‌ها، کشتارها، استضعاف‌ها، ناامنی‌ها، هرز رفتن نیروهای انسانی، تضعیف موقعیت حقّ و… از جملة این مشکلات است و اگر این نزاع به پایان نهایی خود نرسد، تداوم و فزونی آنها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ادلة قرآنی، روایی، تاریخی، فلسفی و تجربة بشری نیز بایستگی پایان این درگیری‌ها و کشمکش‌ها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ابزارها و ضربه‌هایی گوناگون برای اعمال سلطه وتداوم قدرت و شیطنت خود استفاده می‌کند و به یاری ابلیس، تواناتر و قدرت‌مندتر از گذشته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عصر حاضر و قبل از ظهور، شیطان از انواع ترفندها، حیله‌ها و ابزار برای</w:t>
      </w:r>
    </w:p>
    <w:p>
      <w:pPr>
        <w:pStyle w:val="BookText"/>
        <w:rPr/>
      </w:pPr>
      <w:r>
        <w:rPr>
          <w:rFonts w:ascii="IRNazanin" w:hAnsi="IRNazanin" w:eastAsia="IRNazanin"/>
          <w:color w:val="111111"/>
          <w:sz w:val="28"/>
          <w:sz w:val="28"/>
          <w:szCs w:val="28"/>
          <w:rtl w:val="true"/>
          <w:lang w:bidi="fa-IR"/>
        </w:rPr>
        <w:t>گسترش حیطه و توانایی جبهه باطل و ترویج انواع فسادها، ناهنجاری‌ها، انحرافات و…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برهه‌ای از زمان، این گروه، در اوج قدرت و شیطنت قرار می‌گیرند و در صدد حاکمیت ظلمت، شرارت، دجل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و بیداد بر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همیشه چنین بوده‌اند، ولی در عصری به میزان فعالیت تخریبی و شیطنت آمیز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صدمات و لطمات جبران ناپذیری بر پیکر انسانیت، عدالت، معنویت و نورانیت جهان وارد می‌کند و مانع تحقّق عبودیت و بندگی انسان‌ها در برابر آفریدگار خود و تقرّب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نیز به علت کمی بصیرت و معنویت و خروش غریزه شهوت رانی و دنیا پرستی،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می‌یابند واین خطر جبران ناپذیری است که باید به هر شکل ممکن بشر را از این وضعیت رهانید و رستگاری و کمال او را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و سرمنزل انسان، کمال و تعالی روحی و معنوی او و عبودیت و عبادت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فعالیت‌های شیطانی و دجّالانة گروه باطل ـ مانند استکبار، استضعاف انسان‌ها، تبعیض و ظلم، الحاد و اباحه گری ـ و استفاده از ابزار و وسایل ترویج فساد و ظلمت ـ چون ماهواره، مجلّات، اینترنت، فیلم، موسیقی، تجمّل گرایی، تغذیه و پوشش و… ـ و فراهم ساختن زمینه انواع مفاسد و ناهنجاری‌ها ـ مانند زنا، لواط، شرب خمر، دزدی، قتل، تجاوز، آلودگی‌های چشمی و روحی و… ـ و به دست گرفتن قدرت</w:t>
      </w:r>
    </w:p>
    <w:p>
      <w:pPr>
        <w:pStyle w:val="BookText"/>
        <w:rPr/>
      </w:pPr>
      <w:r>
        <w:rPr>
          <w:rFonts w:ascii="IRNazanin" w:hAnsi="IRNazanin" w:eastAsia="IRNazanin"/>
          <w:color w:val="111111"/>
          <w:sz w:val="28"/>
          <w:sz w:val="28"/>
          <w:szCs w:val="28"/>
          <w:rtl w:val="true"/>
          <w:lang w:bidi="fa-IR"/>
        </w:rPr>
        <w:t xml:space="preserve">سیاسی، اقتصادی و نظامی جهان و تهیه تسلیحات مرگبار و کشنده ـ از قبیل سلاح‌های اتمی، هیدروژنی، موشک‌های قاره پیما، میکروبی و… مانع رسیدن انسان به این مقصد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بایستگی لزوم مبارزه و ایستادگی در برابر این فعالیت‌های شیطانی و فسادگرایانه، صد چندان می‌شود و تقویت و آمادگی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 نور و خیر و پاکی را می‌طلبد تا در پیکار و نبرد نهایی،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برای زندگی بشری و جوامع انسانی، سنت‌ها و قوانینی مقرر فرموده و این سنن همواره حاکم بر تاریخ بوده و براساس نوع رفتار و خواست انسان‌ها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قطعی و بشارت‌های حتمی الهی، حاکمیت صالحان، مستضعفان و نیکان بر روی زمین و نابودی، اضمحلال و فروپاشی مفسدان، طاغوتیان و جبّاران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تاکنون به طور کامل و فراگیر محقق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خداوند نصرت و یاری خود را همواره شامل حال جبهه حقّ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این حال باید در برهه‌ای از زمان این وعده و سنت قطعی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چنان که فرموده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با حقّ بر سر باطل می کوبیم؛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 اللَّهُ الْبَاطِلَ</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خداوند باطل را محو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یُبْدِئُ الْبَاطِلُ وَمَا یُعِیدُ</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باطل در دنیا و آخرت محو و نابود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همانا باطل رفتنی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حقّ آمد و باطل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جندنا لهم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جنود رحمان غالب و چیره اند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و دلایل مختلف، بیانگر این است که فرجام نزاع حقّ و باطل، تشکیل جامعة آرمانی، تأسیس حکومت جهانی عدل، نابودی تمامی جبّاران، فراعنه، ستمکاران و مفسدان و… با ظهور مهدی موعود و پیروزی نهایی و غلبة کامل او رقم می‌خورد و زمینه‌های رشد، تعالی، بالندگی و پیشرفت کامل و همة جانبه بشر ـ با رفع تمامی موانع و چالش‌ها ـ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این انگاره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ادیان ابراهیمی و سایر مکاتب و شریعت‌ها، به ظهور منجی موعود و ریشه کنی ظلمت و شرّ و بیدادگری و فساد از جهان، به دست او و حاکمیت عدل و خیر و نور در عصر او اذعان کرده‌اند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فلسفة نظری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از طریق گذر از منزلگاه‌ها و مسیرهای مختلف، به سرمنزل و بارانداز نهایی خود نزدیک می‌شود و بالآخره در مرحله و منزلی متوقف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راکد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و فیلسوفان نظرات مختلفی در این زمینه ارائه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پیروزی خیر بر شر، پیروزی مدینه و شهر خدا، حاکمیت تمدّنی، جامعة بدون طبقه، خودآگاهی و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نظر اسلام مقصد و بارانداز نهایی تاریخ، تحقّق فلسفه آفرینش و رسیدن انسان به قرب و عبودیت خداوند است و این تنها به دست مهدی موعود محقّق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به صراحت از حاکمیت و خلافت صالحان و نیکان بر روی زمین، پیروزی حقّ بر باطل و گسترش و حاکمیت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و کثیری از شیعه وسنی و تفاسیر مربوط به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ظهور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جامعه موعود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امام مهدی عجل الله تعالی فرجه الشریف از فرزندان پیامبر اسلام، حضرت علی علیه السلام و فاطمه زهرا ـ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 با مبارزات پیگیر و مداوم خود و در یک نبرد نفسگیر و نهایی، گروه باطل را شکست داده و خود زعامت و ولایت جهان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شاهد فراگیری و جهان شمولی آموزه‌های اسلام، خشونت ستیزی، عدالت گستری، معنویت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عبودیت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 و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 گرایی مثبت و سازنده، ایجاد انسجام و هماهنگی بین گروه‌های مختلف جامعه، تأمین رضامندی و خشنودی مردم، تشکیل حکومت جهانی اسلام و تأسیس دولت اخلاقی</w:t>
      </w:r>
    </w:p>
    <w:p>
      <w:pPr>
        <w:pStyle w:val="BookText"/>
        <w:rPr/>
      </w:pPr>
      <w:r>
        <w:rPr>
          <w:rFonts w:ascii="IRNazanin" w:hAnsi="IRNazanin" w:eastAsia="IRNazanin"/>
          <w:color w:val="111111"/>
          <w:sz w:val="28"/>
          <w:sz w:val="28"/>
          <w:szCs w:val="28"/>
          <w:rtl w:val="true"/>
          <w:lang w:bidi="fa-IR"/>
        </w:rPr>
        <w:t>امام مهدی عجل الله تعالی فرجه الشریف خواهیم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البته بسیاری از این نتایج و برکات، در سایة هدایت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 و نفوذ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فکری و اخلاقی، تربیت و تعلیم نفوس و احیای دل‌های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ارشاد، انذار، نصیحت، گفت‌وگو و 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اما تنها راه نابودی شروران و شیاطین، قدرت و نیروی نظامی قاطع و کوبنده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یکفّون سیوفهم حتی یرضی الله عزّوجل</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خویش را بر زمین نمی نهند تا اینکه خدای عزّوجل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الا السیف</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شمشیر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تاریخی بشر و خواست و ارادة انسان‌ها نیز به این سمت متمایل خواهد شد که باید همة مشکلات و سختی‌های فرا روی زندگی بشری ـ که تاکنون ریشه کن نشده و همچنان رو به فزونی نهاده است ـ به دست مردی الهی و توانمند از بین برود و همای سعادت، آسایش، امنیت، معنویت و عدالت بر جامعة انسان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سردمدار گروه باطل ـ و دجّال و سفیانی ـ به عنوان نمونه‌های بارز جنایت و شرارت</w:t>
      </w:r>
    </w:p>
    <w:p>
      <w:pPr>
        <w:pStyle w:val="BookText"/>
        <w:rPr/>
      </w:pPr>
      <w:r>
        <w:rPr>
          <w:rFonts w:ascii="IRNazanin" w:hAnsi="IRNazanin" w:eastAsia="IRNazanin"/>
          <w:color w:val="111111"/>
          <w:sz w:val="28"/>
          <w:sz w:val="28"/>
          <w:szCs w:val="28"/>
          <w:rtl w:val="true"/>
          <w:lang w:bidi="fa-IR"/>
        </w:rPr>
        <w:t xml:space="preserve">ـ و رئیسان فاسد کشورها ـ به عنوان مصادیق کفر و ستم و فساد ـ و علما و اهل کتاب منحرف ـ به عنوان الگوهای انحراف و بدعت و… ـ از بین خواهند رفت؛ یعنی، به تبع هلاکت و نابودی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طرفداران آنان و رهپویان راه ضلالت، ظلمت و شیطنت نیز نابود خواهند شد و تمامی موانع رشد و بالندگی انسان‌ها و جوامع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 چنین نیست که انسان در این دوره معصوم خواهد بود و یا فکر و ارادة گناه نخواهد داشت؛ بلکه رشد و آگاهی و معنویت او به حدّی خواهد رسید که خود از فسادگری، دنیازدگی، شهوت رانی، ظلم و تبعیض و… بیزار شده و به استغنای روحی و بصیرت و حکمت واقعی دست خواهد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اینها در سایه اقدامات فرهنگی و تبلیغی امام مهدی عجل الله تعالی فرجه الشریف و عنایات خداوند متعال به دست خواهد آمد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فرجام روشن زندگی بشری وسرانجام مبارزه حقّ و باطل که در قرآن و روایات متواتر ذکر و بیان شده است</w:t>
      </w:r>
      <w:r>
        <w:rPr>
          <w:rFonts w:eastAsia="IRNazanin" w:cs="IRNazanin"/>
          <w:color w:val="111111"/>
          <w:sz w:val="28"/>
          <w:szCs w:val="28"/>
          <w:rtl w:val="true"/>
          <w:lang w:bidi="fa-IR"/>
        </w:rPr>
        <w:t>.</w:t>
      </w:r>
      <w:bookmarkStart w:id="455" w:name="pg695_8886"/>
    </w:p>
    <w:p>
      <w:pPr>
        <w:pStyle w:val="Heading2"/>
        <w:numPr>
          <w:ilvl w:val="1"/>
          <w:numId w:val="1"/>
        </w:numPr>
        <w:rPr/>
      </w:pPr>
      <w:bookmarkStart w:id="456" w:name="__RefHeading___Toc5867990_211673320"/>
      <w:bookmarkStart w:id="457" w:name="_Toc171"/>
      <w:bookmarkEnd w:id="455"/>
      <w:bookmarkEnd w:id="456"/>
      <w:r>
        <w:rPr/>
        <w:t>5</w:t>
      </w:r>
      <w:r>
        <w:rPr>
          <w:rtl w:val="true"/>
        </w:rPr>
        <w:t xml:space="preserve">. </w:t>
      </w:r>
      <w:r>
        <w:rPr>
          <w:rtl w:val="true"/>
        </w:rPr>
        <w:t>آموزة مهدویت و جهانی شدن</w:t>
      </w:r>
      <w:bookmarkEnd w:id="45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5867992_211673320"/>
      <w:bookmarkStart w:id="459" w:name="_Toc172"/>
      <w:bookmarkEnd w:id="458"/>
      <w:r>
        <w:rPr>
          <w:rtl w:val="true"/>
        </w:rPr>
        <w:t>اشاره</w:t>
      </w:r>
      <w:bookmarkStart w:id="460" w:name="pg695_8889"/>
      <w:bookmarkEnd w:id="459"/>
    </w:p>
    <w:p>
      <w:pPr>
        <w:pStyle w:val="Heading3"/>
        <w:numPr>
          <w:ilvl w:val="2"/>
          <w:numId w:val="1"/>
        </w:numPr>
        <w:rPr/>
      </w:pPr>
      <w:bookmarkStart w:id="461" w:name="__RefHeading___Toc5867994_211673320"/>
      <w:bookmarkStart w:id="462" w:name="_Toc173"/>
      <w:bookmarkEnd w:id="460"/>
      <w:bookmarkEnd w:id="461"/>
      <w:r>
        <w:rPr>
          <w:rtl w:val="true"/>
        </w:rPr>
        <w:t>پیش درآمد</w:t>
      </w:r>
      <w:bookmarkEnd w:id="462"/>
    </w:p>
    <w:p>
      <w:pPr>
        <w:pStyle w:val="BookText"/>
        <w:rPr/>
      </w:pPr>
      <w:r>
        <w:rPr>
          <w:rFonts w:ascii="IRNazanin" w:hAnsi="IRNazanin" w:eastAsia="IRNazanin"/>
          <w:color w:val="111111"/>
          <w:sz w:val="28"/>
          <w:sz w:val="28"/>
          <w:szCs w:val="28"/>
          <w:rtl w:val="true"/>
          <w:lang w:bidi="fa-IR"/>
        </w:rPr>
        <w:t xml:space="preserve">امروزه دنیا، شاهد تحوّلات و دگرگونی‌های گسترده و شگفت‌آوری، در عرصه اقتصاد، ارتباطات، فرهنگ، سیاست، معاهدات و امور بین‌الملل،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افکار و اندیشه‌های سیاسی، سمت و سوی تعهّدات و تصمیم‌گیری‌های بین‌المللی، ماهیت برنامه‌های سیاسی، اقتصادی و اجتماعی دولت‌ها، ادبیات و فرهنگ غالب جوامع، جهت‌گیری سرمایه گذاری و خدمات اعتباری و مالی، شبکه ارتباطات و انفورماتیک و… به تدریج،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پیوستگی و یکپارچگی میان آنها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یکی از نظریات مهم در عرصه بین‌الملل، ارتباطات، فرهنگ، اقتصاد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لحاظ،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صورت گرفته در ابزار و شیوه های ارتباطات و جابه جایی های منابع و مردم، آشکارا می توانند بر انهدام حد و مرزهای اجتماعی، تأثیر گذاشته؛ همبستگی و یکپارچگی بیشتری را موجب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از قرن ها پیش وجود داشته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پدیده جهانی شدن، رویدادی ناگهانی و جدید نیست؛ بلکه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اکنون سرعت آن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جهانی، به واسطه پیشرفت‌های فنّی، افزایش نهادهای سیاسی، اقتصادی و تجاری بین‌المللی، پیدایش سازمان‌های صنعتی و مالی چند ملیتی و افزایش قدرت بازارهای ارزی، به عنوان اجزای اصلی فرآیند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ملل متحد</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 نظریه دهکده جهانی مارشال مک لوهان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 نظریه موج سوّم آلوین تافلر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جنگ سرد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 پولی یازده کشور اروپایی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روز افزون سازمان‌ها و اتحادیه‌های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آسه آن، نفتا و 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ادغام بازارهای مالی، ادغام بانک‌های بزرگ جهان،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درپی‌آن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تجارت‌جهانی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از پیش زمینه‌های بروز پدیده جهانی شدن است که هرچه زمان پیش‌تر می‌رود، شدّت وقدرت‌آن نیز بیشتر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شایان گفتن است که در این زمینه، رشد و پیشرفت شگفت‌انگیز فنّاوری، در زمینه‌هایی مانند حمل و نقل و رایانه و انقلاب انفورماتیک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بسیار تأثیرگذار بوده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با توجّه به این مطلب، ابعاد گسترده و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 آشکار می‌شود و حتّی پی می‌بریم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یکپارچه، واحد و یکسان نیست؛ بلکه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ابعاد گوناگون آن روبه‌رو هستیم و خود جهانی شدن نیز امری متفرّد، یک شکل و یکسان نمی‌باشد و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مبین نوعی جهان بینی و اندیشیدن درباره جهان، به عنوان یک منظومه کلان و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برخی از متفکران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یک گزینه انتخابی نیست که شما اراده کنید آن را بپذیرید یا خیر؛ بلکه کاروانی است که هم زمان، در همه شاهراه های دنیا، به سرعت در حال حرکت است و کشورها نیز توان متوقف کردن آن را ندارند و مانند خاشاکی، در مقابل سیل برده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بازیگران عرصه جهانی شدن نیز آن است که نیروهای اقتصادی و دانش فنی، به سمت همگونی و یکدستی، در اشکال سیاسی، اقتصادی و رفتارهای دولتی پیش خواهند رفت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این ترتیب، جهانی شدن آینده‌ای را نشان می‌دهد که در آن تصمیمات سیاسی و اجتماعی، در مقیاس جهانی، ناگزیر بر ساخت‌هایی مبتنی خواهد شد که بتواند با پیچیدگی‌های وضعیت جهانی،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پیچیده مدیریت و یک بازار بسیار منعطف و پویا که ضمن صرف نظر کردن از مشارکت مستقیم شهروندان، صرفاً با تلقی آنها به عنوان مشتری و مصرف کننده، می‌تواند با کارآیی هر چه بیشتر عمل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علّت وقوع این تغییرات و تحوّلات گسترده و ژرف در جهان و اهمیت و جذّابیت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آن را نادیده گرفت و از بحث و گفت و گو</w:t>
      </w:r>
    </w:p>
    <w:p>
      <w:pPr>
        <w:pStyle w:val="BookText"/>
        <w:rPr/>
      </w:pPr>
      <w:r>
        <w:rPr>
          <w:rFonts w:ascii="IRNazanin" w:hAnsi="IRNazanin" w:eastAsia="IRNazanin"/>
          <w:color w:val="111111"/>
          <w:sz w:val="28"/>
          <w:sz w:val="28"/>
          <w:szCs w:val="28"/>
          <w:rtl w:val="true"/>
          <w:lang w:bidi="fa-IR"/>
        </w:rPr>
        <w:t>درباره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مدعیان و 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نیز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و سال‌های متمادی، داعیه دار اصلی جهان شمولی در عرصه‌های فرهنگی، سیاسی 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در این نوشتار بر آنیم که بتوانیم از بحث‌های مطرح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ارائه چشم اندازی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برای فهم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بزنیم و در اثبات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بی بدیل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کنونی جهان، با ضعف‌ها و قوّت‌ها، نقاط مثبت و منفی، نظریه‌ها و آرمان‌ها، خواسته‌ها و نیازها و طرح‌ها و برنامه‌ها، بهترین و روشن‌ترین دلیل و برهان، بر اثبات ضرورت حکومت جهانی مهدی عجل الله تعالی فرجه الشریف و نیاز به آن است؛ یعنی، نظریات ارائه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تصمیم‌گیری‌ها، برنامه‌ریزی‌ها و راه‌کارهای عملی در این رابطه، می‌تواند فهم و درک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کند؛ حقیقت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تبیین نماید؛ نیاز و احتیاج بشر به حکومت مقتدر و عدالت گستر را تعمیق بخشد؛ زمینه را برای ظهور او فراهم سازد؛ سطح آگاهی و بینش مردم را بالا برد؛ آنان را آماده پذیرش دولت کریمه و حکومت جهانی او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نشان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 و جهانی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جهانی مهدی عجل الله تعالی فرجه الشریف، خط بطلانی بر انواع گوناگون حکومت‌ها، نظریات، برنامه‌ها و طرح‌های ارائه شده در عرصه</w:t>
      </w:r>
    </w:p>
    <w:p>
      <w:pPr>
        <w:pStyle w:val="BookText"/>
        <w:rPr/>
      </w:pPr>
      <w:r>
        <w:rPr>
          <w:rFonts w:ascii="IRNazanin" w:hAnsi="IRNazanin" w:eastAsia="IRNazanin"/>
          <w:color w:val="111111"/>
          <w:sz w:val="28"/>
          <w:sz w:val="28"/>
          <w:szCs w:val="28"/>
          <w:rtl w:val="true"/>
          <w:lang w:bidi="fa-IR"/>
        </w:rPr>
        <w:t xml:space="preserve">جهانی است؛ به طوری که تمامی این نظریات و حکومت‌ها، امتحان خود را پس خواهند داد و مردم به پوچی، ضعف و بطلان آن پی خواهند برد و با آغوش باز، پذیرای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چنان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 واقع نمی شود، مگر بعد از آنکه هر طبقه ای به حکومت برسند و دیگر طبقه ای در روی زمین باقی نباشد که حکومت نکرده باشد؛ تا دیگر کسی نتواند ادّعا کند که اگر زمام امور به دست ما می رسید، ما عدالت را پیاده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 عجل الله تعالی فرجه الشریف قیام کرده، حق و عدالت را پیاده می 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مشکلات دائمی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عداوت‌ها، کینه‌ها، نابرابری‌ها، نابسامانی‌ها، ظلم‌ها و 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 و احتیاجات ضروری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اقتصاد، سرمایه‌گذاری، ارتباطات، بهداشت، رفع فقر مادی و 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الزامات و بایسته‌های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همگونگی و نزدیکی فرهنگ‌ها، علوم، افکار و اندیشه‌ها، تربیت‌اخلاقی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ایده‌ها و آرمان‌های همیشگی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دوستی، عدالت، نیکی، آرامش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تجارب گذشته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نقص و ضعف دولت‌ها و حکومت‌های خود، جنگ‌ها و ستیزه‌جویی‌ها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خواست و طلب آگاهانه و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بیشتر انسان‌ها خواهد شد؛ چنان که امام صادق علیه السلام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جمعیتی در انتظار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ما در آخر الزمان نمایان می گردد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نکته بدیهی و روشن این است که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و با ذکر تمامی خصوصیات و ویژگی‌های مثبت آن، چندین قرن پیش، از سوی پیشوایان معصوم شیعه،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برنامه‌ها و فعالیت‌های دولت‌ها و اندیشمندان در این زمینه، باعث شده که فهم و درک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تعالی فرجه الشریف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دهه پیش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می‌آمد، درک و فهم و پذیرش آن برای مردم، سنگین و آگاهی و دانش آنان در این باره، اندک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و غیر واقعی می‌نمود و زمینه‌سازی برای پذیرش و باور داشت آن،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به راحتی می‌توان، در این باره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کرد و از حقانیت و درستی آن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بیان چارچوب‌های علمی و نظری آن، تئوری قابل قبولی در عرصه جهانی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به درستی، ابعاد و زوایای مختلف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حاضر بازگو کنیم و نسبت و ارتباط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از قافله اندیشه و گفتمان روز به دور خواهیم بود و نخواهیم توانست درک و فهم بشری را درباره آینده درخشان جهان به خوبی شکل دهیم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نوشتار؛ با توجّه به اهداف، مبانی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مبانی، اهداف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مصلح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صددیم رابطه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قرار دهیم و این مطلب را روشن کنیم که روند و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پیش زمینه و مقدمه‌ای برای تشکیل دولت فراگیر حضرت مهدی عجل الله تعالی فرجه الشریف باشد</w:t>
      </w:r>
      <w:r>
        <w:rPr>
          <w:rFonts w:eastAsia="IRNazanin" w:cs="IRNazanin"/>
          <w:color w:val="111111"/>
          <w:sz w:val="28"/>
          <w:szCs w:val="28"/>
          <w:rtl w:val="true"/>
          <w:lang w:bidi="fa-IR"/>
        </w:rPr>
        <w:t>.</w:t>
      </w:r>
      <w:bookmarkStart w:id="463" w:name="pg695_8902"/>
    </w:p>
    <w:p>
      <w:pPr>
        <w:pStyle w:val="Heading3"/>
        <w:numPr>
          <w:ilvl w:val="2"/>
          <w:numId w:val="1"/>
        </w:numPr>
        <w:rPr/>
      </w:pPr>
      <w:bookmarkStart w:id="464" w:name="__RefHeading___Toc5867996_211673320"/>
      <w:bookmarkStart w:id="465" w:name="_Toc174"/>
      <w:bookmarkEnd w:id="463"/>
      <w:bookmarkEnd w:id="464"/>
      <w:r>
        <w:rPr>
          <w:rtl w:val="true"/>
        </w:rPr>
        <w:t>جهانی شدن، جهانی کردن و جهانی سازی</w:t>
      </w:r>
      <w:bookmarkEnd w:id="465"/>
    </w:p>
    <w:p>
      <w:pPr>
        <w:pStyle w:val="Heading4"/>
        <w:numPr>
          <w:ilvl w:val="3"/>
          <w:numId w:val="1"/>
        </w:numPr>
        <w:rPr/>
      </w:pPr>
      <w:bookmarkStart w:id="466" w:name="__RefHeading___Toc5867998_211673320"/>
      <w:bookmarkStart w:id="467" w:name="_Toc175"/>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همان گونه که پیش‌تر گفته شد، کلید واژه اساسی بحث‌ها و نظریات غالب در جهان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تحوّلی در جهان جریان دارد و نشانگر فرآیندی است که در آن اقتصاد، فرهنگ، سیاست و کارگزاران این امور، جهانی می‌شوند و در عرصه جهانی ظهور و بروز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یک تحوّل اجتماعی گسترده و فرآیندی است که بنیاد جامعه را تغییر داده، یک تحوّل تاریخی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همراه با فشردگی زمان و مکان، همسانی و هم‌شکلی بسیاری از امور و نزدیکی جوامع به یکدیگر است</w:t>
      </w:r>
      <w:r>
        <w:rPr>
          <w:rFonts w:eastAsia="IRNazanin" w:cs="IRNazanin"/>
          <w:color w:val="111111"/>
          <w:sz w:val="28"/>
          <w:szCs w:val="28"/>
          <w:rtl w:val="true"/>
          <w:lang w:bidi="fa-IR"/>
        </w:rPr>
        <w:t>.</w:t>
      </w:r>
    </w:p>
    <w:p>
      <w:pPr>
        <w:pStyle w:val="Heading4"/>
        <w:numPr>
          <w:ilvl w:val="3"/>
          <w:numId w:val="1"/>
        </w:numPr>
        <w:rPr/>
      </w:pPr>
      <w:bookmarkStart w:id="468" w:name="__RefHeading___Toc5868000_211673320"/>
      <w:bookmarkStart w:id="469" w:name="_Toc176"/>
      <w:bookmarkEnd w:id="468"/>
      <w:r>
        <w:rPr/>
        <w:t>1</w:t>
      </w:r>
      <w:r>
        <w:rPr>
          <w:rtl w:val="true"/>
        </w:rPr>
        <w:t xml:space="preserve">. </w:t>
      </w:r>
      <w:r>
        <w:rPr>
          <w:rtl w:val="true"/>
        </w:rPr>
        <w:t xml:space="preserve">پیدایش </w:t>
      </w:r>
      <w:r>
        <w:rPr>
          <w:rtl w:val="true"/>
        </w:rPr>
        <w:t>«</w:t>
      </w:r>
      <w:r>
        <w:rPr>
          <w:rtl w:val="true"/>
        </w:rPr>
        <w:t>جهانی شدن</w:t>
      </w:r>
      <w:r>
        <w:rPr>
          <w:rtl w:val="true"/>
        </w:rPr>
        <w:t>»</w:t>
      </w:r>
      <w:bookmarkEnd w:id="4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عنوان یک اصطلاح جدّی و جا افتاده علمی، کمتر مورد توجّه و کاربرد بود و به طور عمده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اصطلاح علمی،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رابرتسون مفاهیم جهانی شدن، بیشتر پس از انتشار کتاب مارشال مک لوهان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اکتشافاتی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حقیقت یکی از</w:t>
      </w:r>
    </w:p>
    <w:p>
      <w:pPr>
        <w:pStyle w:val="BookText"/>
        <w:rPr/>
      </w:pPr>
      <w:r>
        <w:rPr>
          <w:rFonts w:ascii="IRNazanin" w:hAnsi="IRNazanin" w:eastAsia="IRNazanin"/>
          <w:color w:val="111111"/>
          <w:sz w:val="28"/>
          <w:sz w:val="28"/>
          <w:szCs w:val="28"/>
          <w:rtl w:val="true"/>
          <w:lang w:bidi="fa-IR"/>
        </w:rPr>
        <w:t>مراحل پیدایش و گسترش تجدّد و سرمایه‌داری جهانی است که سابقه آن، به قرن پانزدهم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سوئیزی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جهانی شدن و روند تدریجی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یک وضعیت یا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روند است که برای مدتی بسیار طولانی،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زمانی که سرمایه داری، به عنوان یک شکل قابل دوام جامعه انسانی، پا به جهان گذاشت؛ یعنی، از چهار یا پنج سده پیش تا کنون، جهانی شدن هم جریان داشته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طولانی در تاریخ دارد و اشخاص، دولت‌ها و مکاتب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کورش، اسکندر، رومیان، کمونیست‌ها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جهانی کردن حکومت یا اندیشه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نیز همواره ادعای جهان شمولی داشتند و خود را محدود به یک زمان و مکان خاصّی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طور نامنظم از طریق توسعه امپراتوری‌های مختلف قدیمی، غارت و تاراج، تجارت دریایی و نیز گسترش آرمان‌های مذهبی، تحوّل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امروز شاهد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پانزده و شانزده؛ یعنی،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یک مفهوم بسیار شبیه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سیمون دریافت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پیشبرد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فرهنگ‌های متنوع اروپایی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تسریع چنین فرآیندی، مستلزم نوعی انترناسیونالیسم جهانی،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و وبر نیز این مباحث را از زمینه‌های اجتماعی آن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به صورتی بسیار صریح و روشن، به تئوری جهانی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مالکوم واترز ریشه‌های اصلی نظریه جهانی شدن نه از آثار جامعه‌شناسان؛ بلکه از نظریات عده‌ای از نظریه پردازان بازار نیروی کار درکالیفرنیا سرچشمه گرفته است؛ دانشمندانی نظیر کر، دانلوپ، هاربی سان و می‌یرز،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بین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که دارای دو جنبه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صنعتی در مقایسه با جوامع غیر صنعتی، به یک دیگر شبیه‌تراند؛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صنعتی شدن، گرچه در جوامع مختلف، متفاوت است؛ اما این جوامع در گذر زمان، به طور فزاینده‌ای، به هم شبیه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محرّکه این جوامع،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نظام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صنعتی، یک جامعه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علم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اصلی این جوامع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زبان مشترک جهانی دارند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بر این اساس تکنولوژی‌های تولید کالا، شباهت‌هایی میان جوامع ایجاد می‌کنند و لذا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چنان که برخی از نویسندگان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دوره تمدن جهانی وارد</w:t>
      </w:r>
      <w:bookmarkStart w:id="470" w:name="pg695_8908"/>
    </w:p>
    <w:p>
      <w:pPr>
        <w:pStyle w:val="BookText"/>
        <w:rPr/>
      </w:pPr>
      <w:bookmarkEnd w:id="47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و تحوّلات تا کنون ادامه دارد و جهان را در سیطره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ابتدا از اقتصاد شروع شد و مهم‌ترین مشخّصه آن نیز اقتصادی بود و باراکلو استدلال می‌کند که این تحوّل را باید اقتصادی دانست؛ نه سیاسی و یا فرهنگی؛ اما بعدها به سمت فرهنگ و سیاست نیز کشیده شد و منظر و چشم اندازهای مختلفی را در این زمینه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رابرتسون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پرنفوذترین نظریه‌پرداز در زمینه جهانی شدن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تحوّل و تکامل پیدایش نظام جهانگیر،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آغاز، خیز، تعارض و 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 ملّی، به درستی جا می افتد و مفاهیم جهانی و جهانگیر،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این دوره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جوامع غیر اروپایی در جامعه بین الملل؛ پردازش و تنظیم اندیشه های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یافتن مفهوم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شکل های جهانی ارتباطات، ظهور جنبش های دینی گسترده؛ رقابت 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 المپیک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جهانی تقویم واحد؛ ازدیاد شکل های ارتباطات جهانی؛ پیدایش نخستین رمان های جهانی، ایجاد جامعه ملل؛ جهانی شدن محدودیت های مهاجرت و</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471" w:name="__RefHeading___Toc5868002_211673320"/>
      <w:bookmarkStart w:id="472" w:name="_Toc177"/>
      <w:bookmarkEnd w:id="471"/>
      <w:r>
        <w:rPr/>
        <w:t>2</w:t>
      </w:r>
      <w:r>
        <w:rPr>
          <w:rtl w:val="true"/>
        </w:rPr>
        <w:t xml:space="preserve">. </w:t>
      </w:r>
      <w:r>
        <w:rPr>
          <w:rtl w:val="true"/>
        </w:rPr>
        <w:t xml:space="preserve">تعاریف </w:t>
      </w:r>
      <w:r>
        <w:rPr>
          <w:rtl w:val="true"/>
        </w:rPr>
        <w:t>«</w:t>
      </w:r>
      <w:r>
        <w:rPr>
          <w:rtl w:val="true"/>
        </w:rPr>
        <w:t>جهانی شدن</w:t>
      </w:r>
      <w:r>
        <w:rPr>
          <w:rtl w:val="true"/>
        </w:rPr>
        <w:t>»</w:t>
      </w:r>
      <w:bookmarkEnd w:id="4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روزه نا در 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روندی نو که فعالیت ها و امور مهم را از خاستگاه های ملّی قدرت، به عنوان پایه های دیرینه حیات اقتصادی، سیاسی و اجتماعی، فراتر می برد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چنانچه فرض شود ویژگی عمده این بعد از تغییرات، دگرگونی در عادت‌ها و هنجارها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 که دل مشغولی نوع بشر در مورد محدودیت‌های سرزمینی و ترتیبات سنتی نظام دولت کشورها را دگرگون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گیدنز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نظریه اجتماعی اش می‌کند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مناسبات اجتماعی جهانی که محل‌های دور از هم را چنان به هم ربط می‌دهد که هر واقعه محلّی، تحت تأثیر رویدادی که با آن فرسنگ‌ها فاصله دارد، شکل می‌گیرد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مجموعه ای از انتقال در حوزه زندگی، عواطف و روابط انسان 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جهانی شدن، روابط عاطفی افراد و زندگی شخصی آنها و روابط محلّی و منطقه ای است که به سراسر جهان کشیده است؛ نه صرفاً یک مسئله اقتصادی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اپادورایی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 در بهترین وجه، به عنوان مجموعه‌ای از جریان‌های</w:t>
      </w:r>
    </w:p>
    <w:p>
      <w:pPr>
        <w:pStyle w:val="BookText"/>
        <w:rPr/>
      </w:pPr>
      <w:r>
        <w:rPr>
          <w:rFonts w:ascii="IRNazanin" w:hAnsi="IRNazanin" w:eastAsia="IRNazanin"/>
          <w:color w:val="111111"/>
          <w:sz w:val="28"/>
          <w:sz w:val="28"/>
          <w:szCs w:val="28"/>
          <w:rtl w:val="true"/>
          <w:lang w:bidi="fa-IR"/>
        </w:rPr>
        <w:t xml:space="preserve">اطلاعات، تصاویر، مسائل مالی، مردم و فن آوری هایی شناخته می شود که ممکن است به طور فرضی، اقدامات ساختارهای قدرت از قبیل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را متوقف کند یا تسهیل بخشد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هال و رابینز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صرفاً به منزله تحمیل یک نظم جهانی واحد، یا کارکرد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غرب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فرایندی است که موقعیت های فرهنگی و اجتماعی تازه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محیط وحدت آفرینی است که در آن تنوع هم می تواند وجود داشته باشد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تشدید روابط اجتماعی در سرتاسر جهان که مکان های دور از هم را چنان به هم مرتبط می سازد که اتفاقات هر محل، زاده حوادثی است که کیلومترها، دورتر به وقوع می پیوندد و برعکس</w:t>
      </w:r>
      <w:r>
        <w:rPr>
          <w:rFonts w:eastAsia="IRNazanin" w:cs="IRNazanin"/>
          <w:color w:val="111111"/>
          <w:sz w:val="28"/>
          <w:szCs w:val="28"/>
          <w:rtl w:val="true"/>
          <w:lang w:bidi="fa-IR"/>
        </w:rPr>
        <w:t>».</w:t>
      </w:r>
      <w:r>
        <w:rPr>
          <w:rStyle w:val="FootnoteAnchor"/>
          <w:rtl w:val="true"/>
        </w:rPr>
        <w:footnoteReference w:id="37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تعاریف عمدتاً ناظر بر روند و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تقریباً نگاهی مثبت به آن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نظریه‌پردازان و نویسندگان، یکسان نمی‌اندیشند و هر کدام از زاویه خاصی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مورد این مفهوم، اتفاق نظر چندانی وجود ندارد و تعابیر و برداشت‌های متفاوتی از آن ارائه می‌شود؛ لذا برخی از صاحب نظران مدعی‌اند که اصطلاح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مبهم و نا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می‌تواند به جهت عدم تفکیک صحیح میان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bookmarkStart w:id="473" w:name="pg695_8914"/>
    </w:p>
    <w:p>
      <w:pPr>
        <w:pStyle w:val="BookText"/>
        <w:rPr/>
      </w:pPr>
      <w:bookmarkEnd w:id="473"/>
      <w:r>
        <w:rPr>
          <w:rFonts w:ascii="IRNazanin" w:hAnsi="IRNazanin" w:eastAsia="IRNazanin"/>
          <w:color w:val="111111"/>
          <w:sz w:val="28"/>
          <w:sz w:val="28"/>
          <w:szCs w:val="28"/>
          <w:rtl w:val="true"/>
          <w:lang w:bidi="fa-IR"/>
        </w:rPr>
        <w:t>ابعاد و زوایای مختلف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راستا، عبارات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گرایی، جهانی بودن، جهان‌گستری، جهانی‌سازی، دهکده جهانی، نظم نوین جهانی، جهان واحد، جهان رها شده، جهان‌شمولی، اتحاد بزرگ، سامان جهانی، جهان وطنی، همگرایی فرهنگی جهانی، نجات کره زمین، جهانی کردن، صحنه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اندیشمندانی چون آلوین تافلر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فرانسیس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ساموئل هانتیگتون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آلدوس هاکسلی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شگفت‌انگیز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 اورول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امانوئل والرستین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فرهنگ در نظام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نظریه‌پردازان مهم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ذکر نظرات آنان در این نوشتار نمی‌گنجد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حال می‌توان تعریف زیر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پروسه‌های جهانی کردن و جهانی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 فرآیندی است که تمامی عرصه‌های فرهنگ، سیاست، اقتصاد و اجتماع را در هم می‌نوردد و جوامع انسانی را از جنبه‌های مختلف به یکدیگر نزدیک و مرتبط و مؤثر بر هم می‌سازد و مرزها و موانع اعتباری گذشته را از میان بر می‌دارد</w:t>
      </w:r>
      <w:r>
        <w:rPr>
          <w:rFonts w:eastAsia="IRNazanin" w:cs="IRNazanin"/>
          <w:color w:val="111111"/>
          <w:sz w:val="28"/>
          <w:szCs w:val="28"/>
          <w:rtl w:val="true"/>
          <w:lang w:bidi="fa-IR"/>
        </w:rPr>
        <w:t>».</w:t>
      </w:r>
    </w:p>
    <w:p>
      <w:pPr>
        <w:pStyle w:val="Heading4"/>
        <w:numPr>
          <w:ilvl w:val="3"/>
          <w:numId w:val="1"/>
        </w:numPr>
        <w:rPr/>
      </w:pPr>
      <w:bookmarkStart w:id="474" w:name="__RefHeading___Toc5868004_211673320"/>
      <w:bookmarkStart w:id="475" w:name="_Toc178"/>
      <w:bookmarkEnd w:id="474"/>
      <w:r>
        <w:rPr/>
        <w:t>3</w:t>
      </w:r>
      <w:r>
        <w:rPr>
          <w:rtl w:val="true"/>
        </w:rPr>
        <w:t xml:space="preserve">. </w:t>
      </w:r>
      <w:r>
        <w:rPr>
          <w:rtl w:val="true"/>
        </w:rPr>
        <w:t xml:space="preserve">ماهیّت و مبانی </w:t>
      </w:r>
      <w:r>
        <w:rPr>
          <w:rtl w:val="true"/>
        </w:rPr>
        <w:t>«</w:t>
      </w:r>
      <w:r>
        <w:rPr>
          <w:rtl w:val="true"/>
        </w:rPr>
        <w:t>جهانی شدن</w:t>
      </w:r>
      <w:r>
        <w:rPr>
          <w:rtl w:val="true"/>
        </w:rPr>
        <w:t>»</w:t>
      </w:r>
      <w:bookmarkEnd w:id="47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تبیین مفهوم و ماهیّت جهانی شدن، ناچاریم به طور دقیق آن را بررسی کنیم و تقسیم بندی نوینی از آن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رابطه با سه وجه مهم، اساسی و گاهی متمایز از هم،</w:t>
      </w:r>
    </w:p>
    <w:p>
      <w:pPr>
        <w:pStyle w:val="BookText"/>
        <w:rPr/>
      </w:pPr>
      <w:r>
        <w:rPr>
          <w:rFonts w:ascii="IRNazanin" w:hAnsi="IRNazanin" w:eastAsia="IRNazanin"/>
          <w:color w:val="111111"/>
          <w:sz w:val="28"/>
          <w:sz w:val="28"/>
          <w:szCs w:val="28"/>
          <w:rtl w:val="true"/>
          <w:lang w:bidi="fa-IR"/>
        </w:rPr>
        <w:t xml:space="preserve">روبه‌رو هستیم که به اشتباه یا تسامح، به هر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و پروسه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طبیعی و تدریجی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و برنامه جهانی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Americanization=globalism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روند و حرکت تدریجی، طبیعی و تکاملی را طی کرده و در عصر جدید، به مراحل بالایی از بالندگی و شکوفایی علمی، اقتصادی و تکنولوژیکی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دستاورد مهم تمدّن، علم و فنّ‌آوری بشر است و تا حدودی ذاتی و لازمه زندگی بشر و امری فطری است که باعث نزدیکی انسان‌ها به یکدیگر و استفاده بیشتر از مواهب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کارگزاران و عوامل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در کره زمین زندگی می‌کنند، به همه ابزار و وسایل رفاه، پیشرفت، آسایش، امنیت و…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روند طبیعی، در حرکت رو به رشد و تکاملی خود، شاهد دست اندازی و دخل و تصرّف قدرت‌های اقتصادی و سیاسی بزرگ، بوده و در بعضی موارد، در خدمت منافع و آمال آنها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قدرت‌های پیشرفته غربی و صاحبان شرکت‌های بزرگ اقتصادی و تجاری و… این روند را در خدمت منافع خود گرفته‌اند و به نوعی خود را بر این فرآیند طبیعی، تحمیل</w:t>
      </w:r>
    </w:p>
    <w:p>
      <w:pPr>
        <w:pStyle w:val="BookText"/>
        <w:rPr/>
      </w:pPr>
      <w:r>
        <w:rPr>
          <w:rFonts w:ascii="IRNazanin" w:hAnsi="IRNazanin" w:eastAsia="IRNazanin"/>
          <w:color w:val="111111"/>
          <w:sz w:val="28"/>
          <w:sz w:val="28"/>
          <w:szCs w:val="28"/>
          <w:rtl w:val="true"/>
          <w:lang w:bidi="fa-IR"/>
        </w:rPr>
        <w:t>کرده و حتّی در مسیر حرکت آن، انحراف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دقیقاً همان آمریکایی سازی و تحت سلطه قرار دادن کلّ جهان، از سوی ایالات متحده امریکا است و امری کاملاً متمایز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در هم تنیدگی این سه چشم انداز، مجبوریم در این نوشتار، هر سه را در کنار هم مورد توجّه قرار دهیم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ایجاد جهانی با ارزش‌های مشترک و احترام به مبانی فرهنگی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 جهانی با ارزش‌ها و هنجارهای مشترک و خالی از هر گونه تفاوت و تمایز در همه عرصه‌ها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تسلّط اقتصادی و فرهنگی بر کل جهان و بهره برداری از آن به نفع نظام سرمایه‌داری غربی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فرایندی است گریزناپذیر که شکل تکامل یافته پیشرفت‌های بشری در حوزه‌های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فرایندی است که مشخّصاً در راستای تأمین منافع و نیز مسلّط کردن ارزش‌های مورد نظر قدرت برتر در عرصه جهانی، بر سایر دولت‌ها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اندیشمندان بر این مسئله تأکید دارند که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است و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ایدئولوژی و راهبرد برخورد با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بر این اساس ماهیت و مبانی سه منظر و چشم انداز یاد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چیستی و ماهیّت جهانی شدن توضیحاتی چند داده شد؛ اما درباره مبانی آن گفتنی است که همواره و در طول تاریخ، ایده‌ها و آرمان‌های بشری، در صدد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یکپارچگی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بیشتر ناشی از احتیاجات و نیازهای فرهنگی، اقتصادی و اجتماعی بشر بوده است؛ یعنی، احساس می‌کرده که با نزدیکی و ارتباط جوامع جهانی با یکدیگر، بهتر می‌تواند خواسته‌ها و نیازهای معنوی و مادی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دیگر آن را نیز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فطرتاً تمایل به نزدیکی، اتحاد، شناخت یکدیگر، بر قراری ارتباطات فکری و فرهنگی و دوستی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زن و مرد آفریدیم و به صورت قبیله‌ها و گروه‌هایی قراردادیم تا یکدیگر را بشناسید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تمام قضایای جهانی شدن نیست؛ زیرا این روند، پیوندهایی با سرمایه‌داری جهانی برقرار کرده و از این جنبه دچار کاستی‌ها و کژ تابی‌هایی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پروژه عمدتاً اقتصادی و فرهنگی است؛ هر چند در گذشته بیشتر جنبه اقتصادی و نظامی داشت و مبنای اصلی آن در سرمایه‌داری؛</w:t>
      </w:r>
    </w:p>
    <w:p>
      <w:pPr>
        <w:pStyle w:val="BookText"/>
        <w:rPr/>
      </w:pPr>
      <w:r>
        <w:rPr>
          <w:rFonts w:ascii="IRNazanin" w:hAnsi="IRNazanin" w:eastAsia="IRNazanin"/>
          <w:color w:val="111111"/>
          <w:sz w:val="28"/>
          <w:sz w:val="28"/>
          <w:szCs w:val="28"/>
          <w:rtl w:val="true"/>
          <w:lang w:bidi="fa-IR"/>
        </w:rPr>
        <w:t>یعنی، سود و منفعت بیشتر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بدون تردید بارزترین وجه تمایز اقتصاد دیروز و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روز افزون سازمان های اقتصادی بین المللی و اتحادیه های اقتصادی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آسه آن، نفتا و 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ادغام بازارهای مالی، اتحاد پولی کشورهای اروپایی، ادغام بانک های بزرگ جهان و تأسیس سازمان تجارت جهانی و در پی آن آزاد سازی تبادل کالا و نقل و انتقال سرمایه بین کشورها و ادغام شرکت های تولیدی بزرگ، همه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جهانی شدن، پدیده ای صرفاً اقتصادی نیست؛ اما اقتصاد با اهمیّت ترین بعد آن است؛ زیرا در نظام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سودای رهبری جهان کنونی را در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فرهنگ، تا حد بسیاری، تحت تأثیر سیاست گذاری های اقتصادی قرار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جهانی کردن اقتصاد، به دنبال تحوّل عمیق سرمایه‌داری و حاکمیت نظام سلطه و مبادله نامتوازن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اوج پیروزی سرمایه‌داری جهانی و حاکم شدن رقابت بی‌قید و شرط در سراسر گیتی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جهانی سازی؛ جهانی سازی، جنبه نظامی، سیاسی و حتّی اقتصادی پروژه‌ای است که ناشی از سیاست‌ها و استراتژی‌های کلان ایالات متحده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تحمیل الگوهای سیاسی، اقتصادی و فرهنگی امریکا، بر سایر کشورها است؛ همان</w:t>
      </w:r>
    </w:p>
    <w:p>
      <w:pPr>
        <w:pStyle w:val="BookText"/>
        <w:rPr/>
      </w:pPr>
      <w:r>
        <w:rPr>
          <w:rFonts w:ascii="IRNazanin" w:hAnsi="IRNazanin" w:eastAsia="IRNazanin"/>
          <w:color w:val="111111"/>
          <w:sz w:val="28"/>
          <w:sz w:val="28"/>
          <w:szCs w:val="28"/>
          <w:rtl w:val="true"/>
          <w:lang w:bidi="fa-IR"/>
        </w:rPr>
        <w:t xml:space="preserve">چیزی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جهانی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عمدتاً بعد از فروپاشی شوروی،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ژانگ مین گیان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آمریکا به مثابه تنها ابرقدرت و کشوری که تأثیری چشمگیر در تحوّلات بین المللی دارد، به جای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بر برابری و احترام متقابل؛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امریکا از این تلاش، مشابه هدف سنتی آمریکا در لیبرالیزه کردن اقتصاد و دموکراتیزه کردن سیاست جهانی است که همان تعمیم دادن نظام سیاسی و ارزش های امریکایی،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نکته تازه ای جز تأکید آمریکا بر تحقّق اهداف خود، در شرایط بسیار مساعدی که جهانی شدن پدید آورده است، چشم نمی خورد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با توجّه به دو منظر یاد شده و ارتباط مستقیم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سود بیشتر، رفاه، مادی گرایی، خروج از بحران و…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مبنای اصلی این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بیشتر و منفعت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دنیس رانگ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مجموعه‌ای است پیچیده از ویژگی‌هایی که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ویژگی‌ها، تعیین قیمت از سوی بازارهای آزاد و تولید کالا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ابزار حفظ آن نیز در روابط میان سرمایه خصوصی و طبقه‌ای از کارگران</w:t>
      </w:r>
      <w:bookmarkStart w:id="476" w:name="pg695_8926"/>
    </w:p>
    <w:p>
      <w:pPr>
        <w:pStyle w:val="BookText"/>
        <w:rPr/>
      </w:pPr>
      <w:bookmarkEnd w:id="476"/>
      <w:r>
        <w:rPr>
          <w:rFonts w:ascii="IRNazanin" w:hAnsi="IRNazanin" w:eastAsia="IRNazanin"/>
          <w:color w:val="111111"/>
          <w:sz w:val="28"/>
          <w:sz w:val="28"/>
          <w:szCs w:val="28"/>
          <w:rtl w:val="true"/>
          <w:lang w:bidi="fa-IR"/>
        </w:rPr>
        <w:t>مزد بگیر است که آزاد اما فاقد مالکیت هستند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مبنای دیگر این دو پروژه، ریشه در افکار و آرای سیاسی غرب در رابطه با انسان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لیبرالیسم، اومانیسم، سکولاریسم، ماتریالیسم و… می‌توانند مبانی سیاسی و فرهنگی این دو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غربی‌ها نسبت به انسان، دیدی مادی، دنیوی و خود محورانه دارند؛ سعی می‌کنند که برنامه‌ها و راهبردهای خود را نیز به این سمت بکشانند و همه چیز را در اختیار و خدمت خود در آورند؛ هر چند در اتخاذ خط و مشی‌ها، راهبردها و تاکتیک‌ها، مواضع و رفتارهای جداگانه و متفاوتی دارند</w:t>
      </w:r>
      <w:r>
        <w:rPr>
          <w:rFonts w:eastAsia="IRNazanin" w:cs="IRNazanin"/>
          <w:color w:val="111111"/>
          <w:sz w:val="28"/>
          <w:szCs w:val="28"/>
          <w:rtl w:val="true"/>
          <w:lang w:bidi="fa-IR"/>
        </w:rPr>
        <w:t>.</w:t>
      </w:r>
    </w:p>
    <w:p>
      <w:pPr>
        <w:pStyle w:val="Heading4"/>
        <w:numPr>
          <w:ilvl w:val="3"/>
          <w:numId w:val="1"/>
        </w:numPr>
        <w:rPr/>
      </w:pPr>
      <w:bookmarkStart w:id="477" w:name="__RefHeading___Toc5868006_211673320"/>
      <w:bookmarkStart w:id="478" w:name="_Toc179"/>
      <w:bookmarkEnd w:id="477"/>
      <w:r>
        <w:rPr/>
        <w:t>4</w:t>
      </w:r>
      <w:r>
        <w:rPr>
          <w:rtl w:val="true"/>
        </w:rPr>
        <w:t xml:space="preserve">. </w:t>
      </w:r>
      <w:r>
        <w:rPr>
          <w:rtl w:val="true"/>
        </w:rPr>
        <w:t>رهیافت‌ها، داعیه داران و اهداف</w:t>
      </w:r>
      <w:bookmarkEnd w:id="478"/>
    </w:p>
    <w:p>
      <w:pPr>
        <w:pStyle w:val="Heading5"/>
        <w:numPr>
          <w:ilvl w:val="4"/>
          <w:numId w:val="1"/>
        </w:numPr>
        <w:rPr/>
      </w:pPr>
      <w:bookmarkStart w:id="479" w:name="__RefHeading___Toc5868008_211673320"/>
      <w:bookmarkStart w:id="480" w:name="_Toc180"/>
      <w:bookmarkEnd w:id="479"/>
      <w:r>
        <w:rPr>
          <w:rtl w:val="true"/>
        </w:rPr>
        <w:t>اشاره</w:t>
      </w:r>
      <w:bookmarkEnd w:id="4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بحث‌های نظری و اقدامات عملی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چشم انداز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جریان‌ها و داعیه‌داران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آنها را در سه محور و رهیافت اساسی زیر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سیاسی</w:t>
      </w:r>
      <w:r>
        <w:rPr>
          <w:rFonts w:eastAsia="IRNazanin" w:cs="IRNazanin"/>
          <w:color w:val="111111"/>
          <w:sz w:val="28"/>
          <w:szCs w:val="28"/>
          <w:rtl w:val="true"/>
          <w:lang w:bidi="fa-IR"/>
        </w:rPr>
        <w:t>.</w:t>
      </w:r>
    </w:p>
    <w:p>
      <w:pPr>
        <w:pStyle w:val="Heading5"/>
        <w:numPr>
          <w:ilvl w:val="4"/>
          <w:numId w:val="1"/>
        </w:numPr>
        <w:rPr/>
      </w:pPr>
      <w:bookmarkStart w:id="481" w:name="__RefHeading___Toc5868010_211673320"/>
      <w:bookmarkStart w:id="482" w:name="_Toc181"/>
      <w:bookmarkEnd w:id="481"/>
      <w:r>
        <w:rPr/>
        <w:t>4-1</w:t>
      </w:r>
      <w:r>
        <w:rPr>
          <w:rtl w:val="true"/>
        </w:rPr>
        <w:t xml:space="preserve">. </w:t>
      </w:r>
      <w:r>
        <w:rPr>
          <w:rtl w:val="true"/>
        </w:rPr>
        <w:t>رهیافت اقتصادی</w:t>
      </w:r>
      <w:bookmarkEnd w:id="4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تاریخی‌ترین بعد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جهانی شدن تولید، توزیع، نیروی کار، تکنولوژی و صنعت، سرمایه و پول، سود و بهره زیاد و… در چهارچوب تقسیم کار بین المللی</w:t>
      </w:r>
    </w:p>
    <w:p>
      <w:pPr>
        <w:pStyle w:val="BookText"/>
        <w:rPr/>
      </w:pPr>
      <w:r>
        <w:rPr>
          <w:rFonts w:ascii="IRNazanin" w:hAnsi="IRNazanin" w:eastAsia="IRNazanin"/>
          <w:color w:val="111111"/>
          <w:sz w:val="28"/>
          <w:sz w:val="28"/>
          <w:szCs w:val="28"/>
          <w:rtl w:val="true"/>
          <w:lang w:bidi="fa-IR"/>
        </w:rPr>
        <w:t>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اقتصادی جهانی شدن و…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شرکت‌های عظیم و غول پیکر، نبض اقتصاد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واحد جهانی شکل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نابرابری، بی کاری و… از بین خواهد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تصویری از یک بازار عنان گسیخته و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مدرانیزالسیون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بی‌امان را القا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به عنوان نیروی همانند ساز بازار جهانی عمل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سرمایه سالاری و لیبرالی جهانی شده و اصول اقتصاد ملّی کم رنگ خواهد شد…</w:t>
      </w:r>
    </w:p>
    <w:p>
      <w:pPr>
        <w:pStyle w:val="BookText"/>
        <w:rPr/>
      </w:pPr>
      <w:r>
        <w:rPr>
          <w:rFonts w:ascii="IRNazanin" w:hAnsi="IRNazanin" w:eastAsia="IRNazanin"/>
          <w:color w:val="111111"/>
          <w:sz w:val="28"/>
          <w:sz w:val="28"/>
          <w:szCs w:val="28"/>
          <w:rtl w:val="true"/>
          <w:lang w:bidi="fa-IR"/>
        </w:rPr>
        <w:t xml:space="preserve">و ده‌ها ویژگی و خصیصه دیگر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همگون و یک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اندازهای سه گانه آن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تحت عناوین فریبنده و تظاهرآمیز زندگی بهتر، دنیای کوچک‌تر، همگرایی و یکپارچگی، نجات زمین 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رهیافت، مکاتب، سازمان‌ها و قدرت‌های زیر نقش اساسی دارند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با به کارگرفتن عوامل تولید و توزیع کالاها، خدمات، امکانات، تکنیک‌های ارتباطی و اطلاعاتی برای هر چه گسترده‌تر کردن حوزه‌های فعالیت اقتصادی و فراگیر ساختن آن در سراسر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کشورهای صنعتی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هفت کشور صنعتی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فعالیت‌های گسترده‌ای را در رابطه با جهانی شدن صنعت و سرمایه</w:t>
      </w:r>
      <w:bookmarkStart w:id="483" w:name="pg695_8930"/>
    </w:p>
    <w:p>
      <w:pPr>
        <w:pStyle w:val="BookText"/>
        <w:rPr/>
      </w:pPr>
      <w:bookmarkEnd w:id="483"/>
      <w:r>
        <w:rPr>
          <w:rFonts w:ascii="IRNazanin" w:hAnsi="IRNazanin" w:eastAsia="IRNazanin"/>
          <w:color w:val="111111"/>
          <w:sz w:val="28"/>
          <w:sz w:val="28"/>
          <w:szCs w:val="28"/>
          <w:rtl w:val="true"/>
          <w:lang w:bidi="fa-IR"/>
        </w:rPr>
        <w:t>برای رسیدن به سود بیشتر و رهایی از بحران نظام سرمایه‌داری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پروژه جهانی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چند ملیّتی و مؤسسات بزرگ مالی و اعتباری، از کارگزاران مهم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هستند که در زمینه‌های خدمات مالی، اعتباری، توزیع، صادرات و با هدف کسب درآمدهای فراوان و تحت سیطره قرار دادن منابع اقتصادی جهان، فعالیت‌های گسترده‌ای در کل جهان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سازمان‌های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 الملل پول، سازمان تجارت جهانی و 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پیش قراولان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هدف خود را رفع فقر و نابرابری از جهان و تقسیم سود و سرمایه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دنیا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اعتقاد به باز بودن عرصه فعالیت آزاد اقتصادی</w:t>
      </w:r>
      <w:r>
        <w:rPr>
          <w:rFonts w:eastAsia="IRNazanin" w:cs="IRNazanin"/>
          <w:color w:val="111111"/>
          <w:sz w:val="28"/>
          <w:szCs w:val="28"/>
          <w:rtl w:val="true"/>
          <w:lang w:bidi="fa-IR"/>
        </w:rPr>
        <w:t>).</w:t>
      </w:r>
    </w:p>
    <w:p>
      <w:pPr>
        <w:pStyle w:val="Heading5"/>
        <w:numPr>
          <w:ilvl w:val="4"/>
          <w:numId w:val="1"/>
        </w:numPr>
        <w:rPr/>
      </w:pPr>
      <w:bookmarkStart w:id="484" w:name="__RefHeading___Toc5868012_211673320"/>
      <w:bookmarkStart w:id="485" w:name="_Toc182"/>
      <w:bookmarkEnd w:id="484"/>
      <w:r>
        <w:rPr/>
        <w:t>4-2</w:t>
      </w:r>
      <w:r>
        <w:rPr>
          <w:rtl w:val="true"/>
        </w:rPr>
        <w:t xml:space="preserve">. </w:t>
      </w:r>
      <w:r>
        <w:rPr>
          <w:rtl w:val="true"/>
        </w:rPr>
        <w:t>رهیافت فرهنگی</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مهم دیگر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جهانی شدن ارزش‌های فرهنگی، اجتماعی و سیاسی هنجارهای معنوی و دینی، هنجارهای غربی، ترویج و اشاعه فرهنگ‌های برتر و…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دورنمای فرهنگی و اجتماعی این پدیده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یوتوپیای جامعه جهانی از قواعد مشترکی تبعیت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جوامع، فرهنگ‌ها، حکومت‌ها و اقتصادها تاحدودی به هم نزدیک‌تر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محلّی، تحت تأثیر حوادث جهانی شکل می‌گیرد؛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اجتماعی و روابط اجتماعی</w:t>
      </w:r>
    </w:p>
    <w:p>
      <w:pPr>
        <w:pStyle w:val="BookText"/>
        <w:rPr/>
      </w:pPr>
      <w:r>
        <w:rPr>
          <w:rFonts w:ascii="IRNazanin" w:hAnsi="IRNazanin" w:eastAsia="IRNazanin"/>
          <w:color w:val="111111"/>
          <w:sz w:val="28"/>
          <w:sz w:val="28"/>
          <w:szCs w:val="28"/>
          <w:rtl w:val="true"/>
          <w:lang w:bidi="fa-IR"/>
        </w:rPr>
        <w:t>دور از هم، با بافت‌های محلّی پیوند می‌خورد؛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به شبکه‌ای از روابط اجتماعی تبدیل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دارای خصوصیات و بینش‌های مشترک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فرهنگ‌ها، جوامع و تمدن‌ها، در تماس منظم و غیر قابل اجتناب قرار می‌گیرند؛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امروز، به سوی تشکیل یک دهکده واحد جهانی پیش می‌رود؛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درسی مدارس، بین‌المللی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روندهای جهانی، مستقیم یا غیر مستقیم، وضعیت آینده بهداشت را مشخص می‌کنند؛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فعلی مذهبی، از فرآیندهای جهانی، تفکیک‌ناپذیر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واحدی، تمام افراد روی زمین را در بر خواهد گرفت و جانشین تنوع نظام‌های فرهنگی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در سراسر جهان استاندارد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پوشیدن، عادت‌های غذایی، شکل معماری و موسیقی، سبک زندگی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سلطه فرهنگ مصرفی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به معنای بدون حد و مرز بودن فرهنگ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اطلاعاتی، پیش قراول عصر تازه‌ای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جدید جهان را فرا پوشانیده و همه بشریت را در خود سهیم ساخته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جهان‌گستری، زبان انگلیسی را به</w:t>
      </w:r>
      <w:bookmarkStart w:id="486" w:name="pg695_8934"/>
    </w:p>
    <w:p>
      <w:pPr>
        <w:pStyle w:val="BookText"/>
        <w:rPr/>
      </w:pPr>
      <w:bookmarkEnd w:id="486"/>
      <w:r>
        <w:rPr>
          <w:rFonts w:ascii="IRNazanin" w:hAnsi="IRNazanin" w:eastAsia="IRNazanin"/>
          <w:color w:val="111111"/>
          <w:sz w:val="28"/>
          <w:sz w:val="28"/>
          <w:szCs w:val="28"/>
          <w:rtl w:val="true"/>
          <w:lang w:bidi="fa-IR"/>
        </w:rPr>
        <w:t>عنوان رسانه خود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و مذاهب بزرگ جهانی، عموماً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عرضه فرهنگ، اخلاق و آیین واحد هستند و در صدد بسط و گسترش فرهنگ توحید، معنویت و دیانت در سراسر جهان می‌باشند و همگان را به یکتاپرستی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و وسایل ارتباط جمعی و فن آوری‌های نوین ارتباطی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تلویزیون و ماهواره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قدرت‌های برتر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فرهنگ می‌باشند و هدف آنان اشاعه و گسترش فرهنگ، علم، هنر و… و تبلیغ کالاها و تولیدات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رسانه‌ها، هم می‌توانند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ایفای نقش بپردازند و هم خود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نهادها و سازمان‌های زیر نظر سازمان ملل، فعالیت‌های جهانی شمولی دارند؛ یونسکو خواستار برقراری نظم نوین جهانی در ارتباطات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هیأت‌های حاکم کشورهای غربی، بحث جهانی شدن را به منظور اشاعه فرهنگ غرب، در سراسر جهان،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 جهان</w:t>
      </w:r>
      <w:r>
        <w:rPr>
          <w:rFonts w:eastAsia="IRNazanin" w:cs="IRNazanin"/>
          <w:color w:val="111111"/>
          <w:sz w:val="28"/>
          <w:szCs w:val="28"/>
          <w:rtl w:val="true"/>
          <w:lang w:bidi="fa-IR"/>
        </w:rPr>
        <w:t>).</w:t>
      </w:r>
    </w:p>
    <w:p>
      <w:pPr>
        <w:pStyle w:val="Heading5"/>
        <w:numPr>
          <w:ilvl w:val="4"/>
          <w:numId w:val="1"/>
        </w:numPr>
        <w:rPr/>
      </w:pPr>
      <w:bookmarkStart w:id="487" w:name="__RefHeading___Toc5868014_211673320"/>
      <w:bookmarkStart w:id="488" w:name="_Toc183"/>
      <w:bookmarkEnd w:id="487"/>
      <w:r>
        <w:rPr/>
        <w:t>4-3</w:t>
      </w:r>
      <w:r>
        <w:rPr>
          <w:rtl w:val="true"/>
        </w:rPr>
        <w:t xml:space="preserve">. </w:t>
      </w:r>
      <w:r>
        <w:rPr>
          <w:rtl w:val="true"/>
        </w:rPr>
        <w:t>رهیافت سیاسی</w:t>
      </w:r>
      <w:bookmarkEnd w:id="4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دیگر و فرعی جهانی شدن است که با استفاده از پیامدها و الزامات جهانی شدن اقتصاد و فرهنگ، نقشی اساسی در تحوّلات عصر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تضعیف حاکمیت‌های ملی، گسترش دموکراسی، آزادی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نوع حکومت‌ها، نقش مؤثر</w:t>
      </w:r>
    </w:p>
    <w:p>
      <w:pPr>
        <w:pStyle w:val="BookText"/>
        <w:rPr/>
      </w:pPr>
      <w:r>
        <w:rPr>
          <w:rFonts w:ascii="IRNazanin" w:hAnsi="IRNazanin" w:eastAsia="IRNazanin"/>
          <w:color w:val="111111"/>
          <w:sz w:val="28"/>
          <w:sz w:val="28"/>
          <w:szCs w:val="28"/>
          <w:rtl w:val="true"/>
          <w:lang w:bidi="fa-IR"/>
        </w:rPr>
        <w:t>مردم و… از مؤلفه‌های این بعد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سیاسی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در آن، آخرین مرز حذف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طبیعی و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شکل نهایی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نهادینه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دولت‌ها به عنوان تجسّم حاکمیت ملّی کم رنگ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مسائلی چون بحران، جنگ، بی عدالتی، نابرابری و تخریب محیط زیست را به موضوعی جهت دموکراسی جهانی تبدیل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طبیعی و جغرافیایی از بین خواهد رفت؛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پایان نوسازی سیاسی به سبک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مرزهای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حد و مرزهای مربوط به دولت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تنها دینی است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و اجتماع را دارد و شیعیان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مهمی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 تشکیل حکومت جهانی و گسترش دین در سراسر کره خاکی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تشکیل حکومت جهانی و سلطه بر کل عالم هستند و به سمت هژمونی غرب و تشکیل امپراتوری جهانی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متحدان نزدیک اروپایی آن، خود را حافظ آزادی، آزادی اطلاعات، جهان آزاد و دموکراسی جهانی و نظایر</w:t>
      </w:r>
    </w:p>
    <w:p>
      <w:pPr>
        <w:pStyle w:val="BookText"/>
        <w:rPr/>
      </w:pPr>
      <w:r>
        <w:rPr>
          <w:rFonts w:ascii="IRNazanin" w:hAnsi="IRNazanin" w:eastAsia="IRNazanin"/>
          <w:color w:val="111111"/>
          <w:sz w:val="28"/>
          <w:sz w:val="28"/>
          <w:szCs w:val="28"/>
          <w:rtl w:val="true"/>
          <w:lang w:bidi="fa-IR"/>
        </w:rPr>
        <w:t>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اصلی آنها تسلّط بر جهان و تشکیل حکومت واحد جهانی تحت نظم نوین جهانی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 و نهادهای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شورای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فعّالان و برنامه 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و اجتماعی هستند و اکثر دولت‌های جهانی نیز با پیوستن به این سازمان، حضور فعّالی در عرصه‌های حقوق بشر، صلح و امنیت جهانی، حفظ محیط زیست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نظریه پردازان علوم سیاسی و امور بین الملل و برخی از مکاتب سیاسی، از پیشگامان ارائه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هدف برخی تحقّق بخشیدن به آرزوی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گروهی دیگر همراهی با سلطه گران و توجیه رفتارهای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و حتّی فاشیسم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شوروی 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چند دهه اخیر، رؤیای تشکیل نظام فراگیر جهانی را در سر می‌پروراندند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تقسیم بندی، روشن می‌شود که طیف‌های مختلفی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هستند و هر یک به نوعی در صدد ارائه راه کارها، برنامه‌ها و خطی و مشی دولت‌ها و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در صدد ایجاد همگونگی و یکپارچگی جهان‌اند؛ برخی به سمت استیلا و سلطه بر کل جهان پیش می‌روند؛ بعضی در صدد ارائه راه‌کاری برای توسعه، پیشرفت و سعادت بشر می‌باشند و عده‌ای نیز بر نزدیکی و اتحاد کشورها و یکسان</w:t>
      </w:r>
      <w:bookmarkStart w:id="489" w:name="pg695_8940"/>
    </w:p>
    <w:p>
      <w:pPr>
        <w:pStyle w:val="BookText"/>
        <w:rPr/>
      </w:pPr>
      <w:bookmarkEnd w:id="489"/>
      <w:r>
        <w:rPr>
          <w:rFonts w:ascii="IRNazanin" w:hAnsi="IRNazanin" w:eastAsia="IRNazanin"/>
          <w:color w:val="111111"/>
          <w:sz w:val="28"/>
          <w:sz w:val="28"/>
          <w:szCs w:val="28"/>
          <w:rtl w:val="true"/>
          <w:lang w:bidi="fa-IR"/>
        </w:rPr>
        <w:t>سازی نظر دارند</w:t>
      </w:r>
      <w:r>
        <w:rPr>
          <w:rFonts w:eastAsia="IRNazanin" w:cs="IRNazanin"/>
          <w:color w:val="111111"/>
          <w:sz w:val="28"/>
          <w:szCs w:val="28"/>
          <w:rtl w:val="true"/>
          <w:lang w:bidi="fa-IR"/>
        </w:rPr>
        <w:t>.</w:t>
      </w:r>
    </w:p>
    <w:p>
      <w:pPr>
        <w:pStyle w:val="Heading4"/>
        <w:numPr>
          <w:ilvl w:val="3"/>
          <w:numId w:val="1"/>
        </w:numPr>
        <w:rPr/>
      </w:pPr>
      <w:bookmarkStart w:id="490" w:name="__RefHeading___Toc5868016_211673320"/>
      <w:bookmarkStart w:id="491" w:name="_Toc184"/>
      <w:bookmarkEnd w:id="490"/>
      <w:r>
        <w:rPr/>
        <w:t>5</w:t>
      </w:r>
      <w:r>
        <w:rPr>
          <w:rtl w:val="true"/>
        </w:rPr>
        <w:t xml:space="preserve">. </w:t>
      </w:r>
      <w:r>
        <w:rPr>
          <w:rtl w:val="true"/>
        </w:rPr>
        <w:t>ویژگی‌های جهانی شدن و جهانی سازی</w:t>
      </w:r>
      <w:bookmarkEnd w:id="491"/>
    </w:p>
    <w:p>
      <w:pPr>
        <w:pStyle w:val="Heading5"/>
        <w:numPr>
          <w:ilvl w:val="4"/>
          <w:numId w:val="1"/>
        </w:numPr>
        <w:rPr/>
      </w:pPr>
      <w:bookmarkStart w:id="492" w:name="__RefHeading___Toc5868018_211673320"/>
      <w:bookmarkStart w:id="493" w:name="_Toc185"/>
      <w:bookmarkEnd w:id="492"/>
      <w:r>
        <w:rPr>
          <w:rtl w:val="true"/>
        </w:rPr>
        <w:t>اشاره</w:t>
      </w:r>
      <w:bookmarkEnd w:id="4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ورود به برهه‌ای از زمان هستیم که تا کنون بدین شکل در طول تاریخ سابقه نداشته و تجربه‌ای کاملاً نوین و جذّاب فرا روی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انسان‌ها، فرهنگ‌ها، تمدّن‌ها و اقتصاد جهانی به یکدیگر، در ظاهر به سود همگان و مفید برای همه است و امری الزامی و اجتناب ناپذیر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بسیار عظیم با هجمه‌ای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دوره تازه‌ای در تمدن رایج کنونی و حاکم بر جهان است که بر اثر انقلاب‌ها و تحولات در عرصه اطلاعات و ارتباطات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اندیشمندان، پاره‌ای از ویژگی‌ها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برشمرده‌اند که می‌توان به چند ویژگی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5"/>
        <w:numPr>
          <w:ilvl w:val="4"/>
          <w:numId w:val="1"/>
        </w:numPr>
        <w:rPr/>
      </w:pPr>
      <w:bookmarkStart w:id="494" w:name="__RefHeading___Toc5868020_211673320"/>
      <w:bookmarkStart w:id="495" w:name="_Toc186"/>
      <w:bookmarkEnd w:id="494"/>
      <w:r>
        <w:rPr/>
        <w:t>5-1</w:t>
      </w:r>
      <w:r>
        <w:rPr>
          <w:rtl w:val="true"/>
        </w:rPr>
        <w:t xml:space="preserve">. </w:t>
      </w:r>
      <w:r>
        <w:rPr>
          <w:rtl w:val="true"/>
        </w:rPr>
        <w:t>فرهنگ جهانی واحد</w:t>
      </w:r>
      <w:bookmarkEnd w:id="49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 ایستارها و ارزش‌های تقریباً یکسانی، بر جوامع حاکم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برخی از سنن و ارزش‌های محلّی و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جهان، تابع یک فرهنگ واحد، برتر و غالب خواهند شد و هویت و ماهیت خود را بر آن اساس تبیین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فرهنگی باید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می‌نویسد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در نظریه نظام جهانی به ملاحظه مهمی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به نقطه‌ای نزدیک می‌شویم که توجّه به فرهنگ، وجهی</w:t>
      </w:r>
      <w:bookmarkStart w:id="496" w:name="pg695_8942"/>
    </w:p>
    <w:p>
      <w:pPr>
        <w:pStyle w:val="BookText"/>
        <w:rPr/>
      </w:pPr>
      <w:bookmarkEnd w:id="496"/>
      <w:r>
        <w:rPr>
          <w:rFonts w:ascii="IRNazanin" w:hAnsi="IRNazanin" w:eastAsia="IRNazanin"/>
          <w:color w:val="111111"/>
          <w:sz w:val="28"/>
          <w:sz w:val="28"/>
          <w:szCs w:val="28"/>
          <w:rtl w:val="true"/>
          <w:lang w:bidi="fa-IR"/>
        </w:rPr>
        <w:t>از نظریه پردازی در قالب نظریه نظام جهان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جهانی در کل،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که از درهم فشرده شدن فرهنگ های تمدنی، جوامع ملی، جنبش ها و سازمان های درون ملی و میان ملی، خرده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گروه های قومی، شبه گروه های درون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پیشرفت عمومی جهانی شدن، فشارهای متزایدی بر این واحدها وارد 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رابطه با شرایط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تعریف کنند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البته تاکنون چیزی به طور کامل روی نداده و احتمال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آداب، رسوم، سنن، فرهنگ و هنجارهای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ضعیف است؛ اما به هرحال ایده‌ها و افکار عده‌ای از سیاستمداران و کارگزاران جهانی شدن، بدین سمت پیش می‌رود و فعالیت رسانه‌های ارتباط جمعی و مطبوعات، در این زمینه تمرکز یافته است</w:t>
      </w:r>
      <w:r>
        <w:rPr>
          <w:rFonts w:eastAsia="IRNazanin" w:cs="IRNazanin"/>
          <w:color w:val="111111"/>
          <w:sz w:val="28"/>
          <w:szCs w:val="28"/>
          <w:rtl w:val="true"/>
          <w:lang w:bidi="fa-IR"/>
        </w:rPr>
        <w:t>.</w:t>
      </w:r>
    </w:p>
    <w:p>
      <w:pPr>
        <w:pStyle w:val="Heading5"/>
        <w:numPr>
          <w:ilvl w:val="4"/>
          <w:numId w:val="1"/>
        </w:numPr>
        <w:rPr/>
      </w:pPr>
      <w:bookmarkStart w:id="497" w:name="__RefHeading___Toc5868022_211673320"/>
      <w:bookmarkStart w:id="498" w:name="_Toc187"/>
      <w:bookmarkEnd w:id="497"/>
      <w:r>
        <w:rPr/>
        <w:t>5-2</w:t>
      </w:r>
      <w:r>
        <w:rPr>
          <w:rtl w:val="true"/>
        </w:rPr>
        <w:t xml:space="preserve">. </w:t>
      </w:r>
      <w:r>
        <w:rPr>
          <w:rtl w:val="true"/>
        </w:rPr>
        <w:t>ایدئولوژی واحد جهانی</w:t>
      </w:r>
      <w:bookmarkEnd w:id="4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نظریه پردازان غربی، اعتقاد دارند که به زودی لیبرالیسم غربی، سلطه خود را بر سراسر زمین تثبیت خواهد کرد و مردم جهان از مزایا و محاسن دموکراسی غربی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اصلی‌ترین نظریه‌پرداز موضوع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لیبرال می رود تا در پهنه کره زمین از نظر روانی، به طور واقعی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ایدئولوژی و نبرد اندیشه ها، لیبرالیسم پیروز گردیده و هیچ رقیب و هماوردی در برابر خود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اندیشه در فرهنگ لیبرال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به معنای آن است که زمینه منازعه تاریخ ساز از میان رفته و به عبارت فوکویاما، تاریخ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محتملاً آنچه ما شاهد آن هستیم، نه فقط پایان جنگ سرد؛ بلکه پایان تاریخ است؛ نقطه پایان تحوّل ایدئولوژی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و جهانی شدن دموکراسی غربی، به عنوان شکل نهایی حکومت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نظریه امروزه، پایه و اساس آمریکایی‌سازی جهان قرار گرفته است؛ چنان که خود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همان امریکایی شدن است؛ چرا که امریکا از برخی جهات، پیشرفته ترین کشور سرمایه داری در جهان امروز است و همین طور نهادهای آن، نمایانگر پیشرفت و توسعه منطقی نیروهای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امریکایی شدن با جهانی شدن یکی است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اکنون شاهد حرکت جهان شمول ارزش‌ها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غربی، در تمام جهان و تحت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در واقع از طریق آن، زمینه سلطه کامل کشورهای غربی بر جهان فراهم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عمده و اصلی این حرکت، بیداری و روشنفکری مسلمانان و رشد و بالندگی جنبش‌ها و حرکت‌های اسلامی است که روز به روز فراگیر می‌شود و لیبرالیسم غربی را به چالش اساسی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انحصار و یکه تازی نظریات غربی، زیر سؤال رفته</w:t>
      </w:r>
      <w:bookmarkStart w:id="499" w:name="pg695_8946"/>
    </w:p>
    <w:p>
      <w:pPr>
        <w:pStyle w:val="BookText"/>
        <w:rPr/>
      </w:pPr>
      <w:bookmarkEnd w:id="4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احتمال استقرار ایدئولوژی واحد جهانی، مشکل به نظر می‌رسد و در صورت تفوّق احتمالی آن، جهان دچار چالش‌ها و گسست‌هایی عظیم خواهد شد</w:t>
      </w:r>
      <w:r>
        <w:rPr>
          <w:rFonts w:eastAsia="IRNazanin" w:cs="IRNazanin"/>
          <w:color w:val="111111"/>
          <w:sz w:val="28"/>
          <w:szCs w:val="28"/>
          <w:rtl w:val="true"/>
          <w:lang w:bidi="fa-IR"/>
        </w:rPr>
        <w:t>.</w:t>
      </w:r>
    </w:p>
    <w:p>
      <w:pPr>
        <w:pStyle w:val="Heading5"/>
        <w:numPr>
          <w:ilvl w:val="4"/>
          <w:numId w:val="1"/>
        </w:numPr>
        <w:rPr/>
      </w:pPr>
      <w:bookmarkStart w:id="500" w:name="__RefHeading___Toc5868024_211673320"/>
      <w:bookmarkStart w:id="501" w:name="_Toc188"/>
      <w:bookmarkEnd w:id="500"/>
      <w:r>
        <w:rPr/>
        <w:t>5-3</w:t>
      </w:r>
      <w:r>
        <w:rPr>
          <w:rtl w:val="true"/>
        </w:rPr>
        <w:t xml:space="preserve">. </w:t>
      </w:r>
      <w:r>
        <w:rPr>
          <w:rtl w:val="true"/>
        </w:rPr>
        <w:t>ارتباطات جهانی</w:t>
      </w:r>
      <w:bookmarkEnd w:id="5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ویژگی‌های این پدیده، گسترش اطلاعات و ارتباطات جهانی در عرصه رسانه‌ها، ماهواره، تلفن، اینترنت و… است که نکات مثبت و منفی زیادی در آن وجود دارد و طلایه دار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تسریع کننده ارتباطات الکترونیکی و حمل و نقل سریع، موجب ایجاد تأثیر ساختاری شده است که مک لوهان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انفجار اطلاعات، این است که از این طریق، تمام جنبه‌های تجارب انسانی، در یک مکان جمع می‌شود و هر انسانی، می‌تواند به طور هم زمان، حوادث و مناظری را که بسیار دورتر از وی هستند، احساس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مدارهای الکتریکی، نظام زمان و مکان را در هم می‌نوردد و امور مربوط به سایر افراد بشر را به طور مستمر و هم زمان، در پیش دیدگان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یک بار دیگر گفت و گو در مقیاس جهانی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گفت و گو، یک تغییر تمام عیار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به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فن آوری، برقراری ارتباط سریع، در فضای تقریباً نامحدود</w:t>
      </w:r>
      <w:bookmarkStart w:id="502" w:name="pg695_8948"/>
    </w:p>
    <w:p>
      <w:pPr>
        <w:pStyle w:val="BookText"/>
        <w:rPr/>
      </w:pPr>
      <w:bookmarkEnd w:id="502"/>
      <w:r>
        <w:rPr>
          <w:rFonts w:ascii="IRNazanin" w:hAnsi="IRNazanin" w:eastAsia="IRNazanin"/>
          <w:color w:val="111111"/>
          <w:sz w:val="28"/>
          <w:sz w:val="28"/>
          <w:szCs w:val="28"/>
          <w:rtl w:val="true"/>
          <w:lang w:bidi="fa-IR"/>
        </w:rPr>
        <w:t>را امکان پذیر ساخته است؛ به علاوه رسانه های جدید تقریباً در همه نقاط کره زمین، در اختیار کاربران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ارتباطات بین المللی به کارکرد واقعی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دوره یک واقعیت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آن از موانع پیش از این مؤثر بر ارتباطات، اثری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مردم، فرهنگ ها، جوامع و تمدن هایی که پیش از این کم و بیش منزوی از یکدیگر بودند، اکنون در تماس منظم و تقریباً غیر قابل اجتناب قرار گرفته 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الان بسیاری از مردم جهان، با استفاده از اینترنت، ماهواره و رسانه‌های مکتوب، از آخرین و کوچک‌ترین اخبار و حوادث جهان، مطلع می‌شوند و در ارتباط مستمرّ با سراسر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حتمی و غیر قابل گریز تلقّی می‌شود و بایسته‌ها و الزامات خاص خود را می‌طلبد</w:t>
      </w:r>
      <w:r>
        <w:rPr>
          <w:rFonts w:eastAsia="IRNazanin" w:cs="IRNazanin"/>
          <w:color w:val="111111"/>
          <w:sz w:val="28"/>
          <w:szCs w:val="28"/>
          <w:rtl w:val="true"/>
          <w:lang w:bidi="fa-IR"/>
        </w:rPr>
        <w:t>.</w:t>
      </w:r>
    </w:p>
    <w:p>
      <w:pPr>
        <w:pStyle w:val="Heading5"/>
        <w:numPr>
          <w:ilvl w:val="4"/>
          <w:numId w:val="1"/>
        </w:numPr>
        <w:rPr/>
      </w:pPr>
      <w:bookmarkStart w:id="503" w:name="__RefHeading___Toc5868026_211673320"/>
      <w:bookmarkStart w:id="504" w:name="_Toc189"/>
      <w:bookmarkEnd w:id="503"/>
      <w:r>
        <w:rPr/>
        <w:t>5-4</w:t>
      </w:r>
      <w:r>
        <w:rPr>
          <w:rtl w:val="true"/>
        </w:rPr>
        <w:t xml:space="preserve">. </w:t>
      </w:r>
      <w:r>
        <w:rPr>
          <w:rtl w:val="true"/>
        </w:rPr>
        <w:t>اقتصاد و سرمایه داری جهانی</w:t>
      </w:r>
      <w:bookmarkEnd w:id="5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طلیعه‌های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و سرمایه‌گذاری، رشد و گسترش پیدا کرد و سپس به حوزه‌های دیگر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می‌بینند و رایج‌ترین دیدگاه در این زمینه، از آن اقتصاد دانان است که بر پایه همبستگی بیش از پیش اقتصادی و ادغام همه اقتصادهای ملّی، در یک اقتصاد و در محدوده بازار سرمایه‌داری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 مگداف می‌نویسد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نظریه‌ای که به طور وسیع مورد قبول قرار گرفته، فرسایش</w:t>
      </w:r>
    </w:p>
    <w:p>
      <w:pPr>
        <w:pStyle w:val="BookText"/>
        <w:rPr/>
      </w:pPr>
      <w:r>
        <w:rPr>
          <w:rFonts w:ascii="IRNazanin" w:hAnsi="IRNazanin" w:eastAsia="IRNazanin"/>
          <w:color w:val="111111"/>
          <w:sz w:val="28"/>
          <w:sz w:val="28"/>
          <w:szCs w:val="28"/>
          <w:rtl w:val="true"/>
          <w:lang w:bidi="fa-IR"/>
        </w:rPr>
        <w:t xml:space="preserve">حاکمیت ملّی را در کانون های سرمایه داری تصور می کند که باید از قرار معلوم، جای خود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بدهد که قوانین حاکم بر روابط بین المللی را ایجاد کرده، تقویت و تحکیم خواهد بخشید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تاملینسون نیز درگیری دولت‌ها در اقتصاد جهانی را، نشانه‌ای از جهانی شدن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جهانی شدن دارد دنیا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بدیهی این امر، درگیر شدن امور اقتصادی دولت های ملّی و درآمدن آنها به صورت یک اقتصاد سرمایه داری جهانی، یا تبدیل سریع اثرات زیست محیطی صنایع محلی به مسائل جهانی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در این راستا تأسیس 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 تجارت جهانی، مهم‌ترین گام در به وجود آمدن اقتصاد و سرمایه‌داری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ترویج گران این دیدگاه، پیروزی قطعی نظام‌های سرمایه‌داری غربی را می‌ستایند و مدعی‌اند که بازیگران آزاد، بر مهندسان اجتماعی چیره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اقتصاد و سرمایه‌داری جهانی و شبکه ارتباطات بین‌المللی در حال حاضر، دو رکن پیش قراول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ویژگی‌های اقتصادی این پدیده، ظهور شرکت‌های عظیم و غول پیکری است که در اقتصادهای ملّی سراسر جهان فعالیت کرده، بر این اقتصادها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درسطح جهان، گروه‌های بسیاری براین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bookmarkStart w:id="505" w:name="pg695_8951"/>
    </w:p>
    <w:p>
      <w:pPr>
        <w:pStyle w:val="BookText"/>
        <w:rPr/>
      </w:pPr>
      <w:bookmarkEnd w:id="505"/>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فراتر از سلطه بلامنازع شرکت‌های بزرگ بین‌المللی و شرکت‌های چند ملیتی بر بازارهای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فراملّیتی وجود داشت‌که بربیش‌از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وابسته خارجی، درکشورهای مختلف جهان، کنترل داشته و معادل بیش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کالا به فروش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فروش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غول پیکر جهان، با قریب به یک سوم جمع تولید ناخالص ملّی پیشرفته‌ترین کشورهای سرمایه‌داری دنیا، برابری می‌کرد…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506" w:name="__RefHeading___Toc5868028_211673320"/>
      <w:bookmarkStart w:id="507" w:name="_Toc190"/>
      <w:bookmarkEnd w:id="506"/>
      <w:r>
        <w:rPr/>
        <w:t>5-5</w:t>
      </w:r>
      <w:r>
        <w:rPr>
          <w:rtl w:val="true"/>
        </w:rPr>
        <w:t xml:space="preserve">. </w:t>
      </w:r>
      <w:r>
        <w:rPr>
          <w:rtl w:val="true"/>
        </w:rPr>
        <w:t>سیاست و تضعیف دولت های ملی</w:t>
      </w:r>
      <w:bookmarkEnd w:id="5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اقتصاد، بحث‌های گسترده‌ای نیز درباره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مهم‌ترین آنها، تضعیف موقعیت نهادهای دولتی و تقویت سازمان‌ها و نهادهای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دولت‌ها و سیاستمداران، در یک فرآیند بین المللی و جهانی، با هم تعامل می‌کنند و تصمیم‌گیری و فعالیت جمعی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بزرگ ترین تهدید برای الگوی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فرایند، توانایی دولت های ملّی در اتخاذ اقدامات مستقل در اجرای سیاست های خود محدود شده، کنترل آنها بر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اطلاعات کاهش می یابد و حتّی اختیار آنها در تبیین قواعد و قانون گذاری، در محدوده سرزمین ملّی نیز تنزّل پیدا کرده است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سیاسی، با ظهور و گسترش</w:t>
      </w:r>
    </w:p>
    <w:p>
      <w:pPr>
        <w:pStyle w:val="BookText"/>
        <w:rPr/>
      </w:pPr>
      <w:r>
        <w:rPr>
          <w:rFonts w:ascii="IRNazanin" w:hAnsi="IRNazanin" w:eastAsia="IRNazanin"/>
          <w:color w:val="111111"/>
          <w:sz w:val="28"/>
          <w:sz w:val="28"/>
          <w:szCs w:val="28"/>
          <w:rtl w:val="true"/>
          <w:lang w:bidi="fa-IR"/>
        </w:rPr>
        <w:t>اختیارات نهادهای سیاسی جهانی، تحولات چشمگیری در حوزه قدرت و حاکمیت دولت‌های ملّی و ماهیت نظام بین‌المللی،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و سایر نهادهای جهانی، از جلمه مهم‌ترین بازیگران سیاسی در سطح بین‌المللی هستند که قدرت تصمیم‌گیری در سطح جهانی دارند… دیگر دولت‌های ملّی به خودی خود، نمی‌توانند حریفی برای برخورد با چنین مسائل حیاتی جهانی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استقلال عمل سازمان‌های بین المللی در حوزه تصمیم‌گیری، رو به افزایش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تحلیل دیگر، پدیده‌ای که امروز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چیزی نیست جز تلاشی هماهنگ، برنامه ریزی شده، مقتدرانه و همه جانبه برای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قدرتمندانه به چهار سوی عالم؛ به نحوی که همه فرهنگ‌ها، تمدن‌ها، کشورها و جوامع بشری تحت سلطه این حکومت باشند و از آیین، قوانین و دستورات آن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عمدتاً از سوی قدرت‌های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امری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رابطه 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نوینی که آمریکا در پی آن است، متضمّن تحقیر ملّت ها و به معنای امپراتوری بزرگی است که در رأس آن امریکا و پس از آن قدرت های غربی قرار دارند</w:t>
      </w:r>
      <w:r>
        <w:rPr>
          <w:rFonts w:eastAsia="IRNazanin" w:cs="IRNazanin"/>
          <w:color w:val="111111"/>
          <w:sz w:val="28"/>
          <w:szCs w:val="28"/>
          <w:rtl w:val="true"/>
          <w:lang w:bidi="fa-IR"/>
        </w:rPr>
        <w:t>...».</w:t>
      </w:r>
      <w:r>
        <w:rPr>
          <w:rStyle w:val="FootnoteAnchor"/>
          <w:rtl w:val="true"/>
        </w:rPr>
        <w:footnoteReference w:id="386"/>
      </w:r>
      <w:bookmarkStart w:id="508" w:name="pg695_8955"/>
    </w:p>
    <w:p>
      <w:pPr>
        <w:pStyle w:val="Heading5"/>
        <w:numPr>
          <w:ilvl w:val="4"/>
          <w:numId w:val="1"/>
        </w:numPr>
        <w:rPr/>
      </w:pPr>
      <w:bookmarkStart w:id="509" w:name="__RefHeading___Toc5868030_211673320"/>
      <w:bookmarkStart w:id="510" w:name="_Toc191"/>
      <w:bookmarkEnd w:id="508"/>
      <w:bookmarkEnd w:id="509"/>
      <w:r>
        <w:rPr/>
        <w:t>5-6</w:t>
      </w:r>
      <w:r>
        <w:rPr>
          <w:rtl w:val="true"/>
        </w:rPr>
        <w:t xml:space="preserve">. </w:t>
      </w:r>
      <w:r>
        <w:rPr>
          <w:rtl w:val="true"/>
        </w:rPr>
        <w:t>مذهب و جهانی شدن</w:t>
      </w:r>
      <w:bookmarkEnd w:id="5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مباحث مهمی که نباید از آن چشم‌پوشید،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گرایش عمومی به دین در عصر حاضر و فعالیت و تحرّک پر دامنه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بزرگ، مردم را برای تشکیل یک ملّت واحد، دعوت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رابرتسون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 اینکه جهان به صورت یک جامعه واحد درآید و یا حداقل به صورت بالقوه این چنین شود، تاریخی طولانی داشته که در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یا پادشاهی خداوند بر روی زمین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جنبش های جدید مذهبی نیز گام هایی مشخّص برای دستیابی به سازمان های جهان شمول مذهبی، برداشته 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مذاهب و ادیان جایگاه خاص خود را دارند و در عین حال که اقتصاد و فرهنگ غربی، یکه تاز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هیچ عنوان، نمی‌توان از قدرت و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 و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جهانی، بافتی است که ابزار جهان بینی‌ها را ترغیب و حتّی مورد تأکید قرار می‌دهد و جست و جو برای اصول بنیادین را افزایش می‌بخشد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کامل‌ترین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می‌تواند پاسخ گوی نیازهای جهان و از بین برنده کاستی‌ها و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واترز می‌گوید</w:t>
      </w:r>
      <w:r>
        <w:rPr>
          <w:rFonts w:eastAsia="IRNazanin" w:cs="IRNazanin"/>
          <w:color w:val="111111"/>
          <w:sz w:val="28"/>
          <w:szCs w:val="28"/>
          <w:rtl w:val="true"/>
          <w:lang w:bidi="fa-IR"/>
        </w:rPr>
        <w:t>:</w:t>
      </w:r>
      <w:bookmarkStart w:id="511" w:name="pg695_8957"/>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قرون متمادی، مذاهب بزرگ جهان؛ یعنی، اسلام، مسیحیت، بودائیسم و هندوئیسم، مجموعه ای از ارزش های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عرضه داشته اند که هم از اقتصاد و هم از حکومت، در مرتبت های بالاتر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به خصوص مفهومی جهان گرایانه از رسالت بودند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 روشن است که دین اسلام از جایگاه و موقعیت ویژه و پیشتازی در عرصه جهانی برخوردار بوده و در گفتمان‌های رایج جهانی، می‌تواند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رستاخیز اسلام‌گرایی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نیروی جهانی و در عین حال غرب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کرده‌اند</w:t>
      </w:r>
      <w:r>
        <w:rPr>
          <w:rFonts w:eastAsia="IRNazanin" w:cs="IRNazanin"/>
          <w:color w:val="111111"/>
          <w:sz w:val="28"/>
          <w:szCs w:val="28"/>
          <w:rtl w:val="true"/>
          <w:lang w:bidi="fa-IR"/>
        </w:rPr>
        <w:t>.</w:t>
      </w:r>
    </w:p>
    <w:p>
      <w:pPr>
        <w:pStyle w:val="Heading4"/>
        <w:numPr>
          <w:ilvl w:val="3"/>
          <w:numId w:val="1"/>
        </w:numPr>
        <w:rPr/>
      </w:pPr>
      <w:bookmarkStart w:id="512" w:name="__RefHeading___Toc5868032_211673320"/>
      <w:bookmarkStart w:id="513" w:name="_Toc192"/>
      <w:bookmarkEnd w:id="512"/>
      <w:r>
        <w:rPr/>
        <w:t>6</w:t>
      </w:r>
      <w:r>
        <w:rPr>
          <w:rtl w:val="true"/>
        </w:rPr>
        <w:t xml:space="preserve">. </w:t>
      </w:r>
      <w:r>
        <w:rPr>
          <w:rtl w:val="true"/>
        </w:rPr>
        <w:t>چالش‌ها و کاستی‌ها</w:t>
      </w:r>
      <w:bookmarkEnd w:id="513"/>
    </w:p>
    <w:p>
      <w:pPr>
        <w:pStyle w:val="Heading5"/>
        <w:numPr>
          <w:ilvl w:val="4"/>
          <w:numId w:val="1"/>
        </w:numPr>
        <w:rPr/>
      </w:pPr>
      <w:bookmarkStart w:id="514" w:name="__RefHeading___Toc5868034_211673320"/>
      <w:bookmarkStart w:id="515" w:name="_Toc193"/>
      <w:bookmarkEnd w:id="514"/>
      <w:r>
        <w:rPr>
          <w:rtl w:val="true"/>
        </w:rPr>
        <w:t>اشاره</w:t>
      </w:r>
      <w:bookmarkEnd w:id="51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نظر برخی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یکسویه، غیر قابل اجتناب و بایسته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حوزه نظری و چه در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چالش‌ها، کاستی‌ها و ضعف‌های فراوانی رو به رو است؛ به طوری که تعداد افراد بدبین به این فرآیند نوین، بیشتر از طرفداران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کندی و آرامی پیش می‌رود و شاهد بن بست‌ها، رکودها و ناکامی‌هایی نیز هست و علّت آن را نیز می‌توان در دخالت و دست‌اندازی قدرت‌های سیاسی، اقتصادی و فرهنگی در آن و سوء استفاده و بهره‌برداری از آن به نفع خود دانست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آنجایی که امروزه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منافع و سود سرمایه داران</w:t>
      </w:r>
    </w:p>
    <w:p>
      <w:pPr>
        <w:pStyle w:val="BookText"/>
        <w:rPr/>
      </w:pPr>
      <w:r>
        <w:rPr>
          <w:rFonts w:ascii="IRNazanin" w:hAnsi="IRNazanin" w:eastAsia="IRNazanin"/>
          <w:color w:val="111111"/>
          <w:sz w:val="28"/>
          <w:sz w:val="28"/>
          <w:szCs w:val="28"/>
          <w:rtl w:val="true"/>
          <w:lang w:bidi="fa-IR"/>
        </w:rPr>
        <w:t>و دولت‌های غربی را تأمین می‌کند و بر ثروت و قدرت آنان می‌افزاید، به هیچ روی نمی‌تواند تنها راه سعادت فرا روی بشر باشد؛ از این‌رو اعتراضات گسترده‌ای علیه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جهانی سازی و غربی سازی جهان، خود به عنوان مشکل اصلی و ویرانگر فرا روی بشر قرار دارد؛ به طوری که تشنّجات، جنگ‌ها، سلطه‌طلبی‌ها و… دامنگیر جهان شده، آن را با مشکلات زیادی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شکر خواه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دیدگاهی… معتقد به مبارزه با جهانی سازی است و اکنون از قالب حرف، بحث و ارزیابی خارج شده و به خیابان‌ها آمده است و این حضور خیابانی و رسانه‌ای به هنگام تشکیل اجلاس‌های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صندوق بین‌المللی پول، بانک جهانی و اجلاس‌هایی چون دائوس،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جهانی‌سازی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اعتراضات و تظاهرات تعداد بی‌شماری از شهروندان اروپایی و آمریکایی علیه جهانی‌شدن، نشانگر گسست‌های عمیق در چهارچوب فکری و نظری این دیدگاه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هم علیه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گسترده‌تر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وضعیت نامطلوب، هیچ امید رشد، بالندگی، رفاه، سعادت، یکپارچگی و عدالت در جهان به چشم نمی‌خورد و جهانی شدن به پدیده‌ای مبهم و نارسا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انحرافات ایجاد شده، رقابتی بی‌قید و شرط در سطح جهان به وجود آمده که برای کشورهای غنی، درآمد بیشتر و برای کشورهای فقیر، فقر</w:t>
      </w:r>
      <w:bookmarkStart w:id="516" w:name="pg695_8961"/>
    </w:p>
    <w:p>
      <w:pPr>
        <w:pStyle w:val="BookText"/>
        <w:rPr/>
      </w:pPr>
      <w:bookmarkEnd w:id="516"/>
      <w:r>
        <w:rPr>
          <w:rFonts w:ascii="IRNazanin" w:hAnsi="IRNazanin" w:eastAsia="IRNazanin"/>
          <w:color w:val="111111"/>
          <w:sz w:val="28"/>
          <w:sz w:val="28"/>
          <w:szCs w:val="28"/>
          <w:rtl w:val="true"/>
          <w:lang w:bidi="fa-IR"/>
        </w:rPr>
        <w:t>بیشتر می‌آورد و آنان را تحت سلطه سرمایه داران، شرکت‌های چند ملیتی و کشورهای قدرتمند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برنامه منسجم و دارای نظم و انضباط است و نه اهداف دقیق و مشخّصی برای آن ارائه شده است و نه متولّیان و کارگزاران مشخصی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اساسی آنجا است که کشورهای بزرگ، در صدد ایجاد انحراف و کژی، در این فرآیند هستند و تا حدودی توانسته‌اند آن را به جهت منافع و سود خود، به کنترل خویش در آورند و مسیر و حرکت آن را به سمت دلخواه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نیز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اعمال قدرت و زور شکل دهد و منافع سیاسی، اقتصادی و نظامی خود را در سراسر جهان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منفی و ضعف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عملکرد و نیت پردازشگران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همه جانبه و یکپارچه آن را با مشکلات فراوانی روبه رو کرده است</w:t>
      </w:r>
      <w:r>
        <w:rPr>
          <w:rFonts w:eastAsia="IRNazanin" w:cs="IRNazanin"/>
          <w:color w:val="111111"/>
          <w:sz w:val="28"/>
          <w:szCs w:val="28"/>
          <w:rtl w:val="true"/>
          <w:lang w:bidi="fa-IR"/>
        </w:rPr>
        <w:t>.</w:t>
      </w:r>
    </w:p>
    <w:p>
      <w:pPr>
        <w:pStyle w:val="Heading5"/>
        <w:numPr>
          <w:ilvl w:val="4"/>
          <w:numId w:val="1"/>
        </w:numPr>
        <w:rPr/>
      </w:pPr>
      <w:bookmarkStart w:id="517" w:name="__RefHeading___Toc5868036_211673320"/>
      <w:bookmarkStart w:id="518" w:name="_Toc194"/>
      <w:bookmarkEnd w:id="517"/>
      <w:r>
        <w:rPr>
          <w:rtl w:val="true"/>
        </w:rPr>
        <w:t>آثار منفی جهانی شدن</w:t>
      </w:r>
      <w:bookmarkEnd w:id="5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جنبه‌های آثار منفی جهانی‌شدن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رهبری واحد و تأثیر گذار در عرصه بین الملل و فزونی رقابت‌ها و ستیزه‌جویی‌ها؛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محیط زیست، فعالیت بی حد و حصر شرکت‌های فرا ملّی در استفاده بی جا و اسراف گرانه از طبیعت، کمبود منابع اولیه و فرسایش تدریجی زمین در بیشتر ابعاد آن؛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بی بند و باری، فحشا و فرهنگ منحط غربی و از بین رفتن</w:t>
      </w:r>
    </w:p>
    <w:p>
      <w:pPr>
        <w:pStyle w:val="BookText"/>
        <w:rPr/>
      </w:pPr>
      <w:r>
        <w:rPr>
          <w:rFonts w:ascii="IRNazanin" w:hAnsi="IRNazanin" w:eastAsia="IRNazanin"/>
          <w:color w:val="111111"/>
          <w:sz w:val="28"/>
          <w:sz w:val="28"/>
          <w:szCs w:val="28"/>
          <w:rtl w:val="true"/>
          <w:lang w:bidi="fa-IR"/>
        </w:rPr>
        <w:t>آموزه‌های اخلاقی و معنوی در پرتو این فرایند؛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نابرابری‌های اقتصادی در برخی از کشورها و به وجود آمدن شکاف بین کشورهای شمال و جنوب و گسترش و تعمیق فقر و نابرابری و بهره کشی از مستضعفان؛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الزامی کشورهای جنوب از تأمین نیازهای اساسی مردم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 غذا، آب لوله کشی، برق برای مناطق محروم، بهداشت مناسب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شدن بر معضل بیکاری به جهت رشد سریع فن آوری و مکانیکی شدن بسیاری از امور زندگی؛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فرهنگ تجمّل پرستی و مصرف‌گرای در تمامی گوشه و کنارهای زمین؛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دهی ذائقه مصرف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 گرفته تا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شرکت‌های فراملّی و وسایل ارتباط جمعی بین‌المللی؛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تنوع و گوناگونی فرهنگی و اشاعه یک فرهنگ سطحی و مبتذل در جهان؛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معضلات حقوق بشر و سوء استفاده از آن به منظور تشر زدن و حتی باتوم‌کاری کشورهای غیر غربی و مجبور کردن آنها به تسلیم در برابر خواسته‌های کشورهای پیشرفته؛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جرایم و خلاف‌ها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مواد مخدر، قاچاق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ایدز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افرادی نظیر چامسکی و</w:t>
      </w:r>
    </w:p>
    <w:p>
      <w:pPr>
        <w:pStyle w:val="BookText"/>
        <w:rPr/>
      </w:pPr>
      <w:r>
        <w:rPr>
          <w:rFonts w:ascii="IRNazanin" w:hAnsi="IRNazanin" w:eastAsia="IRNazanin"/>
          <w:color w:val="111111"/>
          <w:sz w:val="28"/>
          <w:sz w:val="28"/>
          <w:szCs w:val="28"/>
          <w:rtl w:val="true"/>
          <w:lang w:bidi="fa-IR"/>
        </w:rPr>
        <w:t>بارنت، جهانی شدن اقتصاد، سبب فقر گستری، بیکاری و به تعبیری جهانی شدن بعضی از مردمان دارا و محلی شدن برخی نادارها شده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روزه‌نا نیز از برخی ناظران جهانی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پیامدهای ناگوار در نتیجه برتری نهایی جهانی شدن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اقتصادی آن، به سوی انحصارگرایی است؛ بر حاکمیت جبری فن آوری، شکاکیّت سیاسی، مقهور ساختن و از تحرّک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مضمون منطق غایی و جهانی آن انعطاف ناپذیر است و تنها به انباشت سرمایه و بازار مصرف اصالت می دهد و مرام آن به گونه ای است که عوامل، علّت ها و هدف های بیرون از حیطه انباشت سرمایه و بازار مصرف را از ارزش های دارای اولویت اجتماعی کنار می گذارد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مسائلی مانند آزادی، حقوق بشر و… نیز بازیچه دست صاحبان قدرت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فقط به آزادی تظاهر می‌کند؛ اما در حقیقت در صدد خارج کردن آن از نظم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تمام اصول با قانون بازار، با اصل آزادی مغایر است و تنها توهم آن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آنچه اکنون به عنوان حقوق بشر مطرح می‌شود، تنها پوششی برای پوشاندن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جهانی‌شدن حقوق بشر، تنها به یک بهانه تبدیل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مشکلات، نارسایی‌ها و کاستی‌ها و نیز با دقّت و تأمل در نیازها و خواسته‌های بشر در حرکت به سوی یکپارچگی و اتحاد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فطرت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نتیجه روشن و بدیهی دست می‌یازیم که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بهترین فرصت و موقعیت برای ترسیم چهره ای روشن و گویا از نظام جهانی مهدوی عجل الله تعالی فرجه الشریف فرا رسیده است و بایسته است که این نظریه پیشینه دار شیعه را با تبیین مبانی، اهداف، پیامدها و ویژگی های آن، در اختیار بشر قرار دهیم</w:t>
      </w:r>
      <w:r>
        <w:rPr>
          <w:rFonts w:eastAsia="IRNazanin" w:cs="IRNazanin"/>
          <w:color w:val="111111"/>
          <w:sz w:val="28"/>
          <w:szCs w:val="28"/>
          <w:rtl w:val="true"/>
          <w:lang w:bidi="fa-IR"/>
        </w:rPr>
        <w:t>».</w:t>
      </w:r>
      <w:bookmarkStart w:id="519" w:name="pg695_8969"/>
    </w:p>
    <w:p>
      <w:pPr>
        <w:pStyle w:val="Heading3"/>
        <w:numPr>
          <w:ilvl w:val="2"/>
          <w:numId w:val="1"/>
        </w:numPr>
        <w:rPr/>
      </w:pPr>
      <w:bookmarkStart w:id="520" w:name="__RefHeading___Toc5868038_211673320"/>
      <w:bookmarkStart w:id="521" w:name="_Toc195"/>
      <w:bookmarkEnd w:id="519"/>
      <w:bookmarkEnd w:id="520"/>
      <w:r>
        <w:rPr>
          <w:rtl w:val="true"/>
        </w:rPr>
        <w:t>حکومت جهانی مهدی موعود عجل الله تعالی فرجه الشریف</w:t>
      </w:r>
      <w:bookmarkEnd w:id="521"/>
    </w:p>
    <w:p>
      <w:pPr>
        <w:pStyle w:val="Heading4"/>
        <w:numPr>
          <w:ilvl w:val="3"/>
          <w:numId w:val="1"/>
        </w:numPr>
        <w:rPr/>
      </w:pPr>
      <w:bookmarkStart w:id="522" w:name="__RefHeading___Toc5868040_211673320"/>
      <w:bookmarkStart w:id="523" w:name="_Toc196"/>
      <w:bookmarkEnd w:id="522"/>
      <w:r>
        <w:rPr>
          <w:rtl w:val="true"/>
        </w:rPr>
        <w:t>اشاره</w:t>
      </w:r>
      <w:bookmarkEnd w:id="52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دین و حکومتی که داعیه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است، باید ویژگی‌ها و برنامه هایی داشته باشد که با این ادعا هماهنگ بوده و امکان تحقق و وقوع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چالش‌ها و گسست‌هایی که فرا روی لیبرالیسم، سرمایه‌داری، سوسیالیسم و… قرار دارد، می‌توان گفت که اسلام، آیین تمام مردم جهان و دین جامعه بشری است و می‌تواند جوابگوی خواست‌های اساسی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تحقّق چنین چیزی، فقط با ظهور منجی موعود و مصلح جهانی امکان دارد؛ یعنی، به علت سستی و رخوت حاکم بر جوامع مسلمین، بی کفایتی دولتمردان کشورهای اسلامی، اختلاف و عقب ماندگی این جوامع و دوری آنان از تعالیم ناب اسلامی؛ امکان تشکیل حکومت جهانی اسلام، ضعیف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در این راه کوشید و حداقل زمینه‌های تشکیل دولت فراگیر اسلامی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برنامه‌های مهم پیامبر صلی الله علیه و آله و سلم و امامان علیهم السلام، تأسیس حکومت اسلامی و تشکیل امت واحد جهانی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رأس دعوت اسلام قرار گرفته است و به یقین با انقلاب جهانی حضرت ولی عصر عجل الله تعالی فرجه الشریف جامه عمل خواهد پوشید</w:t>
      </w:r>
      <w:r>
        <w:rPr>
          <w:rFonts w:eastAsia="IRNazanin" w:cs="IRNazanin"/>
          <w:color w:val="111111"/>
          <w:sz w:val="28"/>
          <w:szCs w:val="28"/>
          <w:rtl w:val="true"/>
          <w:lang w:bidi="fa-IR"/>
        </w:rPr>
        <w:t>.</w:t>
      </w:r>
      <w:bookmarkStart w:id="524" w:name="pg695_8970"/>
    </w:p>
    <w:p>
      <w:pPr>
        <w:pStyle w:val="BookText"/>
        <w:rPr/>
      </w:pPr>
      <w:bookmarkEnd w:id="524"/>
      <w:r>
        <w:rPr>
          <w:rFonts w:ascii="IRNazanin" w:hAnsi="IRNazanin" w:eastAsia="IRNazanin"/>
          <w:color w:val="111111"/>
          <w:sz w:val="28"/>
          <w:sz w:val="28"/>
          <w:szCs w:val="28"/>
          <w:rtl w:val="true"/>
          <w:lang w:bidi="fa-IR"/>
        </w:rPr>
        <w:t xml:space="preserve">با وجود این همه مشکل، کمبود، نارسایی، ظلم و ستم، فساد و تباهی، خود کامگی و استبداد؛ دولت‌ها، سازمان‌ها و نهادهای فرا ملی و بین‌المللی، نتوانسته‌اند پاسخ گوی نیازها و احتیاجات بشر باشند و با وجود خطر جنگ‌های هسته‌ای، نابودی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تباهی فرهنگ‌ها و هنجارها، ستیزه جویی و پرخاش‌گری میان سیاستمداران، گسست‌های فکری و اندیشه‌ای بشر، رشد ناهمگون و غول آسای شرکت‌های چند ملیتی و بازارهای بورس و… تنها می‌توان به یک حاکمیت فرا گیر و بدون نقص و حکومت خوب،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باید فرا ملی، جهانی و عدالت گستر باشد و بتواند پاسخ گوی نیازها و احتیاجات مادی، معنوی، اقتصادی، علمی و…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حاکمیت تنها در سایه وجود امامی معصوم، آگاه و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و چندین قرن زندگی بشری نشان داده است که امکان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بشر وجود ندارد و باید منتظر موعود آسمانی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چندین رویکرد و دیدگاه اساسی،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w:t>
      </w:r>
    </w:p>
    <w:p>
      <w:pPr>
        <w:pStyle w:val="Heading4"/>
        <w:numPr>
          <w:ilvl w:val="3"/>
          <w:numId w:val="1"/>
        </w:numPr>
        <w:rPr/>
      </w:pPr>
      <w:bookmarkStart w:id="525" w:name="__RefHeading___Toc5868042_211673320"/>
      <w:bookmarkStart w:id="526" w:name="_Toc197"/>
      <w:bookmarkEnd w:id="525"/>
      <w:r>
        <w:rPr/>
        <w:t>1</w:t>
      </w:r>
      <w:r>
        <w:rPr>
          <w:rtl w:val="true"/>
        </w:rPr>
        <w:t xml:space="preserve">. </w:t>
      </w:r>
      <w:r>
        <w:rPr>
          <w:rtl w:val="true"/>
        </w:rPr>
        <w:t>درآمدی بر حکومت جهانی مهدی عجل الله تعالی فرجه الشریف</w:t>
      </w:r>
      <w:bookmarkEnd w:id="526"/>
    </w:p>
    <w:p>
      <w:pPr>
        <w:pStyle w:val="Heading5"/>
        <w:numPr>
          <w:ilvl w:val="4"/>
          <w:numId w:val="1"/>
        </w:numPr>
        <w:rPr/>
      </w:pPr>
      <w:bookmarkStart w:id="527" w:name="__RefHeading___Toc5868044_211673320"/>
      <w:bookmarkStart w:id="528" w:name="_Toc198"/>
      <w:bookmarkEnd w:id="527"/>
      <w:r>
        <w:rPr/>
        <w:t>1-1</w:t>
      </w:r>
      <w:r>
        <w:rPr>
          <w:rtl w:val="true"/>
        </w:rPr>
        <w:t xml:space="preserve">. </w:t>
      </w:r>
      <w:r>
        <w:rPr>
          <w:rtl w:val="true"/>
        </w:rPr>
        <w:t xml:space="preserve">درخشان ترین فرصت ارائه نظریه </w:t>
      </w:r>
      <w:r>
        <w:rPr>
          <w:rtl w:val="true"/>
        </w:rPr>
        <w:t>«</w:t>
      </w:r>
      <w:r>
        <w:rPr>
          <w:rtl w:val="true"/>
        </w:rPr>
        <w:t>حکومت جهانی مهدوی</w:t>
      </w:r>
      <w:r>
        <w:rPr>
          <w:rtl w:val="true"/>
        </w:rPr>
        <w:t>»</w:t>
      </w:r>
      <w:bookmarkEnd w:id="5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وضعیت جهان به گونه‌ای است که به روشنی و با جرأت، می‌توان تصویری جامع و شفاف از حکومت جهانی مهدی عجل الله تعالی فرجه الشریف ارائه داد و ساختار و ساز و کارهای اجرایی و</w:t>
      </w:r>
      <w:bookmarkStart w:id="529" w:name="pg695_8972"/>
    </w:p>
    <w:p>
      <w:pPr>
        <w:pStyle w:val="BookText"/>
        <w:rPr/>
      </w:pPr>
      <w:bookmarkEnd w:id="529"/>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این، زمینه و موقعیت اندکی برای تبیین چگونگی و نحوه حکومت مهدوی وجود داشت و سطح آگاهی و فهم مردم جهان به حدّی نبود که بتوان به طور علمی و قاطع، درباره حکومت فراگیر آن حضرت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تحقّق انقلاب صنعتی، فزونی اختراعات و اکتشافات، پیشرفت علم و دانش، بالا رفتن سطح آگاهی و اندیشه، رشد فنّ آوری و تولیدات صنعتی، گسترش ارتباطات رسانه‌ای و تصویری، فزونی اطلاعات و اخبار، نزدیکی جوامع و مردم به یکدیگر، نفوذ فرهنگ‌ها و ایستارها و بالاخره پدیده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زمینه برای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است؛ بلکه زمینه و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فراهم شده است</w:t>
      </w:r>
      <w:r>
        <w:rPr>
          <w:rFonts w:eastAsia="IRNazanin" w:cs="IRNazanin"/>
          <w:color w:val="111111"/>
          <w:sz w:val="28"/>
          <w:szCs w:val="28"/>
          <w:rtl w:val="true"/>
          <w:lang w:bidi="fa-IR"/>
        </w:rPr>
        <w:t>.</w:t>
      </w:r>
    </w:p>
    <w:p>
      <w:pPr>
        <w:pStyle w:val="Heading5"/>
        <w:numPr>
          <w:ilvl w:val="4"/>
          <w:numId w:val="1"/>
        </w:numPr>
        <w:rPr/>
      </w:pPr>
      <w:bookmarkStart w:id="530" w:name="__RefHeading___Toc5868046_211673320"/>
      <w:bookmarkStart w:id="531" w:name="_Toc199"/>
      <w:bookmarkEnd w:id="530"/>
      <w:r>
        <w:rPr/>
        <w:t>1-2</w:t>
      </w:r>
      <w:r>
        <w:rPr>
          <w:rtl w:val="true"/>
        </w:rPr>
        <w:t xml:space="preserve">. </w:t>
      </w:r>
      <w:r>
        <w:rPr>
          <w:rtl w:val="true"/>
        </w:rPr>
        <w:t>حتمی بودن انقلاب جهانی مهدی عجل الله تعالی فرجه الشریف</w:t>
      </w:r>
      <w:bookmarkEnd w:id="53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بایسته‌های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حتمی بودن انقلاب جهانی مهدی و ظهور منجی بشریت و مصلح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قطعی خداوند، به مردم جهان است که حکومت را در برهه حساسی از زمان به دست بندگان صالح و برگزیده خواهد داد و به وسیله او عدالت، رفاه، علم، بهداشت، آسایش، قسط و داد، آبادانی، یکتاپرستی و نیکی را در پهنه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ارزانی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قصد به تصویر کشیدن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نداریم؛ بلکه تنها با استناد به روایات در صدد اثبات این مدعا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w:t>
      </w:r>
      <w:bookmarkStart w:id="532" w:name="pg695_8974"/>
    </w:p>
    <w:p>
      <w:pPr>
        <w:pStyle w:val="BookText"/>
        <w:rPr/>
      </w:pPr>
      <w:bookmarkEnd w:id="532"/>
      <w:r>
        <w:rPr>
          <w:rFonts w:ascii="IRNazanin" w:hAnsi="IRNazanin" w:eastAsia="IRNazanin"/>
          <w:color w:val="111111"/>
          <w:sz w:val="28"/>
          <w:sz w:val="28"/>
          <w:szCs w:val="28"/>
          <w:rtl w:val="true"/>
          <w:lang w:bidi="fa-IR"/>
        </w:rPr>
        <w:t>جهانی خواهد بود و تمام ساز و کارهای اداره حکومت جهانی،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که می‌تواند باعث تسکین خاطر بشر و زنده شدن امید به آینده پرافتخار شود</w:t>
      </w:r>
      <w:r>
        <w:rPr>
          <w:rFonts w:eastAsia="IRNazanin" w:cs="IRNazanin"/>
          <w:color w:val="111111"/>
          <w:sz w:val="28"/>
          <w:szCs w:val="28"/>
          <w:rtl w:val="true"/>
          <w:lang w:bidi="fa-IR"/>
        </w:rPr>
        <w:t>.</w:t>
      </w:r>
    </w:p>
    <w:p>
      <w:pPr>
        <w:pStyle w:val="Heading5"/>
        <w:numPr>
          <w:ilvl w:val="4"/>
          <w:numId w:val="1"/>
        </w:numPr>
        <w:rPr/>
      </w:pPr>
      <w:bookmarkStart w:id="533" w:name="__RefHeading___Toc5868048_211673320"/>
      <w:bookmarkStart w:id="534" w:name="_Toc200"/>
      <w:bookmarkEnd w:id="533"/>
      <w:r>
        <w:rPr/>
        <w:t>1-3</w:t>
      </w:r>
      <w:r>
        <w:rPr>
          <w:rtl w:val="true"/>
        </w:rPr>
        <w:t xml:space="preserve">. </w:t>
      </w:r>
      <w:r>
        <w:rPr>
          <w:rtl w:val="true"/>
        </w:rPr>
        <w:t xml:space="preserve">اثبات نظریه </w:t>
      </w:r>
      <w:r>
        <w:rPr>
          <w:rtl w:val="true"/>
        </w:rPr>
        <w:t>«</w:t>
      </w:r>
      <w:r>
        <w:rPr>
          <w:rtl w:val="true"/>
        </w:rPr>
        <w:t xml:space="preserve">حکومت جهانی مهدی موعود عجل الله تعالی فرجه الشریف </w:t>
      </w:r>
      <w:r>
        <w:rPr>
          <w:rtl w:val="true"/>
        </w:rPr>
        <w:t>»</w:t>
      </w:r>
      <w:bookmarkEnd w:id="5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چالش‌ها، ستیزه‌جویی‌ها و کاستی‌های موجود در دنیا و نیازها و احتیاجات فراروی بشر، روز به روز بر ابطال نظریات و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شکل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نظریات و اندیشه‌های دنیوی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ابطال این آرا و نظریات و یا اصلاح و بازسازی آنها، زمینه برای اثبات نظریه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قائم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 و قابل پذیرش بودن این نظریه، در اذهان و افکار بشر و محافل علمی و دانشگاهی،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نظریه قابل قبول در عرصه جهانی،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اشکالات و ابهامات سایر نظریات را ندارد و خود کامل‌ترین، دقیق‌ترین و جامع‌ترین نظریه برای اداره جهان به شمار می‌آید</w:t>
      </w:r>
      <w:r>
        <w:rPr>
          <w:rFonts w:eastAsia="IRNazanin" w:cs="IRNazanin"/>
          <w:color w:val="111111"/>
          <w:sz w:val="28"/>
          <w:szCs w:val="28"/>
          <w:rtl w:val="true"/>
          <w:lang w:bidi="fa-IR"/>
        </w:rPr>
        <w:t>.</w:t>
      </w:r>
    </w:p>
    <w:p>
      <w:pPr>
        <w:pStyle w:val="Heading5"/>
        <w:numPr>
          <w:ilvl w:val="4"/>
          <w:numId w:val="1"/>
        </w:numPr>
        <w:rPr/>
      </w:pPr>
      <w:bookmarkStart w:id="535" w:name="__RefHeading___Toc5868050_211673320"/>
      <w:bookmarkStart w:id="536" w:name="_Toc201"/>
      <w:bookmarkEnd w:id="535"/>
      <w:r>
        <w:rPr/>
        <w:t>1-4</w:t>
      </w:r>
      <w:r>
        <w:rPr>
          <w:rtl w:val="true"/>
        </w:rPr>
        <w:t xml:space="preserve">. </w:t>
      </w:r>
      <w:r>
        <w:rPr>
          <w:rtl w:val="true"/>
        </w:rPr>
        <w:t>ضرورت جهان شمولی اسلام</w:t>
      </w:r>
      <w:bookmarkEnd w:id="5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و بدیهی است که علت و فلسفه اصلی قیام مصلح کل و جنگ و ستیز با ستمگران و مفسدان؛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یافتن به حاکمیتی مقتدر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و راه کارهای اجرایی و بنیادین این دولت، تماماً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تمام نقاط روی زمین می‌شود؛</w:t>
      </w:r>
      <w:bookmarkStart w:id="537" w:name="pg695_8976"/>
    </w:p>
    <w:p>
      <w:pPr>
        <w:pStyle w:val="BookText"/>
        <w:rPr/>
      </w:pPr>
      <w:bookmarkEnd w:id="537"/>
      <w:r>
        <w:rPr>
          <w:rFonts w:ascii="IRNazanin" w:hAnsi="IRNazanin" w:eastAsia="IRNazanin"/>
          <w:color w:val="111111"/>
          <w:sz w:val="28"/>
          <w:sz w:val="28"/>
          <w:szCs w:val="28"/>
          <w:rtl w:val="true"/>
          <w:lang w:bidi="fa-IR"/>
        </w:rPr>
        <w:t>به طوری که هیچ نقطه‌ای از جهان، از فیض وجود این حکومت، بی بهره نخواهد بود و مردم با آغوش باز پذیرای آن خواهند بود و مقاومت و ایستادگی قدرت‌های ستمگر و استعماری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تحت عناوین، دولت عدل و داد، دولت کریمه، حکومت جهانی، حکومت مصلح جهانی و… معرفی شده و ویژگی‌ها و خصایص آن به روشنی در روایات بیان گشته است</w:t>
      </w:r>
      <w:r>
        <w:rPr>
          <w:rFonts w:eastAsia="IRNazanin" w:cs="IRNazanin"/>
          <w:color w:val="111111"/>
          <w:sz w:val="28"/>
          <w:szCs w:val="28"/>
          <w:rtl w:val="true"/>
          <w:lang w:bidi="fa-IR"/>
        </w:rPr>
        <w:t>.</w:t>
      </w:r>
    </w:p>
    <w:p>
      <w:pPr>
        <w:pStyle w:val="Heading5"/>
        <w:numPr>
          <w:ilvl w:val="4"/>
          <w:numId w:val="1"/>
        </w:numPr>
        <w:rPr/>
      </w:pPr>
      <w:bookmarkStart w:id="538" w:name="__RefHeading___Toc5868052_211673320"/>
      <w:bookmarkStart w:id="539" w:name="_Toc202"/>
      <w:bookmarkEnd w:id="538"/>
      <w:r>
        <w:rPr/>
        <w:t>1-5</w:t>
      </w:r>
      <w:r>
        <w:rPr>
          <w:rtl w:val="true"/>
        </w:rPr>
        <w:t xml:space="preserve">. </w:t>
      </w:r>
      <w:r>
        <w:rPr>
          <w:rtl w:val="true"/>
        </w:rPr>
        <w:t>تحقّق واقعی جامعه واحد جهانی</w:t>
      </w:r>
      <w:bookmarkEnd w:id="5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آرمان‌ها و آرزوهای بشر درطول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عصر جهانی‌شدن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در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نهادها و سازمان‌های بین‌المللی و قدرت‌های بزرگ جهانی، توان و شایستگی اداره مطلوب جهان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رفاه، آرامش، امنیت، گسترش علم، خردورزی و عقل گرایی، ریشه کنی ظلم و ستم، رفع فساد و تباهی از جهان، گسترش مکارم و فضایل اخلاقی، قبول آیین واحد جهانی، فرهنگ سالم، برابری و مساوات، بی نیازی و غنا، اوج تکنولوژی و فنّ‌آوری، ارتباطات سریع و گسترده جهانی و… تنها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و تحقق دارد و آن حکومت جهانی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برای هدایت و نجات مردمان قیام کرده و با آگاهی بخشیدن به آنان، زمینه‌های دین داری، رضایت و قناعت را در آنان ایجاد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بشارت‌های تمامی ادیان الهی و مذاهب بزرگ، تنها با ظهور آن حضرت،</w:t>
      </w:r>
      <w:bookmarkStart w:id="540" w:name="pg695_8978"/>
    </w:p>
    <w:p>
      <w:pPr>
        <w:pStyle w:val="BookText"/>
        <w:rPr/>
      </w:pPr>
      <w:bookmarkEnd w:id="540"/>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Heading5"/>
        <w:numPr>
          <w:ilvl w:val="4"/>
          <w:numId w:val="1"/>
        </w:numPr>
        <w:rPr/>
      </w:pPr>
      <w:bookmarkStart w:id="541" w:name="__RefHeading___Toc5868054_211673320"/>
      <w:bookmarkStart w:id="542" w:name="_Toc203"/>
      <w:bookmarkEnd w:id="541"/>
      <w:r>
        <w:rPr/>
        <w:t>1-6</w:t>
      </w:r>
      <w:r>
        <w:rPr>
          <w:rtl w:val="true"/>
        </w:rPr>
        <w:t xml:space="preserve">. </w:t>
      </w:r>
      <w:r>
        <w:rPr>
          <w:rtl w:val="true"/>
        </w:rPr>
        <w:t>دین راه حل مشکلات و کاستی ها</w:t>
      </w:r>
      <w:bookmarkEnd w:id="5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پیش‌تر گفته شد، راه حل اصلی مشکلات و نارسایی‌های فرهنگی، سیاسی،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فعّال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مهدی، بهترین گزینه برای رشد، بالندگی 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مکارم اخلاقی، فضایل انسانی، مساوات و برابری، احترام و حفظ حقوق بشر و… درسایه این حکومت، ترویج و گسترش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منظر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به دین، به عنوان یک روش تام و تمام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ایمان به خدا دارد و خود را به صورت یک نظام عملی اخلاقی هم در سطح فرد و هم در سطح جامعه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محبت، شفقت، ارزش هایی که در همه ادیان بسیار مورد احترام اند، باید این روش زندگی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ارزش ها جهانی هستند، دین باید به عنوان یک کانال انتقالی برای این ارزش ها حمل کند وآنهارا به سبکی حقیقتاً جهانی وهمه شمول تبلیغ کند و درعرصه اجتماعی نیزبه همان گونه به اجراگذارد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ما انتظار داریم و اهل تدین در قرن بیست و یکم، باید آن را هم انجام دهند و بدین وسیله با تهدید جهانی شدن به مقابله برخیزند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543" w:name="__RefHeading___Toc5868056_211673320"/>
      <w:bookmarkStart w:id="544" w:name="_Toc204"/>
      <w:bookmarkEnd w:id="543"/>
      <w:r>
        <w:rPr/>
        <w:t>1-7</w:t>
      </w:r>
      <w:r>
        <w:rPr>
          <w:rtl w:val="true"/>
        </w:rPr>
        <w:t xml:space="preserve">. </w:t>
      </w:r>
      <w:r>
        <w:rPr>
          <w:rtl w:val="true"/>
        </w:rPr>
        <w:t>عصر ظهور</w:t>
      </w:r>
      <w:bookmarkEnd w:id="54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و ظهور امام زمان عجل الله تعالی فرجه الشریف، باید در عصر و دورانی باشد که امکان عملی شدن یک حکومت فراگیر جهانی فراهم و یا حداقل</w:t>
      </w:r>
      <w:bookmarkStart w:id="545" w:name="pg695_8980"/>
    </w:p>
    <w:p>
      <w:pPr>
        <w:pStyle w:val="BookText"/>
        <w:rPr/>
      </w:pPr>
      <w:bookmarkEnd w:id="545"/>
      <w:r>
        <w:rPr>
          <w:rFonts w:ascii="IRNazanin" w:hAnsi="IRNazanin" w:eastAsia="IRNazanin"/>
          <w:color w:val="111111"/>
          <w:sz w:val="28"/>
          <w:sz w:val="28"/>
          <w:szCs w:val="28"/>
          <w:rtl w:val="true"/>
          <w:lang w:bidi="fa-IR"/>
        </w:rPr>
        <w:t xml:space="preserve">زمینه‌های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ارتباطات، اطلاعات، اقتصاد جهانی، فرهنگ گسترش یابنده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موقعیت فعلی جهان، این زمینه‌ها و موقعیت تا حدودی فراهم آمده و بستری مناسب برای تحقق آرمان‌های جهانی،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علم و اندیشه، پیشرفت و رشد، ارتباطات سریع و همگانی و اطلاعات دقیق و روزآمد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پیش زمینه و نمایی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راحل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ان شاء اللّه برسد آن روزی که وعده مسلم خدا تحقّق پیدا کند و مستضعفان مالک 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وعده خدا است و تخلّف ندارد؛ منتها آیا ما درک کنیم یا نکنیم، آن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برهه ای کمی وسایل فراهم شود و چشم ما روشن بشود به جمال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در این وقت، در این عصر وظیفه داریم، این مهم است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546" w:name="__RefHeading___Toc5868058_211673320"/>
      <w:bookmarkStart w:id="547" w:name="_Toc205"/>
      <w:bookmarkEnd w:id="546"/>
      <w:r>
        <w:rPr/>
        <w:t>1-8</w:t>
      </w:r>
      <w:r>
        <w:rPr>
          <w:rtl w:val="true"/>
        </w:rPr>
        <w:t xml:space="preserve">. </w:t>
      </w:r>
      <w:r>
        <w:rPr>
          <w:rtl w:val="true"/>
        </w:rPr>
        <w:t xml:space="preserve">جهانی شدن اندیشه </w:t>
      </w:r>
      <w:r>
        <w:rPr>
          <w:rtl w:val="true"/>
        </w:rPr>
        <w:t>«</w:t>
      </w:r>
      <w:r>
        <w:rPr>
          <w:rtl w:val="true"/>
        </w:rPr>
        <w:t>مهدویت</w:t>
      </w:r>
      <w:r>
        <w:rPr>
          <w:rtl w:val="true"/>
        </w:rPr>
        <w:t>»</w:t>
      </w:r>
      <w:bookmarkEnd w:id="5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اخیر، نه تنها،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منجی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شده و بیشتر ادیان بزرگ، توجّه وافری به آن داشته‌اند؛ بلکه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مسلمانان جهان، توجّه و علاقه زیادی به آن نشان داده و آن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گفتمان‌های دینی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و متفکران غیر مسلمان نیز، بحث‌ها و نگارش‌های مختلفی درباره</w:t>
      </w:r>
      <w:bookmarkStart w:id="548" w:name="pg695_8982"/>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پیامدهای جهانی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اصلاح طلبانه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جهانی شده و اگر تا چند دهه پیش مورد غفلت مسلمانان و اندیشمندان قرار گرفته بود، اینک رویکرد استقبال‌آمیزی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بررسی‌های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موسم حج و یا در انتفاضه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تغییر و تحوّلی عمیق در اندیشه‌های مسلمانان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پرسش‌ها و جست و جوهای علمی برخی از مسلمانان نیز حاکی از این تحرّک و تحوّل عظیم است</w:t>
      </w:r>
      <w:r>
        <w:rPr>
          <w:rFonts w:eastAsia="IRNazanin" w:cs="IRNazanin"/>
          <w:color w:val="111111"/>
          <w:sz w:val="28"/>
          <w:szCs w:val="28"/>
          <w:rtl w:val="true"/>
          <w:lang w:bidi="fa-IR"/>
        </w:rPr>
        <w:t>.</w:t>
      </w:r>
    </w:p>
    <w:p>
      <w:pPr>
        <w:pStyle w:val="Heading5"/>
        <w:numPr>
          <w:ilvl w:val="4"/>
          <w:numId w:val="1"/>
        </w:numPr>
        <w:rPr/>
      </w:pPr>
      <w:bookmarkStart w:id="549" w:name="__RefHeading___Toc5868060_211673320"/>
      <w:bookmarkStart w:id="550" w:name="_Toc206"/>
      <w:bookmarkEnd w:id="549"/>
      <w:r>
        <w:rPr/>
        <w:t>1-9</w:t>
      </w:r>
      <w:r>
        <w:rPr>
          <w:rtl w:val="true"/>
        </w:rPr>
        <w:t xml:space="preserve">. </w:t>
      </w:r>
      <w:r>
        <w:rPr>
          <w:rtl w:val="true"/>
        </w:rPr>
        <w:t>ساختار جهانی نظام سیاسی مهدوی عجل الله تعالی فرجه الشریف</w:t>
      </w:r>
      <w:bookmarkEnd w:id="5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بحث در مورد حکومت جهانی حضرت مهدی عجل الله تعالی فرجه الشریف، مربوط به ساختار کارآمد و منحصر به فرد نظام سیاسی مهدوی است؛ یعنی،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امری کاملاً غیر منسجم، مبهم، پراکنده و ناکارآمد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فاضله حضرت مهدی عجل الله تعالی فرجه الشریف، دارای ویژگی‌ها و ساختاری واحد، منسجم، کار آمد، مقتدرانه و تحت مدیریت کامل و با کفایت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به همه ابعاد زندگی بشری، توجّه شده و در تمامی زمینه‌های اقتصادی، سیاسی، فرهنگی و اجتماعی، برنامه و راه کار ارائه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بعدی از زندگی بشری، مورد غفلت واقع نشده و ریزترین و جزئی‌ترین مسائل حیات اجتماعی و فردی روی زمین، در این حکومت دارای اهمیت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ساختار نظام سیاسی مهدوی، کاملاً جهانی، فراگیر و عام شمول است و ساز و کارهای اجرایی و اداری آن، بر اساس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عرصه‌های</w:t>
      </w:r>
      <w:bookmarkStart w:id="551" w:name="pg695_8983"/>
    </w:p>
    <w:p>
      <w:pPr>
        <w:pStyle w:val="BookText"/>
        <w:rPr/>
      </w:pPr>
      <w:bookmarkEnd w:id="551"/>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Heading4"/>
        <w:numPr>
          <w:ilvl w:val="3"/>
          <w:numId w:val="1"/>
        </w:numPr>
        <w:rPr/>
      </w:pPr>
      <w:bookmarkStart w:id="552" w:name="__RefHeading___Toc5868062_211673320"/>
      <w:bookmarkStart w:id="553" w:name="_Toc207"/>
      <w:bookmarkEnd w:id="552"/>
      <w:r>
        <w:rPr/>
        <w:t>2</w:t>
      </w:r>
      <w:r>
        <w:rPr>
          <w:rtl w:val="true"/>
        </w:rPr>
        <w:t xml:space="preserve">. </w:t>
      </w:r>
      <w:r>
        <w:rPr>
          <w:rtl w:val="true"/>
        </w:rPr>
        <w:t xml:space="preserve">مبانی و اهداف </w:t>
      </w:r>
      <w:r>
        <w:rPr>
          <w:rtl w:val="true"/>
        </w:rPr>
        <w:t>«</w:t>
      </w:r>
      <w:r>
        <w:rPr>
          <w:rtl w:val="true"/>
        </w:rPr>
        <w:t>حکومت جهانی حضرت مهدی عجل الله تعالی فرجه الشریف</w:t>
      </w:r>
      <w:r>
        <w:rPr>
          <w:rtl w:val="true"/>
        </w:rPr>
        <w:t>»</w:t>
      </w:r>
      <w:bookmarkEnd w:id="553"/>
    </w:p>
    <w:p>
      <w:pPr>
        <w:pStyle w:val="Heading5"/>
        <w:numPr>
          <w:ilvl w:val="4"/>
          <w:numId w:val="1"/>
        </w:numPr>
        <w:rPr/>
      </w:pPr>
      <w:bookmarkStart w:id="554" w:name="__RefHeading___Toc5868064_211673320"/>
      <w:bookmarkStart w:id="555" w:name="_Toc208"/>
      <w:bookmarkEnd w:id="554"/>
      <w:r>
        <w:rPr>
          <w:rtl w:val="true"/>
        </w:rPr>
        <w:t>اشاره</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فراگیری نیکی‌ها و مکارم انسانی، عدل و قسط گستری، پایان خوب تاریخ، استقرار حکومت و دین واحد جهانی 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خواسته اصیل مسلمانان و امید و آرزوی یکتاپرستان، در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ستم، بی دینی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شورآفرین و تعالی بخش انسان‌های آزاده‌ای است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خوش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صالحان و نیکان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عزّت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و حسّاس این اندیشه، پایان یافتن حکومت‌های زر و زور دنیایی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با امدادهای معنوی، یاری صالحان و خواست قلبی مردم، تأسیس خواهد شد و با ظهور منجی بشریت، قیامی فراگیر علیه ظالمان و ستمگران روی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حکومت جهانی، ریشه‌ها و مبانی خاص خود را دارد که تمایز و ویژگی خاصی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مبانی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556" w:name="__RefHeading___Toc5868066_211673320"/>
      <w:bookmarkStart w:id="557" w:name="_Toc209"/>
      <w:bookmarkEnd w:id="556"/>
      <w:r>
        <w:rPr/>
        <w:t>2-1</w:t>
      </w:r>
      <w:r>
        <w:rPr>
          <w:rtl w:val="true"/>
        </w:rPr>
        <w:t xml:space="preserve">. </w:t>
      </w:r>
      <w:r>
        <w:rPr>
          <w:rtl w:val="true"/>
        </w:rPr>
        <w:t>امامت و بایستگی حکومت امام معصوم</w:t>
      </w:r>
      <w:bookmarkEnd w:id="55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اصلی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وجود امام در</w:t>
      </w:r>
      <w:bookmarkStart w:id="558" w:name="pg695_8985"/>
    </w:p>
    <w:p>
      <w:pPr>
        <w:pStyle w:val="BookText"/>
        <w:rPr/>
      </w:pPr>
      <w:bookmarkEnd w:id="558"/>
      <w:r>
        <w:rPr>
          <w:rFonts w:ascii="IRNazanin" w:hAnsi="IRNazanin" w:eastAsia="IRNazanin"/>
          <w:color w:val="111111"/>
          <w:sz w:val="28"/>
          <w:sz w:val="28"/>
          <w:szCs w:val="28"/>
          <w:rtl w:val="true"/>
          <w:lang w:bidi="fa-IR"/>
        </w:rPr>
        <w:t>جامعه و لزوم تشکیل حکومت از سوی او برای هدایت، راهنمایی، برنامه‌ریزی و نظام دهی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شؤونی دارد که از جمله آنها، پیشوایی و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پیشوایی و جلوداری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سیاسی شیعه برای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شیعه، آدمی همان گونه که مضطرّ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مضطرّ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اهداف حکومت را هدایت انسان در تمامی ابعاد وهم، حس، فکر، عقل، قلب و روح او بدانیم؛ آن وقت باید به کسی روی بیاوریم که به همه اینها آگاه است و از تمامی کشش‌ها و جاذبه‌ها آزاد است و ترکیب آگاهی و آزادی، همان عصمتی است که در فرهنگ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559" w:name="__RefHeading___Toc5868068_211673320"/>
      <w:bookmarkStart w:id="560" w:name="_Toc210"/>
      <w:bookmarkEnd w:id="559"/>
      <w:r>
        <w:rPr/>
        <w:t>2-2</w:t>
      </w:r>
      <w:r>
        <w:rPr>
          <w:rtl w:val="true"/>
        </w:rPr>
        <w:t xml:space="preserve">. </w:t>
      </w:r>
      <w:r>
        <w:rPr>
          <w:rtl w:val="true"/>
        </w:rPr>
        <w:t xml:space="preserve">حاکمیت صالحان، غایت و پایان تاریخ </w:t>
      </w:r>
      <w:r>
        <w:rPr>
          <w:rtl w:val="true"/>
        </w:rPr>
        <w:t>(</w:t>
      </w:r>
      <w:r>
        <w:rPr>
          <w:rtl w:val="true"/>
        </w:rPr>
        <w:t>فلسفه تاریخ</w:t>
      </w:r>
      <w:r>
        <w:rPr>
          <w:rtl w:val="true"/>
        </w:rPr>
        <w:t>)</w:t>
      </w:r>
      <w:bookmarkEnd w:id="56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حتمی خداوند به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مستضعفان، ستمدیدگان و نیک کرداران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به دست پر توان حضرت ولی عصر عجل الله تعالی فرجه الشریف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تشکیل حکومت عدل جهانی، از ویژگی‌های امام زمان است و چنین کاری را هیچ پیامبر و یا امام دیگری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قرآن و روایات استفاده می‌شود که بالاخره زمانی خواهد رسید که یک حکومت عدل الهی، بر جهان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صاحب این حکومت، مهدی موعود عجل الله تعالی فرجه الشریف معرفی شده است؛</w:t>
      </w:r>
      <w:bookmarkStart w:id="561" w:name="pg695_8987"/>
    </w:p>
    <w:p>
      <w:pPr>
        <w:pStyle w:val="BookText"/>
        <w:rPr/>
      </w:pPr>
      <w:bookmarkEnd w:id="561"/>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5868070_211673320"/>
      <w:bookmarkStart w:id="563" w:name="_Toc211"/>
      <w:bookmarkEnd w:id="562"/>
      <w:r>
        <w:rPr/>
        <w:t>2-3</w:t>
      </w:r>
      <w:r>
        <w:rPr>
          <w:rtl w:val="true"/>
        </w:rPr>
        <w:t xml:space="preserve">. </w:t>
      </w:r>
      <w:r>
        <w:rPr>
          <w:rtl w:val="true"/>
        </w:rPr>
        <w:t>ضرورت تشکیل حکومت جهانی</w:t>
      </w:r>
      <w:bookmarkEnd w:id="563"/>
    </w:p>
    <w:p>
      <w:pPr>
        <w:pStyle w:val="BookText"/>
        <w:rPr/>
      </w:pPr>
      <w:r>
        <w:rPr>
          <w:rFonts w:ascii="IRNazanin" w:hAnsi="IRNazanin" w:eastAsia="IRNazanin"/>
          <w:color w:val="111111"/>
          <w:sz w:val="28"/>
          <w:sz w:val="28"/>
          <w:szCs w:val="28"/>
          <w:rtl w:val="true"/>
          <w:lang w:bidi="fa-IR"/>
        </w:rPr>
        <w:t>وضعیت و نمای کلی جهان، نشانگر این است که خطر جنگ، فقر، نابرابری، پرخاشگری، سود جویی، ظلم و فساد و انحراف فراگیر، به شدّت آن را تهدید می‌کند و واحدهای مستقل سیاسی و بازیگران اصلی عرصه بین الملل، هر یک اقدامات خطر آفرین و بحران زا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و التهاب و نیاز انسان‌ها به صلح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جوامع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تشکیل حکومت جهانی اسلام، به رهبری مهدی موعود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کنونی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ترس و التهاب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اساسی فکری است برای تشکیل حکومت واحد جهانی و مایه از بین رفتن هر نوع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زایل شدن اسباب جنگ های خانمان سوز و در سایه چنین حکومتی است که جهان بشریت، به سعادت و عزّت می رسد و مردم جهان از نعمت های الهی و موهبت های طبیعی، به طور مساوی استفاده می کنند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564" w:name="__RefHeading___Toc5868072_211673320"/>
      <w:bookmarkStart w:id="565" w:name="_Toc212"/>
      <w:bookmarkEnd w:id="564"/>
      <w:r>
        <w:rPr/>
        <w:t>2-4</w:t>
      </w:r>
      <w:r>
        <w:rPr>
          <w:rtl w:val="true"/>
        </w:rPr>
        <w:t xml:space="preserve">. </w:t>
      </w:r>
      <w:r>
        <w:rPr>
          <w:rtl w:val="true"/>
        </w:rPr>
        <w:t>سرشت و گوهر واحد انسان ها</w:t>
      </w:r>
      <w:bookmarkEnd w:id="5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انسان‌ها همه، دارای فطرت و سرشت واحد بوده و دارای یک مبدأ و منشأ یگانه هستند؛ بنابراین نمی‌توانند</w:t>
      </w:r>
      <w:bookmarkStart w:id="566" w:name="pg695_8989"/>
    </w:p>
    <w:p>
      <w:pPr>
        <w:pStyle w:val="BookText"/>
        <w:rPr/>
      </w:pPr>
      <w:bookmarkEnd w:id="566"/>
      <w:r>
        <w:rPr>
          <w:rFonts w:ascii="IRNazanin" w:hAnsi="IRNazanin" w:eastAsia="IRNazanin"/>
          <w:color w:val="111111"/>
          <w:sz w:val="28"/>
          <w:sz w:val="28"/>
          <w:szCs w:val="28"/>
          <w:rtl w:val="true"/>
          <w:lang w:bidi="fa-IR"/>
        </w:rPr>
        <w:t>همواره جدا از هم و دشمن یکدیگر باشند و به جنگ و ستیزه جویی علیه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واحد، خود می‌تواند مبنا و ریشه اساسی برای تشکیل یک حکومت واحد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این حکومت نیز باید کسی باشد که به درستی و بدون سودجویی شخصی، بتواند انسان‌ها را به هم نزدیک سازد و از اختلاف، تفرقه، تشتّت و جدال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شدن حکومت حضرت مهدی، با سرشت و فطرت مردم متناسب و منطبق است و چیزی بر خلاف خواسته و علاقه آنان نمی‌باشد</w:t>
      </w:r>
      <w:r>
        <w:rPr>
          <w:rFonts w:eastAsia="IRNazanin" w:cs="IRNazanin"/>
          <w:color w:val="111111"/>
          <w:sz w:val="28"/>
          <w:szCs w:val="28"/>
          <w:rtl w:val="true"/>
          <w:lang w:bidi="fa-IR"/>
        </w:rPr>
        <w:t>.</w:t>
      </w:r>
    </w:p>
    <w:p>
      <w:pPr>
        <w:pStyle w:val="Heading5"/>
        <w:numPr>
          <w:ilvl w:val="4"/>
          <w:numId w:val="1"/>
        </w:numPr>
        <w:rPr/>
      </w:pPr>
      <w:bookmarkStart w:id="567" w:name="__RefHeading___Toc5868074_211673320"/>
      <w:bookmarkStart w:id="568" w:name="_Toc213"/>
      <w:bookmarkEnd w:id="567"/>
      <w:r>
        <w:rPr/>
        <w:t>2-5</w:t>
      </w:r>
      <w:r>
        <w:rPr>
          <w:rtl w:val="true"/>
        </w:rPr>
        <w:t xml:space="preserve">. </w:t>
      </w:r>
      <w:r>
        <w:rPr>
          <w:rtl w:val="true"/>
        </w:rPr>
        <w:t>رشد و تعالی انسان ها</w:t>
      </w:r>
      <w:bookmarkEnd w:id="568"/>
    </w:p>
    <w:p>
      <w:pPr>
        <w:pStyle w:val="BookText"/>
        <w:rPr/>
      </w:pPr>
      <w:r>
        <w:rPr>
          <w:rFonts w:ascii="IRNazanin" w:hAnsi="IRNazanin" w:eastAsia="IRNazanin"/>
          <w:color w:val="111111"/>
          <w:sz w:val="28"/>
          <w:sz w:val="28"/>
          <w:szCs w:val="28"/>
          <w:rtl w:val="true"/>
          <w:lang w:bidi="fa-IR"/>
        </w:rPr>
        <w:t xml:space="preserve">انسان‌ها، همواره در جهت رشد و تعالی خویش تلاش می‌کنند و در صدد کمال یافتن و بالندگی افکار و اندیشه‌های خود هستند؛ منتها کمال و رشد واقعی تحقّق نخواهد یافت جز با تشکیل یک حکومت آسمانی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با مدد جستن از غیب و قدرت ملکوتی، به حرکت و تلاش انسان‌ها جهت دهد و زمینه‌های رشد، بالندگی، تکامل و تعالی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و عامل، می‌تواند یکی از پایه‌های اساسی تشکیل حکومت جهانی مهدی موعود عجل الله تعالی فرجه الشریف تلقی گردد</w:t>
      </w:r>
      <w:r>
        <w:rPr>
          <w:rFonts w:eastAsia="IRNazanin" w:cs="IRNazanin"/>
          <w:color w:val="111111"/>
          <w:sz w:val="28"/>
          <w:szCs w:val="28"/>
          <w:rtl w:val="true"/>
          <w:lang w:bidi="fa-IR"/>
        </w:rPr>
        <w:t>.</w:t>
      </w:r>
    </w:p>
    <w:p>
      <w:pPr>
        <w:pStyle w:val="Heading5"/>
        <w:numPr>
          <w:ilvl w:val="4"/>
          <w:numId w:val="1"/>
        </w:numPr>
        <w:rPr/>
      </w:pPr>
      <w:bookmarkStart w:id="569" w:name="__RefHeading___Toc5868076_211673320"/>
      <w:bookmarkStart w:id="570" w:name="_Toc214"/>
      <w:bookmarkEnd w:id="569"/>
      <w:r>
        <w:rPr/>
        <w:t>2-6</w:t>
      </w:r>
      <w:r>
        <w:rPr>
          <w:rtl w:val="true"/>
        </w:rPr>
        <w:t xml:space="preserve">. </w:t>
      </w:r>
      <w:r>
        <w:rPr>
          <w:rtl w:val="true"/>
        </w:rPr>
        <w:t>ضرورت عدالت و قسط فراگیر</w:t>
      </w:r>
      <w:bookmarkEnd w:id="57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آرا و افکار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دانشمندان و متفکران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قسط، جایگاه مهم و اساسی دارد و آنان همواره درصدد یافتن راه کارهایی برای دست یافتن به این نیاز و آرزوی اصیل آدمی بوده‌اند؛ اما تا کنون این امر، به وقوع نپیوسته و انسان‌ها همواره از</w:t>
      </w:r>
      <w:bookmarkStart w:id="571" w:name="pg695_8991"/>
    </w:p>
    <w:p>
      <w:pPr>
        <w:pStyle w:val="BookText"/>
        <w:rPr/>
      </w:pPr>
      <w:bookmarkEnd w:id="571"/>
      <w:r>
        <w:rPr>
          <w:rFonts w:ascii="IRNazanin" w:hAnsi="IRNazanin" w:eastAsia="IRNazanin"/>
          <w:color w:val="111111"/>
          <w:sz w:val="28"/>
          <w:sz w:val="28"/>
          <w:szCs w:val="28"/>
          <w:rtl w:val="true"/>
          <w:lang w:bidi="fa-IR"/>
        </w:rPr>
        <w:t xml:space="preserve">بی عدالتی و ظلم و ستم در رنج و سختی بوده‌اند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مادی و دنیایی در اختیار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غنی و ثروتمند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بایستگی حکومت عدل جهانی را به خوبی اثبات و روشن می‌کند و بر درستی و صحّت مدعای شیعیان،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مبنا با تشکیل دولت کریمه مهدوی، تمامی چیزها، برای همه انسان‌ها خواهد بود</w:t>
      </w:r>
      <w:r>
        <w:rPr>
          <w:rFonts w:eastAsia="IRNazanin" w:cs="IRNazanin"/>
          <w:color w:val="111111"/>
          <w:sz w:val="28"/>
          <w:szCs w:val="28"/>
          <w:rtl w:val="true"/>
          <w:lang w:bidi="fa-IR"/>
        </w:rPr>
        <w:t>.</w:t>
      </w:r>
    </w:p>
    <w:p>
      <w:pPr>
        <w:pStyle w:val="Heading5"/>
        <w:numPr>
          <w:ilvl w:val="4"/>
          <w:numId w:val="1"/>
        </w:numPr>
        <w:rPr/>
      </w:pPr>
      <w:bookmarkStart w:id="572" w:name="__RefHeading___Toc5868078_211673320"/>
      <w:bookmarkStart w:id="573" w:name="_Toc215"/>
      <w:bookmarkEnd w:id="572"/>
      <w:r>
        <w:rPr/>
        <w:t>2-7</w:t>
      </w:r>
      <w:r>
        <w:rPr>
          <w:rtl w:val="true"/>
        </w:rPr>
        <w:t xml:space="preserve">. </w:t>
      </w:r>
      <w:r>
        <w:rPr>
          <w:rtl w:val="true"/>
        </w:rPr>
        <w:t>دین محوری یا انسان محوری</w:t>
      </w:r>
      <w:bookmarkEnd w:id="573"/>
    </w:p>
    <w:p>
      <w:pPr>
        <w:pStyle w:val="BookText"/>
        <w:rPr/>
      </w:pPr>
      <w:r>
        <w:rPr>
          <w:rFonts w:ascii="IRNazanin" w:hAnsi="IRNazanin" w:eastAsia="IRNazanin"/>
          <w:color w:val="111111"/>
          <w:sz w:val="28"/>
          <w:sz w:val="28"/>
          <w:szCs w:val="28"/>
          <w:rtl w:val="true"/>
          <w:lang w:bidi="fa-IR"/>
        </w:rPr>
        <w:t>بر اساس این مبنا، اگر ما دین و آیین درست الهی را اساس و ریشه اعمال و افکار خود بدانیم؛ به این نتیجه خواهیم رسید که تنها راه برتری یکتا پرستی و دین داری در جهان، تشکیل یک حکومت واحد جهانی دینی است که عمده‌ترین برنامه و راهبرد آن، فراگیر ساختن آیین الهی بر روی زمین و از بین بردن ادیان و مکاتب ساختگی و منحرف شده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فعالیت‌ها و استراتژی‌های خود را بر اساس دین محوری تنظیم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مبانی و ریشه‌ها، به خوبی می‌توان اهداف و آرمان‌های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نمود و با استفاده از آیات و روایات، به خواسته‌ها و ایده‌های مصلح آسمانی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حکومت جهانی مهدوی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اصلی‌ترین اهداف و خواسته‌های 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با اهداف جهانی شدن و جهانی سازی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bookmarkStart w:id="574" w:name="pg695_8993"/>
    </w:p>
    <w:p>
      <w:pPr>
        <w:pStyle w:val="BookText"/>
        <w:rPr/>
      </w:pPr>
      <w:bookmarkEnd w:id="574"/>
      <w:r>
        <w:rPr>
          <w:rFonts w:ascii="IRNazanin" w:hAnsi="IRNazanin" w:eastAsia="IRNazanin"/>
          <w:color w:val="111111"/>
          <w:sz w:val="28"/>
          <w:sz w:val="28"/>
          <w:szCs w:val="28"/>
          <w:rtl w:val="true"/>
          <w:lang w:bidi="fa-IR"/>
        </w:rPr>
        <w:t>ـ رساندن جامعه بشری به کمال مطلوب و رشد و بالندگی؛</w:t>
      </w:r>
    </w:p>
    <w:p>
      <w:pPr>
        <w:pStyle w:val="BookText"/>
        <w:rPr/>
      </w:pPr>
      <w:r>
        <w:rPr>
          <w:rFonts w:ascii="IRNazanin" w:hAnsi="IRNazanin" w:eastAsia="IRNazanin"/>
          <w:color w:val="111111"/>
          <w:sz w:val="28"/>
          <w:sz w:val="28"/>
          <w:szCs w:val="28"/>
          <w:rtl w:val="true"/>
          <w:lang w:bidi="fa-IR"/>
        </w:rPr>
        <w:t>ـ برقراری عدالت اجتماعی و گسترش قسط و عدل در سراسر گیتی؛</w:t>
      </w:r>
    </w:p>
    <w:p>
      <w:pPr>
        <w:pStyle w:val="BookText"/>
        <w:rPr/>
      </w:pPr>
      <w:r>
        <w:rPr>
          <w:rFonts w:ascii="IRNazanin" w:hAnsi="IRNazanin" w:eastAsia="IRNazanin"/>
          <w:color w:val="111111"/>
          <w:sz w:val="28"/>
          <w:sz w:val="28"/>
          <w:szCs w:val="28"/>
          <w:rtl w:val="true"/>
          <w:lang w:bidi="fa-IR"/>
        </w:rPr>
        <w:t>ـ اداره و ساماندهی نظام جهان بر اساس ایمان به خدا و احکام دین اسلام؛</w:t>
      </w:r>
    </w:p>
    <w:p>
      <w:pPr>
        <w:pStyle w:val="BookText"/>
        <w:rPr/>
      </w:pPr>
      <w:r>
        <w:rPr>
          <w:rFonts w:ascii="IRNazanin" w:hAnsi="IRNazanin" w:eastAsia="IRNazanin"/>
          <w:color w:val="111111"/>
          <w:sz w:val="28"/>
          <w:sz w:val="28"/>
          <w:szCs w:val="28"/>
          <w:rtl w:val="true"/>
          <w:lang w:bidi="fa-IR"/>
        </w:rPr>
        <w:t>ـ تثبیت و گسترش صلح و امنیت جهانی و از بین بردن جنگ‌ها، ستیزه جویی‌ها، کینه‌ها، زیاده خواهی‌ها و خود پرستی‌ها؛</w:t>
      </w:r>
    </w:p>
    <w:p>
      <w:pPr>
        <w:pStyle w:val="BookText"/>
        <w:rPr/>
      </w:pPr>
      <w:r>
        <w:rPr>
          <w:rFonts w:ascii="IRNazanin" w:hAnsi="IRNazanin" w:eastAsia="IRNazanin"/>
          <w:color w:val="111111"/>
          <w:sz w:val="28"/>
          <w:sz w:val="28"/>
          <w:szCs w:val="28"/>
          <w:rtl w:val="true"/>
          <w:lang w:bidi="fa-IR"/>
        </w:rPr>
        <w:t>ـ نجات دنیا و مردم، از چنگال ستمکاران، جبّاران و مفسدان و اهتزاز پرچم یکتاپرستی و دین خواهی در پهنه زمین خاکی؛</w:t>
      </w:r>
    </w:p>
    <w:p>
      <w:pPr>
        <w:pStyle w:val="BookText"/>
        <w:rPr/>
      </w:pPr>
      <w:r>
        <w:rPr>
          <w:rFonts w:ascii="IRNazanin" w:hAnsi="IRNazanin" w:eastAsia="IRNazanin"/>
          <w:color w:val="111111"/>
          <w:sz w:val="28"/>
          <w:sz w:val="28"/>
          <w:szCs w:val="28"/>
          <w:rtl w:val="true"/>
          <w:lang w:bidi="fa-IR"/>
        </w:rPr>
        <w:t>ـ زنده و احیا کردن آیین توحیدی و تعمیق برابری و مساوات اسلامی؛</w:t>
      </w:r>
    </w:p>
    <w:p>
      <w:pPr>
        <w:pStyle w:val="BookText"/>
        <w:rPr/>
      </w:pPr>
      <w:r>
        <w:rPr>
          <w:rFonts w:ascii="IRNazanin" w:hAnsi="IRNazanin" w:eastAsia="IRNazanin"/>
          <w:color w:val="111111"/>
          <w:sz w:val="28"/>
          <w:sz w:val="28"/>
          <w:szCs w:val="28"/>
          <w:rtl w:val="true"/>
          <w:lang w:bidi="fa-IR"/>
        </w:rPr>
        <w:t>ـ تأسیس حکومت جهانی اسلام و تشکیل دولت کریمه؛</w:t>
      </w:r>
    </w:p>
    <w:p>
      <w:pPr>
        <w:pStyle w:val="BookText"/>
        <w:rPr/>
      </w:pPr>
      <w:r>
        <w:rPr>
          <w:rFonts w:ascii="IRNazanin" w:hAnsi="IRNazanin" w:eastAsia="IRNazanin"/>
          <w:color w:val="111111"/>
          <w:sz w:val="28"/>
          <w:sz w:val="28"/>
          <w:szCs w:val="28"/>
          <w:rtl w:val="true"/>
          <w:lang w:bidi="fa-IR"/>
        </w:rPr>
        <w:t xml:space="preserve">ـ بسط و گسترش دین اسلام و غلبه آن بر کلیه ادیان باطل و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به کمال نهایی رساندن علم و دانش بشری و رشد و شکوفایی اندیشه‌ها و افکار انسان‌ها؛</w:t>
      </w:r>
    </w:p>
    <w:p>
      <w:pPr>
        <w:pStyle w:val="BookText"/>
        <w:rPr/>
      </w:pPr>
      <w:r>
        <w:rPr>
          <w:rFonts w:ascii="IRNazanin" w:hAnsi="IRNazanin" w:eastAsia="IRNazanin"/>
          <w:color w:val="111111"/>
          <w:sz w:val="28"/>
          <w:sz w:val="28"/>
          <w:szCs w:val="28"/>
          <w:rtl w:val="true"/>
          <w:lang w:bidi="fa-IR"/>
        </w:rPr>
        <w:t>ـ تصحیح امور و کارهای زندگی بشری و استفاده صحیح از امکانات و منابع مادی و معنوی جهان؛</w:t>
      </w:r>
    </w:p>
    <w:p>
      <w:pPr>
        <w:pStyle w:val="BookText"/>
        <w:rPr/>
      </w:pPr>
      <w:r>
        <w:rPr>
          <w:rFonts w:ascii="IRNazanin" w:hAnsi="IRNazanin" w:eastAsia="IRNazanin"/>
          <w:color w:val="111111"/>
          <w:sz w:val="28"/>
          <w:sz w:val="28"/>
          <w:szCs w:val="28"/>
          <w:rtl w:val="true"/>
          <w:lang w:bidi="fa-IR"/>
        </w:rPr>
        <w:t xml:space="preserve">ـ از بین بردن امتیازات و تبعیضات نژادی و طبقه‌ای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برای همه جهانیان</w:t>
      </w:r>
      <w:r>
        <w:rPr>
          <w:rFonts w:eastAsia="IRNazanin" w:cs="IRNazanin"/>
          <w:color w:val="111111"/>
          <w:sz w:val="28"/>
          <w:szCs w:val="28"/>
          <w:rtl w:val="true"/>
          <w:lang w:bidi="fa-IR"/>
        </w:rPr>
        <w:t>).</w:t>
      </w:r>
    </w:p>
    <w:p>
      <w:pPr>
        <w:pStyle w:val="Heading4"/>
        <w:numPr>
          <w:ilvl w:val="3"/>
          <w:numId w:val="1"/>
        </w:numPr>
        <w:rPr/>
      </w:pPr>
      <w:bookmarkStart w:id="575" w:name="__RefHeading___Toc5868080_211673320"/>
      <w:bookmarkStart w:id="576" w:name="_Toc216"/>
      <w:bookmarkEnd w:id="575"/>
      <w:r>
        <w:rPr/>
        <w:t>3</w:t>
      </w:r>
      <w:r>
        <w:rPr>
          <w:rtl w:val="true"/>
        </w:rPr>
        <w:t xml:space="preserve">. </w:t>
      </w:r>
      <w:r>
        <w:rPr>
          <w:rtl w:val="true"/>
        </w:rPr>
        <w:t>ویژگی‌ها و برنامه‌های حکومت جهانی قائم عجل الله تعالی فرجه الشریف</w:t>
      </w:r>
      <w:bookmarkEnd w:id="576"/>
    </w:p>
    <w:p>
      <w:pPr>
        <w:pStyle w:val="Heading5"/>
        <w:numPr>
          <w:ilvl w:val="4"/>
          <w:numId w:val="1"/>
        </w:numPr>
        <w:rPr/>
      </w:pPr>
      <w:bookmarkStart w:id="577" w:name="__RefHeading___Toc5868082_211673320"/>
      <w:bookmarkStart w:id="578" w:name="_Toc217"/>
      <w:bookmarkEnd w:id="577"/>
      <w:r>
        <w:rPr>
          <w:rtl w:val="true"/>
        </w:rPr>
        <w:t>اشاره</w:t>
      </w:r>
      <w:bookmarkEnd w:id="5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حکومتی که داعیه دار هدایت و رهبری جهان است، باید برنامه‌ها و راه کارهای متناسب با این ادعا را ارائه و میزان</w:t>
      </w:r>
      <w:bookmarkStart w:id="579" w:name="pg695_8995"/>
    </w:p>
    <w:p>
      <w:pPr>
        <w:pStyle w:val="BookText"/>
        <w:rPr/>
      </w:pPr>
      <w:bookmarkEnd w:id="579"/>
      <w:r>
        <w:rPr>
          <w:rFonts w:ascii="IRNazanin" w:hAnsi="IRNazanin" w:eastAsia="IRNazanin"/>
          <w:color w:val="111111"/>
          <w:sz w:val="28"/>
          <w:sz w:val="28"/>
          <w:szCs w:val="28"/>
          <w:rtl w:val="true"/>
          <w:lang w:bidi="fa-IR"/>
        </w:rPr>
        <w:t>پایبندی و التزام خود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اعتماد و اطمینانی به برنامه‌ها و راه کارهای ارائه شده در آن وجود ندارد و سازمان ملل و کارگزاران نظام جهانی و سایر نهادهای بین‌المللی نیز، نشان داده‌اند که لیاقت و توان اجرای این برنامه‌ها را ندارند و دولت‌ها و شرکت‌های چند ملیتی نیز تنها درصدد بهره‌برداری و کسب سود و منفعت بیشتر از این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برنامه‌ها و راه کارهای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اجرایی قوی دارد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 صالح، عادل، آگاه، شجاع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برنامه‌های او در جهت تأمین سعادت و بهروزی مردم و جلب رضایت و خشنودی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ویژگی‌های این حکومت جهانی، عبارت است از</w:t>
      </w:r>
      <w:r>
        <w:rPr>
          <w:rFonts w:eastAsia="IRNazanin" w:cs="IRNazanin"/>
          <w:color w:val="111111"/>
          <w:sz w:val="28"/>
          <w:szCs w:val="28"/>
          <w:rtl w:val="true"/>
          <w:lang w:bidi="fa-IR"/>
        </w:rPr>
        <w:t>:</w:t>
      </w:r>
    </w:p>
    <w:p>
      <w:pPr>
        <w:pStyle w:val="Heading5"/>
        <w:numPr>
          <w:ilvl w:val="4"/>
          <w:numId w:val="1"/>
        </w:numPr>
        <w:rPr/>
      </w:pPr>
      <w:bookmarkStart w:id="580" w:name="__RefHeading___Toc5868084_211673320"/>
      <w:bookmarkStart w:id="581" w:name="_Toc218"/>
      <w:bookmarkEnd w:id="580"/>
      <w:r>
        <w:rPr/>
        <w:t>3-1</w:t>
      </w:r>
      <w:r>
        <w:rPr>
          <w:rtl w:val="true"/>
        </w:rPr>
        <w:t xml:space="preserve">. </w:t>
      </w:r>
      <w:r>
        <w:rPr>
          <w:rtl w:val="true"/>
        </w:rPr>
        <w:t>تشکیل حکومت فراگیر جهانی</w:t>
      </w:r>
      <w:bookmarkEnd w:id="581"/>
    </w:p>
    <w:p>
      <w:pPr>
        <w:pStyle w:val="BookText"/>
        <w:rPr/>
      </w:pPr>
      <w:r>
        <w:rPr>
          <w:rFonts w:ascii="IRNazanin" w:hAnsi="IRNazanin" w:eastAsia="IRNazanin"/>
          <w:color w:val="111111"/>
          <w:sz w:val="28"/>
          <w:sz w:val="28"/>
          <w:szCs w:val="28"/>
          <w:rtl w:val="true"/>
          <w:lang w:bidi="fa-IR"/>
        </w:rPr>
        <w:t>حکومت و دولت حضرت مهدی عجل الله تعالی فرجه الشریف، فراگیر و جهانی خواهد بود و قدرت و سلطه او از شرق تا غرب دنیا را فرا خواهد گرفت؛ چنان که محدث نوری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و ویژگی های مهدی عجل الله تعالی فرجه الشریف، فرا گرفتن سلطنت آن حضرت تمام روی زمین را از شرق تا غرب، برّ و بحر، معموره و خراب و کوه و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جایی که حکمش جاری و امرش نافذ شود و اخبار در این معنا متواتر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مهم‌ترین ویژگی حکومت جهانی حضرت مهدی، قرار گرفتن جهان تحت یک مدیریت واحد و کارآمد است؛ به طوری که خود رأیی‌ها، مقام پرستی‌ها و خود محوری‌ها از بین خواهد رفت و همه بر اطاعت از یک حاکم مقتدر جهانی، اتفاق خواهند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بعضی از روایات، به دست می‌آید که جهان در آن زمان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تقسیم شده و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نزدیک خود را بر آنها حاکم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 سلطنت مهدی عجل الله تعالی فرجه الشریف همه شرق و غرب جهان را در بر می گیرد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حکومتی جز حکومت اسلامی نخواهد بود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شرق و غرب جهان را تحت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جهان رخت بر بندد و تنها خیر باقی بماند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 کند؛ چنان که اصحاب کهف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ماندند؛ زمین را پر از عدالت می کند، آن چنان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جهان را برای او فتح می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عجل الله تعالی فرجه الشریف قیام کند، برای هر کشوری از کشورهای جهان فرمان روایی بر می گزیند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قائم قیام می کند، خداوند آفت را از شیعیان دور می کند وقلب آنان را همچون قطعات آهن، محکم و نیروی هر مرد به اندازه چهل مرد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و ریاست تمامی مردم جهان را به دست خواهند گرفت</w:t>
      </w:r>
      <w:r>
        <w:rPr>
          <w:rFonts w:eastAsia="IRNazanin" w:cs="IRNazanin"/>
          <w:color w:val="111111"/>
          <w:sz w:val="28"/>
          <w:szCs w:val="28"/>
          <w:rtl w:val="true"/>
          <w:lang w:bidi="fa-IR"/>
        </w:rPr>
        <w:t>».</w:t>
      </w:r>
      <w:r>
        <w:rPr>
          <w:rStyle w:val="FootnoteAnchor"/>
          <w:rtl w:val="true"/>
        </w:rPr>
        <w:footnoteReference w:id="40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یارانش را در همه سرزمین‌ها پراکنده می‌کند و به آنها دستور می‌دهد که عدل و احسان را شیوه خود سازند و آنان</w:t>
      </w:r>
      <w:bookmarkStart w:id="582" w:name="pg695_8999"/>
    </w:p>
    <w:p>
      <w:pPr>
        <w:pStyle w:val="BookText"/>
        <w:rPr/>
      </w:pPr>
      <w:bookmarkEnd w:id="582"/>
      <w:r>
        <w:rPr>
          <w:rFonts w:ascii="IRNazanin" w:hAnsi="IRNazanin" w:eastAsia="IRNazanin"/>
          <w:color w:val="111111"/>
          <w:sz w:val="28"/>
          <w:sz w:val="28"/>
          <w:szCs w:val="28"/>
          <w:rtl w:val="true"/>
          <w:lang w:bidi="fa-IR"/>
        </w:rPr>
        <w:t>را فرمانروایان کشورهای جهان می گرداند و به ایشان فرمان می دهد که شهرها را آباد سازند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5868086_211673320"/>
      <w:bookmarkStart w:id="584" w:name="_Toc219"/>
      <w:bookmarkEnd w:id="583"/>
      <w:r>
        <w:rPr/>
        <w:t>3-2</w:t>
      </w:r>
      <w:r>
        <w:rPr>
          <w:rtl w:val="true"/>
        </w:rPr>
        <w:t xml:space="preserve">. </w:t>
      </w:r>
      <w:r>
        <w:rPr>
          <w:rtl w:val="true"/>
        </w:rPr>
        <w:t>دین و آیین واحد جهانی</w:t>
      </w:r>
      <w:bookmarkEnd w:id="584"/>
    </w:p>
    <w:p>
      <w:pPr>
        <w:pStyle w:val="BookText"/>
        <w:rPr/>
      </w:pPr>
      <w:r>
        <w:rPr>
          <w:rFonts w:ascii="IRNazanin" w:hAnsi="IRNazanin" w:eastAsia="IRNazanin"/>
          <w:color w:val="111111"/>
          <w:sz w:val="28"/>
          <w:sz w:val="28"/>
          <w:szCs w:val="28"/>
          <w:rtl w:val="true"/>
          <w:lang w:bidi="fa-IR"/>
        </w:rPr>
        <w:t>در حکومت جهانی واحد، دین برتر و آیین پذیرفته شده مردم، اسلام خواهد بود و این نشان می‌دهد که برنامه حضرت مهدی عجل الله تعالی فرجه الشریف جهان شمول و فراگیر بوده و مردم با رغبت و علاقه دین اسلام را اختیار خواهند کرد و نجات و سعادت خود را در پیروی از آن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فضایل اخلاقی و مکارم انسانی، در جوامع حاکم شده و فساد، الحاد و بی‌دینی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تاهرکجاکه تاریکی شب وارد شود، این آیین مقدّس نفوذ خواهد کرد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درباره از بین رفتن کفر و بی دینی از جهان و پذیرش آیین واحد از سوی مردمان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آخر الزمان و دوران شدت روزگار و عصر جهل مردم، مردی را برانگیزد و او را با فرشتگان خود،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تمام زمین چیره فرماید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یا از روی اکراه، دین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و نور و برهان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زمین از آیین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کافری نماند، مگر اینکه ایمان آورد و گناه کار و فاسدی نماند، مگر اینکه نیکو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درندگان با هم صلح می کنند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ویژگی‌های برجسته این جامعه</w:t>
      </w:r>
      <w:bookmarkStart w:id="585" w:name="pg695_9001"/>
    </w:p>
    <w:p>
      <w:pPr>
        <w:pStyle w:val="BookText"/>
        <w:rPr/>
      </w:pPr>
      <w:bookmarkEnd w:id="585"/>
      <w:r>
        <w:rPr>
          <w:rFonts w:ascii="IRNazanin" w:hAnsi="IRNazanin" w:eastAsia="IRNazanin"/>
          <w:color w:val="111111"/>
          <w:sz w:val="28"/>
          <w:sz w:val="28"/>
          <w:szCs w:val="28"/>
          <w:rtl w:val="true"/>
          <w:lang w:bidi="fa-IR"/>
        </w:rPr>
        <w:t>جهانی، این است که همگان در آن یکتاپرست‌اند و خدا را به یگانگی می‌پرستند و شریکی برای او قرار نمی‌دهند و از گناهان و مفاسد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آبادی ای نخواهد ماند، مگر آنکه در آنجا هر صبح و شام، به یکتایی خدا، شهادت داده خواهد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یهودی و مسیحی و هیچ پرستش کننده غیر خدایی باقی نمی ماند، مگر اینکه به او ایمان می آورد و او را تصدیق می کند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به خوبی نشان می‌دهد که ایده مذهب واحد جهانی، در زمان ظهور، به واقعیت خواهد پیوست و این بشارت و مژدّه الهی محقّق خواهد شد</w:t>
      </w:r>
      <w:r>
        <w:rPr>
          <w:rFonts w:eastAsia="IRNazanin" w:cs="IRNazanin"/>
          <w:color w:val="111111"/>
          <w:sz w:val="28"/>
          <w:szCs w:val="28"/>
          <w:rtl w:val="true"/>
          <w:lang w:bidi="fa-IR"/>
        </w:rPr>
        <w:t>.</w:t>
      </w:r>
    </w:p>
    <w:p>
      <w:pPr>
        <w:pStyle w:val="Heading5"/>
        <w:numPr>
          <w:ilvl w:val="4"/>
          <w:numId w:val="1"/>
        </w:numPr>
        <w:rPr/>
      </w:pPr>
      <w:bookmarkStart w:id="586" w:name="__RefHeading___Toc5868088_211673320"/>
      <w:bookmarkStart w:id="587" w:name="_Toc220"/>
      <w:bookmarkEnd w:id="586"/>
      <w:r>
        <w:rPr/>
        <w:t>3-3</w:t>
      </w:r>
      <w:r>
        <w:rPr>
          <w:rtl w:val="true"/>
        </w:rPr>
        <w:t xml:space="preserve">. </w:t>
      </w:r>
      <w:r>
        <w:rPr>
          <w:rtl w:val="true"/>
        </w:rPr>
        <w:t>عدالت فرا گیر جهانی</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اقتصادی، قضایی، اخلاقی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آرمان‌ها، خواست‌ها و آرزوهایی است که بنی آدم در طول تاریخ، به آن توجه داشته ودرتمامی عرصه‌های زندگی اجتماعی خود، به‌آن 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دائمی انسان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مهدوی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خواهد یافت و عدل و قسط و مساوات، نماد اصلی حکومت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باره اوضاع زمین پس از ظهور حضرت ولی عصر عجل الله تعالی فرجه الشریف در روایت مشهوری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از عدل و داد لبریز می‌کند، پس از آن که از ستم و</w:t>
      </w:r>
      <w:bookmarkStart w:id="588" w:name="pg695_9003"/>
    </w:p>
    <w:p>
      <w:pPr>
        <w:pStyle w:val="BookText"/>
        <w:rPr/>
      </w:pPr>
      <w:bookmarkEnd w:id="588"/>
      <w:r>
        <w:rPr>
          <w:rFonts w:ascii="IRNazanin" w:hAnsi="IRNazanin" w:eastAsia="IRNazanin"/>
          <w:color w:val="111111"/>
          <w:sz w:val="28"/>
          <w:sz w:val="28"/>
          <w:szCs w:val="28"/>
          <w:rtl w:val="true"/>
          <w:lang w:bidi="fa-IR"/>
        </w:rPr>
        <w:t>بیداد لبریز شده است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عدالتش فراگیر شود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وارد می شود؛ همچنان که گرما و سرما وارد می گردد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مهدی عجل الله تعالی فرجه الشریف قیام کند، مال را به طور مساوی تقسیم می کند و عدالت را در میان رعیت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اطاعت کند، از خدا اطاعت کرده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زمین به نور پروردگارش روشن می شود و ترازوی عدالت میان مردم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کسی ستم نخواهد کرد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5868090_211673320"/>
      <w:bookmarkStart w:id="590" w:name="_Toc221"/>
      <w:bookmarkEnd w:id="589"/>
      <w:r>
        <w:rPr/>
        <w:t>3-4</w:t>
      </w:r>
      <w:r>
        <w:rPr>
          <w:rtl w:val="true"/>
        </w:rPr>
        <w:t xml:space="preserve">. </w:t>
      </w:r>
      <w:r>
        <w:rPr>
          <w:rtl w:val="true"/>
        </w:rPr>
        <w:t>امنیت و صلح جهانی</w:t>
      </w:r>
      <w:bookmarkEnd w:id="590"/>
    </w:p>
    <w:p>
      <w:pPr>
        <w:pStyle w:val="BookText"/>
        <w:rPr/>
      </w:pPr>
      <w:r>
        <w:rPr>
          <w:rFonts w:ascii="IRNazanin" w:hAnsi="IRNazanin" w:eastAsia="IRNazanin"/>
          <w:color w:val="111111"/>
          <w:sz w:val="28"/>
          <w:sz w:val="28"/>
          <w:szCs w:val="28"/>
          <w:rtl w:val="true"/>
          <w:lang w:bidi="fa-IR"/>
        </w:rPr>
        <w:t xml:space="preserve">امنیت و صلح واقعی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 نایاب زندگی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جهانی و فراگیر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خوف‌ها زایل می‌شود و جان و مال و آبروی اشخاص در امان قرار می‌گیرد و در سراسر جهان امنیت عمومی حاکم می‌شود و اختناق، استبداد، استکبار و 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آثار حکومت‌های غیر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ریشه کن می‌گردد و حکومت‌های طاغوتیان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و هر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روایات استفاده می‌شود که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حضرت ولی عصر عجل الله تعالی فرجه الشریف راه‌ها آن قدر امن می‌شود که</w:t>
      </w:r>
      <w:bookmarkStart w:id="591" w:name="pg695_9005"/>
    </w:p>
    <w:p>
      <w:pPr>
        <w:pStyle w:val="BookText"/>
        <w:rPr/>
      </w:pPr>
      <w:bookmarkEnd w:id="591"/>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ضعیف 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به مغرب سفر می کند، از احدی به او آزار و اذیت نمی رسد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درباره رفع کینه‌ها و دشمنی‌ها از جهان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قیام کند، آسمان باران خود را فرو می ریزد و زمین نباتات خود را بیرون می افکند و کینه ها و ناراحتی ها، از دل بندگان خدا، زایل می گردد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قیام کند، کینه توزی از دل های همه مردم، رخت برمی بندد و چهار پایان رام می گردند تا آن جا که زنی از عراق تا شام، مسیر را می پیماید، در حالی که هیچ درنده ای او را نمی آزارد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آن چنان رفع ستم از ستمدیدگان می کند که اگر حق شخصی، زیر دندان کسی باشد، آن را باز می ستاند و به صاحب حق بر می گرداند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5868092_211673320"/>
      <w:bookmarkStart w:id="593" w:name="_Toc222"/>
      <w:bookmarkEnd w:id="592"/>
      <w:r>
        <w:rPr/>
        <w:t>3-5</w:t>
      </w:r>
      <w:r>
        <w:rPr>
          <w:rtl w:val="true"/>
        </w:rPr>
        <w:t xml:space="preserve">. </w:t>
      </w:r>
      <w:r>
        <w:rPr>
          <w:rtl w:val="true"/>
        </w:rPr>
        <w:t>ملت واحد جهانی</w:t>
      </w:r>
      <w:bookmarkEnd w:id="59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همبستگی و یکپارچگی در میان انسان‌ها و نزدیک کردن دیدگاه‌ها، افکار و آمال آنها به یکدیگر، خواسته و آرزوی دست نیافتنی در وضعیت کنونی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مصلح کل و بالا رفتن بینش و آگاهی مردم و از بین رفتن منیت‌ها و خودخواهی‌ها، همبستگی و اتحاد شگرفی در میان انسان‌ها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امت واحد جهانی، شکل</w:t>
      </w:r>
      <w:bookmarkStart w:id="594" w:name="pg695_9007"/>
    </w:p>
    <w:p>
      <w:pPr>
        <w:pStyle w:val="BookText"/>
        <w:rPr/>
      </w:pPr>
      <w:bookmarkEnd w:id="594"/>
      <w:r>
        <w:rPr>
          <w:rFonts w:ascii="IRNazanin" w:hAnsi="IRNazanin" w:eastAsia="IRNazanin"/>
          <w:color w:val="111111"/>
          <w:sz w:val="28"/>
          <w:sz w:val="28"/>
          <w:szCs w:val="28"/>
          <w:rtl w:val="true"/>
          <w:lang w:bidi="fa-IR"/>
        </w:rPr>
        <w:t>بگیرد، تمامی اختلاف‌ها، کینه‌ها، ستیزه جویی‌ها، تجاوزها و… از بین خواهد رفت و همگان یکدل و یکرنگ، اطاعت از آن حضرت را پیشه خود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جهان، ملت واحد می شوند و آن ملت اسلام است وهرچه معبود غیرخدا در زمین باشد، به آتش فرود آینده ازآسمان، خواهد سوخت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خروج حضرت مهدی عجل الله تعالی فرجه الشریف، خطاب و ندای عامی به همه مردم جهان می شود و آنها به اطاعت از او فرا خوانده می شوند</w:t>
      </w:r>
      <w:r>
        <w:rPr>
          <w:rFonts w:eastAsia="IRNazanin" w:cs="IRNazanin"/>
          <w:color w:val="111111"/>
          <w:sz w:val="28"/>
          <w:szCs w:val="28"/>
          <w:rtl w:val="true"/>
          <w:lang w:bidi="fa-IR"/>
        </w:rPr>
        <w:t>.»</w:t>
      </w:r>
    </w:p>
    <w:p>
      <w:pPr>
        <w:pStyle w:val="Heading5"/>
        <w:numPr>
          <w:ilvl w:val="4"/>
          <w:numId w:val="1"/>
        </w:numPr>
        <w:rPr/>
      </w:pPr>
      <w:bookmarkStart w:id="595" w:name="__RefHeading___Toc5868094_211673320"/>
      <w:bookmarkStart w:id="596" w:name="_Toc223"/>
      <w:bookmarkEnd w:id="595"/>
      <w:r>
        <w:rPr/>
        <w:t>3-6</w:t>
      </w:r>
      <w:r>
        <w:rPr>
          <w:rtl w:val="true"/>
        </w:rPr>
        <w:t xml:space="preserve">. </w:t>
      </w:r>
      <w:r>
        <w:rPr>
          <w:rtl w:val="true"/>
        </w:rPr>
        <w:t>پیشرفت و رفاه جهانی</w:t>
      </w:r>
      <w:bookmarkEnd w:id="59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کریمه مهدی موعود عجل الله تعالی فرجه الشریف، وضع اقتصاد و معیشت عمومی، خیلی خوب خواهد شد و اوضاع اقتصادی و مالی مردم، سامان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نعمت‌های الهی افزون، آب‌ها مهار، زمین‌ها حاصل‌خیز و معادن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باقی نخواهد ماند تا از بیت‌المال، کمک مالی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اقتصادی، باعث خواهد شد که همگان از برکات و آثار دولت او، برخوردار شوند و چهره کریه فقر، نابرابری، فساد مالی و… از جهان رخت برخواهد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مهدی، از امت رفع گرفتاری می کند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دوران مهدی، چنان متنعم شود که بسان آن، بهره وری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پیوسته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w:t>
      </w:r>
      <w:bookmarkStart w:id="597" w:name="pg695_9009"/>
    </w:p>
    <w:p>
      <w:pPr>
        <w:pStyle w:val="BookText"/>
        <w:rPr/>
      </w:pPr>
      <w:bookmarkEnd w:id="597"/>
      <w:r>
        <w:rPr>
          <w:rFonts w:ascii="IRNazanin" w:hAnsi="IRNazanin" w:eastAsia="IRNazanin"/>
          <w:color w:val="111111"/>
          <w:sz w:val="28"/>
          <w:sz w:val="28"/>
          <w:szCs w:val="28"/>
          <w:rtl w:val="true"/>
          <w:lang w:bidi="fa-IR"/>
        </w:rPr>
        <w:t>ایشان فرو می فرستد و زمین روییدنی های خود را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آن روز بر روی هم انباشته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برپاخیزد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عطانما؛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اموال را میان مردم چنان به مساوات تقسیم می کند که دیگر محتاجی دیده نمی شود تا به او زکات دهند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میان مردم، مساوات برقرار می سازد که حتی نیازمند به زکات را هرگز نخواهی دید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 در عهد او آن چنان از فراخی معیشت برخوردار می شود که هرگز نظیر چنین نعمت و آسایشی دیده نشده است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5868096_211673320"/>
      <w:bookmarkStart w:id="599" w:name="_Toc224"/>
      <w:bookmarkEnd w:id="598"/>
      <w:r>
        <w:rPr/>
        <w:t>3-7</w:t>
      </w:r>
      <w:r>
        <w:rPr>
          <w:rtl w:val="true"/>
        </w:rPr>
        <w:t xml:space="preserve">. </w:t>
      </w:r>
      <w:r>
        <w:rPr>
          <w:rtl w:val="true"/>
        </w:rPr>
        <w:t>کمال علم و عقل</w:t>
      </w:r>
      <w:bookmarkEnd w:id="599"/>
    </w:p>
    <w:p>
      <w:pPr>
        <w:pStyle w:val="BookText"/>
        <w:rPr/>
      </w:pPr>
      <w:r>
        <w:rPr>
          <w:rFonts w:ascii="IRNazanin" w:hAnsi="IRNazanin" w:eastAsia="IRNazanin"/>
          <w:color w:val="111111"/>
          <w:sz w:val="28"/>
          <w:sz w:val="28"/>
          <w:szCs w:val="28"/>
          <w:rtl w:val="true"/>
          <w:lang w:bidi="fa-IR"/>
        </w:rPr>
        <w:t xml:space="preserve">یکی دیگر از آرمان‌های بشری، رسیدن به قله‌های کمال علم و عقل است که این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حکومت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بشری، به حدّ نهایی و کامل خود رسیده و دریچه‌های حکمت و دانش‌ها به روی بشر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اندیشمند سید جعفر کشفی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زمان ظهور دولت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ظاهر شدن دولت ثانیه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و غلبه عقل است از روی باطنی آن که مقام ولایت است و به منزله روح است از برای روح ظاهری که آن مقام نبوّت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عصر هیچ نکته مجهول و غیر قابل حلّی باقی نخواهد ماند و سطح آگاهی و علم و اندیشه مردم بالا رفته،</w:t>
      </w:r>
      <w:bookmarkStart w:id="600" w:name="pg695_9011"/>
    </w:p>
    <w:p>
      <w:pPr>
        <w:pStyle w:val="BookText"/>
        <w:rPr/>
      </w:pPr>
      <w:bookmarkEnd w:id="600"/>
      <w:r>
        <w:rPr>
          <w:rFonts w:ascii="IRNazanin" w:hAnsi="IRNazanin" w:eastAsia="IRNazanin"/>
          <w:color w:val="111111"/>
          <w:sz w:val="28"/>
          <w:sz w:val="28"/>
          <w:szCs w:val="28"/>
          <w:rtl w:val="true"/>
          <w:lang w:bidi="fa-IR"/>
        </w:rPr>
        <w:t>قدرت عقل و خرد ورزی آنان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اکتشافات، ارتباطات و فن آوری به نهایت کمال خود خواهد رسید و مردم آن عصر، در بهترین و دلپسندترین برهه از زمان،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عجل الله تعالی فرجه الشریف قیام می کند، دستش را بر سر بندگان می گذارد و بدین وسیله، عقل های آنان را جمع و افکار آنها را کامل می 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نقل از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 و جل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نور آکنده می کند، پس از تاریکی آن و از داد پر می کند پس از ستم آن وازدانش مالامال می کند، پس از جهل آن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آن حضرت، حکمت و دانش، بدیشان ارزانی می شود تا جایی که زنان در خانه خود، به کتاب خدا و سنت پیامبر حکم کنند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پیامبران الهی آوردند، دو حرف بیش نبود و مردم تا کنون جز دو حرف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آشکار می سازد و در میان مردم منتشر می کند و دو حرف دیگر را به آن ضمیمه می 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و منتشر شود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5868098_211673320"/>
      <w:bookmarkStart w:id="602" w:name="_Toc225"/>
      <w:bookmarkEnd w:id="601"/>
      <w:r>
        <w:rPr/>
        <w:t>3-8</w:t>
      </w:r>
      <w:r>
        <w:rPr>
          <w:rtl w:val="true"/>
        </w:rPr>
        <w:t xml:space="preserve">. </w:t>
      </w:r>
      <w:r>
        <w:rPr>
          <w:rtl w:val="true"/>
        </w:rPr>
        <w:t>نوسازی و احیاگری</w:t>
      </w:r>
      <w:bookmarkEnd w:id="60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نظریات قابل توجه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نوسازی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صدد ارائه راه‌کارهای توسعه و پیشرفت در کشورهای عقب مانده و جهان</w:t>
      </w:r>
      <w:bookmarkStart w:id="603" w:name="pg695_9013"/>
    </w:p>
    <w:p>
      <w:pPr>
        <w:pStyle w:val="BookText"/>
        <w:rPr/>
      </w:pPr>
      <w:bookmarkEnd w:id="603"/>
      <w:r>
        <w:rPr>
          <w:rFonts w:ascii="IRNazanin" w:hAnsi="IRNazanin" w:eastAsia="IRNazanin"/>
          <w:color w:val="111111"/>
          <w:sz w:val="28"/>
          <w:sz w:val="28"/>
          <w:szCs w:val="28"/>
          <w:rtl w:val="true"/>
          <w:lang w:bidi="fa-IR"/>
        </w:rPr>
        <w:t>سوّمی است که تا به حال نتایج و آثار قابل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 و راه‌کارهای مهم حکومت جهانی مهدی عجل الله تعالی فرجه الشریف، احیاگری، نوسازی و دگرگونی در بسیاری از امور اقتصادی، فرهنگی و سیاسی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 کتاب جدید و سنّة جدیدة 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خروج کند، امر تازه، کتاب تازه، روشی تازه و داوری تازه با خود می آورد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کتاب تازه به معنای آوردن قرآنی دیگر نیست؛ بلکه آن حضرت اهداف و برنامه‌های اصیل قرآن را پیاده خواهد کرد و تفسیر واقعی آیات آن را بیان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درپاسخ یکی از یارانش در باره سیره مهدی عجل الله تعالی فرجه الشریف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کاری که رسول خدا صلی الله علیه وآله انجام داد،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از بین می برد؛ همان گونه که رسول خدا، امر جاهلیت را از بین برد و اسلام را نوسازی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در میان رکن و مقام با چشم خود می بینم که از مردم برای امری تازه، کتابی تازه و حکومت آسمانی تازه، بیعت می گیرد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5868100_211673320"/>
      <w:bookmarkStart w:id="605" w:name="_Toc226"/>
      <w:bookmarkEnd w:id="604"/>
      <w:r>
        <w:rPr/>
        <w:t>3-9</w:t>
      </w:r>
      <w:r>
        <w:rPr>
          <w:rtl w:val="true"/>
        </w:rPr>
        <w:t xml:space="preserve">. </w:t>
      </w:r>
      <w:r>
        <w:rPr>
          <w:rtl w:val="true"/>
        </w:rPr>
        <w:t>رضایت و خشنودی جهانی</w:t>
      </w:r>
      <w:bookmarkEnd w:id="6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حکومت مهدوی، تأمین خشنودی و رضایت همه ساکنان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دولت او، دولت عدالت گستر، فقر ستیز، دانش گستر، رفاه آور، ظلم ستیز و مردم دوست است، همگان از آن راضی خواهند بود و</w:t>
      </w:r>
    </w:p>
    <w:p>
      <w:pPr>
        <w:pStyle w:val="BookText"/>
        <w:rPr/>
      </w:pPr>
      <w:r>
        <w:rPr>
          <w:rFonts w:ascii="IRNazanin" w:hAnsi="IRNazanin" w:eastAsia="IRNazanin"/>
          <w:color w:val="111111"/>
          <w:sz w:val="28"/>
          <w:sz w:val="28"/>
          <w:szCs w:val="28"/>
          <w:rtl w:val="true"/>
          <w:lang w:bidi="fa-IR"/>
        </w:rPr>
        <w:t>در آرامش و شادی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عدالت می کند، آن چنان که پر از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او اهل آسمان و زمین، حتی پرندگان آسمان خشنود می شوند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آسمان و ساکنان آن برای ظهور او خوشحال می شوند؛ او زمین را پر از عدالت می کند، آن سان که پر از جور و ستم شده باشد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مردی از قریش بشارت می دهم که ساکنان آسمان و زمین را از خلافت و فرمانروایی او خشنودند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زمین وآسمان به او عشق می ورزند</w:t>
      </w:r>
      <w:r>
        <w:rPr>
          <w:rFonts w:eastAsia="IRNazanin" w:cs="IRNazanin"/>
          <w:color w:val="111111"/>
          <w:sz w:val="28"/>
          <w:szCs w:val="28"/>
          <w:rtl w:val="true"/>
          <w:lang w:bidi="fa-IR"/>
        </w:rPr>
        <w:t>».</w:t>
      </w:r>
      <w:r>
        <w:rPr>
          <w:rStyle w:val="FootnoteAnchor"/>
          <w:rtl w:val="true"/>
        </w:rPr>
        <w:footnoteReference w:id="434"/>
      </w:r>
      <w:bookmarkStart w:id="606" w:name="pg695_9017"/>
    </w:p>
    <w:p>
      <w:pPr>
        <w:pStyle w:val="Heading3"/>
        <w:numPr>
          <w:ilvl w:val="2"/>
          <w:numId w:val="1"/>
        </w:numPr>
        <w:rPr/>
      </w:pPr>
      <w:bookmarkStart w:id="607" w:name="__RefHeading___Toc5868102_211673320"/>
      <w:bookmarkStart w:id="608" w:name="_Toc227"/>
      <w:bookmarkEnd w:id="606"/>
      <w:bookmarkEnd w:id="607"/>
      <w:r>
        <w:rPr>
          <w:rtl w:val="true"/>
        </w:rPr>
        <w:t>مقایسه و نتیجه گیری</w:t>
      </w:r>
      <w:bookmarkEnd w:id="608"/>
    </w:p>
    <w:p>
      <w:pPr>
        <w:pStyle w:val="Heading4"/>
        <w:numPr>
          <w:ilvl w:val="3"/>
          <w:numId w:val="1"/>
        </w:numPr>
        <w:rPr/>
      </w:pPr>
      <w:bookmarkStart w:id="609" w:name="__RefHeading___Toc5868104_211673320"/>
      <w:bookmarkStart w:id="610" w:name="_Toc228"/>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 xml:space="preserve">امروزه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فراگیر، گسترش یابنده، پیچیده و دارای آثار و پیامدهای گوناگون در زندگی بشری است؛ به طوری که شرایط زندگی انسان‌ها را در بیشتر جنبه‌های آن، دستخوش دگرگونی‌های ژرف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گسترش نوآوری‌های اقتصادی در سرتاسر جهان، انطباق‌های فرهنگی و سیاسی ملازم این گسترش، تغییر و تحوّلات ارتباطاتی و تکنولوژیکی، در هم تنیدگی روابط، افکار و اندیشه‌های بشری، پیچیدگی انگاره‌های اقتصادی، مالی و اعتباری و… را نادیده گرفت و نسبت به آن بی‌تفاوت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به علت تنوّع، پیچیدگی و نو بودن مباحث و موضوعات آن، نمی‌توان موضع‌گیری مثبت یا منفی قاطعی در مورد آن داشت؛ هر چند جنبه‌ها و پیامدهای منفی و آثار نگران کننده آن،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اینکه در پس پرده این روند، عوامل و کارگزاران متعدّد سیاسی، اقتصادی، فرهنگی و نظامی قرار دارند؛ باید به دقت و هوشمندانه آن را مورد بررسی و تحلیل قرار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اهداف، ویژگی‌ها، آثار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و تباین اساسی با مبانی، اهداف، ویژگی‌ها و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مبنای اصلی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تأمین منفعت بیشتر برای دولت‌های بزرگ، شرکت‌ها و نهادهای فرا ملّی و… و نیز برتری‌طلبی و سلطه‌جویی قدرت‌هایی چون ایالات متحده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می‌توان قائل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مبانی قابل توجّه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با سرمایه‌داری جهانی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دو پروژه، شاهد گسترش و هژمونی سیاسی و فرهنگی غرب و ایالات متحده هستیم که نکته تلاقی و نزدیکی آنها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آنچه در این دو وجود ندارد، تلاش برای تأمین نیازهای اساسی جهانیان، چون برابری، عدالت، معنویت، اخلاق، رفاه همه جانبه و… است؛ برعکس در سایه آنها جهان اینک با اباحی‌گری و بحران معنویت، هویت و اخلاق رو به رو است؛ بلکه بحران ناامنی، فقر، بهره‌کشی و نابرابری نیز به طور فزاینده‌ای گسترش می‌یابد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ابعاد و اشکال مختلف و مبهم و پیامدهای سوء، نمی‌تواند وجه مشترکی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هر چند پاره‌ای از ویژگی‌ها و نشانه‌های آن، با بعضی از ویژگی‌های حکومت آن حضرت مشابهت دارد و به خوبی می‌تواند نشانگر این باشد که زمینه تشکیل حکومت جهانی فراهم شده و سطح آگاهی، علم، پیشرفت و بالندگی جوامع به حدی رسیده است که بتوان به طور علمی و استدلالی، صحبت از آن حکومت</w:t>
      </w:r>
    </w:p>
    <w:p>
      <w:pPr>
        <w:pStyle w:val="BookText"/>
        <w:rPr/>
      </w:pPr>
      <w:r>
        <w:rPr>
          <w:rFonts w:ascii="IRNazanin" w:hAnsi="IRNazanin" w:eastAsia="IRNazanin"/>
          <w:color w:val="111111"/>
          <w:sz w:val="28"/>
          <w:sz w:val="28"/>
          <w:szCs w:val="28"/>
          <w:rtl w:val="true"/>
          <w:lang w:bidi="fa-IR"/>
        </w:rPr>
        <w:t>جهانی و قریب الوقوع بودن آن نمود و ویژگی‌های والا و برتری‌های بی بدیل آن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روشنی نیاز انسان‌ها را به نزدیکی و اتحاد با هم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و راه‌کارهای سیاسی، اقتصادی و فرهنگی آن را به گونه‌ای مدرن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سریع ارتباطات و نزدیکی جوامع به یکدیگر، امکان گفت‌وگو و تبادل آرا و افکار، استفاده مردم جهان از آخرین اخبار و یافته‌های علمی و پزشکی، تعامل و همفکری در مورد مسائل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بالا رفتن سطح سواد و معلومات، جهانی شدن فنّ آوری و صنعت و… برخی از وجوه مثبت و قابل قبول جهانی شدن است که مدل کامل و مطلوب آنها در حکومت جهانی حضرت مهدی عجل الله تعالی فرجه الشریف وجود خواهد داشت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جامعه بشری به مرحله‌ای از رشد و شکوفایی علمی، صنعتی و فکری می‌رسد که در آن نیاز شدیدی به اتحاد و نزدیکی احساس شده و بشر در بیشتر جنبه‌های زندگی، رفتارها و گفتارهای فرا ملّی و جهانی از خود بروز می‌دهد؛ در این صورت می‌توان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کریمه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ارائه داد و نکات مثبت و ارزنده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انسان‌ها نمی‌توانند موانع، کاستی‌ها و کمبودهای حرکت رو به رشد خود را، به طور کامل از بین ببرند؛ در این صورت نیاز به قدرتی برتر و فوق بشری بیشتر احساس می‌شود و قلب‌ها و افکار بدان سو متمایل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حضرت ولی عصر عجل الله تعالی فرجه الشریف نه تنها حکومتی آرمانی و الهی است؛ بلکه</w:t>
      </w:r>
    </w:p>
    <w:p>
      <w:pPr>
        <w:pStyle w:val="BookText"/>
        <w:rPr/>
      </w:pPr>
      <w:r>
        <w:rPr>
          <w:rFonts w:ascii="IRNazanin" w:hAnsi="IRNazanin" w:eastAsia="IRNazanin"/>
          <w:color w:val="111111"/>
          <w:sz w:val="28"/>
          <w:sz w:val="28"/>
          <w:szCs w:val="28"/>
          <w:rtl w:val="true"/>
          <w:lang w:bidi="fa-IR"/>
        </w:rPr>
        <w:t>حکومتی کاملاً عقلانی و علم‌گرا است و با وضعیت پیشرفته جهان، سازگار و متناسب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شیعه با دیدگاهی روشن نسبت به آینده تاریخ بشری، همواره منادی و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مطلوب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صلح و عدل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اتکا به همین اعتقاد، خود را در تمامی سختی‌ها و بحران‌ها حفظ کرده و منتظر پایان خوش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مدعای اصلی ما در این نوشتار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ورطه انحراف، جنگ، ناکامی و اباحی‌گری قرار داده است و پیامدها و آثار نامطلوب و ناگواری با خود به همراه دارد که هیچ یک در حکومت جهانی حضرت مهدی عجل الله تعالی فرجه الشریف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انحرافات به وجود آمده،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لزوماً پیشرفت طبیعی زندگی بشری نیست و اکنون یک سیر طبیعی را طی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پروفسور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جهانی‌سازی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گرسنه به خواب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افریقا زیر محور فقر زندگی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جهان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هنوز در تئورهای روابط بین‌الملل مطرح نشده است؟ جهانی سازی، جهان را به نفع عده‌ای تغییر می‌دهد 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الان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دنیای غرب و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بحران بزرگ، رنج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مشروعیت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فساد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مشارکت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اشتغال</w:t>
      </w:r>
      <w:bookmarkStart w:id="611" w:name="pg695_9024"/>
    </w:p>
    <w:p>
      <w:pPr>
        <w:pStyle w:val="BookText"/>
        <w:rPr/>
      </w:pPr>
      <w:bookmarkEnd w:id="611"/>
      <w:r>
        <w:rPr>
          <w:rFonts w:ascii="IRNazanin" w:hAnsi="IRNazanin" w:eastAsia="IRNazanin"/>
          <w:color w:val="111111"/>
          <w:sz w:val="28"/>
          <w:sz w:val="28"/>
          <w:szCs w:val="28"/>
          <w:rtl w:val="true"/>
          <w:lang w:bidi="fa-IR"/>
        </w:rPr>
        <w:t>و صادرات و… غرب تلاش می‌کند با انتقال این بحران به خارج از مرزهای خود، کمی از آثار و نتایج سهمگین آن بکاهد و به عبارت روشن‌تر، درصدد جهانی کردن این مشکلات و بحران‌ها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جهانی کردن، جهانی‌سازی و حتّی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وجوه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اختلافات و تفاوت‌های اساسی با حکومت جهانی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طور مختصر، بعضی از ویژگی‌ها، چالش‌ها و کاستی‌های فراروی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چشم‌انداز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تفاوت آن با حکومت جهانی حضرت مهدی علیه السلام روشن و آشکار می‌گردد</w:t>
      </w:r>
      <w:r>
        <w:rPr>
          <w:rFonts w:eastAsia="IRNazanin" w:cs="IRNazanin"/>
          <w:color w:val="111111"/>
          <w:sz w:val="28"/>
          <w:szCs w:val="28"/>
          <w:rtl w:val="true"/>
          <w:lang w:bidi="fa-IR"/>
        </w:rPr>
        <w:t>:</w:t>
      </w:r>
    </w:p>
    <w:p>
      <w:pPr>
        <w:pStyle w:val="Heading4"/>
        <w:numPr>
          <w:ilvl w:val="3"/>
          <w:numId w:val="1"/>
        </w:numPr>
        <w:rPr/>
      </w:pPr>
      <w:bookmarkStart w:id="612" w:name="__RefHeading___Toc5868106_211673320"/>
      <w:bookmarkStart w:id="613" w:name="_Toc229"/>
      <w:bookmarkEnd w:id="612"/>
      <w:r>
        <w:rPr/>
        <w:t>1</w:t>
      </w:r>
      <w:r>
        <w:rPr>
          <w:rtl w:val="true"/>
        </w:rPr>
        <w:t xml:space="preserve">. </w:t>
      </w:r>
      <w:r>
        <w:rPr>
          <w:rtl w:val="true"/>
        </w:rPr>
        <w:t>آینده مبهم با جهانی شدن</w:t>
      </w:r>
      <w:bookmarkEnd w:id="613"/>
    </w:p>
    <w:p>
      <w:pPr>
        <w:pStyle w:val="BookText"/>
        <w:rPr/>
      </w:pPr>
      <w:r>
        <w:rPr>
          <w:rFonts w:ascii="IRNazanin" w:hAnsi="IRNazanin" w:eastAsia="IRNazanin"/>
          <w:color w:val="111111"/>
          <w:sz w:val="28"/>
          <w:sz w:val="28"/>
          <w:szCs w:val="28"/>
          <w:rtl w:val="true"/>
          <w:lang w:bidi="fa-IR"/>
        </w:rPr>
        <w:t>این پدیده جهانی، هر چند به سرعت در حال گسترش و پیشروی در عرصه‌های مختلف جهانی است و نظرات و دیدگاه‌های بسیار زیادی درباره آن ارائه می‌شود؛ اما در عین حال امری مبهم، نارسا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ماری گینو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اجتماعات انسانی در تجربه جهانی شدن، با وضعیت شخص نابینایی قابل مقایسه است که ناگهان بینایی اش را به دست می آورد و فقط یک اسطوره از عهده شرح هیجاناتی برمی آید که این دگر دیسی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بی واسطه فرد با جهانی شدن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شرایط دموکراسی را از ریشه دگرگون می کند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تصویر حکومت جهانی حضرت مهدی عجل الله تعالی فرجه الشریف به روشنی در روایات و احادیث</w:t>
      </w:r>
    </w:p>
    <w:p>
      <w:pPr>
        <w:pStyle w:val="BookText"/>
        <w:rPr/>
      </w:pPr>
      <w:r>
        <w:rPr>
          <w:rFonts w:ascii="IRNazanin" w:hAnsi="IRNazanin" w:eastAsia="IRNazanin"/>
          <w:color w:val="111111"/>
          <w:sz w:val="28"/>
          <w:sz w:val="28"/>
          <w:szCs w:val="28"/>
          <w:rtl w:val="true"/>
          <w:lang w:bidi="fa-IR"/>
        </w:rPr>
        <w:t>بیان شده و ویژگی‌ها و ساختار کارآمد و جامع‌نگر این حکومت، با دقّت هر چه تمام‌تر، ترسیم و تبیین گشته است و هیچ‌گونه ابهام و کاستی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آرمان درونی خود را در نوشته‌اش به این شکل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این کتاب نشان می دهد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بودن جهانی شدن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نوع دموکراتیک آن قداست زدایی می کند و با این وصف از تقلیل دادن نهادهای سیاسی به جریان های ساده کارکردی امتناع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ترسیم می کند، متواضعانه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به این سبب که بیان عقلایی اجتماع انسانی، خواهد بود که آرزوی تشکیل دادن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از انسان های آگاه و خردورز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خیلی ساده تر، توزیع محتاطانه قدرت که با تقسیم آن، امکان سوء استفاده از آن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دموکراتیک آینده، اجتماعاتی در عین حال خردورز و تاریخی خواهند بود، دستاوردهای بلند پرواز آزادی ما و میراث پیوسته ناپایدار تاریخ ما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عرصه‌ها و جنبه‌ها فقط حکومت کامل و بی‌بدیل حضرت ولی عصر عجل الله تعالی فرجه الشریف است که همه بشر، باید منتظر چنین روزی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هم آسمانی و الهی است و هم علم دوست و افرادی خردورز و آگاه، عالم، متعهد و موحّد زمام آن را در دست دارند</w:t>
      </w:r>
      <w:r>
        <w:rPr>
          <w:rFonts w:eastAsia="IRNazanin" w:cs="IRNazanin"/>
          <w:color w:val="111111"/>
          <w:sz w:val="28"/>
          <w:szCs w:val="28"/>
          <w:rtl w:val="true"/>
          <w:lang w:bidi="fa-IR"/>
        </w:rPr>
        <w:t>.</w:t>
      </w:r>
      <w:bookmarkStart w:id="614" w:name="pg695_9028"/>
    </w:p>
    <w:p>
      <w:pPr>
        <w:pStyle w:val="Heading4"/>
        <w:numPr>
          <w:ilvl w:val="3"/>
          <w:numId w:val="1"/>
        </w:numPr>
        <w:rPr/>
      </w:pPr>
      <w:bookmarkStart w:id="615" w:name="__RefHeading___Toc5868108_211673320"/>
      <w:bookmarkStart w:id="616" w:name="_Toc230"/>
      <w:bookmarkEnd w:id="614"/>
      <w:bookmarkEnd w:id="615"/>
      <w:r>
        <w:rPr/>
        <w:t>2</w:t>
      </w:r>
      <w:r>
        <w:rPr>
          <w:rtl w:val="true"/>
        </w:rPr>
        <w:t xml:space="preserve">. </w:t>
      </w:r>
      <w:r>
        <w:rPr>
          <w:rtl w:val="true"/>
        </w:rPr>
        <w:t>پابرجایی و فزونی مشکلات جهان</w:t>
      </w:r>
      <w:bookmarkEnd w:id="616"/>
    </w:p>
    <w:p>
      <w:pPr>
        <w:pStyle w:val="BookText"/>
        <w:rPr/>
      </w:pPr>
      <w:r>
        <w:rPr>
          <w:rFonts w:ascii="IRNazanin" w:hAnsi="IRNazanin" w:eastAsia="IRNazanin"/>
          <w:color w:val="111111"/>
          <w:sz w:val="28"/>
          <w:sz w:val="28"/>
          <w:szCs w:val="28"/>
          <w:rtl w:val="true"/>
          <w:lang w:bidi="fa-IR"/>
        </w:rPr>
        <w:t xml:space="preserve">جهانی شدن در عرصه اقتصادی، در صدد رفع موانع و کاستی‌های پیشرفت و توسعه اقتصادی، اتکا به بازار و تجارت آزاد و رفع بی کاری و بحران‌های اقتصادی است؛ اما با این حال مشکلات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نابرابری، بهره‌کشی، استثمار،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شمولی اقتصاد، به معنای جهانی شدن مشکلات و نارسایی‌های برخاسته از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اقتصاد گرایی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سرمایه‌داری غربی با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انتقال مشکلات و بحران‌های اقتصادی و مالی به خارج دارد که این امر تبعات سختی برای کشورهای جهان سوّم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برنامه و استراتژی اصلی حکومت جهانی حضرت مهدی عجل الله تعالی فرجه الشریف، رفع فقر، نابرابری، کاستی‌ها و مشکلات از سراسر جهان و از بین بردن ظلم، احجاف، تبعیض و حق‌کشی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مواهب و منابع طبیعی جهان، به طور عادلانه مورد استفاده همگان قرار خواهد گرفت و علم و تکنولوژی بشر نیز رشد فراوانی خواهد یافت، مشکلات و نگرانی‌های بشر برطرف گشته و مدینه فاضله موعود تحقّق خواهد یافت</w:t>
      </w:r>
      <w:r>
        <w:rPr>
          <w:rFonts w:eastAsia="IRNazanin" w:cs="IRNazanin"/>
          <w:color w:val="111111"/>
          <w:sz w:val="28"/>
          <w:szCs w:val="28"/>
          <w:rtl w:val="true"/>
          <w:lang w:bidi="fa-IR"/>
        </w:rPr>
        <w:t>.</w:t>
      </w:r>
    </w:p>
    <w:p>
      <w:pPr>
        <w:pStyle w:val="Heading4"/>
        <w:numPr>
          <w:ilvl w:val="3"/>
          <w:numId w:val="1"/>
        </w:numPr>
        <w:rPr/>
      </w:pPr>
      <w:bookmarkStart w:id="617" w:name="__RefHeading___Toc5868110_211673320"/>
      <w:bookmarkStart w:id="618" w:name="_Toc231"/>
      <w:bookmarkEnd w:id="617"/>
      <w:r>
        <w:rPr/>
        <w:t>3</w:t>
      </w:r>
      <w:r>
        <w:rPr>
          <w:rtl w:val="true"/>
        </w:rPr>
        <w:t xml:space="preserve">. </w:t>
      </w:r>
      <w:r>
        <w:rPr>
          <w:rtl w:val="true"/>
        </w:rPr>
        <w:t>جنگ و ناامنی سلطه‌گرایانه</w:t>
      </w:r>
      <w:bookmarkEnd w:id="6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سازی، باعث تسلّط و یکه تازی آمریکا در عرصه‌های سیاسی و اقتصادی می‌گردد و به دنبال خود ناامنی و رفتارهای خصمانه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دولت و کشوری حاضر به پذیرش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دوبنوآ می‌نویسد</w:t>
      </w:r>
      <w:r>
        <w:rPr>
          <w:rFonts w:eastAsia="IRNazanin" w:cs="IRNazanin"/>
          <w:color w:val="111111"/>
          <w:sz w:val="28"/>
          <w:szCs w:val="28"/>
          <w:rtl w:val="true"/>
          <w:lang w:bidi="fa-IR"/>
        </w:rPr>
        <w:t>:</w:t>
      </w:r>
      <w:bookmarkStart w:id="619" w:name="pg695_9030"/>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بیست و یکم، سده افول آمریکا و قدرت یابی کشورهایی نو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روسیه، هند، ایران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که در شرایط دشواری به سر می برد، بار دیگر ناگزیر است با سرنوشت خود روبه رو شود و جنگ هایی روی خواهد داد که تاکنون مانندشان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از رویارویی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فروکاستگی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غربی خواهد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حالی که اساس و برنامه اصلی حضرت مهدی عجل الله تعالی فرجه الشریف گسترش و برقراری صلح و امنیت و آسایش و ریشه‌کنی ظلم و ستم، جنگ و خونریزی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آن حضرت جایی برای گردن‌کشان و ستمگران باقی نمانده، ریشه تمامی جنگ‌ها و ستیزه‌جویی‌ها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خواستارهای فزون‌تر مادی و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خواهد رفت و همان طور که قرآن می‌فرماید، ترس مردم، به امنیّت و آسایش مبدّل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w:t>
      </w:r>
    </w:p>
    <w:p>
      <w:pPr>
        <w:pStyle w:val="Heading4"/>
        <w:numPr>
          <w:ilvl w:val="3"/>
          <w:numId w:val="1"/>
        </w:numPr>
        <w:rPr/>
      </w:pPr>
      <w:bookmarkStart w:id="620" w:name="__RefHeading___Toc5868112_211673320"/>
      <w:bookmarkStart w:id="621" w:name="_Toc232"/>
      <w:bookmarkEnd w:id="620"/>
      <w:r>
        <w:rPr/>
        <w:t>4</w:t>
      </w:r>
      <w:r>
        <w:rPr>
          <w:rtl w:val="true"/>
        </w:rPr>
        <w:t xml:space="preserve">. </w:t>
      </w:r>
      <w:r>
        <w:rPr>
          <w:rtl w:val="true"/>
        </w:rPr>
        <w:t>تنش‌ها و التهابات فرهنگی</w:t>
      </w:r>
      <w:bookmarkEnd w:id="62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از نظر فرهنگی و اجتماعی، ادعای نزدیکی، پیوند و جسمانی فرهنگ‌ها و جوامع را دارد؛ اما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مدعیان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آینده، یکپارچگی به وجود نخواهد آمد و پس از تقابلی بنیادین، تمدن‌ها و فرهنگ هایی نوین سر بر کشیده و چهره جهان را متحول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در این شرایط می‌تواند هویت جدیدی یابد و سرنوشت خود را از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w:t>
      </w:r>
      <w:bookmarkStart w:id="622" w:name="pg695_9032"/>
    </w:p>
    <w:p>
      <w:pPr>
        <w:pStyle w:val="BookText"/>
        <w:rPr/>
      </w:pPr>
      <w:bookmarkEnd w:id="622"/>
      <w:r>
        <w:rPr>
          <w:rFonts w:ascii="IRNazanin" w:hAnsi="IRNazanin" w:eastAsia="IRNazanin"/>
          <w:color w:val="111111"/>
          <w:sz w:val="28"/>
          <w:sz w:val="28"/>
          <w:szCs w:val="28"/>
          <w:rtl w:val="true"/>
          <w:lang w:bidi="fa-IR"/>
        </w:rPr>
        <w:t>جهان گرای آمریکایی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دوبنوآ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ها و فرهنگ ها عوامل راستین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دموکراتیک، اینک صاحب بلامنازع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اشتباهی بزرگ است که فکر کنیم، برای همیشه می تواند صحنه را کنترل کند و با پیروزیش تاریخ متوقف خواهد شد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برخورد و تضادّ تمدّن‌ها، جهان را آبستن التهاب، تنش و ناامنی می‌کند؛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از اختلاف و کشمکش فرهنگی و سیاسی و حتی سلطه‌جویی تمدّن‌ها و فرهنگ‌ها نخواهد بود و مردم با گزینش و انتخاب خود، آیین و فرهنگ واحدی را پذیرا خواهند شد و در سایه آن با آرامش و آسودگی خیال، زندگی خواهند کرد</w:t>
      </w:r>
      <w:r>
        <w:rPr>
          <w:rFonts w:eastAsia="IRNazanin" w:cs="IRNazanin"/>
          <w:color w:val="111111"/>
          <w:sz w:val="28"/>
          <w:szCs w:val="28"/>
          <w:rtl w:val="true"/>
          <w:lang w:bidi="fa-IR"/>
        </w:rPr>
        <w:t>.</w:t>
      </w:r>
    </w:p>
    <w:p>
      <w:pPr>
        <w:pStyle w:val="Heading4"/>
        <w:numPr>
          <w:ilvl w:val="3"/>
          <w:numId w:val="1"/>
        </w:numPr>
        <w:rPr/>
      </w:pPr>
      <w:bookmarkStart w:id="623" w:name="__RefHeading___Toc5868114_211673320"/>
      <w:bookmarkStart w:id="624" w:name="_Toc233"/>
      <w:bookmarkEnd w:id="623"/>
      <w:r>
        <w:rPr/>
        <w:t>5</w:t>
      </w:r>
      <w:r>
        <w:rPr>
          <w:rtl w:val="true"/>
        </w:rPr>
        <w:t xml:space="preserve">. </w:t>
      </w:r>
      <w:r>
        <w:rPr>
          <w:rtl w:val="true"/>
        </w:rPr>
        <w:t>تنازع قدرت‌ها</w:t>
      </w:r>
      <w:bookmarkEnd w:id="624"/>
    </w:p>
    <w:p>
      <w:pPr>
        <w:pStyle w:val="BookText"/>
        <w:rPr/>
      </w:pPr>
      <w:r>
        <w:rPr>
          <w:rFonts w:ascii="IRNazanin" w:hAnsi="IRNazanin" w:eastAsia="IRNazanin"/>
          <w:color w:val="111111"/>
          <w:sz w:val="28"/>
          <w:sz w:val="28"/>
          <w:szCs w:val="28"/>
          <w:rtl w:val="true"/>
          <w:lang w:bidi="fa-IR"/>
        </w:rPr>
        <w:t>از دیگر معایب و نقص‌های بزرگ جهانی شدن، عدم مدیریت واحد در جهان، ظهور بلوک‌های قدرت و گسترش واحدهای سیاسی قدرتمند و متنازع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اساسی، در حکومت جهانی حضرت مهدی عجل الله تعالی فرجه الشریف به خوبی حل شده و جهان در تحت فرمان و ید با کفایت آن حضرت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تحت رهبری واحد، اداره و مدیریت خواهند شد و کارگزاران و یاران نزدیک ایشان، حکومت بر واحدهای سیاسی را برعهده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علیه‌السّلام می‌فرماید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اصحاب خویش را به تمامی شهرها و بلاد اعزام می‌کند و</w:t>
      </w:r>
      <w:bookmarkStart w:id="625" w:name="pg695_9035"/>
    </w:p>
    <w:p>
      <w:pPr>
        <w:pStyle w:val="BookText"/>
        <w:rPr/>
      </w:pPr>
      <w:bookmarkEnd w:id="625"/>
      <w:r>
        <w:rPr>
          <w:rFonts w:ascii="IRNazanin" w:hAnsi="IRNazanin" w:eastAsia="IRNazanin"/>
          <w:color w:val="111111"/>
          <w:sz w:val="28"/>
          <w:sz w:val="28"/>
          <w:szCs w:val="28"/>
          <w:rtl w:val="true"/>
          <w:lang w:bidi="fa-IR"/>
        </w:rPr>
        <w:t>آنان را به عدالت و احسان فرمان می دهد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5868116_211673320"/>
      <w:bookmarkStart w:id="627" w:name="_Toc234"/>
      <w:bookmarkEnd w:id="626"/>
      <w:r>
        <w:rPr/>
        <w:t>6</w:t>
      </w:r>
      <w:r>
        <w:rPr>
          <w:rtl w:val="true"/>
        </w:rPr>
        <w:t xml:space="preserve">. </w:t>
      </w:r>
      <w:r>
        <w:rPr>
          <w:rtl w:val="true"/>
        </w:rPr>
        <w:t>ترویج اباحی‌گری و بی‌مبالاتی</w:t>
      </w:r>
      <w:bookmarkEnd w:id="627"/>
    </w:p>
    <w:p>
      <w:pPr>
        <w:pStyle w:val="BookText"/>
        <w:rPr/>
      </w:pPr>
      <w:r>
        <w:rPr>
          <w:rFonts w:ascii="IRNazanin" w:hAnsi="IRNazanin" w:eastAsia="IRNazanin"/>
          <w:color w:val="111111"/>
          <w:sz w:val="28"/>
          <w:sz w:val="28"/>
          <w:szCs w:val="28"/>
          <w:rtl w:val="true"/>
          <w:lang w:bidi="fa-IR"/>
        </w:rPr>
        <w:t>یکی از مباحث جهانی شدن، کم اهمیت شمردن مرزها و ترغیب کردن مردم به ابراز هرگونه موضعی و تولید هرگونه محصولی است که بازار بتواند آن را جذب کند و به عبارتی ترویج اباحی‌گری و بی مبالاتی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بازی‌های ویدیویی و بازی‌های مهمل در اینترنت و… ترویج‌گر فروترین کارهای رایج و بدترین نوع میانه مایگی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اینترنت، با هجمه وسیعی از اطلاعات و دنیایی از اطلاعات که بر سر ما می‌ریزد، امکان این را می‌گیرد که به عمق پناه ببریم و با حقایق و واقعیات به طور جدی آشنا 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صوتی و تصویری، فیلم‌ها، عکس‌ها و… نیز عامل مخرّبی بر زندگی معنوی بشر بوده و اخلاق و رفتار او را به شدّت در جهت ترویج مفاسد و ناهنجاری‌ها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عصر ظهور، عصر حاکمیت فضیلت، اخلاق، علم، دانش و انسانیت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کرامت ذاتی خود پی برده، از رفتارها و گفتارهای پوچ و پلید، دوری خواهند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خداوند دستش را بر سر بندگان می نهد و عقول آنان را با آن جمع می کند و افکار آنها با آن تکمیل می شود</w:t>
      </w:r>
      <w:r>
        <w:rPr>
          <w:rFonts w:eastAsia="IRNazanin" w:cs="IRNazanin"/>
          <w:color w:val="111111"/>
          <w:sz w:val="28"/>
          <w:szCs w:val="28"/>
          <w:rtl w:val="true"/>
          <w:lang w:bidi="fa-IR"/>
        </w:rPr>
        <w:t>».</w:t>
      </w:r>
      <w:r>
        <w:rPr>
          <w:rStyle w:val="FootnoteAnchor"/>
          <w:rtl w:val="true"/>
        </w:rPr>
        <w:footnoteReference w:id="441"/>
      </w:r>
      <w:bookmarkStart w:id="628" w:name="pg695_9037"/>
    </w:p>
    <w:p>
      <w:pPr>
        <w:pStyle w:val="Heading4"/>
        <w:numPr>
          <w:ilvl w:val="3"/>
          <w:numId w:val="1"/>
        </w:numPr>
        <w:rPr/>
      </w:pPr>
      <w:bookmarkStart w:id="629" w:name="__RefHeading___Toc5868118_211673320"/>
      <w:bookmarkStart w:id="630" w:name="_Toc235"/>
      <w:bookmarkEnd w:id="628"/>
      <w:bookmarkEnd w:id="629"/>
      <w:r>
        <w:rPr/>
        <w:t>7</w:t>
      </w:r>
      <w:r>
        <w:rPr>
          <w:rtl w:val="true"/>
        </w:rPr>
        <w:t xml:space="preserve">. </w:t>
      </w:r>
      <w:r>
        <w:rPr>
          <w:rtl w:val="true"/>
        </w:rPr>
        <w:t>گسترش محصولات نازل و فرومایة فرهنگی</w:t>
      </w:r>
      <w:bookmarkEnd w:id="630"/>
    </w:p>
    <w:p>
      <w:pPr>
        <w:pStyle w:val="BookText"/>
        <w:rPr/>
      </w:pPr>
      <w:r>
        <w:rPr>
          <w:rFonts w:ascii="IRNazanin" w:hAnsi="IRNazanin" w:eastAsia="IRNazanin"/>
          <w:color w:val="111111"/>
          <w:sz w:val="28"/>
          <w:sz w:val="28"/>
          <w:szCs w:val="28"/>
          <w:rtl w:val="true"/>
          <w:lang w:bidi="fa-IR"/>
        </w:rPr>
        <w:t>از نظر برخی، جهانی شدن باعث ایجاد تعامل و برابری فرهنگی، اقتصادی و سیاسی جوامع می‌شود و همگان از محصولات فرهنگی و ارتباطات استفاده کرده و در نتیجه تفاوت‌ها و نابرابری‌ها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دیوید هلد، رشد ارتباطات جهانی یا افزایش جریان‌های فرهنگی، ارتباط چندانی با هموارسازی زمینه فعالیت‌ها و کاهش نابرابری‌های جهانی ندارد؛ بلکه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معمولاً تبلیغ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تشدید نابرابری‌ها در عرضه تولید و توزیع کالاها، خدمات و امتیازات شده است و به نوبه خود، میان کسانی که از مجموعه رو به تزایدی از منابع و وسایل ارتباطی برخوردار هستند و آنان که فاقد الکتریسیته، فناوری ارتباطات و یا قدرت دسترسی به اطلاعات هستند، فاصله و شکافی ایجاد کرده است که به طور روز افزون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ندورف نیز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فزاینده‌ای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جوان‌تر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کار طرد خواهند شد</w:t>
      </w:r>
      <w:r>
        <w:rPr>
          <w:rFonts w:eastAsia="IRNazanin" w:cs="IRNazanin"/>
          <w:color w:val="111111"/>
          <w:sz w:val="28"/>
          <w:szCs w:val="28"/>
          <w:rtl w:val="true"/>
          <w:lang w:bidi="fa-IR"/>
        </w:rPr>
        <w:t>.</w:t>
      </w:r>
      <w:r>
        <w:rPr>
          <w:rStyle w:val="FootnoteAnchor"/>
          <w:rtl w:val="true"/>
        </w:rPr>
        <w:footnoteReference w:id="44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گذشت، رکن اساسی حکومت حضرت مهدی عجل الله تعالی فرجه الشریف رفع نابرابری و تبعیض و استفاده کامل و بهینه از منابع طبیعی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میان مردم چنان به مساوات تقسیم خواهد کرد که دیگر محتاجی دیده نخواهد شد تا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طور برابر از</w:t>
      </w:r>
      <w:bookmarkStart w:id="631" w:name="pg695_9039"/>
    </w:p>
    <w:p>
      <w:pPr>
        <w:pStyle w:val="BookText"/>
        <w:rPr/>
      </w:pPr>
      <w:bookmarkEnd w:id="631"/>
      <w:r>
        <w:rPr>
          <w:rFonts w:ascii="IRNazanin" w:hAnsi="IRNazanin" w:eastAsia="IRNazanin"/>
          <w:color w:val="111111"/>
          <w:sz w:val="28"/>
          <w:sz w:val="28"/>
          <w:szCs w:val="28"/>
          <w:rtl w:val="true"/>
          <w:lang w:bidi="fa-IR"/>
        </w:rPr>
        <w:t>نعمت‌های الهی برخوردار شده و بیکاری و فقر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خرابی باقی نمی ماند،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شود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5868120_211673320"/>
      <w:bookmarkStart w:id="633" w:name="_Toc236"/>
      <w:bookmarkEnd w:id="632"/>
      <w:r>
        <w:rPr/>
        <w:t>8</w:t>
      </w:r>
      <w:r>
        <w:rPr>
          <w:rtl w:val="true"/>
        </w:rPr>
        <w:t xml:space="preserve">. </w:t>
      </w:r>
      <w:r>
        <w:rPr>
          <w:rtl w:val="true"/>
        </w:rPr>
        <w:t>جهانی شدن مشکلات و ناهنجاری‌ها</w:t>
      </w:r>
      <w:bookmarkEnd w:id="633"/>
    </w:p>
    <w:p>
      <w:pPr>
        <w:pStyle w:val="Heading5"/>
        <w:numPr>
          <w:ilvl w:val="4"/>
          <w:numId w:val="1"/>
        </w:numPr>
        <w:rPr/>
      </w:pPr>
      <w:bookmarkStart w:id="634" w:name="__RefHeading___Toc5868122_211673320"/>
      <w:bookmarkStart w:id="635" w:name="_Toc237"/>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جهانی شدن در عین حال که خدمات مثبت و مفیدی برای جوامع انسانی دارد؛ اما آلودگی‌های سیاسی و اخلاقی، گسترش تروریسم و سوء استفاده از آن، فزونی قاچاق مواد مخدر و کلاهبرداری‌های مالی، مشکلات زیست محیطی، گسترش بیماری‌های جمعی، سوء استفاده‌های جنسی، فروش کودکان و زنان و… نیز جنبه جهانی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و مشکلات، به علّت باز شدن مرز کشورها بر روی یکدیگر، گسترش مبادلات بین المللی و… به مشکلات و جرایم فرامرزی و جهانی تبدیل شده است؛ یعنی، با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مشکلات نیز فراگیر و گسترده می‌شود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حکومت جهانی حضرت مهدی عجل الله تعالی فرجه الشریف، مجال و امکانی برای بروز این گونه مشکلات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 و تباهگر از بین خواهند رفت و افراد صالح، جانشین آنان بر روی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 و اعتقادی مردم تغییر خواهد یافت و رذایل اخلاقی و آلودگی‌های جنسی،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نحو شایسته و به اندازه نیاز</w:t>
      </w:r>
      <w:bookmarkStart w:id="636" w:name="pg695_9041"/>
    </w:p>
    <w:p>
      <w:pPr>
        <w:pStyle w:val="BookText"/>
        <w:rPr/>
      </w:pPr>
      <w:bookmarkEnd w:id="636"/>
      <w:r>
        <w:rPr>
          <w:rFonts w:ascii="IRNazanin" w:hAnsi="IRNazanin" w:eastAsia="IRNazanin"/>
          <w:color w:val="111111"/>
          <w:sz w:val="28"/>
          <w:sz w:val="28"/>
          <w:szCs w:val="28"/>
          <w:rtl w:val="true"/>
          <w:lang w:bidi="fa-IR"/>
        </w:rPr>
        <w:t>از طبیعت بهره خواهند برد و امنیت روانی بر جامعه حاکم خواهد شد</w:t>
      </w:r>
      <w:r>
        <w:rPr>
          <w:rFonts w:eastAsia="IRNazanin" w:cs="IRNazanin"/>
          <w:color w:val="111111"/>
          <w:sz w:val="28"/>
          <w:szCs w:val="28"/>
          <w:rtl w:val="true"/>
          <w:lang w:bidi="fa-IR"/>
        </w:rPr>
        <w:t>.</w:t>
      </w:r>
    </w:p>
    <w:p>
      <w:pPr>
        <w:pStyle w:val="Heading5"/>
        <w:numPr>
          <w:ilvl w:val="4"/>
          <w:numId w:val="1"/>
        </w:numPr>
        <w:rPr/>
      </w:pPr>
      <w:bookmarkStart w:id="637" w:name="__RefHeading___Toc5868124_211673320"/>
      <w:bookmarkStart w:id="638" w:name="_Toc238"/>
      <w:bookmarkEnd w:id="637"/>
      <w:r>
        <w:rPr>
          <w:rtl w:val="true"/>
        </w:rPr>
        <w:t>مقایسه حکومت جهانی مهدوی و جهانی سازی</w:t>
      </w:r>
      <w:bookmarkEnd w:id="638"/>
    </w:p>
    <w:p>
      <w:pPr>
        <w:pStyle w:val="BookText"/>
        <w:rPr/>
      </w:pPr>
      <w:r>
        <w:rPr>
          <w:rFonts w:ascii="IRNazanin" w:hAnsi="IRNazanin" w:eastAsia="IRNazanin"/>
          <w:color w:val="111111"/>
          <w:sz w:val="28"/>
          <w:sz w:val="28"/>
          <w:szCs w:val="28"/>
          <w:rtl w:val="true"/>
          <w:lang w:bidi="fa-IR"/>
        </w:rPr>
        <w:t>یکی از پژوهشگران، مقایسة جالب و مفیدی بین جهانی شدن و حکومت جهانی حضرت مهدی عجل الله تعالی فرجه الشریف انجام داده که ذکر آن در اینجا پرفایده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اسلامی، تحت رهبری افراد صالح و وارسته و شخصیّت‌های برجستة دینی که معصوم از خطا و یا تالی تِلوِ معصوم‌اند، ایجاد می‌شود و قانون خدا در آن جامعه حاکم است، ولی حکومت واحد جهانی پیشنهادی، تحت نظر و اشراف قدرت مندان و زورمداران و ستمگران ایجاد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ظالمانه و خطرناک است که کشورهای قدرت مند برای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واحد جهانی و در خانوادة بزرگ بشریّت کسانی که سر تا پا اسیر هوای نفس‌اند و از لحاظ اخلاقی منحط و ذلیل‌اند و نمی‌توانند فراتر از تعصبات خود عمل کنند و بسیار مغرور و ظالم و متعصب‌اند و همة بشریّت را در خدمت خود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وتو، سبب می‌شود که جهان را به دوران دیکتاتوری اوّل برگردانند و قانون جنگل را حاکم کنند که هر کس زورش بیش‌تر است، باقی بماند و ضعیف ترها نابود شوند؛ یعنی، همان چیزی که امروزه شاهد آنیم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امریکا به نفع اسراییل و بر ضرر فلسطینیان ستمدیده در سازمان ملل اعمال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می‌گوییم، حکومت جهانی پیشنهادی آنان، یا محّقق پیدا نمی‌کند و اگر هم تحقّق پیدا کند، هیچ ضمانت اجرایی برای اجرای صحیح آن در جهت منافع و سعادت و رفاه بشر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 جامعة جهانی اسلامی، بر جهانی شدن، این است که محور تمام یک امور در این جامعه، خدا و احکام خدا است و تعالیم اسلامی برای ادارة جامعة جهانی کافی است، ولی در جهانی شدن و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قوانین موضوعة بشری و الحاد و حاکمیّت سکولاریسم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دین اسلام، تنها دین حاکم بر جهان خواهد بود، چنان که دین و سیاست نیز از هم تفکیک ناپذیرند و بلکه سیاست و حکومت؛ در خدمت دین و اهداف متعالی آن است، در صورتی که در وضعیت جهانی شدن، دین، مخصوصاً اسلام، جایگاه روشنی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قرآن، محور زندگی بشر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مردم قرآن را به رای خود تفسیر کنند، امام زمان عجل الله تعالی فرجه الشریف، آراء و نظر مردم را تابع قرآن قرار خواهد داد</w:t>
      </w:r>
      <w:r>
        <w:rPr>
          <w:rFonts w:eastAsia="IRNazanin" w:cs="IRNazanin"/>
          <w:color w:val="111111"/>
          <w:sz w:val="28"/>
          <w:szCs w:val="28"/>
          <w:rtl w:val="true"/>
          <w:lang w:bidi="fa-IR"/>
        </w:rPr>
        <w:t>.».</w:t>
      </w:r>
      <w:r>
        <w:rPr>
          <w:rStyle w:val="FootnoteAnchor"/>
          <w:rtl w:val="true"/>
        </w:rPr>
        <w:footnoteReference w:id="44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کلام استفاده می‌شود که در عصر حکومت مهدی عجل الله تعالی فرجه الشریف محور همه چیز و همه آرا و عقاید، قرآن خواهد بود، در حالی که در وضعیّت جهانی شدن، نه تنها قرآن، در جامعة بشری محور نیست؛ بلکه کوشش می‌شود که قرآن از صحنه خارج شود و اگر هم در برخی از جوامع، حضور کم رنگی</w:t>
      </w:r>
    </w:p>
    <w:p>
      <w:pPr>
        <w:pStyle w:val="BookText"/>
        <w:rPr/>
      </w:pPr>
      <w:r>
        <w:rPr>
          <w:rFonts w:ascii="IRNazanin" w:hAnsi="IRNazanin" w:eastAsia="IRNazanin"/>
          <w:color w:val="111111"/>
          <w:sz w:val="28"/>
          <w:sz w:val="28"/>
          <w:szCs w:val="28"/>
          <w:rtl w:val="true"/>
          <w:lang w:bidi="fa-IR"/>
        </w:rPr>
        <w:t>دارد، سعی می‌شود که آیات قرآن را طبق نظر خود تفسیر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امام مهدی عجل الله تعالی فرجه الشریف بر محور توسعة اخلاقی، اجتماعی، امنیّتی استوار است، در حالی که جهان کنونی ما، از بحران معنویّت در رنج است، و امنیّت نیز چه در سطوح فردی و چه سطوح عمومی و ملّی و جهانی، به خطر افتاده است و از طرفی آن چه به عنوان اهرم قدرت است، برای کشورهای قدرت مند به رسمیّت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توسعة علمی، از ویژگی‌های بارز حکومت جهانی امام مهدی عجل الله تعالی فرجه الشریف است؛ اما در عصر جهانی شدن، دانش پیشرفته، در انحصار کشورهای خاصّی است و این کشورهای از انتقال آن به کشورهای دیگر جلوگیری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حضرت مهدی عجل الله تعالی فرجه الشریف حکومتی است مبتنی بر آموزه‌های حیاتی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جهانی شدن، پیامد و حاصل آگاهانه و ناآگاهانه پیشرفت‌های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و در ارتباط با نظام سرمایه داری و سلطه طلبی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حضرت مهدی عجل الله تعالی فرجه الشریف مشروعیّت خود را از خدا دارد و به تعبیر دیگر، حکومت ولایی است که حاکم آن از طرف خدا منصوب است و از ناحیة مردم نیز مورد پذیرش است؛ یعنی، حکومتی است که از یک سو مبتنی بر تأیید الهی است و از سوی دیگر، مورد رضایت مردم است، در حالی که در جهانی شدن، مشروعیّت حکومت جهانی، از ناحیة مردم است، آن هم با هزاران فریب کاری که در گرفتن آرای مردم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واحد جهانی حضرت مهدی عجل الله تعالی فرجه الشریف بر</w:t>
      </w:r>
    </w:p>
    <w:p>
      <w:pPr>
        <w:pStyle w:val="BookText"/>
        <w:rPr/>
      </w:pPr>
      <w:r>
        <w:rPr>
          <w:rFonts w:ascii="IRNazanin" w:hAnsi="IRNazanin" w:eastAsia="IRNazanin"/>
          <w:color w:val="111111"/>
          <w:sz w:val="28"/>
          <w:sz w:val="28"/>
          <w:szCs w:val="28"/>
          <w:rtl w:val="true"/>
          <w:lang w:bidi="fa-IR"/>
        </w:rPr>
        <w:t>مبنای حاکمیّت عقل است؛ زیرا، عقل انسان ها، در عصر ظهور،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حکومت بر اساس جهانی شدن، بر منابی هواهای نفسانی و تمایلات حیوانی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واحد جهانی حضرت مهدی عجل الله تعالی فرجه الشریف به خاطر توسعه‌ای که در دانش و عقل بشر پیدا می‌شود، تمامی ظرفیّت‌های اقتصادی طبیعت، کشف می‌شود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وفور، در اختیار است و سیستم توزیع نیز درست عمل می‌کند، لذا اثری از فقر و شکاف طبقاتی و جنوب و شمال و کشورهای پیشرفته و عقب مانده،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جایی را نمی‌توان دید که آباد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یک سان از مواهب طبیعت برخوردار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چنین برنامه ای، یقیناً، شکاف‌های طبقاتی حاکم نخواهد شد، در حالی که در نظام‌های اقتصادی حاکم بر جهان، شکاف‌های اقتصادی وحشت ناکی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شمال و جنوب، شکافی است که به اجماع صاحب نظران توسعه، میان کشورهای توسعةافته و عقب مانده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کشورهای فقیر و بدهکار در این عالم، بهترین شاهد بر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کلام امیرالمؤمنین علیه السلام در حکومت واحد جهانی حضرت مهدی عجل الله تعالی فرجه الشریف مؤ منان، به دور او اجتماع می‌کنند، و از افراد فاسق و فاجر و کافر، در آن حکومت اثری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جهانی شدن، مؤمنان واقعی، جایگاهی ندارند و اطراف حاکمان و قدرت مندان را افراد هواپرست و لاابالی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اساساً، حکومت و سیاست را از دین جدا می‌دانند و به تعبیر دیگر، در این</w:t>
      </w:r>
    </w:p>
    <w:p>
      <w:pPr>
        <w:pStyle w:val="BookText"/>
        <w:rPr/>
      </w:pPr>
      <w:r>
        <w:rPr>
          <w:rFonts w:ascii="IRNazanin" w:hAnsi="IRNazanin" w:eastAsia="IRNazanin"/>
          <w:color w:val="111111"/>
          <w:sz w:val="28"/>
          <w:sz w:val="28"/>
          <w:szCs w:val="28"/>
          <w:rtl w:val="true"/>
          <w:lang w:bidi="fa-IR"/>
        </w:rPr>
        <w:t>نوع حکومت، جایی برای مؤ منان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شدن، خواسته‌های بشر در هنگام حکومت جهانی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جهانی شدن، کوشش، بر طرد فکر الهی و سعی در تبعیّت از هواهای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حکومت واحد جهانی حضرت مهدی عجل الله تعالی فرجه الشریف اجتماع گمراهان پراکنده می‌شود و حق جویان گرد هم جمع می‌شوند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جمعیّت های گمراه و ستمگر را پراکنده می کند و حق جویانِ پراکنده را به دور هم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شدن، ستمگران عالم به هم می‌پیوندند و حق جویان را پراکنده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ستمگران و طاغوتیان و کارگزاران بد کیفر می‌بینند و نیکان پاداش می‌گیرند و تشویق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جهانی شدن، درست قضیّه به عکس است به جنایتکاران مانند 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به فرمانده ناو آمریکایی که دستور شلیک موشک را به هواپیمای مسافری ایران داد و نزدیک سیصد تن مسافر بیگناه را کشت، جایزه می‌دهند و فلسطینی‌های محروم و حزب الله ستم کشیده را لقب تروریست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واحد جهانی حضرت مهدی عجل الله تعالی فرجه الشریف بر اساس عدل و قسط اداره می‌شود، و جایی از کره زمین نیست که در آن عدل گسترده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عدل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639" w:name="pg695_9051"/>
    </w:p>
    <w:p>
      <w:pPr>
        <w:pStyle w:val="BookText"/>
        <w:rPr/>
      </w:pPr>
      <w:bookmarkEnd w:id="639"/>
      <w:r>
        <w:rPr>
          <w:rFonts w:ascii="IRNazanin" w:hAnsi="IRNazanin" w:eastAsia="IRNazanin"/>
          <w:color w:val="111111"/>
          <w:sz w:val="28"/>
          <w:sz w:val="28"/>
          <w:szCs w:val="28"/>
          <w:rtl w:val="true"/>
          <w:lang w:bidi="fa-IR"/>
        </w:rPr>
        <w:t>حاکمان در حکومت‌های عصر جهانی شدن، خود، از ستمگران اندو چنان در زمین عمل می‌کنند که گویا دشمن عدل‌اند و اساساً این که قبل از آمدن حضرت مهدی عجل الله تعالی فرجه الشریف جهان پر از ظلم و ستم می‌شود، در همان عصر جهانی شدن است که ظلم فراگیر در زمین تحقّق پیدا می‌کند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640" w:name="__RefHeading___Toc5868126_211673320"/>
      <w:bookmarkStart w:id="641" w:name="_Toc239"/>
      <w:bookmarkEnd w:id="640"/>
      <w:r>
        <w:rPr>
          <w:rtl w:val="true"/>
        </w:rPr>
        <w:t>آموزة مهدویت، پایان بخش مشکلات</w:t>
      </w:r>
      <w:bookmarkEnd w:id="6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گفتنی است مشکلات و ناگواری‌های زیادی که اینک گریبانگیر جوامع جهانی است و در آینده نیز بشر از آن رهایی نخواهد یافت؛ در حکومت جهانی حضرت مهدی عجل الله تعالی فرجه الشریف وجود نخواهد داشت و همه مردم در امنیت، رفاه، آسایش و راحتی جمعی خواهند بود و همگان از ثروت، عدل، برابری، علم و دانش جهانی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خداوند به همه مستضعفان و یکتاپرستان جهان و نقطه اوج و متعالی تاریخ بشری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حکومت جهانی امام مهدی عجل الله تعالی فرجه الشریف، برای رفع و ریشه‌کنی مشکلات، ناهنجاری‌ها، کاستی‌ها، نابرابری‌ها، فسادها و انحراف‌ها تشکیل خواهد یافت و جنگ و ستیزه‌جویی، ناامنی، ظلم و برتری‌طلبی و…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امنیت یک تن، امنیت همه و رفاه یک تن، رفاه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تنعّم بدان سان خواهد بود که دیگر نیازمند و صاحب حاجتی در سطح جامعه پیدا نمی‌شود؛ زیرا ثروت و منابع</w:t>
      </w:r>
    </w:p>
    <w:p>
      <w:pPr>
        <w:pStyle w:val="BookText"/>
        <w:rPr/>
      </w:pPr>
      <w:r>
        <w:rPr>
          <w:rFonts w:ascii="IRNazanin" w:hAnsi="IRNazanin" w:eastAsia="IRNazanin"/>
          <w:color w:val="111111"/>
          <w:sz w:val="28"/>
          <w:sz w:val="28"/>
          <w:szCs w:val="28"/>
          <w:rtl w:val="true"/>
          <w:lang w:bidi="fa-IR"/>
        </w:rPr>
        <w:t>عادلانه در میان مردم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عجل الله تعالی فرجه الشریف برای مردم و به جهت هدایت و نجات آنان است؛ از این رو نوید بخش دوستی، یکرنگی، یکدلی و نوع دوستی در میان همگان 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این حکومت، به معنای جهانی شدن فضلیت‌ها، عدالت‌ها، نیکی‌ها، برابری‌ها و معنویت‌ها خواهد بود و مردم فرصتی خواهند یافت که خوب بیندیشند؛ خوب زندگی کنند؛ حکمت و دانش واقعی بیاموزند؛ یکدیگر را دوست بدارند؛ به حق همدیگر تجاوز نکنند؛ توحید محور و اخلاق‌گرا باشند؛ جامعه‌ای عاری از فساد و تباهی تشکیل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مهدوی، همه جا سخن از عدالت و قسط است و مردم شاهد لبریز شدن زمین از عدل و داد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عدالت او، تا اقصا نقاط منازل و زوایای ناپیدای جامعه گسترده خواهد شد؛ حتّی عدالت و دادگری، همچون گرما و سرما در درون خانه‌های مردمان نفوذ کرده و مأمن و مسکن وجود آنان را سامان خواهد بخشید</w:t>
      </w:r>
      <w:r>
        <w:rPr>
          <w:rFonts w:eastAsia="IRNazanin" w:cs="IRNazanin"/>
          <w:color w:val="111111"/>
          <w:sz w:val="28"/>
          <w:szCs w:val="28"/>
          <w:rtl w:val="true"/>
          <w:lang w:bidi="fa-IR"/>
        </w:rPr>
        <w:t>.</w:t>
      </w:r>
      <w:bookmarkStart w:id="642" w:name="pg695_9056"/>
    </w:p>
    <w:p>
      <w:pPr>
        <w:pStyle w:val="Heading2"/>
        <w:numPr>
          <w:ilvl w:val="1"/>
          <w:numId w:val="1"/>
        </w:numPr>
        <w:rPr/>
      </w:pPr>
      <w:bookmarkStart w:id="643" w:name="__RefHeading___Toc5868128_211673320"/>
      <w:bookmarkStart w:id="644" w:name="_Toc240"/>
      <w:bookmarkEnd w:id="642"/>
      <w:bookmarkEnd w:id="643"/>
      <w:r>
        <w:rPr/>
        <w:t>6</w:t>
      </w:r>
      <w:r>
        <w:rPr>
          <w:rtl w:val="true"/>
        </w:rPr>
        <w:t xml:space="preserve">. </w:t>
      </w:r>
      <w:r>
        <w:rPr>
          <w:rtl w:val="true"/>
        </w:rPr>
        <w:t>آموزة مهدویّت</w:t>
      </w:r>
      <w:r>
        <w:rPr>
          <w:rtl w:val="true"/>
        </w:rPr>
        <w:t xml:space="preserve">: </w:t>
      </w:r>
      <w:r>
        <w:rPr>
          <w:rtl w:val="true"/>
        </w:rPr>
        <w:t>انقلاب و انتظار</w:t>
      </w:r>
      <w:bookmarkEnd w:id="6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5868130_211673320"/>
      <w:bookmarkStart w:id="646" w:name="_Toc241"/>
      <w:bookmarkEnd w:id="645"/>
      <w:r>
        <w:rPr>
          <w:rtl w:val="true"/>
        </w:rPr>
        <w:t>اشاره</w:t>
      </w:r>
      <w:bookmarkStart w:id="647" w:name="pg695_9060"/>
      <w:bookmarkEnd w:id="646"/>
    </w:p>
    <w:p>
      <w:pPr>
        <w:pStyle w:val="Heading3"/>
        <w:numPr>
          <w:ilvl w:val="2"/>
          <w:numId w:val="1"/>
        </w:numPr>
        <w:rPr/>
      </w:pPr>
      <w:bookmarkStart w:id="648" w:name="__RefHeading___Toc5868132_211673320"/>
      <w:bookmarkStart w:id="649" w:name="_Toc242"/>
      <w:bookmarkEnd w:id="647"/>
      <w:bookmarkEnd w:id="648"/>
      <w:r>
        <w:rPr>
          <w:rtl w:val="true"/>
        </w:rPr>
        <w:t>انتظار، عامل انقلاب</w:t>
      </w:r>
      <w:bookmarkEnd w:id="649"/>
    </w:p>
    <w:p>
      <w:pPr>
        <w:pStyle w:val="Heading4"/>
        <w:numPr>
          <w:ilvl w:val="3"/>
          <w:numId w:val="1"/>
        </w:numPr>
        <w:rPr/>
      </w:pPr>
      <w:bookmarkStart w:id="650" w:name="__RefHeading___Toc5868134_211673320"/>
      <w:bookmarkStart w:id="651" w:name="_Toc243"/>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در یک ره‌یافت توصیفی از ریشه‌ها و عوامل وقوع انقلاب اسلامی ایران، می‌توان به مؤلّفه‌ها و گزاره‌های مختلفی اشاره کرد؛ مانند اسلام ستیزی رژیم پهلوی، گسترش فساد، ظلم و بی عدالتی، توسعه و نوسازی ناقص و نامتناسب، استبداد و اختناق مداوم، استبداد و سرکوبی آزادی خواهان، عوارض حکومت تحصیلدار، استحکام باورها و اعتقادات ارزشی مردم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یک عامل فکری و ایدئولوژیکی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دید تیز بین نظریه پردازان و نویسندگان داخلی و خارجی پنهان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منجی عالم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باور و اعتقاد، زمینه‌ساز تغییر نگرش و رفتارهای مردم ایران، تقویت بنیان‌های فکری و فرهنگی جامعه، گسترش روزافزون اندیشه‌های اصلاح طلبانه، تلاش و کوشش برای تغییر و تحوّل، عدم پذیرش حاکمیّت‌های سیاسی، داشتن امید و آرزو برای پیروزی در نهایت قیام و انقلاب علیه بی عدالتی‌ها و زمینه سازی برای انقلاب جهانی مهدی موعود،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علمی قابل طرح در مورد انقلاب</w:t>
      </w:r>
      <w:bookmarkStart w:id="652" w:name="pg695_9062"/>
    </w:p>
    <w:p>
      <w:pPr>
        <w:pStyle w:val="BookText"/>
        <w:rPr/>
      </w:pPr>
      <w:bookmarkEnd w:id="652"/>
      <w:r>
        <w:rPr>
          <w:rFonts w:ascii="IRNazanin" w:hAnsi="IRNazanin" w:eastAsia="IRNazanin"/>
          <w:color w:val="111111"/>
          <w:sz w:val="28"/>
          <w:sz w:val="28"/>
          <w:szCs w:val="28"/>
          <w:rtl w:val="true"/>
          <w:lang w:bidi="fa-IR"/>
        </w:rPr>
        <w:t>اسلامی ایران، این است که عوامل مختلف اقتصادی، سیاسی، فرهنگی، مذهبی در شروع و پیروزی انقلاب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گزاره‌های اصلی و مورد قبول عده‌ای از نظریه پردازان انقلاب، عامل مذهب است که در بطن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وضوح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و تأثیر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مبانی فکری و ایدئولوژیکی انقلاب، غیر قابل انکار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مؤلّفه‌های ظلم ستیزی انتظار، عدم مشروعیّت حاکمان سیاسی، نصب عام فقیهان برای نیابت از امام عصر عجل الله تعالی فرجه الشریف، امید به اصلاح و تعالی جامعه و نابودی مظاهر ظلم و فساد، غصب حقّ حاکمیت ائمه علیه السلام، محرومیّت جامعه از فیض حضور امام، زمینه سازی برای تعجیل فرج و… می‌توان گفت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فکری و رهبری انقلاب اسلامی بوده و نقش عمده‌ای در شروع و پیروزی آن داشته است</w:t>
      </w:r>
      <w:r>
        <w:rPr>
          <w:rFonts w:eastAsia="IRNazanin" w:cs="IRNazanin"/>
          <w:color w:val="111111"/>
          <w:sz w:val="28"/>
          <w:szCs w:val="28"/>
          <w:rtl w:val="true"/>
          <w:lang w:bidi="fa-IR"/>
        </w:rPr>
        <w:t>.</w:t>
      </w:r>
    </w:p>
    <w:p>
      <w:pPr>
        <w:pStyle w:val="Heading4"/>
        <w:numPr>
          <w:ilvl w:val="3"/>
          <w:numId w:val="1"/>
        </w:numPr>
        <w:rPr/>
      </w:pPr>
      <w:bookmarkStart w:id="653" w:name="__RefHeading___Toc5868136_211673320"/>
      <w:bookmarkStart w:id="654" w:name="_Toc244"/>
      <w:bookmarkEnd w:id="653"/>
      <w:r>
        <w:rPr>
          <w:rtl w:val="true"/>
        </w:rPr>
        <w:t>امامت و مهدویت</w:t>
      </w:r>
      <w:bookmarkEnd w:id="654"/>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ناب‌ترین و مترقّی‌ترین نظریّات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و ریشه‌ای عمیق در باورها و اعتقادات شیعیان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آثار، پیامدها و نتایج درخشان و کم نظیری است که شیعه را از سایر مکاتب و مذاهب،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حکومت و سیاست و حرکت‌های انقلابی و اصلاح طلبانه تبلور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شیعه، هر حکومتی غاصب و ظالم است، به هر شکل و در هر قالبی که باشد؛ مگر آن که امام معصوم علیه السلام یا نایب او، زمام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در تاریخ، به طور مداوم، در یک جریان انقلابی مستمر به سر می برند، نه آرام می گرفتند و نه آن را رها می کردند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امامت در شیعه، همواره تهدیدی نسبت به قدرت دولت‌های غیر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از لحاظ تئوری، حکومت مشروع، متعلق به امامان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گفتنی است که یکی از مفاهیم و عناصر پر ارج در بحث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ظهور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امامت در نزد شیعه، امری ضروری، مداوم و جزء جدایی‌ناپذیر زندگی بشری است، لذا نمی‌توان محدودیت و پایانی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امتداد 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امام دوازدهم تجلّی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امام دوازدهم امامیه، بسط بعدی نظریّه امامت امام غایب بود؛ که عقیده معروف ظهور مهدی عجل الله تعالی فرجه الشریف و ایجاد عدالت و مساوات در جهان را با غیبت طولانی امام دوازدهم ترکیب می کرد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 والا و ارجمند درفرهنگ ناب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حیات و بالندگی خود را مدیون آن است؛ با آن زندگی و رشد می‌کند؛ نفس می‌کشد؛ امید و آرزو و رستگاری دارد؛ نور و روشنایی می‌گیرد؛ هدایت و راهنمایی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همواره از سوی</w:t>
      </w:r>
    </w:p>
    <w:p>
      <w:pPr>
        <w:pStyle w:val="BookText"/>
        <w:rPr/>
      </w:pPr>
      <w:r>
        <w:rPr>
          <w:rFonts w:ascii="IRNazanin" w:hAnsi="IRNazanin" w:eastAsia="IRNazanin"/>
          <w:color w:val="111111"/>
          <w:sz w:val="28"/>
          <w:sz w:val="28"/>
          <w:szCs w:val="28"/>
          <w:rtl w:val="true"/>
          <w:lang w:bidi="fa-IR"/>
        </w:rPr>
        <w:t>حاکمان ظالم و دین ستیز، مورد آزار و اذیّت قرار می‌گرفتند و حیات دینی و معنوی‌شان در معرض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جایی اتّکا می‌داشتند؛ فرهنگ و مذهب خود را حفظ می‌کردند؛ اندیشه‌ها و تفکرات خود را تعالی می‌بخشیدند و در طوفان حوادث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اتکاء و مرکز الهام بخش، فرهنگ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برنارد لوئیس در مقاله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سرکوبی بسیاری از قیام ها و ناپدید شدن رهبران آنها، باعث ظهور ویژگی دیگری در دکترین شیعی شد و موضوعات و مسائلی چون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شیعیان حضرت مهدی، آخرین امام شیعیان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معتقدند که وی نمرده؛ بلکه مخفی شده و به زودی از مخفی گاه خود باز خواهد گشت و این از اساسی ترین قسمت های این اعتقاد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گری تبدیل به یکی از جنبه های اساسی اسلام تشیع 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ویلیام وات، محقّق دانشگاه ادین بورگ،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 و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 و مسئله انتظار، از جمله ویژگی های تشیّع اند که در اندیشه سیاسی شیعه، نقش مهمّی ایفا می کنند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ماربین، مستشرق معروف آلمانی،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مسائل اجتماعی بسیار مهم که همیشه موجب امیدواری و رستگاری شیعه شده است، همانا اعتقاد به وجود حجّت عصر و انتظار ظهور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آثار معتقدات مذهبی از بین برود،</w:t>
      </w:r>
      <w:bookmarkStart w:id="655" w:name="pg695_9068"/>
    </w:p>
    <w:p>
      <w:pPr>
        <w:pStyle w:val="BookText"/>
        <w:rPr/>
      </w:pPr>
      <w:bookmarkEnd w:id="655"/>
      <w:r>
        <w:rPr>
          <w:rFonts w:ascii="IRNazanin" w:hAnsi="IRNazanin" w:eastAsia="IRNazanin"/>
          <w:color w:val="111111"/>
          <w:sz w:val="28"/>
          <w:sz w:val="28"/>
          <w:szCs w:val="28"/>
          <w:rtl w:val="true"/>
          <w:lang w:bidi="fa-IR"/>
        </w:rPr>
        <w:t>شیعه دارای آن سرمایه ای خواهد بود که ماورای قوای طبیعی و عارضی مذهب بوده و شوکت و اقتدار قوّت حکومت خود را در عالم نگاه خواهد داشت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نظر هانری کربن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ایران از دید اخروی، سرزمین انتظار است؛ قلمروی که در آن امام غایب، دست اندرکار فرا رساندن ساعت موعود در زمان غیبت است</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656" w:name="__RefHeading___Toc5868138_211673320"/>
      <w:bookmarkStart w:id="657" w:name="_Toc245"/>
      <w:bookmarkEnd w:id="656"/>
      <w:r>
        <w:rPr>
          <w:rtl w:val="true"/>
        </w:rPr>
        <w:t>فرهنگ الهام بخش</w:t>
      </w:r>
      <w:bookmarkEnd w:id="657"/>
    </w:p>
    <w:p>
      <w:pPr>
        <w:pStyle w:val="BookText"/>
        <w:rPr/>
      </w:pPr>
      <w:r>
        <w:rPr>
          <w:rFonts w:ascii="IRNazanin" w:hAnsi="IRNazanin" w:eastAsia="IRNazanin"/>
          <w:color w:val="111111"/>
          <w:sz w:val="28"/>
          <w:sz w:val="28"/>
          <w:szCs w:val="28"/>
          <w:rtl w:val="true"/>
          <w:lang w:bidi="fa-IR"/>
        </w:rPr>
        <w:t xml:space="preserve">شاخصه و ویژگی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آمادگی مداوم و آگاهانه برای ظهور امامی است که از دیدگان همه غایب است و در صدد نابودی ظلم، ستم، فساد، تباهی، بی دینی و انحراف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باقر صدر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تبلور یک الهام فطری است که مردم، از دریچه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تنها یک اندیشه نیست که ما، در انتظار ولادت او باشیم و یک پیشگویی نیست که به امید مصداق آن نشسته باشیم؛ بلکه مهدی یک واقعیّت خارجی و آماده باش است که ما منتظر عملیّات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هر نوع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در شخص پیشوای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ظهور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یافته است، شخصیّتی که به همه قدرت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تعهّدی نسبت به هیچ حاکم ستمگری ندارد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بی بدیل انتظار، به عنوان نقطه محوری مباحث کلامی و اعتقادی شیعه؛ بنیان مستحکم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حیات سیاسی ـ اجتماعی شیعیان؛ اساس باورهای آنان و الهام بخش حرکت‌های دینی و اصلاح طلبانه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دارای مفاهیم و مؤلّفه‌های زیادی است که در صحیفه علمی و عملی جهان تشیّع، به روشنی مکتوب و مضبوط می‌باشد؛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ظلم، بی عدالتی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طرد و عدم پذیرش حکومت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دانستن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طلبی و امید به زندگی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 برای پیشرفت و ترقّی؛</w:t>
      </w:r>
    </w:p>
    <w:p>
      <w:pPr>
        <w:pStyle w:val="BookText"/>
        <w:rPr/>
      </w:pPr>
      <w:r>
        <w:rPr>
          <w:rFonts w:ascii="IRNazanin" w:hAnsi="IRNazanin" w:eastAsia="IRNazanin"/>
          <w:color w:val="111111"/>
          <w:sz w:val="28"/>
          <w:sz w:val="28"/>
          <w:szCs w:val="28"/>
          <w:rtl w:val="true"/>
          <w:lang w:bidi="fa-IR"/>
        </w:rPr>
        <w:t>قیام، انقلاب و نهضت مداوم و فعّال؛</w:t>
      </w:r>
    </w:p>
    <w:p>
      <w:pPr>
        <w:pStyle w:val="BookText"/>
        <w:rPr/>
      </w:pPr>
      <w:r>
        <w:rPr>
          <w:rFonts w:ascii="IRNazanin" w:hAnsi="IRNazanin" w:eastAsia="IRNazanin"/>
          <w:color w:val="111111"/>
          <w:sz w:val="28"/>
          <w:sz w:val="28"/>
          <w:szCs w:val="28"/>
          <w:rtl w:val="true"/>
          <w:lang w:bidi="fa-IR"/>
        </w:rPr>
        <w:t>تشکیل حکومت های مشروع و دینی؛</w:t>
      </w:r>
    </w:p>
    <w:p>
      <w:pPr>
        <w:pStyle w:val="BookText"/>
        <w:rPr/>
      </w:pPr>
      <w:r>
        <w:rPr>
          <w:rFonts w:ascii="IRNazanin" w:hAnsi="IRNazanin" w:eastAsia="IRNazanin"/>
          <w:color w:val="111111"/>
          <w:sz w:val="28"/>
          <w:sz w:val="28"/>
          <w:szCs w:val="28"/>
          <w:rtl w:val="true"/>
          <w:lang w:bidi="fa-IR"/>
        </w:rPr>
        <w:t>عدم انقیاد و سازش در برابر ظالم و مفسدان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به صراحت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رازهای نهفته بقای تشیّع، همین روح انتظاری است که کالبد شیعه را آکنده ساخته و پیوسته او را به تلاش، کوشش، جنبش و جوشش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دکتر علی 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جامعه شناس دانشگاه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آتشفشان خاموش کوهسار اسلام است که گاه و بی گاه، دود، بخار، لرزه و تکان اندکی پدید می آورد و همین تأثیر اندک، ریشه تمام انقلابات دنیای اسلام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جان دی استمپل 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تاریخی، اسلام شیعه، معتقد است که هر دولت غیر مذهبی، ذاتاً فاسد است و سرانجام هنگام ظهور مهدی عجل الله تعالی فرجه الشریف، امام دوازدهم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سرنگون شود و به جای آن حکومت عدل</w:t>
      </w:r>
    </w:p>
    <w:p>
      <w:pPr>
        <w:pStyle w:val="BookText"/>
        <w:rPr/>
      </w:pPr>
      <w:r>
        <w:rPr>
          <w:rFonts w:ascii="IRNazanin" w:hAnsi="IRNazanin" w:eastAsia="IRNazanin"/>
          <w:color w:val="111111"/>
          <w:sz w:val="28"/>
          <w:sz w:val="28"/>
          <w:szCs w:val="28"/>
          <w:rtl w:val="true"/>
          <w:lang w:bidi="fa-IR"/>
        </w:rPr>
        <w:t>الهی در جهان مستقرّ گردد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گفتنی است که انتظار نمایانگر دو موضع نفی و اثبات است و موضع اثباتی آن همواره سازنده، نشاط آور، امید برانگیز و تحرّک بخش می‌باشد؛ اما موضع نفی آن، مخرّب، انحرافی و خطرناک است و همواره موجب عقب ماندگی معتقدان به‌آن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انتظار حکومت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جهانی، در واقع مرکب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و عنصر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همان بیگانگی از وضع موجود و عنصر اثبات، خواهان وضع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جنبه، در روح انسان، به صورت ریشه دار حلول کند، سرچشمه دو رشته اعمال دامنه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اَعمال، عبارت است از ترک هر گونه همکاری و هماهنگی با عوامل ظلم و فساد و حتّی مبارزه و درگیری با آنان، از یک سو و خودسازی و خودباوری و جلب آمادگی جسمی و روحی، مادّی و معنوی، برای شکل گرفتن آن حکومت واحد جهانی،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 کاملاً سازنده و عامل تحرّک، آگاهی و بیداری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جوهره اصلی حیات فکری شیعه است؛ بلکه باور به آن، امری بایسته و واجب است و از بهترین و با ارزش‌ترین اَعمال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أعظم العمل؛ انتظار فرج، از برترین اَعمال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یکی از عقاید انسان‌ساز و انقلاب آفرین و از مهم‌ترین منابع الهام</w:t>
      </w:r>
      <w:bookmarkStart w:id="658" w:name="pg695_9074"/>
    </w:p>
    <w:p>
      <w:pPr>
        <w:pStyle w:val="BookText"/>
        <w:rPr/>
      </w:pPr>
      <w:bookmarkEnd w:id="658"/>
      <w:r>
        <w:rPr>
          <w:rFonts w:ascii="IRNazanin" w:hAnsi="IRNazanin" w:eastAsia="IRNazanin"/>
          <w:color w:val="111111"/>
          <w:sz w:val="28"/>
          <w:sz w:val="28"/>
          <w:szCs w:val="28"/>
          <w:rtl w:val="true"/>
          <w:lang w:bidi="fa-IR"/>
        </w:rPr>
        <w:t>و شوق دهی برای زمینه سازی جهت ایجاد تحوّل و تکامل و سوق دادن انسان‌ها به سوی حکومت عدل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به خصوص مذهب حقّ تشیّع، انتظار، همه گاه برانگیزنده، تحرّک بخش، جنبش آفرین، سرچشمه شور مقاومت، ایثار و قیام و حرکت مستمر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شیعه یعنی شـــوق یعنی انتــظار</w:t>
      </w:r>
    </w:p>
    <w:p>
      <w:pPr>
        <w:pStyle w:val="BookText"/>
        <w:rPr/>
      </w:pPr>
      <w:r>
        <w:rPr>
          <w:rFonts w:ascii="IRNazanin" w:hAnsi="IRNazanin" w:eastAsia="IRNazanin"/>
          <w:color w:val="111111"/>
          <w:sz w:val="28"/>
          <w:sz w:val="28"/>
          <w:szCs w:val="28"/>
          <w:rtl w:val="true"/>
          <w:lang w:bidi="fa-IR"/>
        </w:rPr>
        <w:t>صـاحب آییــنه تــا صبح  بهـــــار</w:t>
      </w:r>
    </w:p>
    <w:p>
      <w:pPr>
        <w:pStyle w:val="BookText"/>
        <w:rPr/>
      </w:pPr>
      <w:r>
        <w:rPr>
          <w:rFonts w:ascii="IRNazanin" w:hAnsi="IRNazanin" w:eastAsia="IRNazanin"/>
          <w:color w:val="111111"/>
          <w:sz w:val="28"/>
          <w:sz w:val="28"/>
          <w:szCs w:val="28"/>
          <w:rtl w:val="true"/>
          <w:lang w:bidi="fa-IR"/>
        </w:rPr>
        <w:t>شیعه یعنی صاحب پا در رکاب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که خورشید افکند رخ از نقاب</w:t>
      </w:r>
    </w:p>
    <w:p>
      <w:pPr>
        <w:pStyle w:val="Heading4"/>
        <w:numPr>
          <w:ilvl w:val="3"/>
          <w:numId w:val="1"/>
        </w:numPr>
        <w:rPr/>
      </w:pPr>
      <w:bookmarkStart w:id="659" w:name="__RefHeading___Toc5868140_211673320"/>
      <w:bookmarkStart w:id="660" w:name="_Toc246"/>
      <w:bookmarkEnd w:id="659"/>
      <w:r>
        <w:rPr>
          <w:rtl w:val="true"/>
        </w:rPr>
        <w:t>نگرش‌های دوگانه</w:t>
      </w:r>
      <w:bookmarkEnd w:id="660"/>
    </w:p>
    <w:p>
      <w:pPr>
        <w:pStyle w:val="BookText"/>
        <w:rPr/>
      </w:pPr>
      <w:r>
        <w:rPr>
          <w:rFonts w:ascii="IRNazanin" w:hAnsi="IRNazanin" w:eastAsia="IRNazanin"/>
          <w:color w:val="111111"/>
          <w:sz w:val="28"/>
          <w:sz w:val="28"/>
          <w:szCs w:val="28"/>
          <w:rtl w:val="true"/>
          <w:lang w:bidi="fa-IR"/>
        </w:rPr>
        <w:t xml:space="preserve">به رغم روشنی و قطعیّت نظریّه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تفاسیر و برداشت‌های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این برداشت‌ها، مربوط به فهم علما و دانشمندان و بخش دیگر، مربوط به برداشت عموم شیعیان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برداشت اصلی و عمده، در این زمینه،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معنای قیام و انقلاب علیه دولت‌های ظالم و غاصب، مبارزه با فساد و تباهی برای زمینه سازی ظهور امام زمان عجل الله تعالی فرجه الشریف و شکل‌دهی به حرکت‌های اصلاح طلبانه و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مفهوم انزوا، بی تفاوتی و بی اعتنایی نسبت به حکومت‌های نامشروع و یا عدم توجّه به فساد و انحرافات موجود در جامعه و انتظار رکود آفرین برای ظهور امام غایب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برداشت‌ها، حتّی در نحوه سلوک علما</w:t>
      </w:r>
    </w:p>
    <w:p>
      <w:pPr>
        <w:pStyle w:val="BookText"/>
        <w:rPr/>
      </w:pPr>
      <w:r>
        <w:rPr>
          <w:rFonts w:ascii="IRNazanin" w:hAnsi="IRNazanin" w:eastAsia="IRNazanin"/>
          <w:color w:val="111111"/>
          <w:sz w:val="28"/>
          <w:sz w:val="28"/>
          <w:szCs w:val="28"/>
          <w:rtl w:val="true"/>
          <w:lang w:bidi="fa-IR"/>
        </w:rPr>
        <w:t>با حاکمان و نگرش‌ها و رفتارهای سیاسی آنان، تأثیر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نویسنده‌ای، با استفاده از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انگیزه‌های دینی عمل اجتماعی، تأثیر باور و گرایش شیعی را برنگرش‌های سیاسی متفکران شیعه مذهب، چنین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باورهایی که موجب بروز انگیزه موافقت و همراهی با اقتدار حاکم می گردد؛</w:t>
      </w:r>
    </w:p>
    <w:p>
      <w:pPr>
        <w:pStyle w:val="BookText"/>
        <w:rPr/>
      </w:pPr>
      <w:r>
        <w:rPr>
          <w:rFonts w:ascii="IRNazanin" w:hAnsi="IRNazanin" w:eastAsia="IRNazanin"/>
          <w:color w:val="111111"/>
          <w:sz w:val="28"/>
          <w:sz w:val="28"/>
          <w:szCs w:val="28"/>
          <w:rtl w:val="true"/>
          <w:lang w:bidi="fa-IR"/>
        </w:rPr>
        <w:t>باورهایی که باعث تشدید تمایلات ستیزه جویانه و مخالفت با ساخت سیاسی مستقر، به منظور از میان برداشتن نظم هنجاری حاکم می گردد؛</w:t>
      </w:r>
    </w:p>
    <w:p>
      <w:pPr>
        <w:pStyle w:val="BookText"/>
        <w:rPr/>
      </w:pPr>
      <w:r>
        <w:rPr>
          <w:rFonts w:ascii="IRNazanin" w:hAnsi="IRNazanin" w:eastAsia="IRNazanin"/>
          <w:color w:val="111111"/>
          <w:sz w:val="28"/>
          <w:sz w:val="28"/>
          <w:szCs w:val="28"/>
          <w:rtl w:val="true"/>
          <w:lang w:bidi="fa-IR"/>
        </w:rPr>
        <w:t>باورهایی که بی تفاوتی و کناره جویی سیاسی را تقویّت می 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شجاعی زند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شیعی، با الهام از فلسفه انتظار، همواره در جست و جوی کسی بوده اند که جامع شرایط نیابت باشد و سلطنت آسمانی را در زمین مستقر سازد و به شرارت ها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 چنین شرایطی در شخص واحد، به آسانی میسّر نبود و یا در صورت تحقّق، موانع زیادی در راه تشکیل دولت صالح وجود داشت، شیعه با یک ارزیابی منفی از شرایط، عملاً خود را از حوزه اقتدار سیاسی حاکم کنار کشید؛ اما به لحاظ نظری، همچنان بر اندماج دین و دولت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انعزال و انقطاع از اقتدار سیاسی جامعه، در عمل دو صورت متفاوت پیدا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 جویی پارسایانه و بی تفاوتی نسبت به تحوّلات سیاسی پیرامون؛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فعّالانه برای تصاحب یا منقاد ساختن قدرت سیاسی حاکم جهت مُرعا داشتن اصول و مقرّرات شریعت</w:t>
      </w:r>
      <w:r>
        <w:rPr>
          <w:rFonts w:eastAsia="IRNazanin" w:cs="IRNazanin"/>
          <w:color w:val="111111"/>
          <w:sz w:val="28"/>
          <w:szCs w:val="28"/>
          <w:rtl w:val="true"/>
          <w:lang w:bidi="fa-IR"/>
        </w:rPr>
        <w:t>».</w:t>
      </w:r>
      <w:r>
        <w:rPr>
          <w:rStyle w:val="FootnoteAnchor"/>
          <w:rtl w:val="true"/>
        </w:rPr>
        <w:footnoteReference w:id="46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این اختلاف نظرها، محدود</w:t>
      </w:r>
    </w:p>
    <w:p>
      <w:pPr>
        <w:pStyle w:val="BookText"/>
        <w:rPr/>
      </w:pPr>
      <w:r>
        <w:rPr>
          <w:rFonts w:ascii="IRNazanin" w:hAnsi="IRNazanin" w:eastAsia="IRNazanin"/>
          <w:color w:val="111111"/>
          <w:sz w:val="28"/>
          <w:sz w:val="28"/>
          <w:szCs w:val="28"/>
          <w:rtl w:val="true"/>
          <w:lang w:bidi="fa-IR"/>
        </w:rPr>
        <w:t>به عرصه‌های علمی و اندیشه‌ای نبود؛ بلکه در رفتار و فعّالیّت‌های عموم شیعیان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عنایت، ضمن اشاره به بی اعتنایی شیعیان در طول تاریخ به حکومت‌های موجود، مسئله برداشت‌های مختلف آنان را بدین گونه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تمامی حکمرانان کنونی در دنیا، غیر قانونی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بر حق، تنها در پایان این جهان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شیعیان در طول تاریخ، به جای شورش علیه دولت های شان، ترجیح دادند نسبت به سیاست بی 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شیعیان دوازده امامی، از نظر سیاسی، مانند شمشیر دو لبه ای هستند که می تواند طرفداران را به مبارزه تشویق و یا آنان را به آرامش و فروتنی دعوت کنند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غیر قانونی شمردن حکومت‌ها و نگرش عدم همکاری با آنها و بی‌اعتنایی و بی توجّهی به مقامات حکومتی و نیروی نظامی آنها، انزوا و گوشه‌گیری و مبارزه منفی با حکومت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اندیشه تقدیرگرایی و یأس و سرخوردگی از حکومت‌های موجود نیز، از برداشت‌های دیگر دوران غیبت به شمار می‌رود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قانونی بودن حاکمان موقّتی، برداشتی سطحی نیست، بلکه متضمّن این مفهوم است که حاکم قانونی، در آینده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انتظار، دو نگرش سیاسی متناقض را پدید می‌آورد؛ زیرا ممکن است عقیده‌ای محکم به وجود آورد که جنبه مبارزه و جنگجویی را ارتقا</w:t>
      </w:r>
      <w:bookmarkStart w:id="661" w:name="pg695_9080"/>
    </w:p>
    <w:p>
      <w:pPr>
        <w:pStyle w:val="BookText"/>
        <w:rPr/>
      </w:pPr>
      <w:bookmarkEnd w:id="661"/>
      <w:r>
        <w:rPr>
          <w:rFonts w:ascii="IRNazanin" w:hAnsi="IRNazanin" w:eastAsia="IRNazanin"/>
          <w:color w:val="111111"/>
          <w:sz w:val="28"/>
          <w:sz w:val="28"/>
          <w:szCs w:val="28"/>
          <w:rtl w:val="true"/>
          <w:lang w:bidi="fa-IR"/>
        </w:rPr>
        <w:t>دهد؛ لیکن به جنبه تقدیرگرایی نیز تأکید دارد و پذیرش آنچه که مقدّر شده، تقویّت می‌کند؛ با این امید که رستگاری بعداً خواهد آمد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شهید مطهری نیز از یک منظر دیگر، به اختلاف برداشت‌ها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آنها را به دو دسته اصلاحی و سازنده و مخرّب و باز دارنده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است، تحرّک بخش است، تعهّد آور است،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فضیلت 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انتظاری که ویرانگر است، بازدارنده است، فلج کننده است و نوعی اباحی گری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ویرانگر، برداشت قشری از مردم، از مهدویّت و قیام و انقلاب مهدی موعود، این است که صرفاً ماهیّت انفجاری دارد و فقط و فقط، از گسترش و اشاعه و رواج ظلم ها، تبعیض ها، اختناق ها، حقّ کشی ها و تباهی ها ناشی می شود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662" w:name="__RefHeading___Toc5868142_211673320"/>
      <w:bookmarkStart w:id="663" w:name="_Toc247"/>
      <w:bookmarkEnd w:id="662"/>
      <w:r>
        <w:rPr>
          <w:rtl w:val="true"/>
        </w:rPr>
        <w:t>برداشت بایسته از انتظار</w:t>
      </w:r>
      <w:bookmarkEnd w:id="6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تاریخ شیعه، هر چند این دو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قبل از پیروزی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آثاری از خود بروز داده است؛ امّا با توجّه به سیر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و جهان و ضرورت اقدام‌های اصلاح طلبانه و انقلابی، برداشت صحیح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غالب در میان شیعه گشت و آثار و نتایج شگفتی نیز به بار آورد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اصلاح‌طلبی و پیشرفت، قیام و انقلاب علیه بی عدالتی‌ها، تلاش و کوشش</w:t>
      </w:r>
    </w:p>
    <w:p>
      <w:pPr>
        <w:pStyle w:val="BookText"/>
        <w:rPr/>
      </w:pPr>
      <w:r>
        <w:rPr>
          <w:rFonts w:ascii="IRNazanin" w:hAnsi="IRNazanin" w:eastAsia="IRNazanin"/>
          <w:color w:val="111111"/>
          <w:sz w:val="28"/>
          <w:sz w:val="28"/>
          <w:szCs w:val="28"/>
          <w:rtl w:val="true"/>
          <w:lang w:bidi="fa-IR"/>
        </w:rPr>
        <w:t xml:space="preserve">برای پیشرفت و تکامل، مبارزه جویی با ظالمان و مفسدان، عدم همراهی با حاکمان نامشروع، تشکیل حکومت صالح و… برداشت‌های صحیح و مجاهدانه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نگرش، نقش مهم و محوری در پیروزی انقلاب اسلامی ایران، به رهبری داهیانه امام راحل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در این دوره طلایی، افکار و آرای شیعیان و درک و فهم آنان از مسئله انتظار و ارتباط آن با مسائل روز، تغییر کرد و سمت و سوی آگاهانه و انقلابی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عنایت، درباره این تغییر و تحوّلات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 صد ساله اخیر، درک شیعه از تمامی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حضرت مهدی و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جهت هوشیاری ایرانیان و بخشی به دلیل واکنش نسبت به تغییرات اجتماعی و سیاسی و قسمتی دیگر، به لحاظ سیر تکاملی عقاید شیعه از طریق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به طور باورنکردنی، کنارگذاشتن تفسیرهای دعوت به آرامش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شدن روحیه مبارزه و جنگجویی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همان اصطلاح سیاسی کردن افکار مسلمانان کشورهای دیگر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تغییر شیوه و نگرش، قطعاً راهی انتخاب می‌شد که متناسب با شرایط روز و تغییرات زمان و مکان و برداشت صحیح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حامد الگار، درباره انتخاب راه مبارزه و قیام می‌نویسد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غیبت امام، هر دو راه بر روی شیعیان گشوده بود؛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غیر عامل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هم عمل انقلابی؛ ولی به</w:t>
      </w:r>
    </w:p>
    <w:p>
      <w:pPr>
        <w:pStyle w:val="BookText"/>
        <w:rPr/>
      </w:pPr>
      <w:r>
        <w:rPr>
          <w:rFonts w:ascii="IRNazanin" w:hAnsi="IRNazanin" w:eastAsia="IRNazanin"/>
          <w:color w:val="111111"/>
          <w:sz w:val="28"/>
          <w:sz w:val="28"/>
          <w:szCs w:val="28"/>
          <w:rtl w:val="true"/>
          <w:lang w:bidi="fa-IR"/>
        </w:rPr>
        <w:t>مرور زمان و بنا بر ایجاب شرایط اوضاع و احوال خاص، شیوه دوّم گزیده شد</w:t>
      </w:r>
      <w:r>
        <w:rPr>
          <w:rFonts w:eastAsia="IRNazanin" w:cs="IRNazanin"/>
          <w:color w:val="111111"/>
          <w:sz w:val="28"/>
          <w:szCs w:val="28"/>
          <w:rtl w:val="true"/>
          <w:lang w:bidi="fa-IR"/>
        </w:rPr>
        <w:t>».</w:t>
      </w:r>
      <w:r>
        <w:rPr>
          <w:rStyle w:val="FootnoteAnchor"/>
          <w:rtl w:val="true"/>
        </w:rPr>
        <w:footnoteReference w:id="4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گزینش شیوه مبارزه و عمل انقلابی و اصلاح طلبانه، خط بطلان بر افکار انحراف‌آمیز و فهم نادرست از غیبت بود که برخی از شیعیان آن را محمل سستی، رکود، ضعف، ترس و همکاری با رژیم‌های ظالم قرار داده بودند</w:t>
      </w:r>
      <w:r>
        <w:rPr>
          <w:rFonts w:eastAsia="IRNazanin" w:cs="IRNazanin"/>
          <w:color w:val="111111"/>
          <w:sz w:val="28"/>
          <w:szCs w:val="28"/>
          <w:rtl w:val="true"/>
          <w:lang w:bidi="fa-IR"/>
        </w:rPr>
        <w:t>.</w:t>
      </w:r>
      <w:bookmarkStart w:id="664" w:name="pg695_9086"/>
    </w:p>
    <w:p>
      <w:pPr>
        <w:pStyle w:val="Heading3"/>
        <w:numPr>
          <w:ilvl w:val="2"/>
          <w:numId w:val="1"/>
        </w:numPr>
        <w:rPr/>
      </w:pPr>
      <w:bookmarkStart w:id="665" w:name="__RefHeading___Toc5868144_211673320"/>
      <w:bookmarkStart w:id="666" w:name="_Toc248"/>
      <w:bookmarkEnd w:id="664"/>
      <w:bookmarkEnd w:id="665"/>
      <w:r>
        <w:rPr>
          <w:rtl w:val="true"/>
        </w:rPr>
        <w:t>انتظار و انقلاب اسلامی ایران</w:t>
      </w:r>
      <w:bookmarkEnd w:id="666"/>
    </w:p>
    <w:p>
      <w:pPr>
        <w:pStyle w:val="Heading4"/>
        <w:numPr>
          <w:ilvl w:val="3"/>
          <w:numId w:val="1"/>
        </w:numPr>
        <w:rPr/>
      </w:pPr>
      <w:bookmarkStart w:id="667" w:name="__RefHeading___Toc5868146_211673320"/>
      <w:bookmarkStart w:id="668" w:name="_Toc249"/>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با توجّه به مطالب گذشته، روشن می‌شود که پیروزی انقلاب اسلامی ایران، ثمره نگرش و فهم انقلابی، و مجاهدانه و اصلاح طلبانه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عنایت، یکی از پیشگامان ارائه این مطلب است که در مواردی مختلف، به آن اشاره کرده و عقیده به غیبت را، یکی از عوامل پیروزی انقلاب اسلامی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نظریّه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طور بالقوه، زمینه ساز فرضیه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این اساس که امام دوازدهم، حضرت مهدی عجل الله تعالی فرجه الشریف،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نهایت جهت ایجاد عدالت، در دنیا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اصولی، شیعه متوجّه شده است که بین این دو تاریخ، عدالت واقعی در دنیا وجود ندارد که به طور بالقوّه، نظریه ای انقلابی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پرفسور حامد الگار ریشه انقلاب اسلامی را به موضوع امامت از دیدگاه شیعه و مسئله غیبت امام زمان عجل الله تعالی فرجه الشریف و پیامدهای سیاسی آن متصل می‌داند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جانشین شرعی پیامبر و تنها دارنده اختیارات و اقتدارات شرعی بعد از پیامبر، در عرصه ظاهری جهان، حضوری</w:t>
      </w:r>
    </w:p>
    <w:p>
      <w:pPr>
        <w:pStyle w:val="BookText"/>
        <w:rPr/>
      </w:pPr>
      <w:r>
        <w:rPr>
          <w:rFonts w:ascii="IRNazanin" w:hAnsi="IRNazanin" w:eastAsia="IRNazanin"/>
          <w:color w:val="111111"/>
          <w:sz w:val="28"/>
          <w:sz w:val="28"/>
          <w:szCs w:val="28"/>
          <w:rtl w:val="true"/>
          <w:lang w:bidi="fa-IR"/>
        </w:rPr>
        <w:t>نداشته باشد؛ لاجرم هر قدرت دنیوی که ادعای صلاحیّت و اداره امور را داشته باشد، فی حدّ نفسه، نامشروع خواهد بود؛ الاّ اینکه بتواند به نحو روشن و غیر قابل تردید، نشان دهد که اقتدارات مزبور را، به نیابت از جانب امام غایب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بسیار مهم، سبب گردیده تا مسلمانان شیعه، در خلال بخش اعظم تاریخ شان، در برابر سلطه و اقتدار سیاسی بالفعل موجود، موضع ردّ و 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مخالف نظریّه همسازی و مصالحه با نظام سیاسی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و معارضه، گاهی نظری بوده و در واقع پیامدهای عملی آن در مورد ایران تا زمان تحقّق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است نهایی و یا منطقی تئوری سیاسی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تام و تمام تجلّی نیافته بوده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گفتنی است که باورها و دیدگاه‌های علما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وقایع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این سمت پیش می‌رفت که سکوت، گوشه نشینی و بی تفاوتی نسبت به مسائل سیاسی و اجتماعی، امری نادرست و غیرقابل پذیرش است و با فلسفه اصلی غیبت، ناسازگار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انقلاب اسلامی سال ایران از پانزدهم خرداد تا دوازدهم بهمن، به نقطه عطف و شکوفایی خودرسید و نقش مهمّی در جریانات وقایع سیاسی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عنایت 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ایران را می‌توان به طور دقیق، سیر جدید واقع‌گرایی عنوان کرد که در ابتدا، جایگزین طرز تفکر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انقلاب مشروطه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محتمل بود؛ یعنی، علما، با کنترل قانونی قدرت سلطنت، در واقع،</w:t>
      </w:r>
    </w:p>
    <w:p>
      <w:pPr>
        <w:pStyle w:val="BookText"/>
        <w:rPr/>
      </w:pPr>
      <w:r>
        <w:rPr>
          <w:rFonts w:ascii="IRNazanin" w:hAnsi="IRNazanin" w:eastAsia="IRNazanin"/>
          <w:color w:val="111111"/>
          <w:sz w:val="28"/>
          <w:sz w:val="28"/>
          <w:szCs w:val="28"/>
          <w:rtl w:val="true"/>
          <w:lang w:bidi="fa-IR"/>
        </w:rPr>
        <w:t>این را مطرح می کردند که شیعیان نباید جهت بهبود وضعیت خود، فعّالیّت سیاسی مثبت را تا ظهور امام زمان عجل الله تعالی فرجه الشریف و ایجاد نظامی عادی به تأخیر اندازند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نقطه شکوفایی و اوج این تفکر، در عصر پیروزی انقلاب اسلامی ایران، نمودار گشت؛ یعنی، دوران تاریک و پر از ظلم و فساد رژیم پهلوی و آگاهی فزون‌تر علما و عموم شیعیان، زمینه را برای ظهور و بروز آثار و پیام‌های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فراهم‌ساخت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رژیم که به سرعت به سمت دین ستیزی، ترویج مفاسد، ارزش زدایی، خفقان، استبداد،… پیش می‌رفت، از باورهای عمیق و درونی مردم متدین غافل بود و به روحیّه ظلم ستیزی، شهادت‌طلبی و اصلاح گرایانه آنان توجّهی نداشت؛ امّا آحاد مردم، در پشت گرایش ظاهری به رسوم وعادات غربی، به اسلام وفادار بودند و این پدیده خلاف قاعده‌ای بود که بسیاری از روشنفکران ایرانی و خارجی را بر آن داشت تا تصوّر کنند که گرایش‌های مذهبی رو به افول است…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توسعه سطح آگاهی مذهبی به وقوع پیوست که عمق وفاداری به مذهب شیعه را نمودار کرد… اگر این حرکت، به مفهوم مرحله قطعی و نهایی خیزش عمومی، به مانند حلاّلی برای آن عوامل باشد، نقش مذهب، عنصر اصلی در کل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مشخصه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سیاسی اسلام شیعی و مسئله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قیام علیه حاکمان ظالم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منشأ این قدرت مذهبی عمدتاً انتظارِ ظهورِ امام غایب و آمادگی شیعیان برای ایثار، جهاد، مبارزه، اصلاح‌گری، و قیام در زمان غیبت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 الگار،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انقلاب اسلامی ایران را به موضوع امامت از دیدگاه شیعه و مسئله غیبت امام زمان و پیامدهای سیاسی آن متصل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وهی 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معتقدند از طریق آموزه های چهارده معصوم، می توان از هدایت الهی بهره مند شد، یا اینکه با رجعت امام غایب پیشوای مذهبی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توسط خداوند هدایت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 الهی در آستانه ظاهر شدن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عقیده دارند که تاریخ اسلام، به سمت هدف یک جامعه آرمانی حرکت می کند، نه به دور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عقایدی، درباره احیاء یا رستگاری قریب الوقوع، یک کیفیّت موعودباورانه عاطفی را به مذهب شیعه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یک رستگاری معنوی، باعث ایجاد مشخّصه قوّت و توان مندی عاطفی، در این مذهب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حمیّت دینی،در برابر یک هدف سیاسی، آماده به کار می شود، موجب یک تعهّد و ایثارگری قوی خواهد شد</w:t>
      </w:r>
      <w:r>
        <w:rPr>
          <w:rFonts w:eastAsia="IRNazanin" w:cs="IRNazanin"/>
          <w:color w:val="111111"/>
          <w:sz w:val="28"/>
          <w:szCs w:val="28"/>
          <w:rtl w:val="true"/>
          <w:lang w:bidi="fa-IR"/>
        </w:rPr>
        <w:t>...».</w:t>
      </w:r>
      <w:r>
        <w:rPr>
          <w:rStyle w:val="FootnoteAnchor"/>
          <w:rtl w:val="true"/>
        </w:rPr>
        <w:footnoteReference w:id="47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روشن می‌شود که موضوع مهمّ و اساسی غیبت امام عصر علیه السلام و امید به تشکیل حکومت صالح جهانی، به طور مستقیم و غیر مستقیم، بر رفتارهای سیاسی ایرانیان تأثیر داشت و آنان را به سمت شهادت‌طلبی، مقاومت و مبارزه با</w:t>
      </w:r>
    </w:p>
    <w:p>
      <w:pPr>
        <w:pStyle w:val="BookText"/>
        <w:rPr/>
      </w:pPr>
      <w:r>
        <w:rPr>
          <w:rFonts w:ascii="IRNazanin" w:hAnsi="IRNazanin" w:eastAsia="IRNazanin"/>
          <w:color w:val="111111"/>
          <w:sz w:val="28"/>
          <w:sz w:val="28"/>
          <w:szCs w:val="28"/>
          <w:rtl w:val="true"/>
          <w:lang w:bidi="fa-IR"/>
        </w:rPr>
        <w:t>رژیم پهلوی سوق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موضوع مهم و اساسی غیبتِ مقامِ سیاسی برخوردار از مشروعیّت و امتناع از تن در دادن و سر فرود آوردن در قبال قدرت سیاسی موجود؛ مفهوم شهادت نیز… مضمونی عمیق و در خور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آمیختن این مضمون و موضوع؛ یعنی، نفی قدرت سیاسی بالفعل و ایمان به فضیلت شهادت، تشیّع را… به زیور مقاومت مبارزه جویانه‌ای آراسته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 پیروزی انقلاب اسلامی در ایران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فهمی هویدی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من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کلید فهم انقلاب اسلامی ایران را در واژه‌هایی مانند ولایت فقیه، مرجعیّت، تشیّع، امام غایب، غیبت کبری و غیبت صغری می‌داند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 بر ریشه های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ریشه‌های مکتبی و عقیدتی انقلاب اسلامی ایران، به اصل مهدویت و غیبت اشاره کرده، می‌نویسد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ماهیّت شورانگیز و انقلابی امامت در تشیّع می‌افزاید، اصل مهدویّت است که حمید عنایت، آن را به عنوان موجبیّت تاریخی یا تاریخیّت تشیّع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انتظار فرج و امید به رجعت امام غایب، امیدواری شیعه را برای پیروزی نهایی بر ظلم و ظلمه و به سامان آمدن جهان، می‌رساند و همین پیوند معنادار، بین ظهور امام زمان عجل الله تعالی فرجه الشریف و تشکیل حکومت حق و عدل، دستمایه بالقوّه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فعّال‌گرایی</w:t>
      </w:r>
      <w:bookmarkStart w:id="669" w:name="pg695_9095"/>
    </w:p>
    <w:p>
      <w:pPr>
        <w:pStyle w:val="BookText"/>
        <w:rPr/>
      </w:pPr>
      <w:bookmarkEnd w:id="669"/>
      <w:r>
        <w:rPr>
          <w:rFonts w:ascii="IRNazanin" w:hAnsi="IRNazanin" w:eastAsia="IRNazanin"/>
          <w:color w:val="111111"/>
          <w:sz w:val="28"/>
          <w:sz w:val="28"/>
          <w:szCs w:val="28"/>
          <w:rtl w:val="true"/>
          <w:lang w:bidi="fa-IR"/>
        </w:rPr>
        <w:t>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نظر، اعتقاد به مهدویّت و غیبت امام زمان عجل الله تعالی فرجه الشریف، یکی از منابع بالقوه انقلاب و مبارزه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چند طریق به انقلاب و مبارزه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 انتظار، یک مفهوم فعّال و مثبت دارد و آن، آمادگی روحی و جسمی منتظر، برای همراهی با آن حضرت در هنگام ظهور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عصر غیبت؛… ملّت مسلمان ایران، بر اساس اعتقاد به امامت و غیبت امام معصوم علیه السلام، به ولایت فقیه نیز همانند امامت می‌نگرند و اسباب و شرایط حاکمیّت وی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دعوت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اقامه حدود الهی و تشکیل حکومت اسلامی پذیرفتند و قیام کردند و این نیز همان مایه انقلابی است که در امامت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نفی نظری مشروعیّت همه قدرت‌های حاکم در عصر غیبت، همواره اندیشه‌ای مهم و مؤثّر بوده که شیعه از آن به عنوان کاری‌ترین سلاح علیه حاکمان مستبد و ظالم استفاده، کرده است…</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670" w:name="__RefHeading___Toc5868148_211673320"/>
      <w:bookmarkStart w:id="671" w:name="_Toc250"/>
      <w:bookmarkEnd w:id="670"/>
      <w:r>
        <w:rPr>
          <w:rtl w:val="true"/>
        </w:rPr>
        <w:t>امام خمینی رحمة الله، انقلاب و انتظار</w:t>
      </w:r>
      <w:bookmarkEnd w:id="67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انقلاب اسلامی ایران، با رهبری هوشیارانه و خردمندانه امام خمینی رحمة الله، نقطه عطفی در جهان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چهارده قرن پس از بعثت</w:t>
      </w:r>
    </w:p>
    <w:p>
      <w:pPr>
        <w:pStyle w:val="BookText"/>
        <w:rPr/>
      </w:pPr>
      <w:r>
        <w:rPr>
          <w:rFonts w:ascii="IRNazanin" w:hAnsi="IRNazanin" w:eastAsia="IRNazanin"/>
          <w:color w:val="111111"/>
          <w:sz w:val="28"/>
          <w:sz w:val="28"/>
          <w:szCs w:val="28"/>
          <w:rtl w:val="true"/>
          <w:lang w:bidi="fa-IR"/>
        </w:rPr>
        <w:t>آخرین پیامبر الهی، مردی مبارز، آگاه، توان‌مند و اصلاح گر، رهبری توده‌های مظلوم و رنج کشیده و بی پناه ایران را بر عهده گرفت و با الهام از سالار شهیدان و برداشت صحیح از انتظار، به مبارزه با حاکمان جور و فساد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اصلاح طلبانه امام خمینی، تبلور و نماد انتظار مردم برای ظهور نجات دهنده مستضعفان و ستم پیشگان از دست دنیا مداران فاسد و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تداسکاچ پل در مقاله خود، به این امر مهم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خمینی، به عنوان یک کانون مرکزی برای رهبری انقلابی، پژواکی از انتظار مداوم مردمی برای ظهور دوباره امام دوازدهم را در خود داشت؛ امامی که مدّت ها قبل، از انظار پنهان گشته بود تا در زمانی که یک اسلام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مقطع نهایی سیر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او بار دیگر به جهان مرئی باز گردد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امام با تلفیق چندین مؤلّفه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تأکید بر وظیفه انقلابی شیعیان در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تازه‌ای از انتظار ظهور امام عصر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هرم تفکرات سیاسی شیعه و در کانون مرکزی مبارزه قرار گرفت و هدف اساسی خود را تشکیل حکومت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ارجمند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در منظری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ین شیعی، اصول هزاره‌گرایی مهمّی را در بر می‌گیرد که همان اعتقاد به ظهور امام دوازدهم مهدی موعود عجل الله تعالی فرجه الشریف برای نجات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نسبت به آنچه که برای بنیان گذاری امپراتوری صفوی در سال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تلائم و نزدیکی</w:t>
      </w:r>
    </w:p>
    <w:p>
      <w:pPr>
        <w:pStyle w:val="BookText"/>
        <w:rPr/>
      </w:pPr>
      <w:r>
        <w:rPr>
          <w:rFonts w:ascii="IRNazanin" w:hAnsi="IRNazanin" w:eastAsia="IRNazanin"/>
          <w:color w:val="111111"/>
          <w:sz w:val="28"/>
          <w:sz w:val="28"/>
          <w:szCs w:val="28"/>
          <w:rtl w:val="true"/>
          <w:lang w:bidi="fa-IR"/>
        </w:rPr>
        <w:t xml:space="preserve">بیشتری با هدف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داشت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خمینی با توجّه به چند مؤلّفه اساسی زیر، رهبری قیام اصلاح طلبانه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بایستگی حکومت برای فقیهان در زمان غیبت امام عصر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ولایتی که برای رسول اکرم صلی الله علیه و آله و سلم و امام در تشکیل حکومت و اجرا و تصدّی هست، برای فقیه هم هست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عده‌ای از بزرگان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همه اختیارات امام را در زمان غیبت، در زمینه اجرای حاکمیّت قوانین الهی دارا است؛ مگر مواردی که به دلیل خاص، از مختصّات امام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رحمة الله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ضرورت تشکیل حکومت و برقراری دستگاه اجراء و اداره، جزئی از ولایت است؛ چنان که مبارزه و کوشش برای آن هم از اعتقاد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دکتر حشمت زاده، در کتاب خود تصریح می‌کند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برقراری حکومت اسلامی را به شکل کاملی تبیین فرموده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 که بسیاری، عملاً و نظراً بر این باور بودند که در عصر غیبت و قبل از ظهور امام زمان عجل الله تعالی فرجه الشریف، حکومت اسلامی مقدور نیست؛ امام خمینی کانون توجّه و تبلیغ را بر ضرورت برقراری حکومت اسلامی قرار داده بود؛ زیرا حکومت را منشأ و ریشه</w:t>
      </w:r>
    </w:p>
    <w:p>
      <w:pPr>
        <w:pStyle w:val="BookText"/>
        <w:rPr/>
      </w:pPr>
      <w:r>
        <w:rPr>
          <w:rFonts w:ascii="IRNazanin" w:hAnsi="IRNazanin" w:eastAsia="IRNazanin"/>
          <w:color w:val="111111"/>
          <w:sz w:val="28"/>
          <w:sz w:val="28"/>
          <w:szCs w:val="28"/>
          <w:rtl w:val="true"/>
          <w:lang w:bidi="fa-IR"/>
        </w:rPr>
        <w:t>اصلی صلاح و فساد جامعه می دانستند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امام راحل رحمة الله در موارد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سخنرانی‌ها و اعلامیه‌های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برقراری حکومت اسلامی را در زمان غیبت امام معصوم، ضرورت اوّلیّه کشورهای مسلمان و به مصلحت و خیر آنان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غیبت صغری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و چند سال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صدها هزار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اقتضا نکند که حضرت تشریف بیاورد و در طول این مدّت 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باید زمین بماند و اجرا نشود و هر که هر کاری خواست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پیامبر اسلام، در راه بیان و تبلیغ و نشر و اجرای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زحمت طاقت فرسا کشید، فقط برای مدّت محدودی بود؟ آیا خداوند اجرای احکامش را محدود کرد به دویست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صغری، اسلام دیگر همه چیزش را رها کرده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نامشروع شمردن رژیم‌ها و نظام‌های سیاسی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رژیم ظالم و مستبدّ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اجرای احکام اسلامی به دست مسلمانان؛ پرفسور حامد الگار در این زمینه می‌نویسد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مهم‌ترین نقش‌های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این 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بایستی بدان توجّه داشت، این است که ایشان مسئله را اساساً و تماماً، به شکل نامشروعیّت ذاتی هر گونه اقتدار سیاسی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طی یک سلسله سخنرانی‌ها و درس‌هایی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که آیا غیبت امام بدین معنا است که اجرای احکام شریعت را باید تعطیل کرد؟ روشن است که نه و برای اینکه احکام شریعت به اجرا در</w:t>
      </w:r>
    </w:p>
    <w:p>
      <w:pPr>
        <w:pStyle w:val="BookText"/>
        <w:rPr/>
      </w:pPr>
      <w:r>
        <w:rPr>
          <w:rFonts w:ascii="IRNazanin" w:hAnsi="IRNazanin" w:eastAsia="IRNazanin"/>
          <w:color w:val="111111"/>
          <w:sz w:val="28"/>
          <w:sz w:val="28"/>
          <w:szCs w:val="28"/>
          <w:rtl w:val="true"/>
          <w:lang w:bidi="fa-IR"/>
        </w:rPr>
        <w:t>آیند، پس باید کسانی باشند که آن را اجرا کنند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امام راحل رحمة الله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ای نداریم جز اینکه دستگاه های حکومتی فاسد و فساد کننده را از بین ببریم و هیئت های حاکمه خائن و فاسد و ظالم و جانی را سرنگون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که همه مسلمانان در یکایک کشورهای اسلامی باید انجام بدهند و انقلاب سیاسی اسلامی را به پیروزی برسانند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معنا و مفهوم صحیح و درست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تلاش، امید، قدرت یافتن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امام خمینی رحمة الله، انتظار زمانی مفهوم واقعی و اساسی خود را پیدا می‌کند که با امید به قدرت یافتن اسلام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إنْ شاءالله، تهیّه شود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نظر ایشان انتظار فرج، زمانی معنای واقعی خود را می‌یابد که منتظر، در جهت منویّات حضرت ولی عصر عجل الله تعالی فرجه الشریف تلاش می‌کند؛ ولو اینکه موفّقیّت واقعی در پیاده شدن این نظریات، به زمان ظهور امام معصوم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پر کردن دنیا از عدالت، اگر می توانستیم می کردیم؛ امّا چون نمی توانیم بکنیم، ایشان باید بیایند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بخشیدن به مردم، در جهت ایجاد آمادگی و زمینه سازی برای ظهور</w:t>
      </w:r>
    </w:p>
    <w:p>
      <w:pPr>
        <w:pStyle w:val="BookText"/>
        <w:rPr/>
      </w:pPr>
      <w:r>
        <w:rPr>
          <w:rFonts w:ascii="IRNazanin" w:hAnsi="IRNazanin" w:eastAsia="IRNazanin"/>
          <w:color w:val="111111"/>
          <w:sz w:val="28"/>
          <w:sz w:val="28"/>
          <w:szCs w:val="28"/>
          <w:rtl w:val="true"/>
          <w:lang w:bidi="fa-IR"/>
        </w:rPr>
        <w:t>حضرت مهدی عجل الله تعالی فرجه الشریف ؛ حضرت امام رحمة الله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این انقلاب، جرقه و بارقه ای الهی باشد که انفجاری عظیم در توده های زیر ستم ایجاد نماید و به طلوع فجر انقلاب مبارک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این طور روزها، در این طور ایام اللّه، توجّه کنیم که خودمان را مهیّا کنیم از برای آمدن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را مهیّا کنیم از برای اینکه اگر چنانچه موفق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طوری باشد که رو سفید باشیم، پیش ایشان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 در نهایت، سخن را با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پرشور امام خمینی، او را نایب امام، یعنی، نماینده امام غایب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به این معنا است که پیروان امام خمینی، قدرت او را الهی و مشروع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امام خمینی و علما، بازتابی از ستایش ائمه است</w:t>
      </w:r>
      <w:r>
        <w:rPr>
          <w:rFonts w:eastAsia="IRNazanin" w:cs="IRNazanin"/>
          <w:color w:val="111111"/>
          <w:sz w:val="28"/>
          <w:szCs w:val="28"/>
          <w:rtl w:val="true"/>
          <w:lang w:bidi="fa-IR"/>
        </w:rPr>
        <w:t>».</w:t>
      </w:r>
      <w:r>
        <w:rPr>
          <w:rStyle w:val="FootnoteAnchor"/>
          <w:rtl w:val="true"/>
        </w:rPr>
        <w:footnoteReference w:id="48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2" w:name="pg695_9108"/>
    </w:p>
    <w:p>
      <w:pPr>
        <w:pStyle w:val="Heading2"/>
        <w:numPr>
          <w:ilvl w:val="1"/>
          <w:numId w:val="1"/>
        </w:numPr>
        <w:rPr/>
      </w:pPr>
      <w:bookmarkStart w:id="673" w:name="__RefHeading___Toc5868150_211673320"/>
      <w:bookmarkStart w:id="674" w:name="_Toc251"/>
      <w:bookmarkEnd w:id="672"/>
      <w:bookmarkEnd w:id="673"/>
      <w:r>
        <w:rPr>
          <w:rtl w:val="true"/>
        </w:rPr>
        <w:t>منابع و مصادر</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 محمد، اقرب الموارد،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خو، محمد، فرهنگ اصطلاحات علمی ـ اجتماعی،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ابومعاش، سعید، الامام المهدی فی القرآن و السنة،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آستان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اتکینسون،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و تاریخ نگاری، گردآوری و ترجمة حسینعلی نوذری،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ابوالحسن، معجم مقائیس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الاعلام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 پل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دائرة المعارف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بهزاد سالکی،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 کشف الغمّه فی معرفة الائمة، چاپ اول،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مجتبی، نظریه برخورد تمدن‌ها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 و منتقدانش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وزارت امور خارجه،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البرهان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المحجّة فی ما نزل فی القائم الحجّة، ترجمة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حسین، جامعه‌شناسی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نیروی اجتماعی در زندگی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سیری در نظریه‌های جدید علوم سیاسی،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علوم نوین،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بلخاری حسن، تهاجم فرهنگی یا تفاوت فرهنگی،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حسن افزا،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 مارتین و شومن، هارالد، دام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به دموکراسی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حمیدرضا شهمیرزادی،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اندیشة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تاج‌بخش، احمد، تاریخ و تاریخ‌نگاری، چاپ اول،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تاملینسون، جان، جهانی شدن فرهنگ، ترجمه محسن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هنری، بزرگان فلسفه، ترجمه فریدون بدره‌ای،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یعقوب، بینش تاریخی 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بینش تاریخ نهج‌البلاغه،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فلسفة حقوق شر،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محمدبن حسن، اثبات الهداة،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جاسم، تاریخ سیاسی غیبت امام دوازدهم، ترجمه محمدتقی آیت‌اللّهی،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شرف الدین، تأویل الآیات الظاهرة،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حشمت‌زاده، محمدباقر، چهارچوبی برای تحلیل و شناخت انقلاب اسلامی در ایران،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اندیشة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دانشنامه قرآن و قران پژوهی،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دوستان و ناهید،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روح‌الله،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آزادی،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علی‌اکبر، لغت‌نامه، چاپ اول از دورة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رونالد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اجتماعی و فرهنگ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کمال پولادی،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و راهکارها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سیدهادی عربی،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الفاظ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فرهنگ، پدیده جهانی شدن، ترجمه عبدالحسین آذرنگ،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رامونه، آگاسینو، آیا جهان به سوی هرج و مرج می‌رود؟، ترجمه پریچهر شاهسوند،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سیدمحمدمرتضی، تاج‌العروس، تحقیق عبدالستار احمدفرج، دارالهدایة،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تفسیر منشور جاوید،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مبانی حکومت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سیدالشهداء،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حسن، فرهنگ‌گرایی، جهانی شدن و حقوق بشر،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وزارت امور خارجه،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سوئزی، پل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با کدام هدف، ترجمه ناصر زرافشان،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مهر، علیرضا، دائرة المعارف تطبیقی علوم اجتماعی،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فر، محمد، درآمدی بر مبانی فکری انقلاب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لطف‌الله، منتخب الاثر،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المعصومه،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کمال‌الدین و تمام النعمة،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لعلوم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 العلاقات الاسلامیة،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محمدبن حسن، کتاب الغیبه،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حمید، بنیاد فلسفه سیاسی در غرب،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عباسعلی، انقلاب اسلامی و ریشه‌های آن، چاپ 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طوبی،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جلال الدین، فرهنگ واژه‌های انقلاب 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امام رضا،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فراتی عبدالوهاب، رهیافت‌های نظری بر انقلاب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علی اکبر، قاموس قرآن،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 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بنیاد فرهنگی مهدی موعود،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علی اصغر، جهانی شدن فرهنگ و سیاست، چاپ اول، تهران، نشر قومس،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محمدرضا، دین پژوهی و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 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ایمانوئل، دین در محدودة عقل تنها، ترجمه منوچهر صانعی درّه‌بیدی،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نگار،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علی، ظهور و سقوط تمدّن‌ها از دیدگاه قرآن،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احادیث المهدی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فرات ابن ابراهیم، تفسیر فرات کوفی،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کیلی، 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و جهان سوم، ترجمه حسن نورایی و محمد علی شیخ علیان،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آنتونی، گفتارهایی درباره یکپارچگی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اصغر سعیدی،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و ادب،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لاتوشه، سرز، غربی سازی جهان، ترجمه فرهاد مشتاق صفت،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محمدجواد، درس‌های سیاست خارجی، چاپ اول، تهران، مشکوة،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لوکر، ژرار، جهانی شدن فرهنگی، آزمونی برای تمدن‌ها، ترجمه سعید کامران،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وزارت امور خارجه،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گنو، ژان، آینده آزادی، چالش‌های جهانی شدن دموکراسی،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 انتشارات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کریم، فلسفه تاریخ،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جامعه و تاریخ از دیدگاه قرآن،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جامعه و تاریخ،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بی‌تا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نبرد حق و باطل، چاپ بیستم،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حکومت جهانی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کنت، جامعه‌شناسی سیاسی معاصر، ترجمه محمدتقی دلفروز،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شرف‌الدین، تأویل الآیات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مهدی،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ابی عبدالله محمدبن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 مالکوم، جهانی شدن، ترجمه اسماعیل مردانی گیوی،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سازمان مدیریت صنعتی،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 اچ، دبلیو، مقدمه‌ای بر فلسفه تاریخ، ترجمه ضیاء الدین علایی،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هینس، جف، دین، جهانی شدن و فرهنگ سیاسی در جهان سوم، ترجمه داوود کیانی،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هی‌وود، اندرو، درآمدی بر ایدئولوژی‌های سیاسی، ترجمه محمد رفیعی، مهرآبادی،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 دیوید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و مخالفان آن، ترجمه مسعود کرباسیان،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 سیاست خارجی،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فصلنامه انتظار،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هی‌وود، درآمدی بر ایدئولوژی‌های سیاسی،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دین‌پژوهی و گوناگون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 و پاسخ‌ها، دفتر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اتکینسون،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اتکینسون،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والش، مقدمه‌ای بر فلسفه تاریخ،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پل ادواردز، فلسفه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فلسفه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برای مطالعه درباره دیدگاه‌های اندیشمندان یاد شده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آینده جهان،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اچ والش، مقدمه‌ای بر فلسفه تاریخ،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کریم مجتهدی، فلسفه تاریخ،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آراسته‌خو، فرهنگ اصطلاحات علمی ـ اجتماعی،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تطبیقی علوم اجتماعی،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فرهنگ فلسفی،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مقدمه‌ای بر فلسفه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 فلسفه تاریخ،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فلسفه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و تاریخنگاری،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از دیدگاه جامعه شناسی،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حوزه و دانشگاه،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تاریخ‌نگاری،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فلسفه تاریخ،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فلسفه تاریخ،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آینده جهان،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پل ادواردز، فلسفه تاریخ،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اتکینسنون،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یوسفیان، مجله دانشگاه انقلاب، ش</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تاریخ‌نگاری،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نوذری،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تاریخ‌نگاری،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تاریخ‌نگاری،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نظری تاریخ، فلسفه علم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فلسفه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 فلسفه تاریخ،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یعقوب جعفری، بینش تاریخی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رُؤُوسِ العِبادِ فَجَمَعَ بِه عُقُولَهُمْ وَاکمَلَ بهِ اَخْلاقَهُم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منتخب‌الاثر،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رُؤُوس العِبادِ فَجَمَع بِه عُقُولَهمُ وَکمُلَت به اَحْلامَهم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یملأ قلوب العباد عبادة و یسعهم 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دلائل‌الامامة،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یصلح امة بعد فسادها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ینابیع‌المودّة،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تُشرق الارض بنور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قائمنا اذا قام اشرقت الارض بنور ربّها واستغنی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کتاب‌الغیبة،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تهران، مکتب الصدوق،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بیروت، موسسه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قم، کنگره جهانی هزاره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تهران، 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هذا مهدی هذه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 الدّنیا حتّی یقومَ رَجُلٌ من وُلد الحسین یملأها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اَمرٌ من اَمْرِ الله و سرٌّ من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 مَطوّیة عن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فَإیاک والشَک فَإن الشک فی اَمْرِاللهِ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تهران، دارالکتب الاسلامیه، ج سوم،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القائم بالحقّ و المُظهِرُ للدّین و الباسِطُ لِلْعَدل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والّذی بَعَث مُحمداً بالنُبّوة و اَصْطَفاه علی جمیع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مصطفی کاظمی، بشارة‌الاسلام، نجف، بی‌نا،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منتخب‌الاثر، قم، سیده المعصومه،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پرومیچیچ، آینده پژوهی و مدیریت آینده، تهران، مرکز آینده پژوهی و اطلاع رسانی،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ترجمه عبادالله حیدری،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مدیریت تکنولوژ ی مرکز صنایع نو ین، گزارش اول، وزارت صنایع و معادن، 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اکرمی،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آینده‌نگاری تکنولوژی توسعه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آینده‌اندیشی و آینده‌نگری گروه آینده‌اندیشی، بنیاد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پایا، آیندة علوم انسانی، فصل‌نامه حوزه و دانشگاه،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قم، مرکز تخصصی مهدویت،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لاریجانی، درس‌های سیاست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قم، مرکز تخصصی مهدویت،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Keenan, Michael, “Technology Foreight: An introduction”, Technology Foresight for Orgonizers, 8-12, Ahklara, Turkey, December 2003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Keenan, Michael, “Technology Foreight: An introduction”, Technology Foresight for Orgonizers, 8-12, Ahklara, Turkey, December 2003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پرومیچیچ، پیشین،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آینده پژوهی،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جان دال، راهنمایی برای آشنایی با ادبیات آینده‌پژوهی،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آموزش و تحقیقاتی صنایع دفاعی،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قدیر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چند تجربه ملی آینده‌نگاری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مجموعه‌مقالات دومین کنفرانس مدیریت تکنولوژ ی، تهران، ارد 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جستارهایی در مهدویت، قم، مرکز تخصصی مهدویت،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دی‌تور، آینده پژوهی به عنوان دانش کاربردی، رهیافت،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پایا، آینده علوم انسانی، فصل‌نامه دفتر حوزه و دانشگاه،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ملکی‌فر و دیگران، الفبای آینده پژوهی،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جی، لمپرت و دیگران، برنامه‌ریزی پا برجا برای یک قرن، ترجمه وحید وحیدی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ی شکده صنعت و فن‌آور 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نسل جوان،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دانش‌نامه قرآن و قرآن 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ناهید،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موسوی اصفهانی،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رأیتَ الحاجَةَ و الفاقَةَ قد کثُرنا واَنکرَ بَعضَهُم بَعْضَاً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فانتظروا اَمرَ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وُسِدَ الأمرُ الی غیرِ اَهلِه فَانتظِر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البیان والتعریف،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پیشگوئی‌ها در علایم آخرالزمان،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آثار علامه مصطفوی،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میرجهانی، نوائب الدهور،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کتابخانه حیدریه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قزوینی، امام مهدی از تولد تا بعد از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قم، انتشارات مسجد جمکران،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غیبت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معارف،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موسسه بعثت،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عصر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نهم، تهران، انتشارات شرکت چاپ ونشر بین الملل،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نگارنده، فروغ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 حق و باطل از نهضت حسینی تا انقلاب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تخصصی مهدویت،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آصفی، انتظار پویا،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قم، مرکز تخصصی مهدویت،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ما تمُدُّونَ الیه اَعْینَکم حتّی یشقی من یشقی و یسعَدَ مَنْ یسْعَدَ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و دیگران، پیشین،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مفاتیح‌الجنان، زیارت صاحب‌الامر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رأیتم ناراً مِنَ المشرقِ شِبهَ الهردی العظیم تطلَعُ ثلاثَةَ ایام و سبعةٍ فَتَوقَّعَوا فَرَجَ آل محمد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موسوی اصفهانی،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پنجم، قم، انتشارات مسجد جمکران،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تَوَقّعوا الصوتَ یأتیکم بَغتَةً مِن قِبَلِ دِمَشقٍ فیهِ لَکم فَرجٌ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نهج‌البلاغه،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صافی گلپایگانی،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موسسه معارف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نعمانی،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قریشی،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و دیگران،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صاحب‌الامر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صافی گلپایگانی،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زَهقَ الزاهق و خَفَتِ الحقایق و لَحِق اللاحق و ثَقُلت الظّهُور و تَقارَبَتِ الامور و حُجِب‌النشور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یفتحون العراق و یجمعون الشقاق بِدَمٍ یراق، فعند ذلک تَرقَّبوا خروجَ صاحب‌الزمان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مصطفی کاظمی،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خادمی شیرازی، نشانه‌های ظهور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دوازدهم، قم، انتشارات مسجد جمکران،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دارالکتب الاسلامیة،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اُحَذِّرکم سَبع فتنِ تکونْ بعد فتنة تُقبلُ من المدینة و فتنة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 من یدرِک اولّها و من هذه‌الامة من یدرِک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طاووس، الملاحم و الفتن، چاپ بیروت،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خادمی شیرازی، نشانه‌های ظهور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دوازدهم، قم، انتشارات مسجد جمکران،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اربع خلال من استطاع ان لا یدرکه شیء منهنُّ فلا یدرکه، قالوا 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زمانٌ یظهر فیه الباطل و یصبح الرجل علی دین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پیشگویی‌ها در علایم آخرالزمان،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تهران، مرکز نشر آثار علامه مصطفوی،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محمد خادمی شیرازی، نشانه‌های ظهور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دوازدهم، قم، مسجد جمکران،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کنگره جهانی هزاره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امّتَک سَتُفتَنُ بعدک بقلیلِ زمانٍ من دهرک غیر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حسن میرجهانی، پیشین،  نوائب الدهور،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بالکفّ والصَّبر اِن اعطُوا الذی لَهُم اَخَذوه و این مُنِعوا تَرَکوه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حسن میرجهانی، پیشین،  نوائب الدهور،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لیعدَّن احدکم لخروج القائم و لو 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کما جَعلَتَ قلبی بذکره معمورا، فاجعل سلاحی بنصرته مشهوراً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زیارت امام در سرداب مقدس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ارتَبَط دابّةً متوّقِعاً به امرنا و یغیظ به عدوَّنا و هو منسوبٌ الینا اَدَّر اللهُ رِزقه و شَرَحَ صَدرَه و بَلَّغَهُ اَمَله و ک ان عَوناً علی حوائجه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کلینی، پیشین،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لی ابوجعفر محمد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الرّباط عندکم؟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رباطَنا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کلینی،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موعود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اسراء،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زم، جمهوری جهانی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جمهور،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فاسعوا الیه و لو حبوا و الله کأنّی انظر الیه بین الرُّکنِ والمقام یبایع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موسوی اصفهانی،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پنجم، قم، مسجد جمکران،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فجدّوا و انتظروا هنیئاً لکم ایتّها العصابة المرحومة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خورشید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بیست و پنجم،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انتشارت دلیل ما،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سخن، دوره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آینده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مثل الساعة الّتی لا یجلّیها لوقتها الّا هو ثقلت فی السماوات و الأرض لایأتیکم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دارالکتب الاسلامیه،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 بن حسن، کتاب الغیبة،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شیخ مفید محمد بن نعمان،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محمد بن نعمان،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سریع‌القلم، روش تحقیق در علوم سیاسی و روابط بین‌الملل،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فرزان؛</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 نیا، مقدمه‌ای بر روش تحقیق در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یازدهم، تهران، 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 کیوی و لوک وان کامپنهود، روش تحقیق در علوم اجتماعی، ترجمه عبد الحسین نیک 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تهران، توتیا،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شایان مهر، دائرة المعارف تطبیقی علوم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و علیرضا دربان آستانه، روش‌های کاربردی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و علیرضا دربان آستانه، روش‌های کاربردی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نادری و مریم سیف نراقی، روش‌های تحقیق در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بیست‌وششم، تهران، 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حسن‌زاده، روش‌های تحقیق در علوم رفتاری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ششم، تهران، ساوالان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نادری و مریم سیف نراقی،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پوزیتیویسم یا اثبات‌گرایی، اصطلاحی فلسفی است که به آن مکتب تحقّقی یا اثباتی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مکتب تنها تجربه را منبع واقعی معرفت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فیلسوف و جامعه شناس فرانسوی اگوست کنت، ساخته و به کار 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بر این باور بود که جبری تاریخی، بشریت را به سمتی خواهد برد که نگرش دینی و فلسفی از بین رفته و تنها شکلی از اندیشه‌که باقی می‌ماند، متعلق به اندیشه قطعی و تجربی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به نظر پوزیتیویست‌ها، تنها روش علمی، اثبات گرایی تجربی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پوزیتیویسم دارای شاخه‌های گوناگون است که مهم‌ترین آن پوزیتیویسم منطقی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رویکرد در سال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رسمی از سوی حلقه وین به جهانیان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پوزیتیویسم مورد نقد بسیاری از دانشمندان و متفکران قرار گرفت و بعد از مدتی شالوده‌های آن فرو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پاسمور، مورخ تاریخ فلسفه معاصر در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مقاله‌ای پوزیتیویسم منطقی را مکتبی مرده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 در مورد این مکتب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مکتب افراطی به نام پوزیتیویسم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اثباتی، تحصلی، تحققی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اساس آن را اکتفا به داده‌هایی بی‌واسطه حواس تشکیل می‌داد و از یک نظر، نقطه مقابل ایده آلیسم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حتی مفاهیم انتزاعی علوم را که از مشاهده مستقیم به دست نمی‌آید، متافیزیکی و غیر علمی می‌شمرد و کار به جایی رسید که اصولاً قضایای متافیزیکی، الفاظی پوچ و بی معنا به حساب 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می‌توان پوزیتیویسم را چنین تعریف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فلسفه‌ای است که چون معرفت واقعی را معرفتی مبتنی بر تجربه حسی می‌داند که فقط با آزمایش و مشاهده مسیر است، هرگونه مساعی نظری را برای کسب معرفت با عقل محصل، بدون مداخلة تجربه، خطا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آرن نائس، کارناپ، ترجمه منوچهر بزرگ مهر، تهران، انتشارات خوارزمی،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پوزیتیویسم را می‌توان این‌گونه بیان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 وجود هر نوع دریافت اشراقی یا ادراک عقلانی کلّی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اصالت ذرّه و جزئی‌نری معتقد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روش ادراک امور را روش تجربی ـ آزمایشگاهی می‌داند؛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قضیه معرفت شناسانه را که از طریق روش حسّی ـ تجربی قابل مطالعه نباشد، مهمل یا غیر علمی می‌نامد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رویکرد علوم جدید پوزیتیویستی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باحقی و محمدمهدی ناصح، راهنمای  نگارش و ویرایش،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پنجم، مشهد، به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ساده، روش‌های تحقیق با تأکید بر جنبه‌های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هومن، پایه‌های پژوهش در علوم رفتاری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بی 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متغیر به ویژگی یا صفتی یا عاملی اطلاق می‌شود که بین افراد جامعه مشترک بوده، می‌تواند مفاد کمّی و ارزش‌های متفاوتی داشته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کیوی و لوک وان کامپنهود، پیشین،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حافظ‌نیا، مقدمه‌ای بر روش تحقیق در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یازدهم، تهران، 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کومار کریشان، پیشین،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ساده، پیشین،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ساده، پیشین،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 ملکی، اصول و فنون پژوهش در گستره دین 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 قم، انتشارات مرکز مدیریت حوزه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حافظ نیا، پیشین،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حسن زاده، روش‌های تحقیق در علوم رفتاری،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ششم، تهران، ساوالان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نادری و مریم سیف نراقی،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بخش ثواقب، روش تحقیق با تأکید بر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شیراز، نوید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ساده، پیشین،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حافظ‌نیا، پیشین،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سریع‌القلم، پیشین،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و علیرضا دربان آستانه، پیشین،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جهانبخش ثواقب، پیشین،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ساده،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نیروهای اجتماعی در زندگی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ایمانوئل کانت، دین در محدودة عقل تنها، ترجمه منوچهر صانعی،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بنیاد فلسفه سیاسی در غرب،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پل ادوراردز، فلسفه تاریخ،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هنری توماس، بزرگان فلسفه،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 ها، هانتگیتون و منتقدانش،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جهان به سوی هرج و مرج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ژئوپولیتیک سردرگم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یونیس معلوف، المنجد فی اللغة،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فلسفه حقوق بشر،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نظریه حقوقی اسلام،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معرفت،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الفاظ القرآن،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تفسیر منشور جاوید،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 های انقلاب اسلامی،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خَلَقْنَا السَّمَاء وَالأَرْضَ وَمَا بَینَهُمَا لاعبین لَوْ أَرَدْنَا أَن نَّتَّخِذَ لَهْواً لاتَّخَذْنَاهُ مِن لَّدُنَّا إِن کنَّا فَاعِلِینَ بَلْ نَقْذِفُ بِالْحَقِّ عَلَی الْبَاطِلِ فَیدْمَغُهُ فَإِذَا هُوَ زَاهِقٌ وَلَکمُ الْوَیلُ مِمَّا تَصِفُونَ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مِنَ السَّمَاء مَاءً فَسَالَتْ أَوْدِیةٌ بِقَدَرِهَا فَاحْتَمَلَ السَّیلُ زَبَداً رَّابِیاً وَمِمّا یوقِدنَ عَلَیهِ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اللّهُ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بِأَنَّ اللَّهَ هُوَ الْحَقّ وَأَنَّ مَا یدْعُونَ مِن دُونِهِ هُوَ الْبَاطِلُ وَأَنَّ اللَّهَ هُوَ الْعَلِی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جَاء الْحَقُّ وَزَهَقَ الْبَاطِلُ إِنَّ الْبَاطِلَ کانَ زَهُوقاً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لِیحِقَّ الْحَقَّ وَیبْطِلَ الْبَاطِلَ وَلَوْ کرِهَ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جَاء الْحَقُّ وَمَا یبْدِئُ الْبَاطِلُ وَمَا یعِیدُ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تفسیر منشور جاوید،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لولا ارسلت الینا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اوتی موسی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وَدِینِ الْحَقِّ لِیظْهِرَهُ عَلَی الدِّینِ کلِّهِ وَلَوْ کرِهَ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جامعه‌ها و تمدن‌ها از دیدگاه قرآن،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تاریخی نهج البلاغه،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وَاتْلُ عَلَیهِمْ نَبَأَ ابْنَی آدَمَ بِالْحَقِّ إِذْ قَرَّبَا قُرْبَانًا فَتُقُبِّلَ مِن أَحَدِهِمَا وَلَمْ یتَقَبَّلْ مِنَ الآخَرِ قَالَ لَأَقْتُلَنَّک قَالَ إِنَّمَا یتَقَبَّلُ اللّهُ مِنَ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الْمَلأُ الَّذِینَ اسْتَکبَرُواْ مِن قَوْمِهِ لَنُخْرِجَنَّک یا شُعَیبُ وَالَّذِینَ آمَنُواْ مَعَک مِن قَرْیتِنَا أَوْ لَتَعُودُنَّ فِی مِلَّتِنَا قَالَ أَوَلَوْ کنَّا کارِهِینَ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الْمَلأُ الَّذِینَ اسْتَکبَرُواْ مِن قَوْمِهِ لِلَّذِینَ اسْتُضْعِفُواْ لِمَنْ آمَنَ مِنْهُمْ أَتَعْلَمُونَ أَنَّ صَالِحاً مُّرْسَلٌ مِّن رَّبِّهِ قَالُواْ إِنَّا بِمَا أُرْسِلَ بِهِ مُؤْمِنُونَ قَالَ الَّذِینَ اسْتَکبَرُواْ إِنَّا بِالَّذِی آمَنتُمْ بِهِ 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فَهَزَمُوهُم بِإِذْنِ اللّهِ وَقَتَلَ دَاوُدُ جَالُوتَ وَآتَاهُ اللّهُ الْمُلْک وَالْحِکمَةَ وَعَلَّمَهُ مِمَّا یشَاء وَلَوْلاَ دَفْعُ اللّهِ النَّاسَ بَعْضَهُمْ بِبَعْضٍ لَّفَسَدَتِ الأَرْضُ وَلَـکنَّ اللّهَ ذُو فَضْلٍ عَلَی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جَاء تْهُمْ رُسُلُنَا بِالبَینَاتِ ثُمَّ إِنَّ کثِیرًا مِّنْهُم بَعْدَ ذَلِک فِی الأَرْضِ لَمُسْرِفُونَ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یا ذَا الْقَرْنَینِ إِنَّ یأْجُوجَ وَمَأْجُوجَ مُفْسِدُونَ فِی الأَرْضِ فَهَلْ نَجْعَلُ لَک خَرْجًا عَلَی أَن تَجْعَلَ بَینَنَا وَبَینَهُمْ 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انصُرْنِی عَلَی الْقَوْمِ الْمُفْسِدِینَ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جَعَلْنَا لِکلِّ نِبِی عَدُوًّا شَیاطِینَ الإِنسِ وَالْجِنِّ یوحِی بَعْضُهُمْ إِلَی بَعْضٍ زُخْرُفَ الْقَوْلِ غُرُورًا وَلَوْ شَاء رَبُّک مَا فَعَلُوهُ فَذَرْهُمْ وَمَا یفْتَرُونَ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هَذَا الَّذِی هُوَ جُندٌ لَّکمْ ینصُرُکم مِّن دُونِ الرَّحْمَنِ إِنِ الْکافِرُونَ إِلاّ فِی 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آمَنَ لِمُوسَی إِلاَّ ذُرِّیةٌ مِّن قَوْمِهِ عَلَی خَوْفٍ مِّن فِرْعَوْنَ وَمَلَئِهِمْ أَن یفْتِنَهُمْ وَإِنَّ فِرْعَوْنَ لَعَالٍ فِی الأَرْضِ وَإِنَّهُ لَمِنَ الْمُسْرِفِینَ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عَلاَ فِی الأَرْضِ وَجَعَلَ أَهْلَهَا شِیعاً یسْتَضْعِفُ طَائِفَةً مِّنْهُمْ یذَبِّحُ أَبْنَاءهُمْ وَیسْتَحْیی نِسَاءهُمْ إِنَّهُ کانَ مِنَ الْمُفْسِدِینَ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لا تَعْلُوا عَلَی اللَّهِ إِنِّی آتِیکم بِسُلْطَانٍ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فِی قَرْیةٍ مِّن نَّذِیرٍ إِلاَّ قَالَ مُتْرَفُوهَا إِنَّا بِمَا أُرْسِلْتُم بِهِ 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وَتِلْک عَادٌ جَحَدُواْ بِآیاتِ رَبِّهِمْ وَعَصَوْاْ رُسُلَهُ وَاتَّبَعُواْ أَمْرَ کلِّ جَبَّارٍ 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وَاسْتَفْتَحُواْ وَخَابَ کلُّ جَبَّارٍ 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وَالَّذِینَ مَعَهُ أَشِدَّاء عَلَی الْکفَّارِ رُحَمَاء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تُقَاتِلُونَ قَوْماً نَّکثُواْ أَیمَانَهُمْ وَهَمُّواْ بِإِخْرَاجِ الرَّسُولِ وَهُم بَدَؤُوکمْ أَوَّلَ مَرَّةٍ أَتَخْشَوْنَهُمْ فَاللّهُ أَحَقُّ أَن تَخْشَوْهُ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قَاتِلُوهُمْ یعَذِّبْهُمُ اللّهُ بِأَیدِیکمْ وَیخْزِهِمْ وَینصُرْکمْ عَلَیهِمْ وَیشْفِ صُدُورَ قَوْمٍ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النَّبِی جَاهِدِ الْکفَّارَ وَالْمُنَافِقِینَ وَاغْلُظْ عَلَیهِمْ وَمَأْوَاهُمْ جَهَنَّمُ وَبِئْسَ الْمَصِیرُ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کانُواْ یکفُرُونَ بِآیاتِ اللَّهِ وَیقْتُلُونَ النَّبِیینَ بِغَیرِ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آینده جهان،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علی کرمی، ظهور و سقوط جامعه‌ها و تمدن‌ها،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اللّهُ أَن یحِقَّ الحَقَّ بِکلِمَاتِهِ وَیقْطَعَ دَابِرَ الْکافِرِینَ لِیحِقَّ الْحَقَّ وَیبْطِلَ الْبَاطِلَ وَلَوْ کرِهَ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رَبِّی یقْذِفُ بِالْحَقِّ عَلاّمُ الْغُیوبِ قُلْ جَاء الْحَقُّ وَمَا یبْدِئُ الْبَاطِلُ وَمَا یعِیدُ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 اللَّهُ الْبَاطِلَ وَیحِقُّ الْحَقَّ بِکلِمَاتِهِ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نَقْذِفُ بِالْحَقِّ عَلَی الْبَاطِلِ فَیدْمَغُهُ فَإِذَا هُوَ زَاهِقٌ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حِزْبَ اللّهِ هُمُ الْغَالِبُونَ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لَنَنصُرُ رُسُلَنَا وَالَّذِینَ آمَنُوا فِی الْحَیاةِ الدُّنْیا وَیوْمَ یقُومُ الأَشْهَادُ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نُنَجِّی رُسُلَنَا وَالَّذِینَ آمَنُواْ کذَلِک حَقّاً عَلَینَا نُنجِ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تَنصُرُوا اللَّهَ ینصُرْکمْ وَیثَبِّتْ أَقْدَامَکمْ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لأَغْلِبَنَّ أَنَا وَرُسُلِی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تَهِنُوا وَلاَ تَحْزَنُوا وَأَنتُمُ الأَعْلَوْنَ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وَنُرِیدُ أَن نَّمُنَّ عَلَی الَّذِینَ اسْتُضْعِفُوا فِی الأَرْضِ وَنَجْعَلَهُمْ أَئِمَّةً وَنَجْعَلَهُمُ الْوَارِثِینَ وَنُمَکنَ لَهُمْ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لِلّهِ یورِثُهَا مَن یشَاءُ مِنْ عِبَادِهِ وَالْعَاقِبَةُ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757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المحجة فی مانزل فی القائم الجنة،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فلسفه نظری تاریخ و دکترین مهدوین، فصلنامه انتظار،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اخلاقی و دکترین مهدویت، فصلنامه انتظار،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 کیلی و فیل مارفلیت، جهانی شدن و جهان سوم، ترجمه حسن نورایی و محمد علی شیخ علیان،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شماره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اصغر کاظمی، جهانی شدن فرهنگ و سیاست،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سوئزی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جهانی شدن با کدام هدف،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ماکلوم واترز، جهانی شدن، ترجمه مردانی و مریدی،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رابرتسون، جهانی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تئوری‌های اجتماعی و فرهنگ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کمال پولادی،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روزه نا، پیچیدگی‌ها و تناقض‌های جهانی شدن، مجله سیاست خارجی، سال سیزدهم،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فرهنگ، ترجمه محسن حکیمی،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گفتارهایی درباره یکپارچگی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رها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اصغر سعیدی و یوسف حاجی،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جهان سوّم،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جهان سوّم،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و سنجش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اِنّا خلقناکم من ذکر و انثی و جعلناکم شعوباً و قبائل لتعارفوا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جهانی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به دموکراسی و رفاه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اندیشه معاصر،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 با کمی تغییر و خلاصه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اکسفورد، نظام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سیاست و فرهنگ، ترجمه مشیر زاده،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سلیمی، فرهنگ گرایی، جهانی شدن و حقوق بشر، مرکز چاپ و انتشارات وزارت امور خارجه،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شماره‌ی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مالکوم واترز، جهانی شدن،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جهان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هاری مگداف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جهانی شدن با کدام هدف،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و فرهنگ،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و فرهنگ،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کنث نش، جامعه‌شناسی سیاسی معاصر؛ جهانی شدن سیاست و قدرت،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گرایی، جهانی شدن و حقوق بشر،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جهان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 مقاله جهانی شدن از منظر مذهب،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سیاست خارجی، سال سیزدهم،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 آقایی، مبانی اعتقادی مهدویت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حکومت اسلامی،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یبلغ سلطانه المشرق و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ولایکون ملک الاّللاسلام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فَیمْلَأُ اْلأَرْضَ قِسْطاً وَ عَدْلاً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یسَعُهُمْ 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منتخب‌الأثر،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امامت و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طبرسی،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منتخب‌الأثر،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احادیث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ماری گنو، آینده آزادی، چالش‌های جهانی شدن دموکراسی،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ماری گنو، آینده آزادی، چالش‌های جهانی شدن دموکراسی،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گرایی، جهانی شدن و حقوق بشر،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گرایی، جهانی شدن و حقوق بشر،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جهانی شدن،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شماره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دَویص دَعُ شَعباً ویشَعَبُ صَدَعاً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مقایسه آن با حکومت واحد جهانی حضرت مهدی عجل الله تعالی فرجه الشریف، انتظار،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سیدآقایی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عصر غیبت،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بشیریه، سیری در نظریه‌های جدید در علوم سیاسی،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جاسم حسین، تاریخ سیاسی غیبت امام دوازدهم،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حسن، تهاجم یا تفاوت فرهنگی، انتشارات حُسن افزا،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حسن، تهاجم یا تفاوت فرهنگی، انتشارات حُسن افزا،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حسن، تهاجم یا تفاوت فرهنگی، انتشارات حُسن افزا،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در باره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نشریه موعود،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 مهدی از دیدگاه اسلام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انقلاب ایران، ترجمه شجاعی،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حکومت جهانی مهدی عجل الله تعالی فرجه الشریف،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حضرت‌مهدی از دیدگاه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زند، مقاله دین و دولت، راهبرد،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زند، مقاله دین و دولت، راهبرد،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مقاله انقلاب در ایران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ایدئولوژی سیاسی انقلاب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منتظر لطف، فرهنگ توسعه،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 اسلامی،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 اسلامی،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ریشه‌های انقلاب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انقلاب اسلامی در ایران، ترجمه اسلامی و چیندری،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انقلاب‌اسلامی،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 ایران،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ریشه‌های انقلاب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 اسلامی،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دکتر عنایت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اندروهی وود، در آمدی بر ایده‌ئولوژی‌های سیاسی، ترجمه رفیعی مهر آبادی،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انقلاب اسلامی در ایران،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یا تفاوت فرهنگی،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شفیعی‌فر، مدخلی بر ریشه‌های انقلاب اسلامی، انتشارات‌تهذیب،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تداسکاچ پل، مقاله حکومت تحصیل‌دار و اسلام شیعه در انقلاب رهیافت‌های نظری بر انقلاب اسلامی،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فراتی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رهیافت‌های نظری بر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زاده، چهارچوبی برای تحلیل انقلاب اسلامی،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 ایران،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نشریه موعود،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یا تفاوت فرهنگی،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65370</Words>
  <Characters>266341</Characters>
  <CharactersWithSpaces>329815</CharactersWithSpaces>
  <Paragraphs>2023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2026-08-16T08:00:08Z</dcterms:created>
  <dc:creator>ghaemiyeh.com</dc:creator>
  <dc:description/>
  <dc:language>en-US</dc:language>
  <cp:lastModifiedBy/>
  <dcterms:modified xsi:type="dcterms:W3CDTF">2026-08-16T11:30:18Z</dcterms:modified>
  <cp:revision>1</cp:revision>
  <dc:subject/>
  <dc:title>جستارهایی در مهدویت</dc:title>
</cp:coreProperties>
</file>

<file path=docProps/custom.xml><?xml version="1.0" encoding="utf-8"?>
<Properties xmlns="http://schemas.openxmlformats.org/officeDocument/2006/custom-properties" xmlns:vt="http://schemas.openxmlformats.org/officeDocument/2006/docPropsVTypes"/>
</file>