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به حقوق زن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60502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760504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760506_21167332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5760508_211673320">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5760510_21167332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12</w:t>
            </w:r>
          </w:hyperlink>
        </w:p>
        <w:p>
          <w:pPr>
            <w:pStyle w:val="Contents3"/>
            <w:tabs>
              <w:tab w:val="clear" w:pos="8459"/>
              <w:tab w:val="right" w:pos="9026" w:leader="dot"/>
            </w:tabs>
            <w:rPr/>
          </w:pPr>
          <w:hyperlink w:anchor="__RefHeading___Toc5760512_2116733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760514_211673320">
            <w:r>
              <w:rPr>
                <w:webHidden/>
                <w:rStyle w:val="IndexLink"/>
              </w:rPr>
              <w:t>1</w:t>
            </w:r>
            <w:r>
              <w:rPr>
                <w:rStyle w:val="IndexLink"/>
                <w:rtl w:val="true"/>
              </w:rPr>
              <w:t xml:space="preserve">. </w:t>
            </w:r>
            <w:r>
              <w:rPr>
                <w:rStyle w:val="IndexLink"/>
                <w:rtl w:val="true"/>
              </w:rPr>
              <w:t>مفهوم شناسی حقوق</w:t>
            </w:r>
            <w:r>
              <w:rPr>
                <w:rStyle w:val="IndexLink"/>
                <w:rtl w:val="true"/>
              </w:rPr>
              <w:tab/>
            </w:r>
            <w:r>
              <w:rPr>
                <w:rStyle w:val="IndexLink"/>
              </w:rPr>
              <w:t>12</w:t>
            </w:r>
          </w:hyperlink>
        </w:p>
        <w:p>
          <w:pPr>
            <w:pStyle w:val="Contents3"/>
            <w:tabs>
              <w:tab w:val="clear" w:pos="8459"/>
              <w:tab w:val="right" w:pos="9026" w:leader="dot"/>
            </w:tabs>
            <w:rPr/>
          </w:pPr>
          <w:hyperlink w:anchor="__RefHeading___Toc5760516_211673320">
            <w:r>
              <w:rPr>
                <w:webHidden/>
                <w:rStyle w:val="IndexLink"/>
              </w:rPr>
              <w:t>2</w:t>
            </w:r>
            <w:r>
              <w:rPr>
                <w:rStyle w:val="IndexLink"/>
                <w:rtl w:val="true"/>
              </w:rPr>
              <w:t xml:space="preserve">. </w:t>
            </w:r>
            <w:r>
              <w:rPr>
                <w:rStyle w:val="IndexLink"/>
                <w:rtl w:val="true"/>
              </w:rPr>
              <w:t>نگاه به زن در طول تاریخ</w:t>
            </w:r>
            <w:r>
              <w:rPr>
                <w:rStyle w:val="IndexLink"/>
                <w:rtl w:val="true"/>
              </w:rPr>
              <w:tab/>
            </w:r>
            <w:r>
              <w:rPr>
                <w:rStyle w:val="IndexLink"/>
              </w:rPr>
              <w:t>14</w:t>
            </w:r>
          </w:hyperlink>
        </w:p>
        <w:p>
          <w:pPr>
            <w:pStyle w:val="Contents4"/>
            <w:tabs>
              <w:tab w:val="clear" w:pos="8176"/>
              <w:tab w:val="right" w:pos="9026" w:leader="dot"/>
            </w:tabs>
            <w:rPr/>
          </w:pPr>
          <w:hyperlink w:anchor="__RefHeading___Toc5760518_211673320">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5760520_211673320">
            <w:r>
              <w:rPr>
                <w:webHidden/>
                <w:rStyle w:val="IndexLink"/>
                <w:rtl w:val="true"/>
              </w:rPr>
              <w:t>الف</w:t>
            </w:r>
            <w:r>
              <w:rPr>
                <w:rStyle w:val="IndexLink"/>
                <w:rtl w:val="true"/>
              </w:rPr>
              <w:t xml:space="preserve">) </w:t>
            </w:r>
            <w:r>
              <w:rPr>
                <w:rStyle w:val="IndexLink"/>
                <w:rtl w:val="true"/>
              </w:rPr>
              <w:t>زن در تمدن های بزرگ</w:t>
            </w:r>
            <w:r>
              <w:rPr>
                <w:rStyle w:val="IndexLink"/>
                <w:rtl w:val="true"/>
              </w:rPr>
              <w:tab/>
            </w:r>
            <w:r>
              <w:rPr>
                <w:rStyle w:val="IndexLink"/>
              </w:rPr>
              <w:t>14</w:t>
            </w:r>
          </w:hyperlink>
        </w:p>
        <w:p>
          <w:pPr>
            <w:pStyle w:val="Contents5"/>
            <w:tabs>
              <w:tab w:val="clear" w:pos="7892"/>
              <w:tab w:val="right" w:pos="9026" w:leader="dot"/>
            </w:tabs>
            <w:rPr/>
          </w:pPr>
          <w:hyperlink w:anchor="__RefHeading___Toc5760522_211673320">
            <w:r>
              <w:rPr>
                <w:webHidden/>
                <w:rStyle w:val="IndexLink"/>
                <w:rtl w:val="true"/>
              </w:rPr>
              <w:t>اشاره</w:t>
            </w:r>
            <w:r>
              <w:rPr>
                <w:rStyle w:val="IndexLink"/>
                <w:rtl w:val="true"/>
              </w:rPr>
              <w:tab/>
            </w:r>
            <w:r>
              <w:rPr>
                <w:rStyle w:val="IndexLink"/>
              </w:rPr>
              <w:t>14</w:t>
            </w:r>
          </w:hyperlink>
        </w:p>
        <w:p>
          <w:pPr>
            <w:pStyle w:val="Contents5"/>
            <w:tabs>
              <w:tab w:val="clear" w:pos="7892"/>
              <w:tab w:val="right" w:pos="9026" w:leader="dot"/>
            </w:tabs>
            <w:rPr/>
          </w:pPr>
          <w:hyperlink w:anchor="__RefHeading___Toc5760524_211673320">
            <w:r>
              <w:rPr>
                <w:webHidden/>
                <w:rStyle w:val="IndexLink"/>
                <w:rtl w:val="true"/>
              </w:rPr>
              <w:t>یک ـ یونان</w:t>
            </w:r>
            <w:r>
              <w:rPr>
                <w:rStyle w:val="IndexLink"/>
                <w:rtl w:val="true"/>
              </w:rPr>
              <w:tab/>
            </w:r>
            <w:r>
              <w:rPr>
                <w:rStyle w:val="IndexLink"/>
              </w:rPr>
              <w:t>15</w:t>
            </w:r>
          </w:hyperlink>
        </w:p>
        <w:p>
          <w:pPr>
            <w:pStyle w:val="Contents5"/>
            <w:tabs>
              <w:tab w:val="clear" w:pos="7892"/>
              <w:tab w:val="right" w:pos="9026" w:leader="dot"/>
            </w:tabs>
            <w:rPr/>
          </w:pPr>
          <w:hyperlink w:anchor="__RefHeading___Toc5760526_211673320">
            <w:r>
              <w:rPr>
                <w:webHidden/>
                <w:rStyle w:val="IndexLink"/>
                <w:rtl w:val="true"/>
              </w:rPr>
              <w:t>دو ـ روم</w:t>
            </w:r>
            <w:r>
              <w:rPr>
                <w:rStyle w:val="IndexLink"/>
                <w:rtl w:val="true"/>
              </w:rPr>
              <w:tab/>
            </w:r>
            <w:r>
              <w:rPr>
                <w:rStyle w:val="IndexLink"/>
              </w:rPr>
              <w:t>15</w:t>
            </w:r>
          </w:hyperlink>
        </w:p>
        <w:p>
          <w:pPr>
            <w:pStyle w:val="Contents5"/>
            <w:tabs>
              <w:tab w:val="clear" w:pos="7892"/>
              <w:tab w:val="right" w:pos="9026" w:leader="dot"/>
            </w:tabs>
            <w:rPr/>
          </w:pPr>
          <w:hyperlink w:anchor="__RefHeading___Toc5760528_211673320">
            <w:r>
              <w:rPr>
                <w:webHidden/>
                <w:rStyle w:val="IndexLink"/>
                <w:rtl w:val="true"/>
              </w:rPr>
              <w:t>سه ـ ایران</w:t>
            </w:r>
            <w:r>
              <w:rPr>
                <w:rStyle w:val="IndexLink"/>
                <w:rtl w:val="true"/>
              </w:rPr>
              <w:tab/>
            </w:r>
            <w:r>
              <w:rPr>
                <w:rStyle w:val="IndexLink"/>
              </w:rPr>
              <w:t>16</w:t>
            </w:r>
          </w:hyperlink>
        </w:p>
        <w:p>
          <w:pPr>
            <w:pStyle w:val="Contents5"/>
            <w:tabs>
              <w:tab w:val="clear" w:pos="7892"/>
              <w:tab w:val="right" w:pos="9026" w:leader="dot"/>
            </w:tabs>
            <w:rPr/>
          </w:pPr>
          <w:hyperlink w:anchor="__RefHeading___Toc5760530_211673320">
            <w:r>
              <w:rPr>
                <w:webHidden/>
                <w:rStyle w:val="IndexLink"/>
                <w:rtl w:val="true"/>
              </w:rPr>
              <w:t>چهار ـ هند و چین</w:t>
            </w:r>
            <w:r>
              <w:rPr>
                <w:rStyle w:val="IndexLink"/>
                <w:rtl w:val="true"/>
              </w:rPr>
              <w:tab/>
            </w:r>
            <w:r>
              <w:rPr>
                <w:rStyle w:val="IndexLink"/>
              </w:rPr>
              <w:t>17</w:t>
            </w:r>
          </w:hyperlink>
        </w:p>
        <w:p>
          <w:pPr>
            <w:pStyle w:val="Contents4"/>
            <w:tabs>
              <w:tab w:val="clear" w:pos="8176"/>
              <w:tab w:val="right" w:pos="9026" w:leader="dot"/>
            </w:tabs>
            <w:rPr/>
          </w:pPr>
          <w:hyperlink w:anchor="__RefHeading___Toc5760532_211673320">
            <w:r>
              <w:rPr>
                <w:webHidden/>
                <w:rStyle w:val="IndexLink"/>
                <w:rtl w:val="true"/>
              </w:rPr>
              <w:t>ب</w:t>
            </w:r>
            <w:r>
              <w:rPr>
                <w:rStyle w:val="IndexLink"/>
                <w:rtl w:val="true"/>
              </w:rPr>
              <w:t xml:space="preserve">) </w:t>
            </w:r>
            <w:r>
              <w:rPr>
                <w:rStyle w:val="IndexLink"/>
                <w:rtl w:val="true"/>
              </w:rPr>
              <w:t>حقوق زن در جاهلیت</w:t>
            </w:r>
            <w:r>
              <w:rPr>
                <w:rStyle w:val="IndexLink"/>
                <w:rtl w:val="true"/>
              </w:rPr>
              <w:tab/>
            </w:r>
            <w:r>
              <w:rPr>
                <w:rStyle w:val="IndexLink"/>
              </w:rPr>
              <w:t>18</w:t>
            </w:r>
          </w:hyperlink>
        </w:p>
        <w:p>
          <w:pPr>
            <w:pStyle w:val="Contents4"/>
            <w:tabs>
              <w:tab w:val="clear" w:pos="8176"/>
              <w:tab w:val="right" w:pos="9026" w:leader="dot"/>
            </w:tabs>
            <w:rPr/>
          </w:pPr>
          <w:hyperlink w:anchor="__RefHeading___Toc5760534_211673320">
            <w:r>
              <w:rPr>
                <w:webHidden/>
                <w:rStyle w:val="IndexLink"/>
                <w:rtl w:val="true"/>
              </w:rPr>
              <w:t>ج</w:t>
            </w:r>
            <w:r>
              <w:rPr>
                <w:rStyle w:val="IndexLink"/>
                <w:rtl w:val="true"/>
              </w:rPr>
              <w:t xml:space="preserve">) </w:t>
            </w:r>
            <w:r>
              <w:rPr>
                <w:rStyle w:val="IndexLink"/>
                <w:rtl w:val="true"/>
              </w:rPr>
              <w:t>حقوق زن در اسلام</w:t>
            </w:r>
            <w:r>
              <w:rPr>
                <w:rStyle w:val="IndexLink"/>
                <w:rtl w:val="true"/>
              </w:rPr>
              <w:tab/>
            </w:r>
            <w:r>
              <w:rPr>
                <w:rStyle w:val="IndexLink"/>
              </w:rPr>
              <w:t>19</w:t>
            </w:r>
          </w:hyperlink>
        </w:p>
        <w:p>
          <w:pPr>
            <w:pStyle w:val="Contents4"/>
            <w:tabs>
              <w:tab w:val="clear" w:pos="8176"/>
              <w:tab w:val="right" w:pos="9026" w:leader="dot"/>
            </w:tabs>
            <w:rPr/>
          </w:pPr>
          <w:hyperlink w:anchor="__RefHeading___Toc5760536_211673320">
            <w:r>
              <w:rPr>
                <w:webHidden/>
                <w:rStyle w:val="IndexLink"/>
                <w:rtl w:val="true"/>
              </w:rPr>
              <w:t>د</w:t>
            </w:r>
            <w:r>
              <w:rPr>
                <w:rStyle w:val="IndexLink"/>
                <w:rtl w:val="true"/>
              </w:rPr>
              <w:t xml:space="preserve">) </w:t>
            </w:r>
            <w:r>
              <w:rPr>
                <w:rStyle w:val="IndexLink"/>
                <w:rtl w:val="true"/>
              </w:rPr>
              <w:t>زن در غرب</w:t>
            </w:r>
            <w:r>
              <w:rPr>
                <w:rStyle w:val="IndexLink"/>
                <w:rtl w:val="true"/>
              </w:rPr>
              <w:tab/>
            </w:r>
            <w:r>
              <w:rPr>
                <w:rStyle w:val="IndexLink"/>
              </w:rPr>
              <w:t>25</w:t>
            </w:r>
          </w:hyperlink>
        </w:p>
        <w:p>
          <w:pPr>
            <w:pStyle w:val="Contents2"/>
            <w:tabs>
              <w:tab w:val="clear" w:pos="8743"/>
              <w:tab w:val="right" w:pos="9026" w:leader="dot"/>
            </w:tabs>
            <w:rPr/>
          </w:pPr>
          <w:hyperlink w:anchor="__RefHeading___Toc5760538_211673320">
            <w:r>
              <w:rPr>
                <w:webHidden/>
                <w:rStyle w:val="IndexLink"/>
                <w:rtl w:val="true"/>
              </w:rPr>
              <w:t>فصل دوم</w:t>
            </w:r>
            <w:r>
              <w:rPr>
                <w:rStyle w:val="IndexLink"/>
                <w:rtl w:val="true"/>
              </w:rPr>
              <w:t xml:space="preserve">: </w:t>
            </w:r>
            <w:r>
              <w:rPr>
                <w:rStyle w:val="IndexLink"/>
                <w:rtl w:val="true"/>
              </w:rPr>
              <w:t>تفاوت های زن و مرد و برابری حقوق</w:t>
            </w:r>
            <w:r>
              <w:rPr>
                <w:rStyle w:val="IndexLink"/>
                <w:rtl w:val="true"/>
              </w:rPr>
              <w:tab/>
            </w:r>
            <w:r>
              <w:rPr>
                <w:rStyle w:val="IndexLink"/>
              </w:rPr>
              <w:t>28</w:t>
            </w:r>
          </w:hyperlink>
        </w:p>
        <w:p>
          <w:pPr>
            <w:pStyle w:val="Contents3"/>
            <w:tabs>
              <w:tab w:val="clear" w:pos="8459"/>
              <w:tab w:val="right" w:pos="9026" w:leader="dot"/>
            </w:tabs>
            <w:rPr/>
          </w:pPr>
          <w:hyperlink w:anchor="__RefHeading___Toc5760540_2116733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5760542_211673320">
            <w:r>
              <w:rPr>
                <w:webHidden/>
                <w:rStyle w:val="IndexLink"/>
              </w:rPr>
              <w:t>1</w:t>
            </w:r>
            <w:r>
              <w:rPr>
                <w:rStyle w:val="IndexLink"/>
                <w:rtl w:val="true"/>
              </w:rPr>
              <w:t xml:space="preserve">. </w:t>
            </w:r>
            <w:r>
              <w:rPr>
                <w:rStyle w:val="IndexLink"/>
                <w:rtl w:val="true"/>
              </w:rPr>
              <w:t>تفاوت های زن و مرد</w:t>
            </w:r>
            <w:r>
              <w:rPr>
                <w:rStyle w:val="IndexLink"/>
                <w:rtl w:val="true"/>
              </w:rPr>
              <w:tab/>
            </w:r>
            <w:r>
              <w:rPr>
                <w:rStyle w:val="IndexLink"/>
              </w:rPr>
              <w:t>28</w:t>
            </w:r>
          </w:hyperlink>
        </w:p>
        <w:p>
          <w:pPr>
            <w:pStyle w:val="Contents4"/>
            <w:tabs>
              <w:tab w:val="clear" w:pos="8176"/>
              <w:tab w:val="right" w:pos="9026" w:leader="dot"/>
            </w:tabs>
            <w:rPr/>
          </w:pPr>
          <w:hyperlink w:anchor="__RefHeading___Toc5760544_21167332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5760546_211673320">
            <w:r>
              <w:rPr>
                <w:webHidden/>
                <w:rStyle w:val="IndexLink"/>
                <w:rtl w:val="true"/>
              </w:rPr>
              <w:t>الف</w:t>
            </w:r>
            <w:r>
              <w:rPr>
                <w:rStyle w:val="IndexLink"/>
                <w:rtl w:val="true"/>
              </w:rPr>
              <w:t xml:space="preserve">) </w:t>
            </w:r>
            <w:r>
              <w:rPr>
                <w:rStyle w:val="IndexLink"/>
                <w:rtl w:val="true"/>
              </w:rPr>
              <w:t>تفاوت های جسمی</w:t>
            </w:r>
            <w:r>
              <w:rPr>
                <w:rStyle w:val="IndexLink"/>
                <w:rtl w:val="true"/>
              </w:rPr>
              <w:tab/>
            </w:r>
            <w:r>
              <w:rPr>
                <w:rStyle w:val="IndexLink"/>
              </w:rPr>
              <w:t>29</w:t>
            </w:r>
          </w:hyperlink>
        </w:p>
        <w:p>
          <w:pPr>
            <w:pStyle w:val="Contents4"/>
            <w:tabs>
              <w:tab w:val="clear" w:pos="8176"/>
              <w:tab w:val="right" w:pos="9026" w:leader="dot"/>
            </w:tabs>
            <w:rPr/>
          </w:pPr>
          <w:hyperlink w:anchor="__RefHeading___Toc5760548_211673320">
            <w:r>
              <w:rPr>
                <w:webHidden/>
                <w:rStyle w:val="IndexLink"/>
                <w:rtl w:val="true"/>
              </w:rPr>
              <w:t>ب</w:t>
            </w:r>
            <w:r>
              <w:rPr>
                <w:rStyle w:val="IndexLink"/>
                <w:rtl w:val="true"/>
              </w:rPr>
              <w:t xml:space="preserve">) </w:t>
            </w:r>
            <w:r>
              <w:rPr>
                <w:rStyle w:val="IndexLink"/>
                <w:rtl w:val="true"/>
              </w:rPr>
              <w:t>تفاوت های روحی</w:t>
            </w:r>
            <w:r>
              <w:rPr>
                <w:rStyle w:val="IndexLink"/>
                <w:rtl w:val="true"/>
              </w:rPr>
              <w:tab/>
            </w:r>
            <w:r>
              <w:rPr>
                <w:rStyle w:val="IndexLink"/>
              </w:rPr>
              <w:t>31</w:t>
            </w:r>
          </w:hyperlink>
        </w:p>
        <w:p>
          <w:pPr>
            <w:pStyle w:val="Contents4"/>
            <w:tabs>
              <w:tab w:val="clear" w:pos="8176"/>
              <w:tab w:val="right" w:pos="9026" w:leader="dot"/>
            </w:tabs>
            <w:rPr/>
          </w:pPr>
          <w:hyperlink w:anchor="__RefHeading___Toc5760550_211673320">
            <w:r>
              <w:rPr>
                <w:webHidden/>
                <w:rStyle w:val="IndexLink"/>
                <w:rtl w:val="true"/>
              </w:rPr>
              <w:t>ج</w:t>
            </w:r>
            <w:r>
              <w:rPr>
                <w:rStyle w:val="IndexLink"/>
                <w:rtl w:val="true"/>
              </w:rPr>
              <w:t xml:space="preserve">) </w:t>
            </w:r>
            <w:r>
              <w:rPr>
                <w:rStyle w:val="IndexLink"/>
                <w:rtl w:val="true"/>
              </w:rPr>
              <w:t>پی آمدهای تفاوت های جسمی و روحی</w:t>
            </w:r>
            <w:r>
              <w:rPr>
                <w:rStyle w:val="IndexLink"/>
                <w:rtl w:val="true"/>
              </w:rPr>
              <w:tab/>
            </w:r>
            <w:r>
              <w:rPr>
                <w:rStyle w:val="IndexLink"/>
              </w:rPr>
              <w:t>33</w:t>
            </w:r>
          </w:hyperlink>
        </w:p>
        <w:p>
          <w:pPr>
            <w:pStyle w:val="Contents3"/>
            <w:tabs>
              <w:tab w:val="clear" w:pos="8459"/>
              <w:tab w:val="right" w:pos="9026" w:leader="dot"/>
            </w:tabs>
            <w:rPr/>
          </w:pPr>
          <w:hyperlink w:anchor="__RefHeading___Toc5760552_211673320">
            <w:r>
              <w:rPr>
                <w:webHidden/>
                <w:rStyle w:val="IndexLink"/>
              </w:rPr>
              <w:t>2</w:t>
            </w:r>
            <w:r>
              <w:rPr>
                <w:rStyle w:val="IndexLink"/>
                <w:rtl w:val="true"/>
              </w:rPr>
              <w:t xml:space="preserve">. </w:t>
            </w:r>
            <w:r>
              <w:rPr>
                <w:rStyle w:val="IndexLink"/>
                <w:rtl w:val="true"/>
              </w:rPr>
              <w:t>برابری حقوق زن و مرد</w:t>
            </w:r>
            <w:r>
              <w:rPr>
                <w:rStyle w:val="IndexLink"/>
                <w:rtl w:val="true"/>
              </w:rPr>
              <w:tab/>
            </w:r>
            <w:r>
              <w:rPr>
                <w:rStyle w:val="IndexLink"/>
              </w:rPr>
              <w:t>35</w:t>
            </w:r>
          </w:hyperlink>
        </w:p>
        <w:p>
          <w:pPr>
            <w:pStyle w:val="Contents4"/>
            <w:tabs>
              <w:tab w:val="clear" w:pos="8176"/>
              <w:tab w:val="right" w:pos="9026" w:leader="dot"/>
            </w:tabs>
            <w:rPr/>
          </w:pPr>
          <w:hyperlink w:anchor="__RefHeading___Toc5760554_2116733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5760556_211673320">
            <w:r>
              <w:rPr>
                <w:webHidden/>
                <w:rStyle w:val="IndexLink"/>
                <w:rtl w:val="true"/>
              </w:rPr>
              <w:t>الف</w:t>
            </w:r>
            <w:r>
              <w:rPr>
                <w:rStyle w:val="IndexLink"/>
                <w:rtl w:val="true"/>
              </w:rPr>
              <w:t xml:space="preserve">) </w:t>
            </w:r>
            <w:r>
              <w:rPr>
                <w:rStyle w:val="IndexLink"/>
                <w:rtl w:val="true"/>
              </w:rPr>
              <w:t>برابری حقوق در اسلام و غرب</w:t>
            </w:r>
            <w:r>
              <w:rPr>
                <w:rStyle w:val="IndexLink"/>
                <w:rtl w:val="true"/>
              </w:rPr>
              <w:tab/>
            </w:r>
            <w:r>
              <w:rPr>
                <w:rStyle w:val="IndexLink"/>
              </w:rPr>
              <w:t>36</w:t>
            </w:r>
          </w:hyperlink>
        </w:p>
        <w:p>
          <w:pPr>
            <w:pStyle w:val="Contents4"/>
            <w:tabs>
              <w:tab w:val="clear" w:pos="8176"/>
              <w:tab w:val="right" w:pos="9026" w:leader="dot"/>
            </w:tabs>
            <w:rPr/>
          </w:pPr>
          <w:hyperlink w:anchor="__RefHeading___Toc5760558_211673320">
            <w:r>
              <w:rPr>
                <w:webHidden/>
                <w:rStyle w:val="IndexLink"/>
                <w:rtl w:val="true"/>
              </w:rPr>
              <w:t>ب</w:t>
            </w:r>
            <w:r>
              <w:rPr>
                <w:rStyle w:val="IndexLink"/>
                <w:rtl w:val="true"/>
              </w:rPr>
              <w:t xml:space="preserve">) </w:t>
            </w:r>
            <w:r>
              <w:rPr>
                <w:rStyle w:val="IndexLink"/>
                <w:rtl w:val="true"/>
              </w:rPr>
              <w:t>تفاوت یا تبعیض</w:t>
            </w:r>
            <w:r>
              <w:rPr>
                <w:rStyle w:val="IndexLink"/>
                <w:rtl w:val="true"/>
              </w:rPr>
              <w:tab/>
            </w:r>
            <w:r>
              <w:rPr>
                <w:rStyle w:val="IndexLink"/>
              </w:rPr>
              <w:t>38</w:t>
            </w:r>
          </w:hyperlink>
        </w:p>
        <w:p>
          <w:pPr>
            <w:pStyle w:val="Contents2"/>
            <w:tabs>
              <w:tab w:val="clear" w:pos="8743"/>
              <w:tab w:val="right" w:pos="9026" w:leader="dot"/>
            </w:tabs>
            <w:rPr/>
          </w:pPr>
          <w:hyperlink w:anchor="__RefHeading___Toc5760560_211673320">
            <w:r>
              <w:rPr>
                <w:webHidden/>
                <w:rStyle w:val="IndexLink"/>
                <w:rtl w:val="true"/>
              </w:rPr>
              <w:t>فصل سوم</w:t>
            </w:r>
            <w:r>
              <w:rPr>
                <w:rStyle w:val="IndexLink"/>
                <w:rtl w:val="true"/>
              </w:rPr>
              <w:t xml:space="preserve">: </w:t>
            </w:r>
            <w:r>
              <w:rPr>
                <w:rStyle w:val="IndexLink"/>
                <w:rtl w:val="true"/>
              </w:rPr>
              <w:t>حقوق زن در ازدواج</w:t>
            </w:r>
            <w:r>
              <w:rPr>
                <w:rStyle w:val="IndexLink"/>
                <w:rtl w:val="true"/>
              </w:rPr>
              <w:tab/>
            </w:r>
            <w:r>
              <w:rPr>
                <w:rStyle w:val="IndexLink"/>
              </w:rPr>
              <w:t>42</w:t>
            </w:r>
          </w:hyperlink>
        </w:p>
        <w:p>
          <w:pPr>
            <w:pStyle w:val="Contents3"/>
            <w:tabs>
              <w:tab w:val="clear" w:pos="8459"/>
              <w:tab w:val="right" w:pos="9026" w:leader="dot"/>
            </w:tabs>
            <w:rPr/>
          </w:pPr>
          <w:hyperlink w:anchor="__RefHeading___Toc5760562_21167332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5760564_211673320">
            <w:r>
              <w:rPr>
                <w:webHidden/>
                <w:rStyle w:val="IndexLink"/>
              </w:rPr>
              <w:t>1</w:t>
            </w:r>
            <w:r>
              <w:rPr>
                <w:rStyle w:val="IndexLink"/>
                <w:rtl w:val="true"/>
              </w:rPr>
              <w:t xml:space="preserve">. </w:t>
            </w:r>
            <w:r>
              <w:rPr>
                <w:rStyle w:val="IndexLink"/>
                <w:rtl w:val="true"/>
              </w:rPr>
              <w:t>تعریف نکاح</w:t>
            </w:r>
            <w:r>
              <w:rPr>
                <w:rStyle w:val="IndexLink"/>
                <w:rtl w:val="true"/>
              </w:rPr>
              <w:tab/>
            </w:r>
            <w:r>
              <w:rPr>
                <w:rStyle w:val="IndexLink"/>
              </w:rPr>
              <w:t>42</w:t>
            </w:r>
          </w:hyperlink>
        </w:p>
        <w:p>
          <w:pPr>
            <w:pStyle w:val="Contents3"/>
            <w:tabs>
              <w:tab w:val="clear" w:pos="8459"/>
              <w:tab w:val="right" w:pos="9026" w:leader="dot"/>
            </w:tabs>
            <w:rPr/>
          </w:pPr>
          <w:hyperlink w:anchor="__RefHeading___Toc5760566_211673320">
            <w:r>
              <w:rPr>
                <w:webHidden/>
                <w:rStyle w:val="IndexLink"/>
              </w:rPr>
              <w:t>2</w:t>
            </w:r>
            <w:r>
              <w:rPr>
                <w:rStyle w:val="IndexLink"/>
                <w:rtl w:val="true"/>
              </w:rPr>
              <w:t xml:space="preserve">. </w:t>
            </w:r>
            <w:r>
              <w:rPr>
                <w:rStyle w:val="IndexLink"/>
                <w:rtl w:val="true"/>
              </w:rPr>
              <w:t>اهمیت ازدواج</w:t>
            </w:r>
            <w:r>
              <w:rPr>
                <w:rStyle w:val="IndexLink"/>
                <w:rtl w:val="true"/>
              </w:rPr>
              <w:tab/>
            </w:r>
            <w:r>
              <w:rPr>
                <w:rStyle w:val="IndexLink"/>
              </w:rPr>
              <w:t>43</w:t>
            </w:r>
          </w:hyperlink>
        </w:p>
        <w:p>
          <w:pPr>
            <w:pStyle w:val="Contents3"/>
            <w:tabs>
              <w:tab w:val="clear" w:pos="8459"/>
              <w:tab w:val="right" w:pos="9026" w:leader="dot"/>
            </w:tabs>
            <w:rPr/>
          </w:pPr>
          <w:hyperlink w:anchor="__RefHeading___Toc5760568_211673320">
            <w:r>
              <w:rPr>
                <w:webHidden/>
                <w:rStyle w:val="IndexLink"/>
              </w:rPr>
              <w:t>3</w:t>
            </w:r>
            <w:r>
              <w:rPr>
                <w:rStyle w:val="IndexLink"/>
                <w:rtl w:val="true"/>
              </w:rPr>
              <w:t xml:space="preserve">. </w:t>
            </w:r>
            <w:r>
              <w:rPr>
                <w:rStyle w:val="IndexLink"/>
                <w:rtl w:val="true"/>
              </w:rPr>
              <w:t>هدف ازدواج</w:t>
            </w:r>
            <w:r>
              <w:rPr>
                <w:rStyle w:val="IndexLink"/>
                <w:rtl w:val="true"/>
              </w:rPr>
              <w:tab/>
            </w:r>
            <w:r>
              <w:rPr>
                <w:rStyle w:val="IndexLink"/>
              </w:rPr>
              <w:t>45</w:t>
            </w:r>
          </w:hyperlink>
        </w:p>
        <w:p>
          <w:pPr>
            <w:pStyle w:val="Contents3"/>
            <w:tabs>
              <w:tab w:val="clear" w:pos="8459"/>
              <w:tab w:val="right" w:pos="9026" w:leader="dot"/>
            </w:tabs>
            <w:rPr/>
          </w:pPr>
          <w:hyperlink w:anchor="__RefHeading___Toc5760570_211673320">
            <w:r>
              <w:rPr>
                <w:webHidden/>
                <w:rStyle w:val="IndexLink"/>
              </w:rPr>
              <w:t>4</w:t>
            </w:r>
            <w:r>
              <w:rPr>
                <w:rStyle w:val="IndexLink"/>
                <w:rtl w:val="true"/>
              </w:rPr>
              <w:t xml:space="preserve">. </w:t>
            </w:r>
            <w:r>
              <w:rPr>
                <w:rStyle w:val="IndexLink"/>
                <w:rtl w:val="true"/>
              </w:rPr>
              <w:t>حق انتخاب همسر و اذن پدر</w:t>
            </w:r>
            <w:r>
              <w:rPr>
                <w:rStyle w:val="IndexLink"/>
                <w:rtl w:val="true"/>
              </w:rPr>
              <w:tab/>
            </w:r>
            <w:r>
              <w:rPr>
                <w:rStyle w:val="IndexLink"/>
              </w:rPr>
              <w:t>46</w:t>
            </w:r>
          </w:hyperlink>
        </w:p>
        <w:p>
          <w:pPr>
            <w:pStyle w:val="Contents3"/>
            <w:tabs>
              <w:tab w:val="clear" w:pos="8459"/>
              <w:tab w:val="right" w:pos="9026" w:leader="dot"/>
            </w:tabs>
            <w:rPr/>
          </w:pPr>
          <w:hyperlink w:anchor="__RefHeading___Toc5760572_211673320">
            <w:r>
              <w:rPr>
                <w:webHidden/>
                <w:rStyle w:val="IndexLink"/>
              </w:rPr>
              <w:t>5</w:t>
            </w:r>
            <w:r>
              <w:rPr>
                <w:rStyle w:val="IndexLink"/>
                <w:rtl w:val="true"/>
              </w:rPr>
              <w:t xml:space="preserve">. </w:t>
            </w:r>
            <w:r>
              <w:rPr>
                <w:rStyle w:val="IndexLink"/>
                <w:rtl w:val="true"/>
              </w:rPr>
              <w:t>حق وضع شرط ضمن عقد</w:t>
            </w:r>
            <w:r>
              <w:rPr>
                <w:rStyle w:val="IndexLink"/>
                <w:rtl w:val="true"/>
              </w:rPr>
              <w:tab/>
            </w:r>
            <w:r>
              <w:rPr>
                <w:rStyle w:val="IndexLink"/>
              </w:rPr>
              <w:t>48</w:t>
            </w:r>
          </w:hyperlink>
        </w:p>
        <w:p>
          <w:pPr>
            <w:pStyle w:val="Contents4"/>
            <w:tabs>
              <w:tab w:val="clear" w:pos="8176"/>
              <w:tab w:val="right" w:pos="9026" w:leader="dot"/>
            </w:tabs>
            <w:rPr/>
          </w:pPr>
          <w:hyperlink w:anchor="__RefHeading___Toc5760574_21167332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5760576_211673320">
            <w:r>
              <w:rPr>
                <w:webHidden/>
                <w:rStyle w:val="IndexLink"/>
                <w:rtl w:val="true"/>
              </w:rPr>
              <w:t>الف</w:t>
            </w:r>
            <w:r>
              <w:rPr>
                <w:rStyle w:val="IndexLink"/>
                <w:rtl w:val="true"/>
              </w:rPr>
              <w:t xml:space="preserve">) </w:t>
            </w:r>
            <w:r>
              <w:rPr>
                <w:rStyle w:val="IndexLink"/>
                <w:rtl w:val="true"/>
              </w:rPr>
              <w:t>شرط تعیین محل سکونت</w:t>
            </w:r>
            <w:r>
              <w:rPr>
                <w:rStyle w:val="IndexLink"/>
                <w:rtl w:val="true"/>
              </w:rPr>
              <w:tab/>
            </w:r>
            <w:r>
              <w:rPr>
                <w:rStyle w:val="IndexLink"/>
              </w:rPr>
              <w:t>48</w:t>
            </w:r>
          </w:hyperlink>
        </w:p>
        <w:p>
          <w:pPr>
            <w:pStyle w:val="Contents4"/>
            <w:tabs>
              <w:tab w:val="clear" w:pos="8176"/>
              <w:tab w:val="right" w:pos="9026" w:leader="dot"/>
            </w:tabs>
            <w:rPr/>
          </w:pPr>
          <w:hyperlink w:anchor="__RefHeading___Toc5760578_211673320">
            <w:r>
              <w:rPr>
                <w:webHidden/>
                <w:rStyle w:val="IndexLink"/>
                <w:rtl w:val="true"/>
              </w:rPr>
              <w:t>ب</w:t>
            </w:r>
            <w:r>
              <w:rPr>
                <w:rStyle w:val="IndexLink"/>
                <w:rtl w:val="true"/>
              </w:rPr>
              <w:t xml:space="preserve">) </w:t>
            </w:r>
            <w:r>
              <w:rPr>
                <w:rStyle w:val="IndexLink"/>
                <w:rtl w:val="true"/>
              </w:rPr>
              <w:t>شرط اشتراک در دارایی</w:t>
            </w:r>
            <w:r>
              <w:rPr>
                <w:rStyle w:val="IndexLink"/>
                <w:rtl w:val="true"/>
              </w:rPr>
              <w:tab/>
            </w:r>
            <w:r>
              <w:rPr>
                <w:rStyle w:val="IndexLink"/>
              </w:rPr>
              <w:t>49</w:t>
            </w:r>
          </w:hyperlink>
        </w:p>
        <w:p>
          <w:pPr>
            <w:pStyle w:val="Contents4"/>
            <w:tabs>
              <w:tab w:val="clear" w:pos="8176"/>
              <w:tab w:val="right" w:pos="9026" w:leader="dot"/>
            </w:tabs>
            <w:rPr/>
          </w:pPr>
          <w:hyperlink w:anchor="__RefHeading___Toc5760580_211673320">
            <w:r>
              <w:rPr>
                <w:webHidden/>
                <w:rStyle w:val="IndexLink"/>
                <w:rtl w:val="true"/>
              </w:rPr>
              <w:t>ج</w:t>
            </w:r>
            <w:r>
              <w:rPr>
                <w:rStyle w:val="IndexLink"/>
                <w:rtl w:val="true"/>
              </w:rPr>
              <w:t xml:space="preserve">) </w:t>
            </w:r>
            <w:r>
              <w:rPr>
                <w:rStyle w:val="IndexLink"/>
                <w:rtl w:val="true"/>
              </w:rPr>
              <w:t>شرط نداشتن ازدواج مجدد</w:t>
            </w:r>
            <w:r>
              <w:rPr>
                <w:rStyle w:val="IndexLink"/>
                <w:rtl w:val="true"/>
              </w:rPr>
              <w:tab/>
            </w:r>
            <w:r>
              <w:rPr>
                <w:rStyle w:val="IndexLink"/>
              </w:rPr>
              <w:t>50</w:t>
            </w:r>
          </w:hyperlink>
        </w:p>
        <w:p>
          <w:pPr>
            <w:pStyle w:val="Contents3"/>
            <w:tabs>
              <w:tab w:val="clear" w:pos="8459"/>
              <w:tab w:val="right" w:pos="9026" w:leader="dot"/>
            </w:tabs>
            <w:rPr/>
          </w:pPr>
          <w:hyperlink w:anchor="__RefHeading___Toc5760582_211673320">
            <w:r>
              <w:rPr>
                <w:webHidden/>
                <w:rStyle w:val="IndexLink"/>
              </w:rPr>
              <w:t>6</w:t>
            </w:r>
            <w:r>
              <w:rPr>
                <w:rStyle w:val="IndexLink"/>
                <w:rtl w:val="true"/>
              </w:rPr>
              <w:t xml:space="preserve"> . </w:t>
            </w:r>
            <w:r>
              <w:rPr>
                <w:rStyle w:val="IndexLink"/>
                <w:rtl w:val="true"/>
              </w:rPr>
              <w:t xml:space="preserve">چندهمسری </w:t>
            </w:r>
            <w:r>
              <w:rPr>
                <w:rStyle w:val="IndexLink"/>
                <w:rtl w:val="true"/>
              </w:rPr>
              <w:t>(</w:t>
            </w:r>
            <w:r>
              <w:rPr>
                <w:rStyle w:val="IndexLink"/>
                <w:rtl w:val="true"/>
              </w:rPr>
              <w:t>تعدد زوجات</w:t>
            </w:r>
            <w:r>
              <w:rPr>
                <w:rStyle w:val="IndexLink"/>
                <w:rtl w:val="true"/>
              </w:rPr>
              <w:t>)</w:t>
              <w:tab/>
            </w:r>
            <w:r>
              <w:rPr>
                <w:rStyle w:val="IndexLink"/>
              </w:rPr>
              <w:t>51</w:t>
            </w:r>
          </w:hyperlink>
        </w:p>
        <w:p>
          <w:pPr>
            <w:pStyle w:val="Contents4"/>
            <w:tabs>
              <w:tab w:val="clear" w:pos="8176"/>
              <w:tab w:val="right" w:pos="9026" w:leader="dot"/>
            </w:tabs>
            <w:rPr/>
          </w:pPr>
          <w:hyperlink w:anchor="__RefHeading___Toc5760584_21167332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5760586_211673320">
            <w:r>
              <w:rPr>
                <w:webHidden/>
                <w:rStyle w:val="IndexLink"/>
                <w:rtl w:val="true"/>
              </w:rPr>
              <w:t>الف</w:t>
            </w:r>
            <w:r>
              <w:rPr>
                <w:rStyle w:val="IndexLink"/>
                <w:rtl w:val="true"/>
              </w:rPr>
              <w:t xml:space="preserve">) </w:t>
            </w:r>
            <w:r>
              <w:rPr>
                <w:rStyle w:val="IndexLink"/>
                <w:rtl w:val="true"/>
              </w:rPr>
              <w:t xml:space="preserve">نقش اسلام در چندهمسری </w:t>
            </w:r>
            <w:r>
              <w:rPr>
                <w:rStyle w:val="IndexLink"/>
                <w:rtl w:val="true"/>
              </w:rPr>
              <w:t>(</w:t>
            </w:r>
            <w:r>
              <w:rPr>
                <w:rStyle w:val="IndexLink"/>
                <w:rtl w:val="true"/>
              </w:rPr>
              <w:t>تعدد زوجات</w:t>
            </w:r>
            <w:r>
              <w:rPr>
                <w:rStyle w:val="IndexLink"/>
                <w:rtl w:val="true"/>
              </w:rPr>
              <w:t>)</w:t>
              <w:tab/>
            </w:r>
            <w:r>
              <w:rPr>
                <w:rStyle w:val="IndexLink"/>
              </w:rPr>
              <w:t>51</w:t>
            </w:r>
          </w:hyperlink>
        </w:p>
        <w:p>
          <w:pPr>
            <w:pStyle w:val="Contents4"/>
            <w:tabs>
              <w:tab w:val="clear" w:pos="8176"/>
              <w:tab w:val="right" w:pos="9026" w:leader="dot"/>
            </w:tabs>
            <w:rPr/>
          </w:pPr>
          <w:hyperlink w:anchor="__RefHeading___Toc5760588_211673320">
            <w:r>
              <w:rPr>
                <w:webHidden/>
                <w:rStyle w:val="IndexLink"/>
                <w:rtl w:val="true"/>
              </w:rPr>
              <w:t>ب</w:t>
            </w:r>
            <w:r>
              <w:rPr>
                <w:rStyle w:val="IndexLink"/>
                <w:rtl w:val="true"/>
              </w:rPr>
              <w:t xml:space="preserve">) </w:t>
            </w:r>
            <w:r>
              <w:rPr>
                <w:rStyle w:val="IndexLink"/>
                <w:rtl w:val="true"/>
              </w:rPr>
              <w:t xml:space="preserve">دلیل چندهمسری </w:t>
            </w:r>
            <w:r>
              <w:rPr>
                <w:rStyle w:val="IndexLink"/>
                <w:rtl w:val="true"/>
              </w:rPr>
              <w:t>(</w:t>
            </w:r>
            <w:r>
              <w:rPr>
                <w:rStyle w:val="IndexLink"/>
                <w:rtl w:val="true"/>
              </w:rPr>
              <w:t>تعدد زوجات</w:t>
            </w:r>
            <w:r>
              <w:rPr>
                <w:rStyle w:val="IndexLink"/>
                <w:rtl w:val="true"/>
              </w:rPr>
              <w:t>)</w:t>
              <w:tab/>
            </w:r>
            <w:r>
              <w:rPr>
                <w:rStyle w:val="IndexLink"/>
              </w:rPr>
              <w:t>54</w:t>
            </w:r>
          </w:hyperlink>
        </w:p>
        <w:p>
          <w:pPr>
            <w:pStyle w:val="Contents4"/>
            <w:tabs>
              <w:tab w:val="clear" w:pos="8176"/>
              <w:tab w:val="right" w:pos="9026" w:leader="dot"/>
            </w:tabs>
            <w:rPr/>
          </w:pPr>
          <w:hyperlink w:anchor="__RefHeading___Toc5760590_211673320">
            <w:r>
              <w:rPr>
                <w:webHidden/>
                <w:rStyle w:val="IndexLink"/>
                <w:rtl w:val="true"/>
              </w:rPr>
              <w:t>ج</w:t>
            </w:r>
            <w:r>
              <w:rPr>
                <w:rStyle w:val="IndexLink"/>
                <w:rtl w:val="true"/>
              </w:rPr>
              <w:t xml:space="preserve">) </w:t>
            </w:r>
            <w:r>
              <w:rPr>
                <w:rStyle w:val="IndexLink"/>
                <w:rtl w:val="true"/>
              </w:rPr>
              <w:t xml:space="preserve">شرایط چندهمسری </w:t>
            </w:r>
            <w:r>
              <w:rPr>
                <w:rStyle w:val="IndexLink"/>
                <w:rtl w:val="true"/>
              </w:rPr>
              <w:t>(</w:t>
            </w:r>
            <w:r>
              <w:rPr>
                <w:rStyle w:val="IndexLink"/>
                <w:rtl w:val="true"/>
              </w:rPr>
              <w:t>تعدد زوجات</w:t>
            </w:r>
            <w:r>
              <w:rPr>
                <w:rStyle w:val="IndexLink"/>
                <w:rtl w:val="true"/>
              </w:rPr>
              <w:t>)</w:t>
              <w:tab/>
            </w:r>
            <w:r>
              <w:rPr>
                <w:rStyle w:val="IndexLink"/>
              </w:rPr>
              <w:t>57</w:t>
            </w:r>
          </w:hyperlink>
        </w:p>
        <w:p>
          <w:pPr>
            <w:pStyle w:val="Contents5"/>
            <w:tabs>
              <w:tab w:val="clear" w:pos="7892"/>
              <w:tab w:val="right" w:pos="9026" w:leader="dot"/>
            </w:tabs>
            <w:rPr/>
          </w:pPr>
          <w:hyperlink w:anchor="__RefHeading___Toc5760592_21167332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5760594_211673320">
            <w:r>
              <w:rPr>
                <w:webHidden/>
                <w:rStyle w:val="IndexLink"/>
                <w:rtl w:val="true"/>
              </w:rPr>
              <w:t>یک ـ اجرای عدالت میان همسران</w:t>
            </w:r>
            <w:r>
              <w:rPr>
                <w:rStyle w:val="IndexLink"/>
                <w:rtl w:val="true"/>
              </w:rPr>
              <w:tab/>
            </w:r>
            <w:r>
              <w:rPr>
                <w:rStyle w:val="IndexLink"/>
              </w:rPr>
              <w:t>58</w:t>
            </w:r>
          </w:hyperlink>
        </w:p>
        <w:p>
          <w:pPr>
            <w:pStyle w:val="Contents5"/>
            <w:tabs>
              <w:tab w:val="clear" w:pos="7892"/>
              <w:tab w:val="right" w:pos="9026" w:leader="dot"/>
            </w:tabs>
            <w:rPr/>
          </w:pPr>
          <w:hyperlink w:anchor="__RefHeading___Toc5760596_211673320">
            <w:r>
              <w:rPr>
                <w:webHidden/>
                <w:rStyle w:val="IndexLink"/>
                <w:rtl w:val="true"/>
              </w:rPr>
              <w:t>دو ـ توان مالی برای انفاق به همسران و فرزندان</w:t>
            </w:r>
            <w:r>
              <w:rPr>
                <w:rStyle w:val="IndexLink"/>
                <w:rtl w:val="true"/>
              </w:rPr>
              <w:tab/>
            </w:r>
            <w:r>
              <w:rPr>
                <w:rStyle w:val="IndexLink"/>
              </w:rPr>
              <w:t>60</w:t>
            </w:r>
          </w:hyperlink>
        </w:p>
        <w:p>
          <w:pPr>
            <w:pStyle w:val="Contents5"/>
            <w:tabs>
              <w:tab w:val="clear" w:pos="7892"/>
              <w:tab w:val="right" w:pos="9026" w:leader="dot"/>
            </w:tabs>
            <w:rPr/>
          </w:pPr>
          <w:hyperlink w:anchor="__RefHeading___Toc5760598_211673320">
            <w:r>
              <w:rPr>
                <w:webHidden/>
                <w:rStyle w:val="IndexLink"/>
                <w:rtl w:val="true"/>
              </w:rPr>
              <w:t>سه ـ حسن اداره همسران و فرزندان</w:t>
            </w:r>
            <w:r>
              <w:rPr>
                <w:rStyle w:val="IndexLink"/>
                <w:rtl w:val="true"/>
              </w:rPr>
              <w:tab/>
            </w:r>
            <w:r>
              <w:rPr>
                <w:rStyle w:val="IndexLink"/>
              </w:rPr>
              <w:t>61</w:t>
            </w:r>
          </w:hyperlink>
        </w:p>
        <w:p>
          <w:pPr>
            <w:pStyle w:val="Contents4"/>
            <w:tabs>
              <w:tab w:val="clear" w:pos="8176"/>
              <w:tab w:val="right" w:pos="9026" w:leader="dot"/>
            </w:tabs>
            <w:rPr/>
          </w:pPr>
          <w:hyperlink w:anchor="__RefHeading___Toc5760600_211673320">
            <w:r>
              <w:rPr>
                <w:webHidden/>
                <w:rStyle w:val="IndexLink"/>
                <w:rtl w:val="true"/>
              </w:rPr>
              <w:t>د</w:t>
            </w:r>
            <w:r>
              <w:rPr>
                <w:rStyle w:val="IndexLink"/>
                <w:rtl w:val="true"/>
              </w:rPr>
              <w:t xml:space="preserve">) </w:t>
            </w:r>
            <w:r>
              <w:rPr>
                <w:rStyle w:val="IndexLink"/>
                <w:rtl w:val="true"/>
              </w:rPr>
              <w:t>شبهه های مربوط به چندهمسری</w:t>
            </w:r>
            <w:r>
              <w:rPr>
                <w:rStyle w:val="IndexLink"/>
                <w:rtl w:val="true"/>
              </w:rPr>
              <w:tab/>
            </w:r>
            <w:r>
              <w:rPr>
                <w:rStyle w:val="IndexLink"/>
              </w:rPr>
              <w:t>63</w:t>
            </w:r>
          </w:hyperlink>
        </w:p>
        <w:p>
          <w:pPr>
            <w:pStyle w:val="Contents2"/>
            <w:tabs>
              <w:tab w:val="clear" w:pos="8743"/>
              <w:tab w:val="right" w:pos="9026" w:leader="dot"/>
            </w:tabs>
            <w:rPr/>
          </w:pPr>
          <w:hyperlink w:anchor="__RefHeading___Toc5760602_211673320">
            <w:r>
              <w:rPr>
                <w:webHidden/>
                <w:rStyle w:val="IndexLink"/>
                <w:rtl w:val="true"/>
              </w:rPr>
              <w:t>فصل چهارم</w:t>
            </w:r>
            <w:r>
              <w:rPr>
                <w:rStyle w:val="IndexLink"/>
                <w:rtl w:val="true"/>
              </w:rPr>
              <w:t xml:space="preserve">: </w:t>
            </w:r>
            <w:r>
              <w:rPr>
                <w:rStyle w:val="IndexLink"/>
                <w:rtl w:val="true"/>
              </w:rPr>
              <w:t>حقوق اقتصادی زن</w:t>
            </w:r>
            <w:r>
              <w:rPr>
                <w:rStyle w:val="IndexLink"/>
                <w:rtl w:val="true"/>
              </w:rPr>
              <w:tab/>
            </w:r>
            <w:r>
              <w:rPr>
                <w:rStyle w:val="IndexLink"/>
              </w:rPr>
              <w:t>65</w:t>
            </w:r>
          </w:hyperlink>
        </w:p>
        <w:p>
          <w:pPr>
            <w:pStyle w:val="Contents3"/>
            <w:tabs>
              <w:tab w:val="clear" w:pos="8459"/>
              <w:tab w:val="right" w:pos="9026" w:leader="dot"/>
            </w:tabs>
            <w:rPr/>
          </w:pPr>
          <w:hyperlink w:anchor="__RefHeading___Toc5760604_21167332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5760606_211673320">
            <w:r>
              <w:rPr>
                <w:webHidden/>
                <w:rStyle w:val="IndexLink"/>
              </w:rPr>
              <w:t>1</w:t>
            </w:r>
            <w:r>
              <w:rPr>
                <w:rStyle w:val="IndexLink"/>
                <w:rtl w:val="true"/>
              </w:rPr>
              <w:t xml:space="preserve">. </w:t>
            </w:r>
            <w:r>
              <w:rPr>
                <w:rStyle w:val="IndexLink"/>
                <w:rtl w:val="true"/>
              </w:rPr>
              <w:t>استقلال اقتصادی</w:t>
            </w:r>
            <w:r>
              <w:rPr>
                <w:rStyle w:val="IndexLink"/>
                <w:rtl w:val="true"/>
              </w:rPr>
              <w:tab/>
            </w:r>
            <w:r>
              <w:rPr>
                <w:rStyle w:val="IndexLink"/>
              </w:rPr>
              <w:t>65</w:t>
            </w:r>
          </w:hyperlink>
        </w:p>
        <w:p>
          <w:pPr>
            <w:pStyle w:val="Contents3"/>
            <w:tabs>
              <w:tab w:val="clear" w:pos="8459"/>
              <w:tab w:val="right" w:pos="9026" w:leader="dot"/>
            </w:tabs>
            <w:rPr/>
          </w:pPr>
          <w:hyperlink w:anchor="__RefHeading___Toc5760608_211673320">
            <w:r>
              <w:rPr>
                <w:webHidden/>
                <w:rStyle w:val="IndexLink"/>
              </w:rPr>
              <w:t>2</w:t>
            </w:r>
            <w:r>
              <w:rPr>
                <w:rStyle w:val="IndexLink"/>
                <w:rtl w:val="true"/>
              </w:rPr>
              <w:t xml:space="preserve">. </w:t>
            </w:r>
            <w:r>
              <w:rPr>
                <w:rStyle w:val="IndexLink"/>
                <w:rtl w:val="true"/>
              </w:rPr>
              <w:t>مهریه</w:t>
            </w:r>
            <w:r>
              <w:rPr>
                <w:rStyle w:val="IndexLink"/>
                <w:rtl w:val="true"/>
              </w:rPr>
              <w:tab/>
            </w:r>
            <w:r>
              <w:rPr>
                <w:rStyle w:val="IndexLink"/>
              </w:rPr>
              <w:t>67</w:t>
            </w:r>
          </w:hyperlink>
        </w:p>
        <w:p>
          <w:pPr>
            <w:pStyle w:val="Contents4"/>
            <w:tabs>
              <w:tab w:val="clear" w:pos="8176"/>
              <w:tab w:val="right" w:pos="9026" w:leader="dot"/>
            </w:tabs>
            <w:rPr/>
          </w:pPr>
          <w:hyperlink w:anchor="__RefHeading___Toc5760610_21167332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5760612_211673320">
            <w:r>
              <w:rPr>
                <w:webHidden/>
                <w:rStyle w:val="IndexLink"/>
                <w:rtl w:val="true"/>
              </w:rPr>
              <w:t>مهریه در ادیان دیگر</w:t>
            </w:r>
            <w:r>
              <w:rPr>
                <w:rStyle w:val="IndexLink"/>
                <w:rtl w:val="true"/>
              </w:rPr>
              <w:tab/>
            </w:r>
            <w:r>
              <w:rPr>
                <w:rStyle w:val="IndexLink"/>
              </w:rPr>
              <w:t>71</w:t>
            </w:r>
          </w:hyperlink>
        </w:p>
        <w:p>
          <w:pPr>
            <w:pStyle w:val="Contents3"/>
            <w:tabs>
              <w:tab w:val="clear" w:pos="8459"/>
              <w:tab w:val="right" w:pos="9026" w:leader="dot"/>
            </w:tabs>
            <w:rPr/>
          </w:pPr>
          <w:hyperlink w:anchor="__RefHeading___Toc5760614_211673320">
            <w:r>
              <w:rPr>
                <w:webHidden/>
                <w:rStyle w:val="IndexLink"/>
              </w:rPr>
              <w:t>3</w:t>
            </w:r>
            <w:r>
              <w:rPr>
                <w:rStyle w:val="IndexLink"/>
                <w:rtl w:val="true"/>
              </w:rPr>
              <w:t xml:space="preserve">. </w:t>
            </w:r>
            <w:r>
              <w:rPr>
                <w:rStyle w:val="IndexLink"/>
                <w:rtl w:val="true"/>
              </w:rPr>
              <w:t>حق نفقه</w:t>
            </w:r>
            <w:r>
              <w:rPr>
                <w:rStyle w:val="IndexLink"/>
                <w:rtl w:val="true"/>
              </w:rPr>
              <w:tab/>
            </w:r>
            <w:r>
              <w:rPr>
                <w:rStyle w:val="IndexLink"/>
              </w:rPr>
              <w:t>73</w:t>
            </w:r>
          </w:hyperlink>
        </w:p>
        <w:p>
          <w:pPr>
            <w:pStyle w:val="Contents3"/>
            <w:tabs>
              <w:tab w:val="clear" w:pos="8459"/>
              <w:tab w:val="right" w:pos="9026" w:leader="dot"/>
            </w:tabs>
            <w:rPr/>
          </w:pPr>
          <w:hyperlink w:anchor="__RefHeading___Toc5760616_211673320">
            <w:r>
              <w:rPr>
                <w:webHidden/>
                <w:rStyle w:val="IndexLink"/>
              </w:rPr>
              <w:t>4</w:t>
            </w:r>
            <w:r>
              <w:rPr>
                <w:rStyle w:val="IndexLink"/>
                <w:rtl w:val="true"/>
              </w:rPr>
              <w:t xml:space="preserve">. </w:t>
            </w:r>
            <w:r>
              <w:rPr>
                <w:rStyle w:val="IndexLink"/>
                <w:rtl w:val="true"/>
              </w:rPr>
              <w:t>ارث</w:t>
            </w:r>
            <w:r>
              <w:rPr>
                <w:rStyle w:val="IndexLink"/>
                <w:rtl w:val="true"/>
              </w:rPr>
              <w:tab/>
            </w:r>
            <w:r>
              <w:rPr>
                <w:rStyle w:val="IndexLink"/>
              </w:rPr>
              <w:t>74</w:t>
            </w:r>
          </w:hyperlink>
        </w:p>
        <w:p>
          <w:pPr>
            <w:pStyle w:val="Contents4"/>
            <w:tabs>
              <w:tab w:val="clear" w:pos="8176"/>
              <w:tab w:val="right" w:pos="9026" w:leader="dot"/>
            </w:tabs>
            <w:rPr/>
          </w:pPr>
          <w:hyperlink w:anchor="__RefHeading___Toc5760618_21167332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5760620_211673320">
            <w:r>
              <w:rPr>
                <w:webHidden/>
                <w:rStyle w:val="IndexLink"/>
                <w:rtl w:val="true"/>
              </w:rPr>
              <w:t>شبهه های مربوط به سهم ارث زن و مرد</w:t>
            </w:r>
            <w:r>
              <w:rPr>
                <w:rStyle w:val="IndexLink"/>
                <w:rtl w:val="true"/>
              </w:rPr>
              <w:tab/>
            </w:r>
            <w:r>
              <w:rPr>
                <w:rStyle w:val="IndexLink"/>
              </w:rPr>
              <w:t>76</w:t>
            </w:r>
          </w:hyperlink>
        </w:p>
        <w:p>
          <w:pPr>
            <w:pStyle w:val="Contents2"/>
            <w:tabs>
              <w:tab w:val="clear" w:pos="8743"/>
              <w:tab w:val="right" w:pos="9026" w:leader="dot"/>
            </w:tabs>
            <w:rPr/>
          </w:pPr>
          <w:hyperlink w:anchor="__RefHeading___Toc5760622_211673320">
            <w:r>
              <w:rPr>
                <w:webHidden/>
                <w:rStyle w:val="IndexLink"/>
                <w:rtl w:val="true"/>
              </w:rPr>
              <w:t>فصل پنجم</w:t>
            </w:r>
            <w:r>
              <w:rPr>
                <w:rStyle w:val="IndexLink"/>
                <w:rtl w:val="true"/>
              </w:rPr>
              <w:t xml:space="preserve">: </w:t>
            </w:r>
            <w:r>
              <w:rPr>
                <w:rStyle w:val="IndexLink"/>
                <w:rtl w:val="true"/>
              </w:rPr>
              <w:t>حقوق زن در طلاق</w:t>
            </w:r>
            <w:r>
              <w:rPr>
                <w:rStyle w:val="IndexLink"/>
                <w:rtl w:val="true"/>
              </w:rPr>
              <w:tab/>
            </w:r>
            <w:r>
              <w:rPr>
                <w:rStyle w:val="IndexLink"/>
              </w:rPr>
              <w:t>77</w:t>
            </w:r>
          </w:hyperlink>
        </w:p>
        <w:p>
          <w:pPr>
            <w:pStyle w:val="Contents3"/>
            <w:tabs>
              <w:tab w:val="clear" w:pos="8459"/>
              <w:tab w:val="right" w:pos="9026" w:leader="dot"/>
            </w:tabs>
            <w:rPr/>
          </w:pPr>
          <w:hyperlink w:anchor="__RefHeading___Toc5760624_211673320">
            <w:r>
              <w:rPr>
                <w:webHidden/>
                <w:rStyle w:val="IndexLink"/>
              </w:rPr>
              <w:t>1</w:t>
            </w:r>
            <w:r>
              <w:rPr>
                <w:rStyle w:val="IndexLink"/>
                <w:rtl w:val="true"/>
              </w:rPr>
              <w:t xml:space="preserve">. </w:t>
            </w:r>
            <w:r>
              <w:rPr>
                <w:rStyle w:val="IndexLink"/>
                <w:rtl w:val="true"/>
              </w:rPr>
              <w:t>تعریف طلاق</w:t>
            </w:r>
            <w:r>
              <w:rPr>
                <w:rStyle w:val="IndexLink"/>
                <w:rtl w:val="true"/>
              </w:rPr>
              <w:tab/>
            </w:r>
            <w:r>
              <w:rPr>
                <w:rStyle w:val="IndexLink"/>
              </w:rPr>
              <w:t>77</w:t>
            </w:r>
          </w:hyperlink>
        </w:p>
        <w:p>
          <w:pPr>
            <w:pStyle w:val="Contents3"/>
            <w:tabs>
              <w:tab w:val="clear" w:pos="8459"/>
              <w:tab w:val="right" w:pos="9026" w:leader="dot"/>
            </w:tabs>
            <w:rPr/>
          </w:pPr>
          <w:hyperlink w:anchor="__RefHeading___Toc5760626_211673320">
            <w:r>
              <w:rPr>
                <w:webHidden/>
                <w:rStyle w:val="IndexLink"/>
              </w:rPr>
              <w:t>2</w:t>
            </w:r>
            <w:r>
              <w:rPr>
                <w:rStyle w:val="IndexLink"/>
                <w:rtl w:val="true"/>
              </w:rPr>
              <w:t xml:space="preserve">. </w:t>
            </w:r>
            <w:r>
              <w:rPr>
                <w:rStyle w:val="IndexLink"/>
                <w:rtl w:val="true"/>
              </w:rPr>
              <w:t>جایگاه طلاق</w:t>
            </w:r>
            <w:r>
              <w:rPr>
                <w:rStyle w:val="IndexLink"/>
                <w:rtl w:val="true"/>
              </w:rPr>
              <w:tab/>
            </w:r>
            <w:r>
              <w:rPr>
                <w:rStyle w:val="IndexLink"/>
              </w:rPr>
              <w:t>78</w:t>
            </w:r>
          </w:hyperlink>
        </w:p>
        <w:p>
          <w:pPr>
            <w:pStyle w:val="Contents3"/>
            <w:tabs>
              <w:tab w:val="clear" w:pos="8459"/>
              <w:tab w:val="right" w:pos="9026" w:leader="dot"/>
            </w:tabs>
            <w:rPr/>
          </w:pPr>
          <w:hyperlink w:anchor="__RefHeading___Toc5760628_211673320">
            <w:r>
              <w:rPr>
                <w:webHidden/>
                <w:rStyle w:val="IndexLink"/>
              </w:rPr>
              <w:t>3</w:t>
            </w:r>
            <w:r>
              <w:rPr>
                <w:rStyle w:val="IndexLink"/>
                <w:rtl w:val="true"/>
              </w:rPr>
              <w:t xml:space="preserve">. </w:t>
            </w:r>
            <w:r>
              <w:rPr>
                <w:rStyle w:val="IndexLink"/>
                <w:rtl w:val="true"/>
              </w:rPr>
              <w:t>حق طلاق</w:t>
            </w:r>
            <w:r>
              <w:rPr>
                <w:rStyle w:val="IndexLink"/>
                <w:rtl w:val="true"/>
              </w:rPr>
              <w:tab/>
            </w:r>
            <w:r>
              <w:rPr>
                <w:rStyle w:val="IndexLink"/>
              </w:rPr>
              <w:t>80</w:t>
            </w:r>
          </w:hyperlink>
        </w:p>
        <w:p>
          <w:pPr>
            <w:pStyle w:val="Contents4"/>
            <w:tabs>
              <w:tab w:val="clear" w:pos="8176"/>
              <w:tab w:val="right" w:pos="9026" w:leader="dot"/>
            </w:tabs>
            <w:rPr/>
          </w:pPr>
          <w:hyperlink w:anchor="__RefHeading___Toc5760630_21167332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5760632_211673320">
            <w:r>
              <w:rPr>
                <w:webHidden/>
                <w:rStyle w:val="IndexLink"/>
                <w:rtl w:val="true"/>
              </w:rPr>
              <w:t>الف</w:t>
            </w:r>
            <w:r>
              <w:rPr>
                <w:rStyle w:val="IndexLink"/>
                <w:rtl w:val="true"/>
              </w:rPr>
              <w:t xml:space="preserve">) </w:t>
            </w:r>
            <w:r>
              <w:rPr>
                <w:rStyle w:val="IndexLink"/>
                <w:rtl w:val="true"/>
              </w:rPr>
              <w:t>طلاق به درخواست زن از طریق دادگاه</w:t>
            </w:r>
            <w:r>
              <w:rPr>
                <w:rStyle w:val="IndexLink"/>
                <w:rtl w:val="true"/>
              </w:rPr>
              <w:tab/>
            </w:r>
            <w:r>
              <w:rPr>
                <w:rStyle w:val="IndexLink"/>
              </w:rPr>
              <w:t>80</w:t>
            </w:r>
          </w:hyperlink>
        </w:p>
        <w:p>
          <w:pPr>
            <w:pStyle w:val="Contents5"/>
            <w:tabs>
              <w:tab w:val="clear" w:pos="7892"/>
              <w:tab w:val="right" w:pos="9026" w:leader="dot"/>
            </w:tabs>
            <w:rPr/>
          </w:pPr>
          <w:hyperlink w:anchor="__RefHeading___Toc5760634_211673320">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5760636_211673320">
            <w:r>
              <w:rPr>
                <w:webHidden/>
                <w:rStyle w:val="IndexLink"/>
                <w:rtl w:val="true"/>
              </w:rPr>
              <w:t>یک ـ خودداری شوهر از پرداخت نفقه</w:t>
            </w:r>
            <w:r>
              <w:rPr>
                <w:rStyle w:val="IndexLink"/>
                <w:rtl w:val="true"/>
              </w:rPr>
              <w:tab/>
            </w:r>
            <w:r>
              <w:rPr>
                <w:rStyle w:val="IndexLink"/>
              </w:rPr>
              <w:t>81</w:t>
            </w:r>
          </w:hyperlink>
        </w:p>
        <w:p>
          <w:pPr>
            <w:pStyle w:val="Contents5"/>
            <w:tabs>
              <w:tab w:val="clear" w:pos="7892"/>
              <w:tab w:val="right" w:pos="9026" w:leader="dot"/>
            </w:tabs>
            <w:rPr/>
          </w:pPr>
          <w:hyperlink w:anchor="__RefHeading___Toc5760638_211673320">
            <w:r>
              <w:rPr>
                <w:webHidden/>
                <w:rStyle w:val="IndexLink"/>
                <w:rtl w:val="true"/>
              </w:rPr>
              <w:t>دو ـ غیبت طولانی شوهر</w:t>
            </w:r>
            <w:r>
              <w:rPr>
                <w:rStyle w:val="IndexLink"/>
                <w:rtl w:val="true"/>
              </w:rPr>
              <w:tab/>
            </w:r>
            <w:r>
              <w:rPr>
                <w:rStyle w:val="IndexLink"/>
              </w:rPr>
              <w:t>82</w:t>
            </w:r>
          </w:hyperlink>
        </w:p>
        <w:p>
          <w:pPr>
            <w:pStyle w:val="Contents5"/>
            <w:tabs>
              <w:tab w:val="clear" w:pos="7892"/>
              <w:tab w:val="right" w:pos="9026" w:leader="dot"/>
            </w:tabs>
            <w:rPr/>
          </w:pPr>
          <w:hyperlink w:anchor="__RefHeading___Toc5760640_211673320">
            <w:r>
              <w:rPr>
                <w:webHidden/>
                <w:rStyle w:val="IndexLink"/>
                <w:rtl w:val="true"/>
              </w:rPr>
              <w:t>سه ـ عسر و حرج</w:t>
            </w:r>
            <w:r>
              <w:rPr>
                <w:rStyle w:val="IndexLink"/>
                <w:rtl w:val="true"/>
              </w:rPr>
              <w:tab/>
            </w:r>
            <w:r>
              <w:rPr>
                <w:rStyle w:val="IndexLink"/>
              </w:rPr>
              <w:t>83</w:t>
            </w:r>
          </w:hyperlink>
        </w:p>
        <w:p>
          <w:pPr>
            <w:pStyle w:val="Contents6"/>
            <w:tabs>
              <w:tab w:val="clear" w:pos="7609"/>
              <w:tab w:val="right" w:pos="9026" w:leader="dot"/>
            </w:tabs>
            <w:rPr/>
          </w:pPr>
          <w:hyperlink w:anchor="__RefHeading___Toc5760642_211673320">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5760644_211673320">
            <w:r>
              <w:rPr>
                <w:webHidden/>
                <w:rStyle w:val="IndexLink"/>
                <w:rtl w:val="true"/>
              </w:rPr>
              <w:t>اول ـ ادا نشدن دیگر حقوق واجب</w:t>
            </w:r>
            <w:r>
              <w:rPr>
                <w:rStyle w:val="IndexLink"/>
                <w:rtl w:val="true"/>
              </w:rPr>
              <w:tab/>
            </w:r>
            <w:r>
              <w:rPr>
                <w:rStyle w:val="IndexLink"/>
              </w:rPr>
              <w:t>83</w:t>
            </w:r>
          </w:hyperlink>
        </w:p>
        <w:p>
          <w:pPr>
            <w:pStyle w:val="Contents6"/>
            <w:tabs>
              <w:tab w:val="clear" w:pos="7609"/>
              <w:tab w:val="right" w:pos="9026" w:leader="dot"/>
            </w:tabs>
            <w:rPr/>
          </w:pPr>
          <w:hyperlink w:anchor="__RefHeading___Toc5760646_211673320">
            <w:r>
              <w:rPr>
                <w:webHidden/>
                <w:rStyle w:val="IndexLink"/>
                <w:rtl w:val="true"/>
              </w:rPr>
              <w:t>دوم ـ بدرفتاری شوهر</w:t>
            </w:r>
            <w:r>
              <w:rPr>
                <w:rStyle w:val="IndexLink"/>
                <w:rtl w:val="true"/>
              </w:rPr>
              <w:tab/>
            </w:r>
            <w:r>
              <w:rPr>
                <w:rStyle w:val="IndexLink"/>
              </w:rPr>
              <w:t>83</w:t>
            </w:r>
          </w:hyperlink>
        </w:p>
        <w:p>
          <w:pPr>
            <w:pStyle w:val="Contents6"/>
            <w:tabs>
              <w:tab w:val="clear" w:pos="7609"/>
              <w:tab w:val="right" w:pos="9026" w:leader="dot"/>
            </w:tabs>
            <w:rPr/>
          </w:pPr>
          <w:hyperlink w:anchor="__RefHeading___Toc5760648_211673320">
            <w:r>
              <w:rPr>
                <w:webHidden/>
                <w:rStyle w:val="IndexLink"/>
                <w:rtl w:val="true"/>
              </w:rPr>
              <w:t>سوم ـ بیماری واگیر و درمان ناپذیر</w:t>
            </w:r>
            <w:r>
              <w:rPr>
                <w:rStyle w:val="IndexLink"/>
                <w:rtl w:val="true"/>
              </w:rPr>
              <w:tab/>
            </w:r>
            <w:r>
              <w:rPr>
                <w:rStyle w:val="IndexLink"/>
              </w:rPr>
              <w:t>84</w:t>
            </w:r>
          </w:hyperlink>
        </w:p>
        <w:p>
          <w:pPr>
            <w:pStyle w:val="Contents6"/>
            <w:tabs>
              <w:tab w:val="clear" w:pos="7609"/>
              <w:tab w:val="right" w:pos="9026" w:leader="dot"/>
            </w:tabs>
            <w:rPr/>
          </w:pPr>
          <w:hyperlink w:anchor="__RefHeading___Toc5760650_211673320">
            <w:r>
              <w:rPr>
                <w:webHidden/>
                <w:rStyle w:val="IndexLink"/>
                <w:rtl w:val="true"/>
              </w:rPr>
              <w:t>چهارم ـ محکومیت قطعی شوهر به حبس طولانی</w:t>
            </w:r>
            <w:r>
              <w:rPr>
                <w:rStyle w:val="IndexLink"/>
                <w:rtl w:val="true"/>
              </w:rPr>
              <w:tab/>
            </w:r>
            <w:r>
              <w:rPr>
                <w:rStyle w:val="IndexLink"/>
              </w:rPr>
              <w:t>85</w:t>
            </w:r>
          </w:hyperlink>
        </w:p>
        <w:p>
          <w:pPr>
            <w:pStyle w:val="Contents6"/>
            <w:tabs>
              <w:tab w:val="clear" w:pos="7609"/>
              <w:tab w:val="right" w:pos="9026" w:leader="dot"/>
            </w:tabs>
            <w:rPr/>
          </w:pPr>
          <w:hyperlink w:anchor="__RefHeading___Toc5760652_211673320">
            <w:r>
              <w:rPr>
                <w:webHidden/>
                <w:rStyle w:val="IndexLink"/>
                <w:rtl w:val="true"/>
              </w:rPr>
              <w:t>پنجم ـ اعتیاد شوهر</w:t>
            </w:r>
            <w:r>
              <w:rPr>
                <w:rStyle w:val="IndexLink"/>
                <w:rtl w:val="true"/>
              </w:rPr>
              <w:tab/>
            </w:r>
            <w:r>
              <w:rPr>
                <w:rStyle w:val="IndexLink"/>
              </w:rPr>
              <w:t>85</w:t>
            </w:r>
          </w:hyperlink>
        </w:p>
        <w:p>
          <w:pPr>
            <w:pStyle w:val="Contents4"/>
            <w:tabs>
              <w:tab w:val="clear" w:pos="8176"/>
              <w:tab w:val="right" w:pos="9026" w:leader="dot"/>
            </w:tabs>
            <w:rPr/>
          </w:pPr>
          <w:hyperlink w:anchor="__RefHeading___Toc5760654_211673320">
            <w:r>
              <w:rPr>
                <w:webHidden/>
                <w:rStyle w:val="IndexLink"/>
                <w:rtl w:val="true"/>
              </w:rPr>
              <w:t>ب</w:t>
            </w:r>
            <w:r>
              <w:rPr>
                <w:rStyle w:val="IndexLink"/>
                <w:rtl w:val="true"/>
              </w:rPr>
              <w:t xml:space="preserve">) </w:t>
            </w:r>
            <w:r>
              <w:rPr>
                <w:rStyle w:val="IndexLink"/>
                <w:rtl w:val="true"/>
              </w:rPr>
              <w:t>وکالت زن در طلاق</w:t>
            </w:r>
            <w:r>
              <w:rPr>
                <w:rStyle w:val="IndexLink"/>
                <w:rtl w:val="true"/>
              </w:rPr>
              <w:tab/>
            </w:r>
            <w:r>
              <w:rPr>
                <w:rStyle w:val="IndexLink"/>
              </w:rPr>
              <w:t>87</w:t>
            </w:r>
          </w:hyperlink>
        </w:p>
        <w:p>
          <w:pPr>
            <w:pStyle w:val="Contents3"/>
            <w:tabs>
              <w:tab w:val="clear" w:pos="8459"/>
              <w:tab w:val="right" w:pos="9026" w:leader="dot"/>
            </w:tabs>
            <w:rPr/>
          </w:pPr>
          <w:hyperlink w:anchor="__RefHeading___Toc5760656_211673320">
            <w:r>
              <w:rPr>
                <w:webHidden/>
                <w:rStyle w:val="IndexLink"/>
              </w:rPr>
              <w:t>4</w:t>
            </w:r>
            <w:r>
              <w:rPr>
                <w:rStyle w:val="IndexLink"/>
                <w:rtl w:val="true"/>
              </w:rPr>
              <w:t xml:space="preserve">. </w:t>
            </w:r>
            <w:r>
              <w:rPr>
                <w:rStyle w:val="IndexLink"/>
                <w:rtl w:val="true"/>
              </w:rPr>
              <w:t>حق فسخ نکاح</w:t>
            </w:r>
            <w:r>
              <w:rPr>
                <w:rStyle w:val="IndexLink"/>
                <w:rtl w:val="true"/>
              </w:rPr>
              <w:tab/>
            </w:r>
            <w:r>
              <w:rPr>
                <w:rStyle w:val="IndexLink"/>
              </w:rPr>
              <w:t>87</w:t>
            </w:r>
          </w:hyperlink>
        </w:p>
        <w:p>
          <w:pPr>
            <w:pStyle w:val="Contents3"/>
            <w:tabs>
              <w:tab w:val="clear" w:pos="8459"/>
              <w:tab w:val="right" w:pos="9026" w:leader="dot"/>
            </w:tabs>
            <w:rPr/>
          </w:pPr>
          <w:hyperlink w:anchor="__RefHeading___Toc5760658_211673320">
            <w:r>
              <w:rPr>
                <w:webHidden/>
                <w:rStyle w:val="IndexLink"/>
              </w:rPr>
              <w:t>5</w:t>
            </w:r>
            <w:r>
              <w:rPr>
                <w:rStyle w:val="IndexLink"/>
                <w:rtl w:val="true"/>
              </w:rPr>
              <w:t xml:space="preserve">. </w:t>
            </w:r>
            <w:r>
              <w:rPr>
                <w:rStyle w:val="IndexLink"/>
                <w:rtl w:val="true"/>
              </w:rPr>
              <w:t>طلاق در ادیان گوناگون</w:t>
            </w:r>
            <w:r>
              <w:rPr>
                <w:rStyle w:val="IndexLink"/>
                <w:rtl w:val="true"/>
              </w:rPr>
              <w:tab/>
            </w:r>
            <w:r>
              <w:rPr>
                <w:rStyle w:val="IndexLink"/>
              </w:rPr>
              <w:t>89</w:t>
            </w:r>
          </w:hyperlink>
        </w:p>
        <w:p>
          <w:pPr>
            <w:pStyle w:val="Contents3"/>
            <w:tabs>
              <w:tab w:val="clear" w:pos="8459"/>
              <w:tab w:val="right" w:pos="9026" w:leader="dot"/>
            </w:tabs>
            <w:rPr/>
          </w:pPr>
          <w:hyperlink w:anchor="__RefHeading___Toc5760660_211673320">
            <w:r>
              <w:rPr>
                <w:webHidden/>
                <w:rStyle w:val="IndexLink"/>
              </w:rPr>
              <w:t>6</w:t>
            </w:r>
            <w:r>
              <w:rPr>
                <w:rStyle w:val="IndexLink"/>
                <w:rtl w:val="true"/>
              </w:rPr>
              <w:t xml:space="preserve"> . </w:t>
            </w:r>
            <w:r>
              <w:rPr>
                <w:rStyle w:val="IndexLink"/>
                <w:rtl w:val="true"/>
              </w:rPr>
              <w:t>طلاق در اسلام</w:t>
            </w:r>
            <w:r>
              <w:rPr>
                <w:rStyle w:val="IndexLink"/>
                <w:rtl w:val="true"/>
              </w:rPr>
              <w:tab/>
            </w:r>
            <w:r>
              <w:rPr>
                <w:rStyle w:val="IndexLink"/>
              </w:rPr>
              <w:t>90</w:t>
            </w:r>
          </w:hyperlink>
        </w:p>
        <w:p>
          <w:pPr>
            <w:pStyle w:val="Contents2"/>
            <w:tabs>
              <w:tab w:val="clear" w:pos="8743"/>
              <w:tab w:val="right" w:pos="9026" w:leader="dot"/>
            </w:tabs>
            <w:rPr/>
          </w:pPr>
          <w:hyperlink w:anchor="__RefHeading___Toc5760662_211673320">
            <w:r>
              <w:rPr>
                <w:webHidden/>
                <w:rStyle w:val="IndexLink"/>
                <w:rtl w:val="true"/>
              </w:rPr>
              <w:t>فصل ششم</w:t>
            </w:r>
            <w:r>
              <w:rPr>
                <w:rStyle w:val="IndexLink"/>
                <w:rtl w:val="true"/>
              </w:rPr>
              <w:t xml:space="preserve">: </w:t>
            </w:r>
            <w:r>
              <w:rPr>
                <w:rStyle w:val="IndexLink"/>
                <w:rtl w:val="true"/>
              </w:rPr>
              <w:t xml:space="preserve">حق خوش رفتاری </w:t>
            </w:r>
            <w:r>
              <w:rPr>
                <w:rStyle w:val="IndexLink"/>
                <w:rtl w:val="true"/>
              </w:rPr>
              <w:t>(</w:t>
            </w:r>
            <w:r>
              <w:rPr>
                <w:rStyle w:val="IndexLink"/>
                <w:rtl w:val="true"/>
              </w:rPr>
              <w:t>حسن معاشرت</w:t>
            </w:r>
            <w:r>
              <w:rPr>
                <w:rStyle w:val="IndexLink"/>
                <w:rtl w:val="true"/>
              </w:rPr>
              <w:t>)</w:t>
              <w:tab/>
            </w:r>
            <w:r>
              <w:rPr>
                <w:rStyle w:val="IndexLink"/>
              </w:rPr>
              <w:t>95</w:t>
            </w:r>
          </w:hyperlink>
        </w:p>
        <w:p>
          <w:pPr>
            <w:pStyle w:val="Contents3"/>
            <w:tabs>
              <w:tab w:val="clear" w:pos="8459"/>
              <w:tab w:val="right" w:pos="9026" w:leader="dot"/>
            </w:tabs>
            <w:rPr/>
          </w:pPr>
          <w:hyperlink w:anchor="__RefHeading___Toc5760664_211673320">
            <w:r>
              <w:rPr>
                <w:webHidden/>
                <w:rStyle w:val="IndexLink"/>
              </w:rPr>
              <w:t>1</w:t>
            </w:r>
            <w:r>
              <w:rPr>
                <w:rStyle w:val="IndexLink"/>
                <w:rtl w:val="true"/>
              </w:rPr>
              <w:t xml:space="preserve">. </w:t>
            </w:r>
            <w:r>
              <w:rPr>
                <w:rStyle w:val="IndexLink"/>
                <w:rtl w:val="true"/>
              </w:rPr>
              <w:t>تعریف خوش رفتاری</w:t>
            </w:r>
            <w:r>
              <w:rPr>
                <w:rStyle w:val="IndexLink"/>
                <w:rtl w:val="true"/>
              </w:rPr>
              <w:tab/>
            </w:r>
            <w:r>
              <w:rPr>
                <w:rStyle w:val="IndexLink"/>
              </w:rPr>
              <w:t>95</w:t>
            </w:r>
          </w:hyperlink>
        </w:p>
        <w:p>
          <w:pPr>
            <w:pStyle w:val="Contents3"/>
            <w:tabs>
              <w:tab w:val="clear" w:pos="8459"/>
              <w:tab w:val="right" w:pos="9026" w:leader="dot"/>
            </w:tabs>
            <w:rPr/>
          </w:pPr>
          <w:hyperlink w:anchor="__RefHeading___Toc5760666_211673320">
            <w:r>
              <w:rPr>
                <w:webHidden/>
                <w:rStyle w:val="IndexLink"/>
              </w:rPr>
              <w:t>2</w:t>
            </w:r>
            <w:r>
              <w:rPr>
                <w:rStyle w:val="IndexLink"/>
                <w:rtl w:val="true"/>
              </w:rPr>
              <w:t xml:space="preserve">. </w:t>
            </w:r>
            <w:r>
              <w:rPr>
                <w:rStyle w:val="IndexLink"/>
                <w:rtl w:val="true"/>
              </w:rPr>
              <w:t>مصداق های خوش رفتاری</w:t>
            </w:r>
            <w:r>
              <w:rPr>
                <w:rStyle w:val="IndexLink"/>
                <w:rtl w:val="true"/>
              </w:rPr>
              <w:tab/>
            </w:r>
            <w:r>
              <w:rPr>
                <w:rStyle w:val="IndexLink"/>
              </w:rPr>
              <w:t>96</w:t>
            </w:r>
          </w:hyperlink>
        </w:p>
        <w:p>
          <w:pPr>
            <w:pStyle w:val="Contents4"/>
            <w:tabs>
              <w:tab w:val="clear" w:pos="8176"/>
              <w:tab w:val="right" w:pos="9026" w:leader="dot"/>
            </w:tabs>
            <w:rPr/>
          </w:pPr>
          <w:hyperlink w:anchor="__RefHeading___Toc5760668_21167332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5760670_211673320">
            <w:r>
              <w:rPr>
                <w:webHidden/>
                <w:rStyle w:val="IndexLink"/>
                <w:rtl w:val="true"/>
              </w:rPr>
              <w:t>الف</w:t>
            </w:r>
            <w:r>
              <w:rPr>
                <w:rStyle w:val="IndexLink"/>
                <w:rtl w:val="true"/>
              </w:rPr>
              <w:t xml:space="preserve">) </w:t>
            </w:r>
            <w:r>
              <w:rPr>
                <w:rStyle w:val="IndexLink"/>
                <w:rtl w:val="true"/>
              </w:rPr>
              <w:t xml:space="preserve">حسن خلق </w:t>
            </w:r>
            <w:r>
              <w:rPr>
                <w:rStyle w:val="IndexLink"/>
                <w:rtl w:val="true"/>
              </w:rPr>
              <w:t>(</w:t>
            </w:r>
            <w:r>
              <w:rPr>
                <w:rStyle w:val="IndexLink"/>
                <w:rtl w:val="true"/>
              </w:rPr>
              <w:t>خوش رفتاری</w:t>
            </w:r>
            <w:r>
              <w:rPr>
                <w:rStyle w:val="IndexLink"/>
                <w:rtl w:val="true"/>
              </w:rPr>
              <w:t>)</w:t>
              <w:tab/>
            </w:r>
            <w:r>
              <w:rPr>
                <w:rStyle w:val="IndexLink"/>
              </w:rPr>
              <w:t>96</w:t>
            </w:r>
          </w:hyperlink>
        </w:p>
        <w:p>
          <w:pPr>
            <w:pStyle w:val="Contents4"/>
            <w:tabs>
              <w:tab w:val="clear" w:pos="8176"/>
              <w:tab w:val="right" w:pos="9026" w:leader="dot"/>
            </w:tabs>
            <w:rPr/>
          </w:pPr>
          <w:hyperlink w:anchor="__RefHeading___Toc5760672_211673320">
            <w:r>
              <w:rPr>
                <w:webHidden/>
                <w:rStyle w:val="IndexLink"/>
                <w:rtl w:val="true"/>
              </w:rPr>
              <w:t>ب</w:t>
            </w:r>
            <w:r>
              <w:rPr>
                <w:rStyle w:val="IndexLink"/>
                <w:rtl w:val="true"/>
              </w:rPr>
              <w:t xml:space="preserve">) </w:t>
            </w:r>
            <w:r>
              <w:rPr>
                <w:rStyle w:val="IndexLink"/>
                <w:rtl w:val="true"/>
              </w:rPr>
              <w:t>احترام به زن</w:t>
            </w:r>
            <w:r>
              <w:rPr>
                <w:rStyle w:val="IndexLink"/>
                <w:rtl w:val="true"/>
              </w:rPr>
              <w:tab/>
            </w:r>
            <w:r>
              <w:rPr>
                <w:rStyle w:val="IndexLink"/>
              </w:rPr>
              <w:t>98</w:t>
            </w:r>
          </w:hyperlink>
        </w:p>
        <w:p>
          <w:pPr>
            <w:pStyle w:val="Contents4"/>
            <w:tabs>
              <w:tab w:val="clear" w:pos="8176"/>
              <w:tab w:val="right" w:pos="9026" w:leader="dot"/>
            </w:tabs>
            <w:rPr/>
          </w:pPr>
          <w:hyperlink w:anchor="__RefHeading___Toc5760674_211673320">
            <w:r>
              <w:rPr>
                <w:webHidden/>
                <w:rStyle w:val="IndexLink"/>
                <w:rtl w:val="true"/>
              </w:rPr>
              <w:t>ج</w:t>
            </w:r>
            <w:r>
              <w:rPr>
                <w:rStyle w:val="IndexLink"/>
                <w:rtl w:val="true"/>
              </w:rPr>
              <w:t xml:space="preserve">) </w:t>
            </w:r>
            <w:r>
              <w:rPr>
                <w:rStyle w:val="IndexLink"/>
                <w:rtl w:val="true"/>
              </w:rPr>
              <w:t>محبت ورزی</w:t>
            </w:r>
            <w:r>
              <w:rPr>
                <w:rStyle w:val="IndexLink"/>
                <w:rtl w:val="true"/>
              </w:rPr>
              <w:tab/>
            </w:r>
            <w:r>
              <w:rPr>
                <w:rStyle w:val="IndexLink"/>
              </w:rPr>
              <w:t>100</w:t>
            </w:r>
          </w:hyperlink>
        </w:p>
        <w:p>
          <w:pPr>
            <w:pStyle w:val="Contents4"/>
            <w:tabs>
              <w:tab w:val="clear" w:pos="8176"/>
              <w:tab w:val="right" w:pos="9026" w:leader="dot"/>
            </w:tabs>
            <w:rPr/>
          </w:pPr>
          <w:hyperlink w:anchor="__RefHeading___Toc5760676_211673320">
            <w:r>
              <w:rPr>
                <w:webHidden/>
                <w:rStyle w:val="IndexLink"/>
                <w:rtl w:val="true"/>
              </w:rPr>
              <w:t>د</w:t>
            </w:r>
            <w:r>
              <w:rPr>
                <w:rStyle w:val="IndexLink"/>
                <w:rtl w:val="true"/>
              </w:rPr>
              <w:t xml:space="preserve">) </w:t>
            </w:r>
            <w:r>
              <w:rPr>
                <w:rStyle w:val="IndexLink"/>
                <w:rtl w:val="true"/>
              </w:rPr>
              <w:t>پوشاندن عیب های همسر</w:t>
            </w:r>
            <w:r>
              <w:rPr>
                <w:rStyle w:val="IndexLink"/>
                <w:rtl w:val="true"/>
              </w:rPr>
              <w:tab/>
            </w:r>
            <w:r>
              <w:rPr>
                <w:rStyle w:val="IndexLink"/>
              </w:rPr>
              <w:t>101</w:t>
            </w:r>
          </w:hyperlink>
        </w:p>
        <w:p>
          <w:pPr>
            <w:pStyle w:val="Contents4"/>
            <w:tabs>
              <w:tab w:val="clear" w:pos="8176"/>
              <w:tab w:val="right" w:pos="9026" w:leader="dot"/>
            </w:tabs>
            <w:rPr/>
          </w:pPr>
          <w:hyperlink w:anchor="__RefHeading___Toc5760678_211673320">
            <w:r>
              <w:rPr>
                <w:webHidden/>
                <w:rStyle w:val="IndexLink"/>
                <w:rtl w:val="true"/>
              </w:rPr>
              <w:t>هـ</w:t>
            </w:r>
            <w:r>
              <w:rPr>
                <w:rStyle w:val="IndexLink"/>
                <w:rtl w:val="true"/>
              </w:rPr>
              <w:t xml:space="preserve">) </w:t>
            </w:r>
            <w:r>
              <w:rPr>
                <w:rStyle w:val="IndexLink"/>
                <w:rtl w:val="true"/>
              </w:rPr>
              <w:t>گذشت</w:t>
            </w:r>
            <w:r>
              <w:rPr>
                <w:rStyle w:val="IndexLink"/>
                <w:rtl w:val="true"/>
              </w:rPr>
              <w:tab/>
            </w:r>
            <w:r>
              <w:rPr>
                <w:rStyle w:val="IndexLink"/>
              </w:rPr>
              <w:t>102</w:t>
            </w:r>
          </w:hyperlink>
        </w:p>
        <w:p>
          <w:pPr>
            <w:pStyle w:val="Contents4"/>
            <w:tabs>
              <w:tab w:val="clear" w:pos="8176"/>
              <w:tab w:val="right" w:pos="9026" w:leader="dot"/>
            </w:tabs>
            <w:rPr/>
          </w:pPr>
          <w:hyperlink w:anchor="__RefHeading___Toc5760680_211673320">
            <w:r>
              <w:rPr>
                <w:webHidden/>
                <w:rStyle w:val="IndexLink"/>
                <w:rtl w:val="true"/>
              </w:rPr>
              <w:t>و</w:t>
            </w:r>
            <w:r>
              <w:rPr>
                <w:rStyle w:val="IndexLink"/>
                <w:rtl w:val="true"/>
              </w:rPr>
              <w:t xml:space="preserve">) </w:t>
            </w:r>
            <w:r>
              <w:rPr>
                <w:rStyle w:val="IndexLink"/>
                <w:rtl w:val="true"/>
              </w:rPr>
              <w:t>مدارا</w:t>
            </w:r>
            <w:r>
              <w:rPr>
                <w:rStyle w:val="IndexLink"/>
                <w:rtl w:val="true"/>
              </w:rPr>
              <w:tab/>
            </w:r>
            <w:r>
              <w:rPr>
                <w:rStyle w:val="IndexLink"/>
              </w:rPr>
              <w:t>102</w:t>
            </w:r>
          </w:hyperlink>
        </w:p>
        <w:p>
          <w:pPr>
            <w:pStyle w:val="Contents4"/>
            <w:tabs>
              <w:tab w:val="clear" w:pos="8176"/>
              <w:tab w:val="right" w:pos="9026" w:leader="dot"/>
            </w:tabs>
            <w:rPr/>
          </w:pPr>
          <w:hyperlink w:anchor="__RefHeading___Toc5760682_211673320">
            <w:r>
              <w:rPr>
                <w:webHidden/>
                <w:rStyle w:val="IndexLink"/>
                <w:rtl w:val="true"/>
              </w:rPr>
              <w:t>ز</w:t>
            </w:r>
            <w:r>
              <w:rPr>
                <w:rStyle w:val="IndexLink"/>
                <w:rtl w:val="true"/>
              </w:rPr>
              <w:t xml:space="preserve">) </w:t>
            </w:r>
            <w:r>
              <w:rPr>
                <w:rStyle w:val="IndexLink"/>
                <w:rtl w:val="true"/>
              </w:rPr>
              <w:t>مشورت</w:t>
            </w:r>
            <w:r>
              <w:rPr>
                <w:rStyle w:val="IndexLink"/>
                <w:rtl w:val="true"/>
              </w:rPr>
              <w:tab/>
            </w:r>
            <w:r>
              <w:rPr>
                <w:rStyle w:val="IndexLink"/>
              </w:rPr>
              <w:t>103</w:t>
            </w:r>
          </w:hyperlink>
        </w:p>
        <w:p>
          <w:pPr>
            <w:pStyle w:val="Contents2"/>
            <w:tabs>
              <w:tab w:val="clear" w:pos="8743"/>
              <w:tab w:val="right" w:pos="9026" w:leader="dot"/>
            </w:tabs>
            <w:rPr/>
          </w:pPr>
          <w:hyperlink w:anchor="__RefHeading___Toc5760684_211673320">
            <w:r>
              <w:rPr>
                <w:webHidden/>
                <w:rStyle w:val="IndexLink"/>
                <w:rtl w:val="true"/>
              </w:rPr>
              <w:t>فصل هفتم</w:t>
            </w:r>
            <w:r>
              <w:rPr>
                <w:rStyle w:val="IndexLink"/>
                <w:rtl w:val="true"/>
              </w:rPr>
              <w:t xml:space="preserve">: </w:t>
            </w:r>
            <w:r>
              <w:rPr>
                <w:rStyle w:val="IndexLink"/>
                <w:rtl w:val="true"/>
              </w:rPr>
              <w:t>حقوق سیاسی و اجتماعی زن</w:t>
            </w:r>
            <w:r>
              <w:rPr>
                <w:rStyle w:val="IndexLink"/>
                <w:rtl w:val="true"/>
              </w:rPr>
              <w:tab/>
            </w:r>
            <w:r>
              <w:rPr>
                <w:rStyle w:val="IndexLink"/>
              </w:rPr>
              <w:t>105</w:t>
            </w:r>
          </w:hyperlink>
        </w:p>
        <w:p>
          <w:pPr>
            <w:pStyle w:val="Contents3"/>
            <w:tabs>
              <w:tab w:val="clear" w:pos="8459"/>
              <w:tab w:val="right" w:pos="9026" w:leader="dot"/>
            </w:tabs>
            <w:rPr/>
          </w:pPr>
          <w:hyperlink w:anchor="__RefHeading___Toc5760686_211673320">
            <w:r>
              <w:rPr>
                <w:webHidden/>
                <w:rStyle w:val="IndexLink"/>
                <w:rtl w:val="true"/>
              </w:rPr>
              <w:t>حقوق سیاسی زن</w:t>
            </w:r>
            <w:r>
              <w:rPr>
                <w:rStyle w:val="IndexLink"/>
                <w:rtl w:val="true"/>
              </w:rPr>
              <w:tab/>
            </w:r>
            <w:r>
              <w:rPr>
                <w:rStyle w:val="IndexLink"/>
              </w:rPr>
              <w:t>105</w:t>
            </w:r>
          </w:hyperlink>
        </w:p>
        <w:p>
          <w:pPr>
            <w:pStyle w:val="Contents3"/>
            <w:tabs>
              <w:tab w:val="clear" w:pos="8459"/>
              <w:tab w:val="right" w:pos="9026" w:leader="dot"/>
            </w:tabs>
            <w:rPr/>
          </w:pPr>
          <w:hyperlink w:anchor="__RefHeading___Toc5760688_211673320">
            <w:r>
              <w:rPr>
                <w:webHidden/>
                <w:rStyle w:val="IndexLink"/>
                <w:rtl w:val="true"/>
              </w:rPr>
              <w:t>حقوق اجتماعی</w:t>
            </w:r>
            <w:r>
              <w:rPr>
                <w:rStyle w:val="IndexLink"/>
                <w:rtl w:val="true"/>
              </w:rPr>
              <w:tab/>
            </w:r>
            <w:r>
              <w:rPr>
                <w:rStyle w:val="IndexLink"/>
              </w:rPr>
              <w:t>106</w:t>
            </w:r>
          </w:hyperlink>
        </w:p>
        <w:p>
          <w:pPr>
            <w:pStyle w:val="Contents3"/>
            <w:tabs>
              <w:tab w:val="clear" w:pos="8459"/>
              <w:tab w:val="right" w:pos="9026" w:leader="dot"/>
            </w:tabs>
            <w:rPr/>
          </w:pPr>
          <w:hyperlink w:anchor="__RefHeading___Toc5760690_211673320">
            <w:r>
              <w:rPr>
                <w:webHidden/>
                <w:rStyle w:val="IndexLink"/>
                <w:rtl w:val="true"/>
              </w:rPr>
              <w:t>حقوق اقتصادی</w:t>
            </w:r>
            <w:r>
              <w:rPr>
                <w:rStyle w:val="IndexLink"/>
                <w:rtl w:val="true"/>
              </w:rPr>
              <w:tab/>
            </w:r>
            <w:r>
              <w:rPr>
                <w:rStyle w:val="IndexLink"/>
              </w:rPr>
              <w:t>107</w:t>
            </w:r>
          </w:hyperlink>
        </w:p>
        <w:p>
          <w:pPr>
            <w:pStyle w:val="Contents3"/>
            <w:tabs>
              <w:tab w:val="clear" w:pos="8459"/>
              <w:tab w:val="right" w:pos="9026" w:leader="dot"/>
            </w:tabs>
            <w:rPr/>
          </w:pPr>
          <w:hyperlink w:anchor="__RefHeading___Toc5760692_211673320">
            <w:r>
              <w:rPr>
                <w:webHidden/>
                <w:rStyle w:val="IndexLink"/>
                <w:rtl w:val="true"/>
              </w:rPr>
              <w:t>حقوق فرهنگی و علمی</w:t>
            </w:r>
            <w:r>
              <w:rPr>
                <w:rStyle w:val="IndexLink"/>
                <w:rtl w:val="true"/>
              </w:rPr>
              <w:tab/>
            </w:r>
            <w:r>
              <w:rPr>
                <w:rStyle w:val="IndexLink"/>
              </w:rPr>
              <w:t>107</w:t>
            </w:r>
          </w:hyperlink>
        </w:p>
        <w:p>
          <w:pPr>
            <w:pStyle w:val="Contents3"/>
            <w:tabs>
              <w:tab w:val="clear" w:pos="8459"/>
              <w:tab w:val="right" w:pos="9026" w:leader="dot"/>
            </w:tabs>
            <w:rPr/>
          </w:pPr>
          <w:hyperlink w:anchor="__RefHeading___Toc5760694_211673320">
            <w:r>
              <w:rPr>
                <w:webHidden/>
                <w:rStyle w:val="IndexLink"/>
                <w:rtl w:val="true"/>
              </w:rPr>
              <w:t>دیدگاه مترقی اسلام پس از انقلاب اسلامی</w:t>
            </w:r>
            <w:r>
              <w:rPr>
                <w:rStyle w:val="IndexLink"/>
                <w:rtl w:val="true"/>
              </w:rPr>
              <w:tab/>
            </w:r>
            <w:r>
              <w:rPr>
                <w:rStyle w:val="IndexLink"/>
              </w:rPr>
              <w:t>108</w:t>
            </w:r>
          </w:hyperlink>
        </w:p>
        <w:p>
          <w:pPr>
            <w:pStyle w:val="Contents3"/>
            <w:tabs>
              <w:tab w:val="clear" w:pos="8459"/>
              <w:tab w:val="right" w:pos="9026" w:leader="dot"/>
            </w:tabs>
            <w:rPr/>
          </w:pPr>
          <w:hyperlink w:anchor="__RefHeading___Toc5760696_211673320">
            <w:r>
              <w:rPr>
                <w:webHidden/>
                <w:rStyle w:val="IndexLink"/>
                <w:rtl w:val="true"/>
              </w:rPr>
              <w:t>بررسی و نقد عملکرد رسانه</w:t>
            </w:r>
            <w:r>
              <w:rPr>
                <w:rStyle w:val="IndexLink"/>
                <w:rtl w:val="true"/>
              </w:rPr>
              <w:tab/>
            </w:r>
            <w:r>
              <w:rPr>
                <w:rStyle w:val="IndexLink"/>
              </w:rPr>
              <w:t>110</w:t>
            </w:r>
          </w:hyperlink>
        </w:p>
        <w:p>
          <w:pPr>
            <w:pStyle w:val="Contents3"/>
            <w:tabs>
              <w:tab w:val="clear" w:pos="8459"/>
              <w:tab w:val="right" w:pos="9026" w:leader="dot"/>
            </w:tabs>
            <w:rPr/>
          </w:pPr>
          <w:hyperlink w:anchor="__RefHeading___Toc5760698_211673320">
            <w:r>
              <w:rPr>
                <w:webHidden/>
                <w:rStyle w:val="IndexLink"/>
                <w:rtl w:val="true"/>
              </w:rPr>
              <w:t>پیشنهادهای کلی</w:t>
            </w:r>
            <w:r>
              <w:rPr>
                <w:rStyle w:val="IndexLink"/>
                <w:rtl w:val="true"/>
              </w:rPr>
              <w:tab/>
            </w:r>
            <w:r>
              <w:rPr>
                <w:rStyle w:val="IndexLink"/>
              </w:rPr>
              <w:t>114</w:t>
            </w:r>
          </w:hyperlink>
        </w:p>
        <w:p>
          <w:pPr>
            <w:pStyle w:val="Contents3"/>
            <w:tabs>
              <w:tab w:val="clear" w:pos="8459"/>
              <w:tab w:val="right" w:pos="9026" w:leader="dot"/>
            </w:tabs>
            <w:rPr/>
          </w:pPr>
          <w:hyperlink w:anchor="__RefHeading___Toc5760700_211673320">
            <w:r>
              <w:rPr>
                <w:webHidden/>
                <w:rStyle w:val="IndexLink"/>
                <w:rtl w:val="true"/>
              </w:rPr>
              <w:t>پیشنهادهای برنامه ای</w:t>
            </w:r>
            <w:r>
              <w:rPr>
                <w:rStyle w:val="IndexLink"/>
                <w:rtl w:val="true"/>
              </w:rPr>
              <w:tab/>
            </w:r>
            <w:r>
              <w:rPr>
                <w:rStyle w:val="IndexLink"/>
              </w:rPr>
              <w:t>116</w:t>
            </w:r>
          </w:hyperlink>
        </w:p>
        <w:p>
          <w:pPr>
            <w:pStyle w:val="Contents4"/>
            <w:tabs>
              <w:tab w:val="clear" w:pos="8176"/>
              <w:tab w:val="right" w:pos="9026" w:leader="dot"/>
            </w:tabs>
            <w:rPr/>
          </w:pPr>
          <w:hyperlink w:anchor="__RefHeading___Toc5760702_21167332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5760704_211673320">
            <w:r>
              <w:rPr>
                <w:webHidden/>
                <w:rStyle w:val="IndexLink"/>
              </w:rPr>
              <w:t>1</w:t>
            </w:r>
            <w:r>
              <w:rPr>
                <w:rStyle w:val="IndexLink"/>
                <w:rtl w:val="true"/>
              </w:rPr>
              <w:t xml:space="preserve">. </w:t>
            </w:r>
            <w:r>
              <w:rPr>
                <w:rStyle w:val="IndexLink"/>
                <w:rtl w:val="true"/>
              </w:rPr>
              <w:t>با الگوگیری از زندگی زنان اسوه</w:t>
            </w:r>
            <w:r>
              <w:rPr>
                <w:rStyle w:val="IndexLink"/>
                <w:rtl w:val="true"/>
              </w:rPr>
              <w:tab/>
            </w:r>
            <w:r>
              <w:rPr>
                <w:rStyle w:val="IndexLink"/>
              </w:rPr>
              <w:t>116</w:t>
            </w:r>
          </w:hyperlink>
        </w:p>
        <w:p>
          <w:pPr>
            <w:pStyle w:val="Contents4"/>
            <w:tabs>
              <w:tab w:val="clear" w:pos="8176"/>
              <w:tab w:val="right" w:pos="9026" w:leader="dot"/>
            </w:tabs>
            <w:rPr/>
          </w:pPr>
          <w:hyperlink w:anchor="__RefHeading___Toc5760706_211673320">
            <w:r>
              <w:rPr>
                <w:webHidden/>
                <w:rStyle w:val="IndexLink"/>
              </w:rPr>
              <w:t>2</w:t>
            </w:r>
            <w:r>
              <w:rPr>
                <w:rStyle w:val="IndexLink"/>
                <w:rtl w:val="true"/>
              </w:rPr>
              <w:t xml:space="preserve">. </w:t>
            </w:r>
            <w:r>
              <w:rPr>
                <w:rStyle w:val="IndexLink"/>
                <w:rtl w:val="true"/>
              </w:rPr>
              <w:t>تولید و پخش فیلم‌های داستانی کوتاه</w:t>
            </w:r>
            <w:r>
              <w:rPr>
                <w:rStyle w:val="IndexLink"/>
                <w:rtl w:val="true"/>
              </w:rPr>
              <w:tab/>
            </w:r>
            <w:r>
              <w:rPr>
                <w:rStyle w:val="IndexLink"/>
              </w:rPr>
              <w:t>119</w:t>
            </w:r>
          </w:hyperlink>
        </w:p>
        <w:p>
          <w:pPr>
            <w:pStyle w:val="Contents4"/>
            <w:tabs>
              <w:tab w:val="clear" w:pos="8176"/>
              <w:tab w:val="right" w:pos="9026" w:leader="dot"/>
            </w:tabs>
            <w:rPr/>
          </w:pPr>
          <w:hyperlink w:anchor="__RefHeading___Toc5760708_211673320">
            <w:r>
              <w:rPr>
                <w:webHidden/>
                <w:rStyle w:val="IndexLink"/>
              </w:rPr>
              <w:t>3</w:t>
            </w:r>
            <w:r>
              <w:rPr>
                <w:rStyle w:val="IndexLink"/>
                <w:rtl w:val="true"/>
              </w:rPr>
              <w:t xml:space="preserve">. </w:t>
            </w:r>
            <w:r>
              <w:rPr>
                <w:rStyle w:val="IndexLink"/>
                <w:rtl w:val="true"/>
              </w:rPr>
              <w:t>تهیه مجموعه برنامه‌هایی کوتاه و جذاب</w:t>
            </w:r>
            <w:r>
              <w:rPr>
                <w:rStyle w:val="IndexLink"/>
                <w:rtl w:val="true"/>
              </w:rPr>
              <w:tab/>
            </w:r>
            <w:r>
              <w:rPr>
                <w:rStyle w:val="IndexLink"/>
              </w:rPr>
              <w:t>121</w:t>
            </w:r>
          </w:hyperlink>
        </w:p>
        <w:p>
          <w:pPr>
            <w:pStyle w:val="Contents4"/>
            <w:tabs>
              <w:tab w:val="clear" w:pos="8176"/>
              <w:tab w:val="right" w:pos="9026" w:leader="dot"/>
            </w:tabs>
            <w:rPr/>
          </w:pPr>
          <w:hyperlink w:anchor="__RefHeading___Toc5760710_211673320">
            <w:r>
              <w:rPr>
                <w:webHidden/>
                <w:rStyle w:val="IndexLink"/>
              </w:rPr>
              <w:t>4</w:t>
            </w:r>
            <w:r>
              <w:rPr>
                <w:rStyle w:val="IndexLink"/>
                <w:rtl w:val="true"/>
              </w:rPr>
              <w:t xml:space="preserve">. </w:t>
            </w:r>
            <w:r>
              <w:rPr>
                <w:rStyle w:val="IndexLink"/>
                <w:rtl w:val="true"/>
              </w:rPr>
              <w:t>زن و مرد به عنوان دو رکن اساسی خانواده</w:t>
            </w:r>
            <w:r>
              <w:rPr>
                <w:rStyle w:val="IndexLink"/>
                <w:rtl w:val="true"/>
              </w:rPr>
              <w:tab/>
            </w:r>
            <w:r>
              <w:rPr>
                <w:rStyle w:val="IndexLink"/>
              </w:rPr>
              <w:t>123</w:t>
            </w:r>
          </w:hyperlink>
        </w:p>
        <w:p>
          <w:pPr>
            <w:pStyle w:val="Contents4"/>
            <w:tabs>
              <w:tab w:val="clear" w:pos="8176"/>
              <w:tab w:val="right" w:pos="9026" w:leader="dot"/>
            </w:tabs>
            <w:rPr/>
          </w:pPr>
          <w:hyperlink w:anchor="__RefHeading___Toc5760712_211673320">
            <w:r>
              <w:rPr>
                <w:webHidden/>
                <w:rStyle w:val="IndexLink"/>
              </w:rPr>
              <w:t>5</w:t>
            </w:r>
            <w:r>
              <w:rPr>
                <w:rStyle w:val="IndexLink"/>
                <w:rtl w:val="true"/>
              </w:rPr>
              <w:t xml:space="preserve">. </w:t>
            </w:r>
            <w:r>
              <w:rPr>
                <w:rStyle w:val="IndexLink"/>
                <w:rtl w:val="true"/>
              </w:rPr>
              <w:t>آموزش حقوق و وظایف زن و مرد</w:t>
            </w:r>
            <w:r>
              <w:rPr>
                <w:rStyle w:val="IndexLink"/>
                <w:rtl w:val="true"/>
              </w:rPr>
              <w:tab/>
            </w:r>
            <w:r>
              <w:rPr>
                <w:rStyle w:val="IndexLink"/>
              </w:rPr>
              <w:t>123</w:t>
            </w:r>
          </w:hyperlink>
        </w:p>
        <w:p>
          <w:pPr>
            <w:pStyle w:val="Contents4"/>
            <w:tabs>
              <w:tab w:val="clear" w:pos="8176"/>
              <w:tab w:val="right" w:pos="9026" w:leader="dot"/>
            </w:tabs>
            <w:rPr/>
          </w:pPr>
          <w:hyperlink w:anchor="__RefHeading___Toc5760714_211673320">
            <w:r>
              <w:rPr>
                <w:webHidden/>
                <w:rStyle w:val="IndexLink"/>
              </w:rPr>
              <w:t>6</w:t>
            </w:r>
            <w:r>
              <w:rPr>
                <w:rStyle w:val="IndexLink"/>
                <w:rtl w:val="true"/>
              </w:rPr>
              <w:t xml:space="preserve"> . </w:t>
            </w:r>
            <w:r>
              <w:rPr>
                <w:rStyle w:val="IndexLink"/>
                <w:rtl w:val="true"/>
              </w:rPr>
              <w:t>اطلاع‌رسانی و افزایش سطح آگاهی زنان</w:t>
            </w:r>
            <w:r>
              <w:rPr>
                <w:rStyle w:val="IndexLink"/>
                <w:rtl w:val="true"/>
              </w:rPr>
              <w:tab/>
            </w:r>
            <w:r>
              <w:rPr>
                <w:rStyle w:val="IndexLink"/>
              </w:rPr>
              <w:t>124</w:t>
            </w:r>
          </w:hyperlink>
        </w:p>
        <w:p>
          <w:pPr>
            <w:pStyle w:val="Contents3"/>
            <w:tabs>
              <w:tab w:val="clear" w:pos="8459"/>
              <w:tab w:val="right" w:pos="9026" w:leader="dot"/>
            </w:tabs>
            <w:rPr/>
          </w:pPr>
          <w:hyperlink w:anchor="__RefHeading___Toc5760716_211673320">
            <w:r>
              <w:rPr>
                <w:webHidden/>
                <w:rStyle w:val="IndexLink"/>
                <w:rtl w:val="true"/>
              </w:rPr>
              <w:t>پرسش های مردمی</w:t>
            </w:r>
            <w:r>
              <w:rPr>
                <w:rStyle w:val="IndexLink"/>
                <w:rtl w:val="true"/>
              </w:rPr>
              <w:tab/>
            </w:r>
            <w:r>
              <w:rPr>
                <w:rStyle w:val="IndexLink"/>
              </w:rPr>
              <w:t>124</w:t>
            </w:r>
          </w:hyperlink>
        </w:p>
        <w:p>
          <w:pPr>
            <w:pStyle w:val="Contents3"/>
            <w:tabs>
              <w:tab w:val="clear" w:pos="8459"/>
              <w:tab w:val="right" w:pos="9026" w:leader="dot"/>
            </w:tabs>
            <w:rPr/>
          </w:pPr>
          <w:hyperlink w:anchor="__RefHeading___Toc5760718_211673320">
            <w:r>
              <w:rPr>
                <w:webHidden/>
                <w:rStyle w:val="IndexLink"/>
                <w:rtl w:val="true"/>
              </w:rPr>
              <w:t>پرسش های کارشناسی</w:t>
            </w:r>
            <w:r>
              <w:rPr>
                <w:rStyle w:val="IndexLink"/>
                <w:rtl w:val="true"/>
              </w:rPr>
              <w:tab/>
            </w:r>
            <w:r>
              <w:rPr>
                <w:rStyle w:val="IndexLink"/>
              </w:rPr>
              <w:t>125</w:t>
            </w:r>
          </w:hyperlink>
        </w:p>
        <w:p>
          <w:pPr>
            <w:pStyle w:val="Contents3"/>
            <w:tabs>
              <w:tab w:val="clear" w:pos="8459"/>
              <w:tab w:val="right" w:pos="9026" w:leader="dot"/>
            </w:tabs>
            <w:rPr/>
          </w:pPr>
          <w:hyperlink w:anchor="__RefHeading___Toc5760720_211673320">
            <w:r>
              <w:rPr>
                <w:webHidden/>
                <w:rStyle w:val="IndexLink"/>
                <w:rtl w:val="true"/>
              </w:rPr>
              <w:t>معرفی نهادهای مرتبط با موضوع</w:t>
            </w:r>
            <w:r>
              <w:rPr>
                <w:rStyle w:val="IndexLink"/>
                <w:rtl w:val="true"/>
              </w:rPr>
              <w:tab/>
            </w:r>
            <w:r>
              <w:rPr>
                <w:rStyle w:val="IndexLink"/>
              </w:rPr>
              <w:t>126</w:t>
            </w:r>
          </w:hyperlink>
        </w:p>
        <w:p>
          <w:pPr>
            <w:pStyle w:val="Contents3"/>
            <w:tabs>
              <w:tab w:val="clear" w:pos="8459"/>
              <w:tab w:val="right" w:pos="9026" w:leader="dot"/>
            </w:tabs>
            <w:rPr/>
          </w:pPr>
          <w:hyperlink w:anchor="__RefHeading___Toc5760722_211673320">
            <w:r>
              <w:rPr>
                <w:webHidden/>
                <w:rStyle w:val="IndexLink"/>
                <w:rtl w:val="true"/>
              </w:rPr>
              <w:t>معرفی کتاب</w:t>
            </w:r>
            <w:r>
              <w:rPr>
                <w:rStyle w:val="IndexLink"/>
                <w:rtl w:val="true"/>
              </w:rPr>
              <w:tab/>
            </w:r>
            <w:r>
              <w:rPr>
                <w:rStyle w:val="IndexLink"/>
              </w:rPr>
              <w:t>127</w:t>
            </w:r>
          </w:hyperlink>
        </w:p>
        <w:p>
          <w:pPr>
            <w:pStyle w:val="Contents2"/>
            <w:tabs>
              <w:tab w:val="clear" w:pos="8743"/>
              <w:tab w:val="right" w:pos="9026" w:leader="dot"/>
            </w:tabs>
            <w:rPr/>
          </w:pPr>
          <w:hyperlink w:anchor="__RefHeading___Toc5760724_211673320">
            <w:r>
              <w:rPr>
                <w:webHidden/>
                <w:rStyle w:val="IndexLink"/>
                <w:rtl w:val="true"/>
              </w:rPr>
              <w:t>فرجام سخن</w:t>
            </w:r>
            <w:r>
              <w:rPr>
                <w:rStyle w:val="IndexLink"/>
                <w:rtl w:val="true"/>
              </w:rPr>
              <w:tab/>
            </w:r>
            <w:r>
              <w:rPr>
                <w:rStyle w:val="IndexLink"/>
              </w:rPr>
              <w:t>132</w:t>
            </w:r>
          </w:hyperlink>
        </w:p>
        <w:p>
          <w:pPr>
            <w:pStyle w:val="Contents2"/>
            <w:tabs>
              <w:tab w:val="clear" w:pos="8743"/>
              <w:tab w:val="right" w:pos="9026" w:leader="dot"/>
            </w:tabs>
            <w:rPr/>
          </w:pPr>
          <w:hyperlink w:anchor="__RefHeading___Toc5760726_211673320">
            <w:r>
              <w:rPr>
                <w:webHidden/>
                <w:rStyle w:val="IndexLink"/>
                <w:rtl w:val="true"/>
              </w:rPr>
              <w:t>کتاب نامه</w:t>
            </w:r>
            <w:r>
              <w:rPr>
                <w:rStyle w:val="IndexLink"/>
                <w:rtl w:val="true"/>
              </w:rPr>
              <w:tab/>
            </w:r>
            <w:r>
              <w:rPr>
                <w:rStyle w:val="IndexLink"/>
              </w:rPr>
              <w:t>138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79_5668"/>
      <w:bookmarkStart w:id="1" w:name="pg679_5668"/>
      <w:bookmarkEnd w:id="1"/>
    </w:p>
    <w:p>
      <w:pPr>
        <w:pStyle w:val="Heading2"/>
        <w:numPr>
          <w:ilvl w:val="1"/>
          <w:numId w:val="1"/>
        </w:numPr>
        <w:rPr/>
      </w:pPr>
      <w:bookmarkStart w:id="2" w:name="pg679_5668"/>
      <w:bookmarkStart w:id="3" w:name="__RefHeading___Toc576050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عظیمی، زهرا</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حقوق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عظیمی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۱۲۱۳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086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۱۲۴۵۵۵۵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60504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نگاهی به حقوق زن در اسلام</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عظیمی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ناصری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086</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Times New Roman" w:cs="Times New Roman" w:ascii="Times New Roman" w:hAnsi="Times New Roman"/>
          <w:color w:val="111111"/>
          <w:sz w:val="28"/>
          <w:szCs w:val="28"/>
          <w:lang w:val="en-US" w:bidi="en-US"/>
        </w:rPr>
        <w:t>ISBN: 978-964-514-086-9</w:t>
      </w:r>
      <w:r>
        <w:rPr>
          <w:rFonts w:eastAsia="Times New Roman" w:cs="Times New Roman" w:ascii="Times New Roman" w:hAnsi="Times New Roman"/>
          <w:color w:val="111111"/>
          <w:sz w:val="28"/>
          <w:szCs w:val="28"/>
          <w:rtl w:val="true"/>
          <w:lang w:val="en-US" w:bidi="en-US"/>
        </w:rPr>
        <w:t xml:space="preserve">  </w:t>
      </w:r>
      <w:bookmarkStart w:id="7" w:name="pg679_5670"/>
    </w:p>
    <w:p>
      <w:pPr>
        <w:pStyle w:val="Heading2"/>
        <w:numPr>
          <w:ilvl w:val="1"/>
          <w:numId w:val="1"/>
        </w:numPr>
        <w:rPr/>
      </w:pPr>
      <w:bookmarkStart w:id="8" w:name="__RefHeading___Toc5760506_21167332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امروزه، حقوق زنان از بحث‌های جدی با ماهیت سیاسی ـ دینی شده است و در نشست‌های داخلی و خارجی، مطبوعات و جراید و سخنرانی‌ها، حجم زیادی از گفتارها و نوشتارها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عده‌ای سخن گفتن درباره این موضوع اساسی را وجهه همت خویش ساخته‌اند گروهی راه صلاح را در پیش گرفته و عده‌ای نیز در قالب شعارهای تند فمینیستی و پیروی از فرهنگ و ارزش‌های مبتذل غربی مشکلات نوینی را فراروی این قشر عظیم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علی‌رغم تبلیغات و تظاهر به حرمت زن و به رسمیت شناخت حقوق وی، متأسفانه زن در غرب حرمت و شخصیت خود را از دست داده و به ابزاری مصرفی مبدل شده و راه نزول و انحطاط را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ارزش زن در اسلام همانند مردان، در پیدایش، رشد فردی و اجتماعی، انجام تکلیف در مقابل خداوند، جامعه، خانواده، قابلیت آموزش و پرورش، اهلیت تملک و تصرف و دیگر حقوق اجتماعی و سیاسی، در نظر گرفته شده است و تفاوت‌های جزیی آن دو نیز ناشی از ویژگی‌های آنان به لحاظ نوع تخصص، تقسیم کار و مسئولیت و لحاظ نمودن توانایی‌های جسمی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جهان‌بینی اسلام همه عقاید تحقیرآمیز و بینش‌های باطل و جاهلی را درباره  زنان فرو ریخت و به جای آن الگوی جدیدی را در روابط فردی و اجتماعی با زن، به جهان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به زن و مرد به طور مساوی نگریسته شده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تمام مقررات روشنی که اسلام درباره حقوق زن و وظایف آنان آورده است، متأسفانه زن در بعضی از جوامع اسلامی هنوز موقعیت واقعی و شایسته خود را باز نیافته و از حقوق اولیه خود محروم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جوامع مسئله زن با وجود همه شعارها و </w:t>
      </w:r>
    </w:p>
    <w:p>
      <w:pPr>
        <w:pStyle w:val="BookText"/>
        <w:rPr/>
      </w:pPr>
      <w:r>
        <w:rPr>
          <w:rFonts w:ascii="IRNazanin" w:hAnsi="IRNazanin" w:eastAsia="IRNazanin"/>
          <w:color w:val="111111"/>
          <w:sz w:val="28"/>
          <w:sz w:val="28"/>
          <w:szCs w:val="28"/>
          <w:rtl w:val="true"/>
          <w:lang w:bidi="fa-IR"/>
        </w:rPr>
        <w:t>شور و فریادها، هیچ‌گاه مسئله‌ای طراز اول نبوده است و مجالس قانون‌گذاری و مجامع بین‌المللی آن را جدی و فوری نپنداشته‌اند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غربی نیز این تأسف شدیدتر خود را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فرزانه انقلاب حضرت آیت الله خامنه‌ای </w:t>
      </w:r>
      <w:r>
        <w:rPr>
          <w:rFonts w:eastAsia="IRNazanin" w:cs="IRNazanin"/>
          <w:color w:val="111111"/>
          <w:sz w:val="28"/>
          <w:szCs w:val="28"/>
          <w:rtl w:val="true"/>
          <w:lang w:bidi="fa-IR"/>
        </w:rPr>
        <w:t>(</w:t>
      </w:r>
      <w:r>
        <w:rPr>
          <w:rFonts w:eastAsia="IRNazanin" w:cs="IRNazanin"/>
          <w:color w:val="111111"/>
          <w:sz w:val="28"/>
          <w:szCs w:val="28"/>
          <w:lang w:bidi="fa-IR"/>
        </w:rPr>
        <w:t>28/6/1375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نه فقط در ایران، بلکه در سراسر جهان، معضل بزرگی وجود دارد و آن عبارت است از اینکه نسبت به حقوق و شخصیت بانوان در بعضی از بخش‌های زندگی کوتاهی یا تعرض انجام می‌گیرد یعنی به زنان ظلم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می‌کنند که این کوتاهی و تعرض، مخصوص کشورهای شرقی یا کشورهای اسلامی است،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زنان در کشورهای غربی با همه ادعاهایی که نسبت به زنان دارند اگر بیشتر از کشورهای اسلامی و شرقی نباشد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تبیین حقوق زن از دیدگاه قرآن پژوهشگر ارجمند خانم زهرا  عظیمی کوشیده‌اند تا آن را از زوایای مختلف مورد بررسی قرار دهند و سرکار خانم حسینی نیا نیز تا آنجا که مقدور بود در بخش‌های مختلف نوشتار به تکمیل و تتمیم آن همت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تلاش‌های ارزشمند این پژوهشگران، امید که مورد استفاده اصحاب رسانه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 w:name="pg679_5672"/>
    </w:p>
    <w:p>
      <w:pPr>
        <w:pStyle w:val="Heading2"/>
        <w:numPr>
          <w:ilvl w:val="1"/>
          <w:numId w:val="1"/>
        </w:numPr>
        <w:rPr/>
      </w:pPr>
      <w:bookmarkStart w:id="11" w:name="__RefHeading___Toc5760508_21167332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زنان، نیمی از پیکر اجتماع و از پایه‌های اساسی نظام خانواده هستند که و همین امر، عامل اصلی در شکل‌گیری حقوق ویژه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تاکنون، با توجه به فرهنگ، مذهب، شرایط زندگی و مانند آن، حقوقی برای زن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همواره حقوق زن در پرده‌ای از ابهام بوده و در هر دوره‌ای با او به‌گونه‌ای برخورد شده است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زن را طفیلی مرد می‌دانستند و حقوق کمتری برای او در مقایسه با مرد قائل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برخی خواستار آزادی و همسانی حقوق زن و مرد، بدون در نظر گرفتن جنسیت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مبین اسلام در شرایطی که زن هیچ‌گونه ارزشی نداشت و حتی در انسانیت او تردید می‌کردند، با بیان کامل حقوق زن و جایگاه وی در خانواده و اجتماع، تمامی اندیشه‌های خرافی آن روز را باطل شمرد و با دقت نظر و دوراندیشی و بدون افراط و تفریط، حقوق و تکالیف زن را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توجه ویژه‌ای به زن شده و حقوقش سازگار با طبیعت او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حقوق زن و مرد، تفاوت‌هایی دارد، ولی این تفاوت‌ها هرگز به معنای کم ارج بودن زن و بی‌مقدار بودن حقوق او نیست، بلکه نشان توجه ویژه کامل‌ترین دین الهی به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حقوق  و تکالیف آن دو را سازگار با روح و جسمشان و نیز متناسب با نقش ایشان در خانواده و جامعه، وضع کرده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اصلی این پژوهش، حقوق زن به عنوان همسر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ورود به بحث‌های اصلی و پس از تعریف حقوق، وضعیت زن در طول تاریخ و در برخی </w:t>
      </w:r>
    </w:p>
    <w:p>
      <w:pPr>
        <w:pStyle w:val="BookText"/>
        <w:rPr/>
      </w:pPr>
      <w:r>
        <w:rPr>
          <w:rFonts w:ascii="IRNazanin" w:hAnsi="IRNazanin" w:eastAsia="IRNazanin"/>
          <w:color w:val="111111"/>
          <w:sz w:val="28"/>
          <w:sz w:val="28"/>
          <w:szCs w:val="28"/>
          <w:rtl w:val="true"/>
          <w:lang w:bidi="fa-IR"/>
        </w:rPr>
        <w:t>فرهنگ‌ها و تمدن‌ها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بررسی تفاوت‌های زن و مرد از نظر جسم و روح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حقوق زن در ازدواج اختصاص دارد و فصل چهارم، حقوق اقتصادی زن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نیز به بیان حقوق زن در طلاق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باید دانست بالاتر و برتر از موارد حقوقی برای زن، سفارش‌هایی است که در آیات و روایت‌های اسلامی درباره خوش‌رفتاری با زن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انیس و مونس مرد و شریک زندگی او می‌داند و به مردان سفارش می‌کند با احترام کامل با زنان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این پژوهش به همین موضوع،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 و هشتم نیز به تبیین حقوق اجتماعی و سیاسی زن و همراه با برنامه سازان می‌پردازد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 w:name="pg679_5674"/>
    </w:p>
    <w:p>
      <w:pPr>
        <w:pStyle w:val="Heading2"/>
        <w:numPr>
          <w:ilvl w:val="1"/>
          <w:numId w:val="1"/>
        </w:numPr>
        <w:rPr/>
      </w:pPr>
      <w:bookmarkStart w:id="14" w:name="__RefHeading___Toc5760510_211673320"/>
      <w:bookmarkStart w:id="15" w:name="_Toc5"/>
      <w:bookmarkEnd w:id="13"/>
      <w:bookmarkEnd w:id="14"/>
      <w:r>
        <w:rPr>
          <w:rtl w:val="true"/>
        </w:rPr>
        <w:t>فصل اول</w:t>
      </w:r>
      <w:r>
        <w:rPr>
          <w:rtl w:val="true"/>
        </w:rPr>
        <w:t xml:space="preserve">: </w:t>
      </w:r>
      <w:r>
        <w:rPr>
          <w:rtl w:val="true"/>
        </w:rPr>
        <w:t>کلیات</w:t>
      </w:r>
      <w:bookmarkEnd w:id="15"/>
    </w:p>
    <w:p>
      <w:pPr>
        <w:pStyle w:val="Heading3"/>
        <w:numPr>
          <w:ilvl w:val="2"/>
          <w:numId w:val="1"/>
        </w:numPr>
        <w:rPr/>
      </w:pPr>
      <w:bookmarkStart w:id="16" w:name="__RefHeading___Toc5760512_2116733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پیش از ورود به بحث اصلی، لازم است کلیاتی درباره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ابتدا به تعریف حقوق از نظر حقوق‌دانان و فقیهان اسلامی خواهیم پرداخت و سپس رویکردهای مختلف برخی جوامع را به جایگاه اجتماعی زن در طول تاریخ، بررسی می‌کنیم</w:t>
      </w:r>
      <w:r>
        <w:rPr>
          <w:rFonts w:eastAsia="IRNazanin" w:cs="IRNazanin"/>
          <w:color w:val="111111"/>
          <w:sz w:val="28"/>
          <w:szCs w:val="28"/>
          <w:rtl w:val="true"/>
          <w:lang w:bidi="fa-IR"/>
        </w:rPr>
        <w:t>.</w:t>
      </w:r>
    </w:p>
    <w:p>
      <w:pPr>
        <w:pStyle w:val="Heading3"/>
        <w:numPr>
          <w:ilvl w:val="2"/>
          <w:numId w:val="1"/>
        </w:numPr>
        <w:rPr/>
      </w:pPr>
      <w:bookmarkStart w:id="18" w:name="__RefHeading___Toc5760514_211673320"/>
      <w:bookmarkStart w:id="19" w:name="_Toc7"/>
      <w:bookmarkEnd w:id="18"/>
      <w:r>
        <w:rPr/>
        <w:t>1</w:t>
      </w:r>
      <w:r>
        <w:rPr>
          <w:rtl w:val="true"/>
        </w:rPr>
        <w:t xml:space="preserve">. </w:t>
      </w:r>
      <w:r>
        <w:rPr>
          <w:rtl w:val="true"/>
        </w:rPr>
        <w:t>مفهوم شناسی حقوق</w:t>
      </w:r>
      <w:bookmarkEnd w:id="19"/>
    </w:p>
    <w:p>
      <w:pPr>
        <w:pStyle w:val="BookText"/>
        <w:rPr/>
      </w:pPr>
      <w:r>
        <w:rPr>
          <w:rFonts w:ascii="IRNazanin" w:hAnsi="IRNazanin" w:eastAsia="IRNazanin"/>
          <w:color w:val="111111"/>
          <w:sz w:val="28"/>
          <w:sz w:val="28"/>
          <w:szCs w:val="28"/>
          <w:rtl w:val="true"/>
          <w:lang w:bidi="fa-IR"/>
        </w:rPr>
        <w:t>واژه حقوق، در سه معنای مختلف کاربرد دارد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به معنای مجموعه مقررات حاکم بر روابط اجتماعی؛ یعنی مجموعه بایدها و نبایدهایی که اعضای یک جامعه، ملزم به رعایت آنها هستند و دولت ضمانت اجرای آنها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حقوق در این معنا، به معنای جمع به کار رفته و بر مجموعه‌ای از مقررات دلالت می‌کند، ولی به عنوان یک کلمه جمع که دارای مفرد باشد، مورد توجه نیست، بلکه نظیر کلماتی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حقوق به این معنا، نظیر واژه شرع یا شریعت در اصطلاح فقهای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در این معنا، گاهی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می‌شود؛ مثلاً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اسلام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به معنای جمع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تنظیم روابط مردم و حفظ نظم در اجتماع، حقوق برای هر کس امتیازهایی را در برابر دیگران می‌شناسد و توان خاصی به او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و توانایی را حق می‌نامند که جمع آن حقوق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به معنای علم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دانشی که به تحلیل قواعد حقوقی و سیر تحول آن می‌پردازد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این پژوهش، مقصود از حقوق،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معنا، حقوق جمع حق است، به اختصار به تعریف حق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حق، تعریف‌های فراوانی شده است که در اینجا، تنها چند تعریف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امری است اعتباری که بر حسب آن، شخص یا گروه خاصی، قدرت قانونی پیدا می‌کنند که نوعی تصرف خارجی یا اعتباری در شی‌ء یا شخص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آن، امتیازی برای ذی حق بر دیگران می‌باشد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تنظیم روابط مردم و حفظ نظم در اجتماع، حقوق برای هر کسی امتیازهایی را در برابردیگران می‌شناسد و توان خاصی به او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و توانایی را حق می‌نامند؛ مثل حق حیات، حق مالکیت، حق آزادی شغل و</w:t>
      </w:r>
      <w:r>
        <w:rPr>
          <w:rFonts w:eastAsia="IRNazanin" w:cs="IRNazanin"/>
          <w:color w:val="111111"/>
          <w:sz w:val="28"/>
          <w:szCs w:val="28"/>
          <w:rtl w:val="true"/>
          <w:lang w:bidi="fa-IR"/>
        </w:rPr>
        <w:t>...».</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امری است اعتباری که برای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می‌شود</w:t>
      </w:r>
      <w:r>
        <w:rPr>
          <w:rFonts w:eastAsia="IRNazanin" w:cs="IRNazanin"/>
          <w:color w:val="111111"/>
          <w:sz w:val="28"/>
          <w:szCs w:val="28"/>
          <w:rtl w:val="true"/>
          <w:lang w:bidi="fa-IR"/>
        </w:rPr>
        <w:t>».</w:t>
      </w:r>
      <w:r>
        <w:rPr>
          <w:rStyle w:val="FootnoteAnchor"/>
          <w:rtl w:val="true"/>
        </w:rPr>
        <w:footnoteReference w:id="7"/>
      </w:r>
      <w:bookmarkStart w:id="20" w:name="pg679_5676"/>
    </w:p>
    <w:p>
      <w:pPr>
        <w:pStyle w:val="BookText"/>
        <w:rPr/>
      </w:pPr>
      <w:bookmarkEnd w:id="20"/>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سلطه و اختیاری است که حقوق هر کشور به منظور حفظ منافع اشخاص به آنها می‌دهد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امتیاز و نفعی است متعلق به شخص که حقوق هر کشور، در مقام اجرای عدالت، از آن حمایت می‌کند و به او توان تصرف در موضوع حق و منع دیگران از تجاوز به آن را می‌دهد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فقه امامیه نیز حق، نوعی قدرت و توانایی بر چیزی یا کسی یا هر دو تعریف شده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با توجه به آنچه گذشت،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اقتدار، سلطه و امتیازی است که برای شخصی اعتبار شده است و دیگران به رعایت آن مکلف هستند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1" w:name="__RefHeading___Toc5760516_211673320"/>
      <w:bookmarkStart w:id="22" w:name="_Toc8"/>
      <w:bookmarkEnd w:id="21"/>
      <w:r>
        <w:rPr/>
        <w:t>2</w:t>
      </w:r>
      <w:r>
        <w:rPr>
          <w:rtl w:val="true"/>
        </w:rPr>
        <w:t xml:space="preserve">. </w:t>
      </w:r>
      <w:r>
        <w:rPr>
          <w:rtl w:val="true"/>
        </w:rPr>
        <w:t>نگاه به زن در طول تاریخ</w:t>
      </w:r>
      <w:bookmarkEnd w:id="22"/>
    </w:p>
    <w:p>
      <w:pPr>
        <w:pStyle w:val="Heading4"/>
        <w:numPr>
          <w:ilvl w:val="3"/>
          <w:numId w:val="1"/>
        </w:numPr>
        <w:rPr/>
      </w:pPr>
      <w:bookmarkStart w:id="23" w:name="__RefHeading___Toc5760518_211673320"/>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در طول تاریخ، نگرش‌ها و برخوردهای متفاوتی درباره زن بوده است که در ادامه، به بیان گوشه‌ای از این دیدگاه‌ها می‌پردازیم</w:t>
      </w:r>
      <w:r>
        <w:rPr>
          <w:rFonts w:eastAsia="IRNazanin" w:cs="IRNazanin"/>
          <w:color w:val="111111"/>
          <w:sz w:val="28"/>
          <w:szCs w:val="28"/>
          <w:rtl w:val="true"/>
          <w:lang w:bidi="fa-IR"/>
        </w:rPr>
        <w:t>.</w:t>
      </w:r>
    </w:p>
    <w:p>
      <w:pPr>
        <w:pStyle w:val="Heading4"/>
        <w:numPr>
          <w:ilvl w:val="3"/>
          <w:numId w:val="1"/>
        </w:numPr>
        <w:rPr/>
      </w:pPr>
      <w:bookmarkStart w:id="25" w:name="__RefHeading___Toc5760520_211673320"/>
      <w:bookmarkStart w:id="26" w:name="_Toc10"/>
      <w:bookmarkEnd w:id="25"/>
      <w:r>
        <w:rPr>
          <w:rtl w:val="true"/>
        </w:rPr>
        <w:t>الف</w:t>
      </w:r>
      <w:r>
        <w:rPr>
          <w:rtl w:val="true"/>
        </w:rPr>
        <w:t xml:space="preserve">) </w:t>
      </w:r>
      <w:r>
        <w:rPr>
          <w:rtl w:val="true"/>
        </w:rPr>
        <w:t>زن در تمدن های بزرگ</w:t>
      </w:r>
      <w:bookmarkEnd w:id="26"/>
    </w:p>
    <w:p>
      <w:pPr>
        <w:pStyle w:val="Heading5"/>
        <w:numPr>
          <w:ilvl w:val="4"/>
          <w:numId w:val="1"/>
        </w:numPr>
        <w:rPr/>
      </w:pPr>
      <w:bookmarkStart w:id="27" w:name="__RefHeading___Toc5760522_211673320"/>
      <w:bookmarkStart w:id="28" w:name="_Toc11"/>
      <w:bookmarkEnd w:id="27"/>
      <w:r>
        <w:rPr>
          <w:rtl w:val="true"/>
        </w:rPr>
        <w:t>اشاره</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یونان، روم و ایران، سه تمدن بزرگ و شناخته شده در تاریخ جهان هستند که علم و </w:t>
      </w:r>
      <w:bookmarkStart w:id="29" w:name="pg679_5677"/>
    </w:p>
    <w:p>
      <w:pPr>
        <w:pStyle w:val="BookText"/>
        <w:rPr/>
      </w:pPr>
      <w:bookmarkEnd w:id="29"/>
      <w:r>
        <w:rPr>
          <w:rFonts w:ascii="IRNazanin" w:hAnsi="IRNazanin" w:eastAsia="IRNazanin"/>
          <w:color w:val="111111"/>
          <w:sz w:val="28"/>
          <w:sz w:val="28"/>
          <w:szCs w:val="28"/>
          <w:rtl w:val="true"/>
          <w:lang w:bidi="fa-IR"/>
        </w:rPr>
        <w:t>فرهنگ از این سه تمدن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 چین نیز به عنوان دو کشور پرجمعیت و با سابقه‌ای طولانی، جوامعی هستند که وضع زن در آنها به اختصار بررسی می‌شود</w:t>
      </w:r>
      <w:r>
        <w:rPr>
          <w:rFonts w:eastAsia="IRNazanin" w:cs="IRNazanin"/>
          <w:color w:val="111111"/>
          <w:sz w:val="28"/>
          <w:szCs w:val="28"/>
          <w:rtl w:val="true"/>
          <w:lang w:bidi="fa-IR"/>
        </w:rPr>
        <w:t>.</w:t>
      </w:r>
    </w:p>
    <w:p>
      <w:pPr>
        <w:pStyle w:val="Heading5"/>
        <w:numPr>
          <w:ilvl w:val="4"/>
          <w:numId w:val="1"/>
        </w:numPr>
        <w:rPr/>
      </w:pPr>
      <w:bookmarkStart w:id="30" w:name="__RefHeading___Toc5760524_211673320"/>
      <w:bookmarkStart w:id="31" w:name="_Toc12"/>
      <w:bookmarkEnd w:id="30"/>
      <w:r>
        <w:rPr>
          <w:rtl w:val="true"/>
        </w:rPr>
        <w:t>یک ـ یونان</w:t>
      </w:r>
      <w:bookmarkEnd w:id="31"/>
    </w:p>
    <w:p>
      <w:pPr>
        <w:pStyle w:val="BookText"/>
        <w:rPr/>
      </w:pPr>
      <w:r>
        <w:rPr>
          <w:rFonts w:ascii="IRNazanin" w:hAnsi="IRNazanin" w:eastAsia="IRNazanin"/>
          <w:color w:val="111111"/>
          <w:sz w:val="28"/>
          <w:sz w:val="28"/>
          <w:szCs w:val="28"/>
          <w:rtl w:val="true"/>
          <w:lang w:bidi="fa-IR"/>
        </w:rPr>
        <w:t>در یونان قدیم، زن شخصیت انسانی نداشت و به آسانی، خرید و فروش یا هبه می‌شد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یونانی‌ها، زن را موجودی شیطانی می‌دانستند</w:t>
      </w:r>
      <w:r>
        <w:rPr>
          <w:rStyle w:val="FootnoteAnchor"/>
          <w:rtl w:val="true"/>
        </w:rPr>
        <w:footnoteReference w:id="13"/>
      </w:r>
      <w:r>
        <w:rPr>
          <w:rFonts w:ascii="IRNazanin" w:hAnsi="IRNazanin" w:eastAsia="IRNazanin"/>
          <w:color w:val="111111"/>
          <w:sz w:val="28"/>
          <w:sz w:val="28"/>
          <w:szCs w:val="28"/>
          <w:rtl w:val="true"/>
          <w:lang w:bidi="fa-IR"/>
        </w:rPr>
        <w:t>و وظیفه او را خدمت به مرد و ارضاکننده غریزه جنسی او می‌شمردند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به همین دلیل، زن در تمدن بزرگ یونان جایگاهی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سلوک با زن را نوعی زجر و ریاضت‌کشی می‌دانست و چشیدن این زهر و تحمل این زجر را برای تقویت اراده و مالکیت نفس، مفید می‌شمرد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پس از سال‌ها و قرن‌ها تلاش، زن از آن پندارهای پست و غیرانسانی خارج شد و جایگاهی شایسته به دست آورد، ولی این تلاش‌ها نیز نتوانست زن را به مقام واقعی خود برساند؛ زیرا به تدریج، زن، مظهر فساد و فحشا و ارضاکننده شهوت مردان گردید</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32" w:name="__RefHeading___Toc5760526_211673320"/>
      <w:bookmarkStart w:id="33" w:name="_Toc13"/>
      <w:bookmarkEnd w:id="32"/>
      <w:r>
        <w:rPr>
          <w:rtl w:val="true"/>
        </w:rPr>
        <w:t>دو ـ روم</w:t>
      </w:r>
      <w:bookmarkEnd w:id="3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در روم، مانند کودکان، همیشه قیّم و ولی داشتند و تحت کفالت مردی به سر </w:t>
      </w:r>
      <w:bookmarkStart w:id="34" w:name="pg679_5678"/>
    </w:p>
    <w:p>
      <w:pPr>
        <w:pStyle w:val="BookText"/>
        <w:rPr/>
      </w:pPr>
      <w:bookmarkEnd w:id="34"/>
      <w:r>
        <w:rPr>
          <w:rFonts w:ascii="IRNazanin" w:hAnsi="IRNazanin" w:eastAsia="IRNazanin"/>
          <w:color w:val="111111"/>
          <w:sz w:val="28"/>
          <w:sz w:val="28"/>
          <w:szCs w:val="28"/>
          <w:rtl w:val="true"/>
          <w:lang w:bidi="fa-IR"/>
        </w:rPr>
        <w:t>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بودن و همسر بودن در این امر بی‌تأثیر بود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زن در روم قدیم، شخصیت حقوقی به شمار نمی‌آمد، بلکه به عنوان یک شی‌ء، قابل تملک و خرید و فروش بود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پدر یا شوهر می‌توانست دختر یا زن خود را بفروشد یا قرض و اجاره دهد و حتی می‌توانست او را بکشد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رومی‌ها زن را مظهر تامِ شیطان و از نوع ارواح آزارگر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او رفتاری خشونت‌آمیز داشتند و حتی از خندیدن و سخن گفتن وی جلوگیری می‌کردند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بر اساس همین اندیشه، در پارلمان روم مقرر شد که زن موجودی شریر است و باید با او رفتاری حیوانی داشت</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35" w:name="__RefHeading___Toc5760528_211673320"/>
      <w:bookmarkStart w:id="36" w:name="_Toc14"/>
      <w:bookmarkEnd w:id="35"/>
      <w:r>
        <w:rPr>
          <w:rtl w:val="true"/>
        </w:rPr>
        <w:t>سه ـ ایران</w:t>
      </w:r>
      <w:bookmarkEnd w:id="3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باستان، به دلیل وجود طبقات اجتماعی مختلف، وضع زن نیز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اشراف و بزرگان، از حقوق بیشتری در مقایسه با دیگر زنان برخوردار بودند، ولی زنان طبقات پایین، وضعی مانند دیگر جوامع داشتند و حتی از حقوق اولیه انسانی‌شان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گفت وضع زن در ایران باستان نسبت به دیگر جوامع متمدن آن روز بهتر بود، هرچند جایگاه واقعی خود را نداشت و رفتار مناسبی با او نمی‌شد</w:t>
      </w:r>
      <w:r>
        <w:rPr>
          <w:rFonts w:eastAsia="IRNazanin" w:cs="IRNazanin"/>
          <w:color w:val="111111"/>
          <w:sz w:val="28"/>
          <w:szCs w:val="28"/>
          <w:rtl w:val="true"/>
          <w:lang w:bidi="fa-IR"/>
        </w:rPr>
        <w:t>.</w:t>
      </w:r>
      <w:r>
        <w:rPr>
          <w:rStyle w:val="FootnoteAnchor"/>
          <w:rtl w:val="true"/>
        </w:rPr>
        <w:footnoteReference w:id="22"/>
      </w:r>
      <w:bookmarkStart w:id="37" w:name="pg679_5679"/>
    </w:p>
    <w:p>
      <w:pPr>
        <w:pStyle w:val="Heading5"/>
        <w:numPr>
          <w:ilvl w:val="4"/>
          <w:numId w:val="1"/>
        </w:numPr>
        <w:rPr/>
      </w:pPr>
      <w:bookmarkStart w:id="38" w:name="__RefHeading___Toc5760530_211673320"/>
      <w:bookmarkStart w:id="39" w:name="_Toc15"/>
      <w:bookmarkEnd w:id="37"/>
      <w:bookmarkEnd w:id="38"/>
      <w:r>
        <w:rPr>
          <w:rtl w:val="true"/>
        </w:rPr>
        <w:t>چهار ـ هند و چین</w:t>
      </w:r>
      <w:bookmarkEnd w:id="3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باورهای هندوان، زن روح انسانی نداشت و بدون مرد، زندگی برای او بی‌معنا و مفهوم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پس از مرگ شوهر باید همراه جسد او سوزانده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نزد بستگان خود می‌ماند و کم‌خوری و عبادت را پیشه خود می‌ساخت و تا پایان عمر، دیگر حق ازدواج نداشت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به طور کلی، در هند، زنان با عنوان خدمت‌کار و کنیز شناخته می‌شدند و شوهر، ارباب او شمرده می‌شد</w:t>
      </w:r>
      <w:r>
        <w:rPr>
          <w:rFonts w:eastAsia="IRNazanin" w:cs="IRNazanin"/>
          <w:color w:val="111111"/>
          <w:sz w:val="28"/>
          <w:szCs w:val="28"/>
          <w:rtl w:val="true"/>
          <w:lang w:bidi="fa-IR"/>
        </w:rPr>
        <w:t>.</w:t>
      </w:r>
      <w:r>
        <w:rPr>
          <w:rStyle w:val="FootnoteAnchor"/>
          <w:rtl w:val="true"/>
        </w:rPr>
        <w:footnoteReference w:id="2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زن در چین، موقعیت اجتماعی بسیار پایینی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چینی‌ها زن را به کلی از فکر و عقل، بی‌نصیب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چینی، مانند اسیرانی در دست جلّادان بی‌رحم گرفتار بودند و کمترین خطای ایشان، مجازات‌های بزرگی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جرم و جفای مرد به او، هیچ‌گونه سرزنش یا مجازاتی در پی نداشت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در سروده‌های چینی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چیزی پست‌تر و ارزان‌تر از زن نیست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آن زمان، اگر فردی صاحب فرزند دختر می‌شد، خویشان و نزدیکان با تأسف تمام، به پدر و خویشان نزدیک نوزاد تسلیت می‌گفتند و دختر بودن نوزاد را نوعی خشم از جانب نیاکان می‌دانستند</w:t>
      </w:r>
      <w:r>
        <w:rPr>
          <w:rFonts w:eastAsia="IRNazanin" w:cs="IRNazanin"/>
          <w:color w:val="111111"/>
          <w:sz w:val="28"/>
          <w:szCs w:val="28"/>
          <w:rtl w:val="true"/>
          <w:lang w:bidi="fa-IR"/>
        </w:rPr>
        <w:t>.</w:t>
      </w:r>
      <w:r>
        <w:rPr>
          <w:rStyle w:val="FootnoteAnchor"/>
          <w:rtl w:val="true"/>
        </w:rPr>
        <w:footnoteReference w:id="27"/>
      </w:r>
      <w:bookmarkStart w:id="40" w:name="pg679_5680"/>
    </w:p>
    <w:p>
      <w:pPr>
        <w:pStyle w:val="Heading4"/>
        <w:numPr>
          <w:ilvl w:val="3"/>
          <w:numId w:val="1"/>
        </w:numPr>
        <w:rPr/>
      </w:pPr>
      <w:bookmarkStart w:id="41" w:name="__RefHeading___Toc5760532_211673320"/>
      <w:bookmarkStart w:id="42" w:name="_Toc16"/>
      <w:bookmarkEnd w:id="40"/>
      <w:bookmarkEnd w:id="41"/>
      <w:r>
        <w:rPr>
          <w:rtl w:val="true"/>
        </w:rPr>
        <w:t>ب</w:t>
      </w:r>
      <w:r>
        <w:rPr>
          <w:rtl w:val="true"/>
        </w:rPr>
        <w:t xml:space="preserve">) </w:t>
      </w:r>
      <w:r>
        <w:rPr>
          <w:rtl w:val="true"/>
        </w:rPr>
        <w:t>حقوق زن در جاهلیت</w:t>
      </w:r>
      <w:bookmarkEnd w:id="42"/>
    </w:p>
    <w:p>
      <w:pPr>
        <w:pStyle w:val="BookText"/>
        <w:rPr/>
      </w:pPr>
      <w:r>
        <w:rPr>
          <w:rFonts w:ascii="IRNazanin" w:hAnsi="IRNazanin" w:eastAsia="IRNazanin"/>
          <w:color w:val="111111"/>
          <w:sz w:val="28"/>
          <w:sz w:val="28"/>
          <w:szCs w:val="28"/>
          <w:rtl w:val="true"/>
          <w:lang w:bidi="fa-IR"/>
        </w:rPr>
        <w:t>در دوران جاهلیت، زنان گرفتار ننگ‌آورترین شرایط و سخت‌ترین مصیبت‌ها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دختران را زنده به گور و به این کار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می‌توانست زن خود را به طور رایگان یا در مقابل چیزی به دیگری ببخشد و مردان می‌توانستند بدون هیچ گونه قید و شرطی از زنان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نخستین قبیله‌ای که دخترکشی کرد، قبیله بنی تمیم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نعمان بن منذر، پادشاه حیره بر این قبیله خشم گرفت و برادر خود، دیان بن منذر را به سرکوبی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بسیاری از زنان و دختران قبیله بنی تمیم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بزرگان قبیله برای عذرخواهی نزد نعمان آمدند و از وی طلب بخشش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آنها را بخشید و مقرر کرد زنان اسیر در صورت تمایل می‌توانند نزد شوهر یا پدرشان بازگردند و هر کس بخواهد، می‌تواند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زنان ماندن را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دختر قیس بن عاصم بود که برای ازدواج با مردی ابراز تمایل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از این کار وی خشمگین شد و نذر کرد از آن پس دختران خود را زنده به گور کند و دیگران نیز در این کار از او پیروی کردند و اندک اندک این رسم میان اعراب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حال آنان را این گونه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یکی از آنها را به وجود فرزند دختری مژده می‌دادند، از شدت اندوه، چهره‌اش سیاه و سخت اندوهگین می‌شد و از این ننگ، روی از قوم خویش پنهان می‌داشت و در اندیشه فرو می‌رفت که آیا با خواری بسازد و دختر را نگه دارد یا زنده در گور دفنش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دخترکشی اعراب دلایل دیگری نیز داشته باشد و آن ترس از  بی‌چیزی و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از همان آغاز دعوت خود، اعراب را از این جنایت زشت بازداشت و به آنها اطمینان داد خداوند به دخترانشان روزی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أَوْلادَکُمْ خَشْیَةَ إِمْلاقٍ نَّحْنُ نَرْزُقُهُمْ وَ إِیّاکُمْ إِنَّ قَتْلَهُمْ کانَ خِطْأً کَبیرا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فرزندانتان را از ترس فقر نکشید که ما روزی‌ده شما و آنها هستیم؛ زیرا کشتن فرزندان گناه </w:t>
      </w:r>
      <w:bookmarkStart w:id="43" w:name="pg679_5681"/>
    </w:p>
    <w:p>
      <w:pPr>
        <w:pStyle w:val="BookText"/>
        <w:rPr/>
      </w:pPr>
      <w:bookmarkEnd w:id="43"/>
      <w:r>
        <w:rPr>
          <w:rFonts w:ascii="IRNazanin" w:hAnsi="IRNazanin" w:eastAsia="IRNazanin"/>
          <w:color w:val="111111"/>
          <w:sz w:val="28"/>
          <w:sz w:val="28"/>
          <w:szCs w:val="28"/>
          <w:rtl w:val="true"/>
          <w:lang w:bidi="fa-IR"/>
        </w:rPr>
        <w:t>بسیار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خرافات و اوهام نیز در رواج این رسم زشت بی‌تأثیر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تربیت و پرورش دختر و تسلیم او به مردی اجنبی به نام شوهر را خلاف حیثیت، شرافت و شجاعت مرد، خانواده و قبیله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دخترکشی پی‌آمدهایی نیز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پی‌آمدهای دخترکشی در عرب جاهلی، افزایش تعداد مردان در برابر زنان بود، به‌گونه‌ای که در مقابل هر سه یا چهار مرد، یک زن وجود داشت و فساد و فحشا آشکارا رواج یافته بود</w:t>
      </w:r>
      <w:r>
        <w:rPr>
          <w:rFonts w:eastAsia="IRNazanin" w:cs="IRNazanin"/>
          <w:color w:val="111111"/>
          <w:sz w:val="28"/>
          <w:szCs w:val="28"/>
          <w:rtl w:val="true"/>
          <w:lang w:bidi="fa-IR"/>
        </w:rPr>
        <w:t>.</w:t>
      </w:r>
    </w:p>
    <w:p>
      <w:pPr>
        <w:pStyle w:val="Heading4"/>
        <w:numPr>
          <w:ilvl w:val="3"/>
          <w:numId w:val="1"/>
        </w:numPr>
        <w:rPr/>
      </w:pPr>
      <w:bookmarkStart w:id="44" w:name="__RefHeading___Toc5760534_211673320"/>
      <w:bookmarkStart w:id="45" w:name="_Toc17"/>
      <w:bookmarkEnd w:id="44"/>
      <w:r>
        <w:rPr>
          <w:rtl w:val="true"/>
        </w:rPr>
        <w:t>ج</w:t>
      </w:r>
      <w:r>
        <w:rPr>
          <w:rtl w:val="true"/>
        </w:rPr>
        <w:t xml:space="preserve">) </w:t>
      </w:r>
      <w:r>
        <w:rPr>
          <w:rtl w:val="true"/>
        </w:rPr>
        <w:t>حقوق زن در اسلام</w:t>
      </w:r>
      <w:bookmarkEnd w:id="45"/>
    </w:p>
    <w:p>
      <w:pPr>
        <w:pStyle w:val="BookText"/>
        <w:rPr/>
      </w:pPr>
      <w:r>
        <w:rPr>
          <w:rFonts w:ascii="IRNazanin" w:hAnsi="IRNazanin" w:eastAsia="IRNazanin"/>
          <w:color w:val="111111"/>
          <w:sz w:val="28"/>
          <w:sz w:val="28"/>
          <w:szCs w:val="28"/>
          <w:rtl w:val="true"/>
          <w:lang w:bidi="fa-IR"/>
        </w:rPr>
        <w:t>پس از ظهور اسلام و حاکمیت قوانین اسلامی، وضعیت زنان به کلی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 زندگی شرافتمندانه در اجتماع را به زنان بخشید و اجازه شرکت در فعالیت‌های اجتماعی ـ به شرط رعایت موازین شرعی ـ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زنان می‌توانستند مانند مردان با پیامبر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اعلام کرد زن، برده، کنیز و پست نیست، بلکه مظهر جمال الهی و مدرسه انسان‌سازی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آموزه‌های اسلامی، زن را در جایگاه حقیقی‌اش قرار داد؛ نه او را به عنوان برده‌ای بی‌اراده پذیرفتند و نه آزادی  بی‌حساب و کتاب و خلاف طبیعت برای او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بخشایشگر اسلام، پرده‌های تاریکی و جهالت را از جمال زیبای زن برداشت و او را به عنوان انسان به رسمیت شناخت و گوهر شرف و حُسن بر دامانش فرو ریخت و تاج بزرگی و افتخار بر سر او نهاد، چنان‌که خداوند در آیه‌ای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لَهُنَّ مِثْلُ الَّذی عَلَیْهِنَّ بِالْمَعْرُوفِ وَ لِلرِّجالِ عَلَیْهِنَّ دَرَجَةٌ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زنان، حقوقی است، مانند حقوقی که مردان بر آنها دارند و مردان باید به‌گونه‌ای آن را ادا کنند و مردان بر زنان برتری دارند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لَّکُمْ وَ أَنْتُمْ لِباسٌ لَهُنَّ؛ زنان پوشش و لباس شمایند و شما مانند پوشش و لباس زنان خود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لِلرِّجالِ نَصیبٌ مِمَّا اکْتَسَبُوا وَ لِلنِّساءِ نَصیبٌ مِمَّا اکْتَسَبْنَ؛ برای مردان، بهره‌ای است </w:t>
      </w:r>
    </w:p>
    <w:p>
      <w:pPr>
        <w:pStyle w:val="BookText"/>
        <w:rPr/>
      </w:pPr>
      <w:r>
        <w:rPr>
          <w:rFonts w:ascii="IRNazanin" w:hAnsi="IRNazanin" w:eastAsia="IRNazanin"/>
          <w:color w:val="111111"/>
          <w:sz w:val="28"/>
          <w:sz w:val="28"/>
          <w:szCs w:val="28"/>
          <w:rtl w:val="true"/>
          <w:lang w:bidi="fa-IR"/>
        </w:rPr>
        <w:t>از آنچه به‌دست آورند و برای زنان، بهره‌ای است از آنچه کسب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 بسیاری از قرآن کریم بر تساوی زن و مرد تصریح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خَلَقَکُمْ مِّنْ نَفْسٍ واحِدَةٍ وَ خَلَقَ مِنْها زَوْجَها وَ بَثَّ مِنْهُما رِجالاً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شما را از یک تن آفرید و هم از آن، جفت او را خلق کرد و از آن دو تن، مرد و زن فراوان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آیه‌ای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عِنْدَاللّهِ أَتْقاکُمْ إِنَّ اللّهَ عَلیمٌ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ارجمندترین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خداوند دانای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نیز خداوند سبحان، هدف از آفرینش زن و مرد که را شناخت بیشتر ساحت کبریایی اوست، یکسان دانسته و ملاک و میزان برتری انسان‌ها را پرهیزکاری بیان کرده است، نه زن یا مرد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 و آموزه‌های اسلامی بر رعایت حقوق زنان بسیار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خاتم نیز در آخرین وصیت‌های خود درباره زنان و حفظ حقوق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فِی النِّساءِ وَ مَا مَلَکَتْ أیْمانُکُمْ وَاتَّقُوا اللّه َ فِی الضِّعْفَیْنِ اَلْمَرْئَةِ وَ الرَّفیقِ خَیْرُکُمْ خَیْرُکُمْ لِنِسائِهِ وَ اَنَا خَیْرُکُمْ لِنِسائِی</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خدا پروا داشته باشید در بجا آوردن حقوق زنان و کنیزهایتان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درباره رعایت حق زن و رفیق بترسید، همانا بهترین شما، بهترین شماست نسبت به زنان من بهترین شمایم نسبت به زنان خودم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جایی دیگر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خَیْرُ اَوْلادُکُمْ اَلْبناتُ</w:t>
      </w:r>
      <w:r>
        <w:rPr>
          <w:rStyle w:val="FootnoteAnchor"/>
          <w:rtl w:val="true"/>
        </w:rPr>
        <w:footnoteReference w:id="29"/>
      </w:r>
      <w:r>
        <w:rPr>
          <w:rFonts w:ascii="Amiri" w:hAnsi="Amiri" w:eastAsia="Amiri" w:cs="Amiri"/>
          <w:color w:val="111111"/>
          <w:sz w:val="28"/>
          <w:sz w:val="28"/>
          <w:szCs w:val="28"/>
          <w:rtl w:val="true"/>
          <w:lang w:bidi="ar-SA"/>
        </w:rPr>
        <w:t>وَ خَیْرُکُمْ خَیْرُکُمْ لِنِسائِهِ وَ لِبَناتِهِ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بهترین فرزندان، دختران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کسانی هستند که با زنان و دخترانشان رفتاری نیکو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آموزه‌های اسلام و آیات قرآن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ساختمان فکری جوامع گذشته نسبت به زن را ویران کرد و شخصیتی ارزشمند برایش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سرشتی واحد در طبیعت زن و مرد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کمال صراحت در آیات متعددی می‌فرماید که زنان را از جنس مردان و از سرشتی نظیر سرشت مردان آفریده‌ایم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اسلام، برای نخستین بار این دیدگاه را مطرح کرد که زن نیز مانند مرد، انسان بوده و در ماده و عنصر با وی برابر است و هیچ کس بر دیگری برتری ندارد، جز از نظر تقوا، چنان‌که خداوند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ارجمندترین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خداوند دانای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آیه‌ای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أَنّی لا أُضِیعُ عَمَلَ عامِلٍ مِنْکُمْ مِنْ ذَکَرٍ أَوْ أُنْثی بَعْضُکُمْ مِنْ بَعْضٍ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هیچ صاحب عملی از شما را، از مرد یا زن که همه از یکدیگرید تباه نمی‌کنم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مبیّن آن است که مرد و زن از یک سرشتند و تفاوتی در اصل آفرینش آنها </w:t>
      </w:r>
    </w:p>
    <w:p>
      <w:pPr>
        <w:pStyle w:val="BookText"/>
        <w:rPr/>
      </w:pPr>
      <w:r>
        <w:rPr>
          <w:rFonts w:ascii="IRNazanin" w:hAnsi="IRNazanin" w:eastAsia="IRNazanin"/>
          <w:color w:val="111111"/>
          <w:sz w:val="28"/>
          <w:sz w:val="28"/>
          <w:szCs w:val="28"/>
          <w:rtl w:val="true"/>
          <w:lang w:bidi="fa-IR"/>
        </w:rPr>
        <w:t>وجود ندارد و ارزش هر کس به رفتارش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زنی با ایمان باشد یا دانش فراوانی اندوخته یا به زیور خرد و خُلق خوش آراسته باشد، بر مردانی که از این ویژگی‌ها محرومند، برتری دارد؛ زیرا در اسلام، ملاک، بزرگی و برتری، تقوا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قدرت و صراحت، بر فضیلت زن تأکید می‌کند و برخلاف نظر برخی کوته‌اندیشان، حضرت حوا را مسئول گناه و انحراف انسان‌ها نمی‌شمارد، بلکه شیطان را در این امر مقصر و گناه‌کار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لَهُمَا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قرآن آمده است که شیطان نخست به سراغ آدم می‌رود و سپس هر دو را وسوسه می‌کند، چنان‌که در آیه‌ای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یا آدَمُ إِنَّ هذا عَدُوُّ لَکَ وَ لِزَوْجِکَ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آدم گفتیم،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 همسرت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بزرگ‌ترین خدمت‌ها را نسبت به جنس زن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اسلام به زن جرئت داد، شخصیت داد، استقلال فکر و نظر داد و حقوق طبیعی او را به رسمیت شناخت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بنا بر آموزه‌های اسلامی، زمین و آسمان، ابر و باد و گیاه و حیوان و دیگر نعمت‌های روی زمین برای انسان آفریده شده، ولی هرگز نیامده است زن برای مرد آفریده شده، بلکه گفته شده است زن و مرد برای یکدیگر آفریده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لَکُمْ وَ أَنْتُمْ لِباسٌ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خمینی رحمه‌الله خطاب به زنان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نظر خاصی به شما زنان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زمانی در جزیره العرب ظهور کرد که زنان، حیثیت خود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آنان را  سربلند و سرافراز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آنان را با مردان مساوی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که اسلام به زنان دارد، بیشتر از عنایتی است که به مردان دارد</w:t>
      </w:r>
      <w:r>
        <w:rPr>
          <w:rFonts w:eastAsia="IRNazanin" w:cs="IRNazanin"/>
          <w:color w:val="111111"/>
          <w:sz w:val="28"/>
          <w:szCs w:val="28"/>
          <w:rtl w:val="true"/>
          <w:lang w:bidi="fa-IR"/>
        </w:rPr>
        <w:t>.</w:t>
      </w:r>
      <w:r>
        <w:rPr>
          <w:rStyle w:val="FootnoteAnchor"/>
          <w:rtl w:val="true"/>
        </w:rPr>
        <w:footnoteReference w:id="3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سخنی دیگر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مبدأ همه خیرات است، ولی متأسفانه نیروهای اهریمنی به کار گرفته شده تا این حقیقت را لوث یا پنهان سازد و در عوض و به دروغ، زن را سرچشمه همه بدی‌ها قلمداد 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دیدگاه آموزه‌های روایی نیز زنان پرهیزکار و با ایمان، ارزش و مقامی ویژه دارند؛ هر چند دراین آموزه‌ها از زنان ناشایست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لامرءةٍ خَطَرٌ لا لِصالَحِتِهِنَّ ولا لِطالِحَتَهِنَّ اَمَّا صالِحَتُهُنَّ فَلَیسَ خَطَرُها الذَّهَب وَ الْفِضَّةَ بل هِیَ خَیْرٌ مِن الذَّهَبِ و الفِضَّةِ وَ اَمّا طالِحَتُهُنَّ فَلَیس التُرابُ خَطَرَها، الَتُّرابُ خَیرٌ مِنْها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نمی‌توان برای زن، قدر و ارزشی در نظر گرفت؛ نه برای زن شایسته و نه برای زن ناشایست، ولی زن شایسته هم‌قیمت طلا و نقره نیست، بلکه از طلا و نقره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ناشایست نیز هم‌قیمت خاک نیست؛ زیرا خاک از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شیرازی درباره زن خوب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خوب فرمان‌بر پارسا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کند مرد درویش را پادشاه</w:t>
      </w:r>
    </w:p>
    <w:p>
      <w:pPr>
        <w:pStyle w:val="BookText"/>
        <w:rPr/>
      </w:pPr>
      <w:r>
        <w:rPr>
          <w:rFonts w:ascii="IRNazanin" w:hAnsi="IRNazanin" w:eastAsia="IRNazanin"/>
          <w:color w:val="111111"/>
          <w:sz w:val="28"/>
          <w:sz w:val="28"/>
          <w:szCs w:val="28"/>
          <w:rtl w:val="true"/>
          <w:lang w:bidi="fa-IR"/>
        </w:rPr>
        <w:t>و در وصف زن بد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بد در سرای مرد نکو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در این عالم است دوزخ او</w:t>
      </w:r>
    </w:p>
    <w:p>
      <w:pPr>
        <w:pStyle w:val="BookText"/>
        <w:rPr/>
      </w:pPr>
      <w:r>
        <w:rPr>
          <w:rFonts w:ascii="Amiri" w:hAnsi="Amiri" w:eastAsia="Amiri" w:cs="Amiri"/>
          <w:color w:val="111111"/>
          <w:sz w:val="28"/>
          <w:sz w:val="28"/>
          <w:szCs w:val="28"/>
          <w:rtl w:val="true"/>
          <w:lang w:bidi="ar-SA"/>
        </w:rPr>
        <w:t>در حدیث زیبایی از رسول خدا صلی الله علیه و آله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الصالِحَةُ خیرٌ من اَلْفِ رَجُلٍ غیرِ صالح؛ زن شایسته بهتر از هزار مرد ناشایست است</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درمی‌یابیم تحولات تاریخی در حقوق زنان به سه دوره جداگانه تقسیم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وحشی‌گری، بربریت و بت‌پرستی که زن را انسان نمی‌دانستند، بلکه از نظر ایشان، زن موجودی بی‌ارزش و بدون اختیار و حقوق انسانی بود که به راحتی به تملک هر کسی درمی‌آمد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ظهور تمدن یونان، مصر، روم و ایران که ادیان توحیدی و باور پرهیزکاران و پارسایان، عواطف و احساسات بشری را با منطق و دانش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زن از نظر مادی، انسان به شمار می‌فت، ولی فقط از همین نظر و تا همین اندازه، شریک زندگی مرد بوده و هنوز از نظر معنوی و اجتماعی، شخصیت حقوقی نداشت و پیرو و فرمان‌بر اراده مرد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ظهور اسلام که اسلام با آموزه‌های ارزشمندش، زن را از وضعیت نامطلوب، نجات داد و به وی شخصیت حقوقی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زن مسلمان توانست به تدریج، جایگاه خود را در میان جامعه بیابد و از بسیاری از موهبت‌ها بهره‌مند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 تاریخی از آغاز آفرینش تا امروز، در تمام سرزمین‌ها، اقوام، آیین‌ها، فرهنگ‌ها، اجتماعات و فلسفه‌های گوناگون، از یک زاویه به زن نگریسته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زن در هر سرزمینی، فرهنگ و  فلسفه‌ای با شخصیتی متفاوت و گاه متضاد شناخته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به زن در برخی فرهنگ‌ها چنان منفی و دور از واقعیت بود که وی را از روح انسانی عادی دانسته و او را از قلمرو انسانیت و برخورداری از شخصیت انسانی خارج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بینش و تفکر سبب شده است گروهی از انسان‌ها در گذشته و حال، با زن به مثابه ابزار مادی صرف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این نگرش‌های ناعادلانه، همواره تفکر و نگرش دیگری نیز در سیر تاریخ، منادی ارزش، فضیلت، کرامت و شخصیت انسانی زن بوده و بشریت را به سوی آن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که از آغاز آفرینش تا بعثت حضرت محمد صلی الله علیه و آله استمرار داشته، دین خداست که رسولان الهی در تمام سرزمین‌ها، میان اقوام و فرهنگ‌ها ترویج کرده‌اند</w:t>
      </w:r>
      <w:r>
        <w:rPr>
          <w:rFonts w:eastAsia="IRNazanin" w:cs="IRNazanin"/>
          <w:color w:val="111111"/>
          <w:sz w:val="28"/>
          <w:szCs w:val="28"/>
          <w:rtl w:val="true"/>
          <w:lang w:bidi="fa-IR"/>
        </w:rPr>
        <w:t xml:space="preserve">. </w:t>
      </w:r>
      <w:bookmarkStart w:id="46" w:name="pg679_5687"/>
    </w:p>
    <w:p>
      <w:pPr>
        <w:pStyle w:val="Heading4"/>
        <w:numPr>
          <w:ilvl w:val="3"/>
          <w:numId w:val="1"/>
        </w:numPr>
        <w:rPr/>
      </w:pPr>
      <w:bookmarkStart w:id="47" w:name="__RefHeading___Toc5760536_211673320"/>
      <w:bookmarkStart w:id="48" w:name="_Toc18"/>
      <w:bookmarkEnd w:id="46"/>
      <w:bookmarkEnd w:id="47"/>
      <w:r>
        <w:rPr>
          <w:rtl w:val="true"/>
        </w:rPr>
        <w:t>د</w:t>
      </w:r>
      <w:r>
        <w:rPr>
          <w:rtl w:val="true"/>
        </w:rPr>
        <w:t xml:space="preserve">) </w:t>
      </w:r>
      <w:r>
        <w:rPr>
          <w:rtl w:val="true"/>
        </w:rPr>
        <w:t>زن در غرب</w:t>
      </w:r>
      <w:bookmarkEnd w:id="48"/>
    </w:p>
    <w:p>
      <w:pPr>
        <w:pStyle w:val="BookText"/>
        <w:rPr/>
      </w:pPr>
      <w:r>
        <w:rPr>
          <w:rFonts w:ascii="IRNazanin" w:hAnsi="IRNazanin" w:eastAsia="IRNazanin"/>
          <w:color w:val="111111"/>
          <w:sz w:val="28"/>
          <w:sz w:val="28"/>
          <w:szCs w:val="28"/>
          <w:rtl w:val="true"/>
          <w:lang w:bidi="fa-IR"/>
        </w:rPr>
        <w:t>در گذشته، زن در جوامع غربی، ارزش و احترامی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اسپانیایی و ایتالیایی، پس از بحث‌های فراوانی که درباره روح زن میان کاتولیک‌ها صورت گرفت، آنان سرانجام به این نتیجه رسیدند که جز مریم مقدس که دارای روح انسانی است، دیگر زنان، برزخ میان انسان و حیوان هستند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شاید فرانسه، نخستین دولت غربی باشد که برای زن شخصیت انسانی قائل شد؛ زیرا مجمع دینی فرانسه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و بررسی فراوان چنین نظر داد که زن، انسان است، ولی برای خدمتِ مرد آفریده شده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تا حدود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اروپا چنان حقی نداشت که مرد ناگزیر باشد  از روی قانون آن را محترم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شخصیت انسانی و حقوقی زن در ردیف یک برده بود و در هیچ موردی، حقوق مساوی با مرد نداشت، هر چند همواره مسئولیت و وظیفه‌ای بیش از مرد داشت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تا یکی دو قرن پیش، زن در جوامع غربی، حق مالکیت بر اموال خود را نداشت و مرد می‌توانست بدون رضایت همسرش، در اموال متعلق به او هرگونه دخل و تصرفی روا دارد</w:t>
      </w:r>
      <w:r>
        <w:rPr>
          <w:rFonts w:eastAsia="IRNazanin" w:cs="IRNazanin"/>
          <w:color w:val="111111"/>
          <w:sz w:val="28"/>
          <w:szCs w:val="28"/>
          <w:rtl w:val="true"/>
          <w:lang w:bidi="fa-IR"/>
        </w:rPr>
        <w:t>.</w:t>
      </w:r>
      <w:r>
        <w:rPr>
          <w:rStyle w:val="FootnoteAnchor"/>
          <w:rtl w:val="true"/>
        </w:rPr>
        <w:footnoteReference w:id="4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انقلاب صنعتی و دگرگونی‌های پس از آن و نیز جنگ‌های جهانی اول و دوم، از شمار مردان کاسته شد و بسیاری از خانواده‌ها، بی‌سرپرست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زنان و کودکان به کارخانه‌ها روی آوردند و کارخانه‌ها نیز در اعلان‌های خود، کارگران زن و کودکان را </w:t>
      </w:r>
    </w:p>
    <w:p>
      <w:pPr>
        <w:pStyle w:val="BookText"/>
        <w:rPr/>
      </w:pPr>
      <w:r>
        <w:rPr>
          <w:rFonts w:ascii="IRNazanin" w:hAnsi="IRNazanin" w:eastAsia="IRNazanin"/>
          <w:color w:val="111111"/>
          <w:sz w:val="28"/>
          <w:sz w:val="28"/>
          <w:szCs w:val="28"/>
          <w:rtl w:val="true"/>
          <w:lang w:bidi="fa-IR"/>
        </w:rPr>
        <w:t>به کار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کارگران ارزان‌تر و مناسب‌تری بودند و کارفرمایان آنان را بر مردان سرکش و گران‌قیمت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یافتن شغل مناسب برای مرد مشکل شده بود و زن نیز با حقوق اندک نمی‌توانست معیشت خانواده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زمینه‌های قیام زنان برای افزایش سطح دست‌مزد فراهم گردید و به تدریج، نخستین قانونی که بیانگر استقلال مالکیت زن در دست‌مزد و کارکرد خود بود، در پارلمان انگلستان به تصویب رسید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زنان به جای خانه، به کارخانه گام نهادند و به اداره‌ها و اجتماع روی آوردند، ولی در همه جا از امتیازها و حقوق انسانی بی‌بهره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در همه جا کوشید مانند مرد شود؛ کار مرد را انجام دهد؛ مانند او فکر کند و مانند او حرف بزند؛ سیگار بکشد؛ لباس مرد بپوشد و مردانه راه برود</w:t>
      </w:r>
      <w:r>
        <w:rPr>
          <w:rFonts w:eastAsia="IRNazanin" w:cs="IRNazanin"/>
          <w:color w:val="111111"/>
          <w:sz w:val="28"/>
          <w:szCs w:val="28"/>
          <w:rtl w:val="true"/>
          <w:lang w:bidi="fa-IR"/>
        </w:rPr>
        <w:t>.</w:t>
      </w:r>
      <w:r>
        <w:rPr>
          <w:rStyle w:val="FootnoteAnchor"/>
          <w:rtl w:val="true"/>
        </w:rPr>
        <w:footnoteReference w:id="4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تلاش‌های بسیاری شد تا زن از حقوق اولیه انسانی‌اش برخوردار شود و حقوقی سازگار با شأن خود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جنبش‌های فمینیستی شکل گرفت که هدف آنها برابری حقوق زن و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این حرکت‌ها به سود زنان و برای به دست آوردن حقوق تضییع شده آنان بود، ولی چون در جنبش‌های طرفداری از زن، به نقش حیاتی همسر بودن و مادر بودن زن در خانواده توجهی نشد، نارضایتی زنان را از دستاوردهای این‌گونه حرکت‌ها در پی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سردمداران جنبش‌های آزادی زنان در جهان غرب، زبان به اعتراف گشوده‌اند که ممکن است زنان، امروزه به آزادی و برابری رسیده باشند، ولی هیچ‌گاه به این فلاکت و بدبختی نبوده‌اند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سند کنفرانس جمعیت و توسعه، به عنوان جمع‌بندی مسائل دهه اخیر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دگرگونی‌های چشم‌گیری در وضعیت زنان در بسیاری از کشورها رخ داده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میزان تحصیلات، افزایش نیروی کار زن در مسائل مختلف، افزایش درآمد زنان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این تغییرها، روند مثبتی را در وضعیت زندگی زنان ایجاد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کشورها به دلیل  مشارکت نداشتن همسران در مسئولیت‌ها، زنان افزون بر مشاغل بیرون از منزل، هم‌چنان تمامی مسئولیت‌های خانواده را نیز به دوش می‌کشند که این خود، فشاری مضاعف بر دوش این جمعیت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موناشارن، نویسنده امریکایی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فمینیست‌ها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زنان برای ما افزایش درآمد، سیگار ویژه زنان، حق انتخاب برای تنها زیستن و تشکیل خانواده یک نفره، ایجاد مراکز بحران تجاوز، اعتبارات فردی، عشق آزاد و زنان متخصص بیماری‌های زنان را به ارمغان آورد، ولی در ازای آن، چیزی را به غارت برد که خوش‌بختی بسیاری از زنان در گرو آن است و آن،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جمع‌بندی سیاست‌ها و برنامه‌های اعمال شده در زمینه زنان در سطح بین‌المللی بدین جا رسید که در بسیاری از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کشورهای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قربانی اصلی اجرای این برنامه‌ها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تضعیف این رکن اصلی اجتماع، زمینه‌ساز حرکت‌های مذهبی و اخلاقی برای تقویت کیان خانواده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دنیا در جست‌وجوی الگویی متعادل است؛ الگویی که آرامش گم شده را به کانون خانواده و زنان بازگرداند که همان دین اسلام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9" w:name="pg679_5690"/>
    </w:p>
    <w:p>
      <w:pPr>
        <w:pStyle w:val="Heading2"/>
        <w:numPr>
          <w:ilvl w:val="1"/>
          <w:numId w:val="1"/>
        </w:numPr>
        <w:rPr/>
      </w:pPr>
      <w:bookmarkStart w:id="50" w:name="__RefHeading___Toc5760538_211673320"/>
      <w:bookmarkStart w:id="51" w:name="_Toc19"/>
      <w:bookmarkEnd w:id="49"/>
      <w:bookmarkEnd w:id="50"/>
      <w:r>
        <w:rPr>
          <w:rtl w:val="true"/>
        </w:rPr>
        <w:t>فصل دوم</w:t>
      </w:r>
      <w:r>
        <w:rPr>
          <w:rtl w:val="true"/>
        </w:rPr>
        <w:t xml:space="preserve">: </w:t>
      </w:r>
      <w:r>
        <w:rPr>
          <w:rtl w:val="true"/>
        </w:rPr>
        <w:t>تفاوت های زن و مرد و برابری حقوق</w:t>
      </w:r>
      <w:bookmarkEnd w:id="51"/>
    </w:p>
    <w:p>
      <w:pPr>
        <w:pStyle w:val="Heading3"/>
        <w:numPr>
          <w:ilvl w:val="2"/>
          <w:numId w:val="1"/>
        </w:numPr>
        <w:rPr/>
      </w:pPr>
      <w:bookmarkStart w:id="52" w:name="__RefHeading___Toc5760540_211673320"/>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در این فصل، نخست به بررسی تفاوت‌های زن و مرد از دو جنبه جسم و روح و سپس آثار این تفاوت‌ها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به اختصار، برابری حقوق زن و مرد را بررسی می‌کنیم</w:t>
      </w:r>
      <w:r>
        <w:rPr>
          <w:rFonts w:eastAsia="IRNazanin" w:cs="IRNazanin"/>
          <w:color w:val="111111"/>
          <w:sz w:val="28"/>
          <w:szCs w:val="28"/>
          <w:rtl w:val="true"/>
          <w:lang w:bidi="fa-IR"/>
        </w:rPr>
        <w:t>.</w:t>
      </w:r>
    </w:p>
    <w:p>
      <w:pPr>
        <w:pStyle w:val="Heading3"/>
        <w:numPr>
          <w:ilvl w:val="2"/>
          <w:numId w:val="1"/>
        </w:numPr>
        <w:rPr/>
      </w:pPr>
      <w:bookmarkStart w:id="54" w:name="__RefHeading___Toc5760542_211673320"/>
      <w:bookmarkStart w:id="55" w:name="_Toc21"/>
      <w:bookmarkEnd w:id="54"/>
      <w:r>
        <w:rPr/>
        <w:t>1</w:t>
      </w:r>
      <w:r>
        <w:rPr>
          <w:rtl w:val="true"/>
        </w:rPr>
        <w:t xml:space="preserve">. </w:t>
      </w:r>
      <w:r>
        <w:rPr>
          <w:rtl w:val="true"/>
        </w:rPr>
        <w:t>تفاوت های زن و مرد</w:t>
      </w:r>
      <w:bookmarkEnd w:id="55"/>
    </w:p>
    <w:p>
      <w:pPr>
        <w:pStyle w:val="Heading4"/>
        <w:numPr>
          <w:ilvl w:val="3"/>
          <w:numId w:val="1"/>
        </w:numPr>
        <w:rPr/>
      </w:pPr>
      <w:bookmarkStart w:id="56" w:name="__RefHeading___Toc5760544_211673320"/>
      <w:bookmarkStart w:id="57" w:name="_Toc22"/>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زن و مرد در مقام دو آفریده الهی، هر دو وجودی انسانی دارند، ولی با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تفاوت‌های میان زن و مرد از گذشته تا کنون اندیشه‌های بسیاری را به خود مشغول کرده و در نتیجه، آرای مختلفی در این زمینه پدید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 با کمال صراحت مدعی است که زنان و مردان دارای استعدادهای مشابهی هستند و زنان می‌توانند همان وظایفی را عهده‌دار شوند که مردان عهده‌دار می‌شوند و از همان حقوقی بهره‌مند گردند که مردان بهره‌مند می‌گردند، ولی اعتراف می‌کند که زنان از مردان چه در نیروهای جسمی و چه در نیروهای روحی و دفاعی ناتوان‌ترند؛ یعنی به تفاوت زن و مرد از نظر کمّی اعتراف دارد، هرچند مخالف توان کیفی آنها از لحاظ استعدادها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این سخن، نظر ارسطو قرار دارد که خود، شاگرد افلاطون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ارسطو معتقد است تفاوت زن  و مرد تنها از جنبه کمّی نیست و از جنبه کیفی نیز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نوع استعدادهای زن و مرد متفاوت است و وظایفی که قانون خلقت به عهده هر یک از آنها گذاشته و حقوقی که برای آنها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قسمت‌های زیادی با هم تفاوت </w:t>
      </w:r>
      <w:bookmarkStart w:id="58" w:name="pg679_5691"/>
    </w:p>
    <w:p>
      <w:pPr>
        <w:pStyle w:val="BookText"/>
        <w:rPr/>
      </w:pPr>
      <w:bookmarkEnd w:id="58"/>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آرای افلاطون و ارسطو به دنیای قدیم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امروزه با پیشرفت دانش بشری در همه امور، از جمله در مورد زن و مرد، دستاورد بررسی‌های علمی اخیر در این زمینه چیست؟</w:t>
      </w:r>
    </w:p>
    <w:p>
      <w:pPr>
        <w:pStyle w:val="BookText"/>
        <w:rPr/>
      </w:pPr>
      <w:r>
        <w:rPr>
          <w:rFonts w:ascii="IRNazanin" w:hAnsi="IRNazanin" w:eastAsia="IRNazanin"/>
          <w:color w:val="111111"/>
          <w:sz w:val="28"/>
          <w:sz w:val="28"/>
          <w:szCs w:val="28"/>
          <w:rtl w:val="true"/>
          <w:lang w:bidi="fa-IR"/>
        </w:rPr>
        <w:t>بی‌گمان، زن و مرد شباهت‌های بسیاری دارند، ولی تفاوت‌های آنها را نیز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تفاوت‌ها را می‌توان به دو بخش جسمی و روحی تقسیم کرد</w:t>
      </w:r>
      <w:r>
        <w:rPr>
          <w:rFonts w:eastAsia="IRNazanin" w:cs="IRNazanin"/>
          <w:color w:val="111111"/>
          <w:sz w:val="28"/>
          <w:szCs w:val="28"/>
          <w:rtl w:val="true"/>
          <w:lang w:bidi="fa-IR"/>
        </w:rPr>
        <w:t>:</w:t>
      </w:r>
    </w:p>
    <w:p>
      <w:pPr>
        <w:pStyle w:val="Heading4"/>
        <w:numPr>
          <w:ilvl w:val="3"/>
          <w:numId w:val="1"/>
        </w:numPr>
        <w:rPr/>
      </w:pPr>
      <w:bookmarkStart w:id="59" w:name="__RefHeading___Toc5760546_211673320"/>
      <w:bookmarkStart w:id="60" w:name="_Toc23"/>
      <w:bookmarkEnd w:id="59"/>
      <w:r>
        <w:rPr>
          <w:rtl w:val="true"/>
        </w:rPr>
        <w:t>الف</w:t>
      </w:r>
      <w:r>
        <w:rPr>
          <w:rtl w:val="true"/>
        </w:rPr>
        <w:t xml:space="preserve">) </w:t>
      </w:r>
      <w:r>
        <w:rPr>
          <w:rtl w:val="true"/>
        </w:rPr>
        <w:t>تفاوت های جسمی</w:t>
      </w:r>
      <w:bookmarkEnd w:id="6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و پسر، از همان آغاز تولد یا حتی پیش از آن، از نظر جسمانی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پسر در رحم مادر نسبت به جنین دختر رشد سریع‌تری دارد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در آغاز تولد، پسرها از نظر وزن و قد، از دختران پیش می‌افتند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دختران معمولاً زودتر از پسربچه‌ها می‌نشینند، می‌خزند و راه می‌روند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در  فراگیری زبان و رشد کلامی، دختر بچه‌ها زودتر از پسرها شروع به صحبت می‌کنند و صداهای زبان را بیشتر یاد می‌گیرند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پسر بچه‌ها از همان ابتدای زندگی، ماهیچه‌های قوی‌تری نسبت به دختران دارند و پس از آن نیز مردها از نظر </w:t>
      </w:r>
    </w:p>
    <w:p>
      <w:pPr>
        <w:pStyle w:val="BookText"/>
        <w:rPr/>
      </w:pPr>
      <w:r>
        <w:rPr>
          <w:rFonts w:ascii="IRNazanin" w:hAnsi="IRNazanin" w:eastAsia="IRNazanin"/>
          <w:color w:val="111111"/>
          <w:sz w:val="28"/>
          <w:sz w:val="28"/>
          <w:szCs w:val="28"/>
          <w:rtl w:val="true"/>
          <w:lang w:bidi="fa-IR"/>
        </w:rPr>
        <w:t>نیروی بدنی از زن‌ها قوی‌تر هستند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شش‌ها و قلب پسران، بزرگ‌تر از دختران است</w:t>
      </w:r>
      <w:r>
        <w:rPr>
          <w:rStyle w:val="FootnoteAnchor"/>
          <w:rtl w:val="true"/>
        </w:rPr>
        <w:footnoteReference w:id="54"/>
      </w:r>
      <w:r>
        <w:rPr>
          <w:rFonts w:ascii="IRNazanin" w:hAnsi="IRNazanin" w:eastAsia="IRNazanin"/>
          <w:color w:val="111111"/>
          <w:sz w:val="28"/>
          <w:sz w:val="28"/>
          <w:szCs w:val="28"/>
          <w:rtl w:val="true"/>
          <w:lang w:bidi="fa-IR"/>
        </w:rPr>
        <w:t>و دوره استراحت قلب در هر ضربان، در پسرها کوتاه‌تر از دختران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دوران نوجوانی، دختران اندکی در رشد قد و وزن پیش می‌افتند و پس از آن، دوباره نوبت رشد بیشتر پسران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در دوره ده تا سیزده سالگی، فشارخون در دختران بیشتر از پسران است، ولی پس از آن، فشارخون در پسران بیشتر از دختران می‌شود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حس شنوایی زنان در همه دوران زندگی، بهتر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مردان از بینایی بهتری برخوردارند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میانگین مغز مردان از زنان بزرگ‌تر است،</w:t>
      </w:r>
      <w:r>
        <w:rPr>
          <w:rStyle w:val="FootnoteAnchor"/>
          <w:rtl w:val="true"/>
        </w:rPr>
        <w:footnoteReference w:id="59"/>
      </w:r>
      <w:r>
        <w:rPr>
          <w:rFonts w:ascii="IRNazanin" w:hAnsi="IRNazanin" w:eastAsia="IRNazanin"/>
          <w:color w:val="111111"/>
          <w:sz w:val="28"/>
          <w:sz w:val="28"/>
          <w:szCs w:val="28"/>
          <w:rtl w:val="true"/>
          <w:lang w:bidi="fa-IR"/>
        </w:rPr>
        <w:t>ولی با در نظر گرفتن نسبت مغز به مجموع بدن، مغز زن از مغز مرد  بزرگ‌تر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پسران بیشتر سقط می‌شوند و آمار مرگ و میر آنان بیشتر از دختران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به طور کلی، مردان در تمام طول زندگی‌شان، آمادگی بیشتری برای دچار شدن به سکته مغزی، عفونت‌های ویروسی، زخم معده و اثنی‌عشر، لخته شدن خون در عروق و برخی از انواع بیماری‌های روانی دارند؛</w:t>
      </w:r>
      <w:r>
        <w:rPr>
          <w:rStyle w:val="FootnoteAnchor"/>
          <w:rtl w:val="true"/>
        </w:rPr>
        <w:footnoteReference w:id="62"/>
      </w:r>
      <w:r>
        <w:rPr>
          <w:rFonts w:ascii="IRNazanin" w:hAnsi="IRNazanin" w:eastAsia="IRNazanin"/>
          <w:color w:val="111111"/>
          <w:sz w:val="28"/>
          <w:sz w:val="28"/>
          <w:szCs w:val="28"/>
          <w:rtl w:val="true"/>
          <w:lang w:bidi="fa-IR"/>
        </w:rPr>
        <w:t xml:space="preserve">یعنی زنان در مقایسه با مردان، قدرت مقاومت بدنی و روحی </w:t>
      </w:r>
      <w:bookmarkStart w:id="61" w:name="pg679_5693"/>
    </w:p>
    <w:p>
      <w:pPr>
        <w:pStyle w:val="BookText"/>
        <w:rPr/>
      </w:pPr>
      <w:bookmarkEnd w:id="61"/>
      <w:r>
        <w:rPr>
          <w:rFonts w:ascii="IRNazanin" w:hAnsi="IRNazanin" w:eastAsia="IRNazanin"/>
          <w:color w:val="111111"/>
          <w:sz w:val="28"/>
          <w:sz w:val="28"/>
          <w:szCs w:val="28"/>
          <w:rtl w:val="true"/>
          <w:lang w:bidi="fa-IR"/>
        </w:rPr>
        <w:t>بیشتری در مقابل بیماری‌ها دارند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62" w:name="__RefHeading___Toc5760548_211673320"/>
      <w:bookmarkStart w:id="63" w:name="_Toc24"/>
      <w:bookmarkEnd w:id="62"/>
      <w:r>
        <w:rPr>
          <w:rtl w:val="true"/>
        </w:rPr>
        <w:t>ب</w:t>
      </w:r>
      <w:r>
        <w:rPr>
          <w:rtl w:val="true"/>
        </w:rPr>
        <w:t xml:space="preserve">) </w:t>
      </w:r>
      <w:r>
        <w:rPr>
          <w:rtl w:val="true"/>
        </w:rPr>
        <w:t>تفاوت های روحی</w:t>
      </w:r>
      <w:bookmarkEnd w:id="6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شش هفته اول بارداری، جنس جنین مشخص می‌شود و مغز نیز در آغاز دوره رشد، در جهت نر یا ماده شدن متمایز می‌شود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از طرفی، رفتار هر جنس تحت تأثیر سیستم غددی و عصبی قرار دارد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در این صورت، به تدریج و در دوره‌های مختلفِ رشد جسمانی، تفاوت‌ها و تضادهای شدیدی میان زن و مرد آشکار می‌شود و چون میان روح و جسم رابطه و اثرگذاری دوسویه وجود دارد، تفاوت‌های جسمی میان زن و مرد، سبب تفاوت در روح و روان آن دو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جسمی و آثار و ظواهر لازم آن بر روان آدمی هم اثر می‌گذارد و مجموعه وجود و شخصیت  هر کس را دم‌ساز و هم‌ساز می‌سازد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از نظر روانی، دختران نسبت به پسران رشد هیجانی سریع‌تری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رشد عاطفی دختران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میزان پسران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زنان بیشتر از مردان رفتارهای عاطفی دارند و بیشتر تحت تأثیر عواطف هستند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حتی نوع عواطف زن و مرد نیز با هم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احساسات مرد، نیازآمیز و احساسات زن، نازخیز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مرد، طالبانه و احساسات زن، مطلوبانه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پسران بیشتر، پرخاش‌گرند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آمار بزه‌کاران و جنایت‌کاران در سراسر جهان نشان می‌دهد که همیشه شمار مردان بزه‌کار از زن‌ها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بیشتر پرخاش‌گری کلامی دارند و حال آنکه مردان بیشتر برخوردهای فیزیکی می‌کنند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البته باید دانست که زنان اگر چه زودتر عصبانی می‌شوند، ولی در مقایسه با مردان، کمتر به رفتارهای پرخاشگرانه می‌پردازند و تحمل بیشتری از خود نشان می‌دهند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در برابر هم بازی‌های پسر یا دختر خود، تسلیم پذیرترند، درحالی‌که پسران تسلیم‌پذیری کمتری از خود نشان می‌دهند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نوع دوستی، توجه به دیگران، صمیمیت و پشتیبانی از دیگران از ویژگی‌های زن‌ها است</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زیبایی، توجه به مسائل دینی و اجتماعی در زنان بیشتر از مردان است، در حالی‌که مردها معمولاً به جنبه‌های سیاسی و نظری علاقه دارند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زنان بیشتر از مردان نفوذپذیرند و خیلی آسان‌تر از مردان تحت‌تأثیر قرار می‌گیرند و تغییر عقیده می‌دهند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زنان در دوستی، علاقه‌مندتر می‌شوند و عاطفی‌تر برخورد می‌کنند، در حالی‌که دوستی مردان قوی‌تر و عمیق‌تر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زنان بیشتر از مردان از واژگانی که زمینه و محتوای احساسی و عاطفی دارند، استفاده می‌کنند</w:t>
      </w:r>
      <w:r>
        <w:rPr>
          <w:rFonts w:eastAsia="IRNazanin" w:cs="IRNazanin"/>
          <w:color w:val="111111"/>
          <w:sz w:val="28"/>
          <w:szCs w:val="28"/>
          <w:rtl w:val="true"/>
          <w:lang w:bidi="fa-IR"/>
        </w:rPr>
        <w:t>.</w:t>
      </w:r>
      <w:r>
        <w:rPr>
          <w:rStyle w:val="FootnoteAnchor"/>
          <w:rtl w:val="true"/>
        </w:rPr>
        <w:footnoteReference w:id="77"/>
      </w:r>
      <w:bookmarkStart w:id="64" w:name="pg679_5695"/>
    </w:p>
    <w:p>
      <w:pPr>
        <w:pStyle w:val="BookText"/>
        <w:rPr/>
      </w:pPr>
      <w:bookmarkEnd w:id="64"/>
      <w:r>
        <w:rPr>
          <w:rFonts w:ascii="IRNazanin" w:hAnsi="IRNazanin" w:eastAsia="IRNazanin"/>
          <w:color w:val="111111"/>
          <w:sz w:val="28"/>
          <w:sz w:val="28"/>
          <w:szCs w:val="28"/>
          <w:rtl w:val="true"/>
          <w:lang w:bidi="fa-IR"/>
        </w:rPr>
        <w:t>دختران نوجوان در مقایسه با پسران نوجوان، عزت نفس ضعیف‌تری دارند و انتظارهایشان از زندگی پایین‌تر است و از نظر اعتماد به نفس و اعتماد به توانایی‌های خود نیز در سطح پایین‌تری قرار دارند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هوش و دیگر استعدادها نیز تفاوت‌های بنیادین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هوشی دختران معمولاً از طریق زبان‌آموزی شروع می‌شود، در صورتی که رشد هوشی پسران با مهارت‌های عملی صورت می‌گیرد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دختر بچه‌ها بیشتر در آزمون‌های کلامی موفق می‌شوند؛ حال آنکه موفقیت پسران، بیشتر در زمینه‌های عملی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در استعدادهای ریاضی، پسرها بهتر از دختران هستند، ولی در  کارهای دستی، به ویژه در کارهایی که به چالاکی انگشتان نیاز دارد، دختران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دانشجو یا دانش‌آموز نمره‌هایی می‌گیرند که پراکندگی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نمره پسران از پراکندگی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دختران معمولاً در حد وسط قرار دارند، ولی دارندگان بدترین و بهترین نمره‌ها معمولاً پسرها هستند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65" w:name="__RefHeading___Toc5760550_211673320"/>
      <w:bookmarkStart w:id="66" w:name="_Toc25"/>
      <w:bookmarkEnd w:id="65"/>
      <w:r>
        <w:rPr>
          <w:rtl w:val="true"/>
        </w:rPr>
        <w:t>ج</w:t>
      </w:r>
      <w:r>
        <w:rPr>
          <w:rtl w:val="true"/>
        </w:rPr>
        <w:t xml:space="preserve">) </w:t>
      </w:r>
      <w:r>
        <w:rPr>
          <w:rtl w:val="true"/>
        </w:rPr>
        <w:t>پی آمدهای تفاوت های جسمی و روحی</w:t>
      </w:r>
      <w:bookmarkEnd w:id="6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زن و مرد از دو نظر جسمی و روحی، انکارناپذیر است، ولی این تفاوت‌ها هرگز به معنای کم‌ارزش بودن یکی و برتری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کاری را بدون هدف و غرض انجام نمی‌دهد و آفرینش هر موجودی برای هدف خاصی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برای اینکه هرکدام از دو جنس زن و مرد، به هدف خود که رسیدن به کمال است، دست </w:t>
      </w:r>
    </w:p>
    <w:p>
      <w:pPr>
        <w:pStyle w:val="BookText"/>
        <w:rPr/>
      </w:pPr>
      <w:r>
        <w:rPr>
          <w:rFonts w:ascii="IRNazanin" w:hAnsi="IRNazanin" w:eastAsia="IRNazanin"/>
          <w:color w:val="111111"/>
          <w:sz w:val="28"/>
          <w:sz w:val="28"/>
          <w:szCs w:val="28"/>
          <w:rtl w:val="true"/>
          <w:lang w:bidi="fa-IR"/>
        </w:rPr>
        <w:t>یابند، خداوند برای هر کدام از این دو جنس، وظایفی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سی و دوم سوره زخرف</w:t>
      </w:r>
      <w:r>
        <w:rPr>
          <w:rStyle w:val="FootnoteAnchor"/>
          <w:rtl w:val="true"/>
        </w:rPr>
        <w:footnoteReference w:id="83"/>
      </w:r>
      <w:r>
        <w:rPr>
          <w:rFonts w:ascii="IRNazanin" w:hAnsi="IRNazanin" w:eastAsia="IRNazanin"/>
          <w:color w:val="111111"/>
          <w:sz w:val="28"/>
          <w:sz w:val="28"/>
          <w:szCs w:val="28"/>
          <w:rtl w:val="true"/>
          <w:lang w:bidi="fa-IR"/>
        </w:rPr>
        <w:t xml:space="preserve">درباره علت تفاوت موجودات چنین برمی‌آید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باید زندگی به احسن وجه اداره شود و ثانیا تا تسخیر متقابل بین موجودات محقق نشود و هماهنگی بین آحاد و طبقات متفاوت ایجاد نگردد، نظام به احسن وجه اداره نمی‌شود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تفاوت میان زن و مرد نیز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استحکام و دوام خانواده از مهم‌ترین هدف‌های اسلام است، تفاوت میان زن و مرد، زمینه‌ساز رونق یافتن زندگی مشترک و جاذبه دوسویه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دارای جسم و جان و خلق و خوی مردانه بود، محال بود بتواند مرد را به خدمت خود وادارد و مرد را شیفته وصال خود نماید و اگر مرد، همان صفات جسمی و روانی زن را می‌داشت، ممکن نبود زن او را قهرمان زندگی خود حساب کند و عالی‌ترین هنر خود را صید و شکار و تسخیر قلب او به حساب آورد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همان مودّت و رحمتی است که قرآن کریم از آن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نشانه‌های او اینکه همسرانی از جنس خودتان برای شما آفرید تا در کنار آنان آرامش یابید و در میانتان مودّت و محبت قرار داد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کانون محبت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این امر جز با عمل کردن هریک از دو </w:t>
      </w:r>
      <w:bookmarkStart w:id="67" w:name="pg679_5697"/>
    </w:p>
    <w:p>
      <w:pPr>
        <w:pStyle w:val="BookText"/>
        <w:rPr/>
      </w:pPr>
      <w:bookmarkEnd w:id="67"/>
      <w:r>
        <w:rPr>
          <w:rFonts w:ascii="IRNazanin" w:hAnsi="IRNazanin" w:eastAsia="IRNazanin"/>
          <w:color w:val="111111"/>
          <w:sz w:val="28"/>
          <w:sz w:val="28"/>
          <w:szCs w:val="28"/>
          <w:rtl w:val="true"/>
          <w:lang w:bidi="fa-IR"/>
        </w:rPr>
        <w:t>جنس زن و مرد به وظایفشان که برخاسته از طبیعت آنها است،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زن و مرد، تفاوت در حقوق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نوع حقوق که به صورت حق یا تکلیف باشد، روحیه و عواطف آنها لحاظ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حقوق زن معمولاً به صورت حق وضع شده است؛ زیرا اموری است در رابطه با عواطف و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حضانت، حق  زن است، نه تکلیف او؛ زیرا منع مادر از حضانت فرزند به منزله توهین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مرد از قبیل تأمین نیازهای مادی همسر و حمایت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تکلیف وضع شده است؛ زیرا روحیه‌اش به طور طبیعی او را بر این امور الزام نمی‌کند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پس می‌توان نتیجه گرفت که طبیعت، مهم‌ترین عامل اختلاف در حقوق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با اندیشه دقیق در روح و جسم این دو موجود، قدرت و حکمت خداوندی، بیشتر نمایان 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یکی از عجیب‌ترین شاه‌کارهای خلقت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توحید و خداشناسی است</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68" w:name="__RefHeading___Toc5760552_211673320"/>
      <w:bookmarkStart w:id="69" w:name="_Toc26"/>
      <w:bookmarkEnd w:id="68"/>
      <w:r>
        <w:rPr/>
        <w:t>2</w:t>
      </w:r>
      <w:r>
        <w:rPr>
          <w:rtl w:val="true"/>
        </w:rPr>
        <w:t xml:space="preserve">. </w:t>
      </w:r>
      <w:r>
        <w:rPr>
          <w:rtl w:val="true"/>
        </w:rPr>
        <w:t>برابری حقوق زن و مرد</w:t>
      </w:r>
      <w:bookmarkEnd w:id="69"/>
    </w:p>
    <w:p>
      <w:pPr>
        <w:pStyle w:val="Heading4"/>
        <w:numPr>
          <w:ilvl w:val="3"/>
          <w:numId w:val="1"/>
        </w:numPr>
        <w:rPr/>
      </w:pPr>
      <w:bookmarkStart w:id="70" w:name="__RefHeading___Toc5760554_211673320"/>
      <w:bookmarkStart w:id="71" w:name="_Toc27"/>
      <w:bookmarkEnd w:id="70"/>
      <w:r>
        <w:rPr>
          <w:rtl w:val="true"/>
        </w:rPr>
        <w:t>اشاره</w:t>
      </w:r>
      <w:bookmarkEnd w:id="7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برابری حقوق زن و مرد، بحث‌های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تساوی را به معنای تشابه حقوق گرفته‌اند و برخی دیگر تساوی را به معنای برابری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معنای تساوی حقوق در اسلام و غرب بیان می‌شود</w:t>
      </w:r>
      <w:r>
        <w:rPr>
          <w:rFonts w:eastAsia="IRNazanin" w:cs="IRNazanin"/>
          <w:color w:val="111111"/>
          <w:sz w:val="28"/>
          <w:szCs w:val="28"/>
          <w:rtl w:val="true"/>
          <w:lang w:bidi="fa-IR"/>
        </w:rPr>
        <w:t xml:space="preserve">. </w:t>
      </w:r>
      <w:bookmarkStart w:id="72" w:name="pg679_5698"/>
    </w:p>
    <w:p>
      <w:pPr>
        <w:pStyle w:val="Heading4"/>
        <w:numPr>
          <w:ilvl w:val="3"/>
          <w:numId w:val="1"/>
        </w:numPr>
        <w:rPr/>
      </w:pPr>
      <w:bookmarkStart w:id="73" w:name="__RefHeading___Toc5760556_211673320"/>
      <w:bookmarkStart w:id="74" w:name="_Toc28"/>
      <w:bookmarkEnd w:id="72"/>
      <w:bookmarkEnd w:id="73"/>
      <w:r>
        <w:rPr>
          <w:rtl w:val="true"/>
        </w:rPr>
        <w:t>الف</w:t>
      </w:r>
      <w:r>
        <w:rPr>
          <w:rtl w:val="true"/>
        </w:rPr>
        <w:t xml:space="preserve">) </w:t>
      </w:r>
      <w:r>
        <w:rPr>
          <w:rtl w:val="true"/>
        </w:rPr>
        <w:t>برابری حقوق در اسلام و غرب</w:t>
      </w:r>
      <w:bookmarkEnd w:id="74"/>
    </w:p>
    <w:p>
      <w:pPr>
        <w:pStyle w:val="BookText"/>
        <w:rPr/>
      </w:pPr>
      <w:r>
        <w:rPr>
          <w:rFonts w:ascii="IRNazanin" w:hAnsi="IRNazanin" w:eastAsia="IRNazanin"/>
          <w:color w:val="111111"/>
          <w:sz w:val="28"/>
          <w:sz w:val="28"/>
          <w:szCs w:val="28"/>
          <w:rtl w:val="true"/>
          <w:lang w:bidi="fa-IR"/>
        </w:rPr>
        <w:t>اسلام، دین مساوات و برابری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این دین زمانی ظهور کرد که در شبه جزیره عربستان و دیگر سرزمین‌های جهان، نه تنها میان زن و مرد، بلکه میان انسان‌ها، برابری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برخی از قبایل عرب جاهلی اگر فردی  صاحب فرزند دختر می‌شد یا او را زنده به گور می‌کرد یا باید تا آخر عمر، ننگ داشتن دختر را تحمل می‌کرد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در چنان شرایطی، خداوند در قرآن کریم از زن و مرد در کنار هم یاد کرد و مبدأ خلقت هر دو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اتَّقُوا رَبَّکُمُ الَّذِی خَلَقَکُمْ مِنْ نَفْسٍ واحِدَةٍ وَ خَلَقَ مِنْها زَوْجَها وَ بَثَّ مِنْهُما رِجالاً کَثِیراً وَ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بپرهیزید؛ همان کسی که همه شما را از یک انسان آفرید و همسر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او خلق کرد و از آن دو، مردان و زنان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خلقت برابر، زن و مرد در ارزش‌ها و آمادگی برای دست‌یابی به کمال والای انسانی نیز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هر جا سخن از ارزش و کمال است، زن و مرد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و یا ایها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شده‌اند و ملاک برتری آن دو در پیشگاه خداوند، تقوا معرفی شده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الْمُسْلِمِینَ وَ الْمُسْلِماتِ وَ الْمُؤمِنِینَ وَ الْمُؤمِناتِ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مسلمان بودن، ایمان داشتن، عبادت کردن و فرمان‌پذیری از  خدا، راستی، شکیبایی، فروتنی، انفاق و صدقه دادن، روزه گرفتن، عفت و پاک‌دامنی و یاد خدا، همه به عنوان ارزش و در مقابل، نافرمانی خدا و پیامبر، گناه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خداوند در این آیه، با آوردن واژه مؤنث در کنار مذکر، بیانگر یکسان بودن زن و مرد در پیشگاه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این تأکید، تمام اندیشه‌هایی را که فضیلت و شرافت انسانی را ویژه مردها می‌دانست و زن را از رسیدن به این فضیلت‌ها ناتوان می‌شمرد، مردود اعلام کرد</w:t>
      </w:r>
      <w:r>
        <w:rPr>
          <w:rFonts w:eastAsia="IRNazanin" w:cs="IRNazanin"/>
          <w:color w:val="111111"/>
          <w:sz w:val="28"/>
          <w:szCs w:val="28"/>
          <w:rtl w:val="true"/>
          <w:lang w:bidi="fa-IR"/>
        </w:rPr>
        <w:t>.</w:t>
      </w:r>
      <w:r>
        <w:rPr>
          <w:rStyle w:val="FootnoteAnchor"/>
          <w:rtl w:val="true"/>
        </w:rPr>
        <w:footnoteReference w:id="9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آنجا که بحث حقوق و تکالیف مطرح می‌شود، خداوند برای هریک از آن دو، وظایف و حقوق خاصی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تساوی حقوق به معنای غربی‌اش؛ یعنی تشابه کامل در تمامی موارد حقوقی بین زن و مرد، در نظام دینی اسلام جایی ندارد، بلکه تساوی به معنای برابری تأیید می‌شود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زن و مرد در آن جنبه‌هایی که با هم شبیه هستند، از حقوقی مشابه نیز برخوردارند، ولی در جنبه‌هایی که با هم تفاوت دارند، حقوقی متفاوت می‌یابند و این هرگز به معنای کم‌ارزش بودن یک جنس و برتری جنس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برابری حقوق است که اسلام بر آن تأکید دارد و آن را از لوازم زندگی می‌شمارد</w:t>
      </w:r>
      <w:r>
        <w:rPr>
          <w:rFonts w:eastAsia="IRNazanin" w:cs="IRNazanin"/>
          <w:color w:val="111111"/>
          <w:sz w:val="28"/>
          <w:szCs w:val="28"/>
          <w:rtl w:val="true"/>
          <w:lang w:bidi="fa-IR"/>
        </w:rPr>
        <w:t xml:space="preserve">. </w:t>
      </w:r>
      <w:bookmarkStart w:id="75" w:name="pg679_5700"/>
    </w:p>
    <w:p>
      <w:pPr>
        <w:pStyle w:val="Heading4"/>
        <w:numPr>
          <w:ilvl w:val="3"/>
          <w:numId w:val="1"/>
        </w:numPr>
        <w:rPr/>
      </w:pPr>
      <w:bookmarkStart w:id="76" w:name="__RefHeading___Toc5760558_211673320"/>
      <w:bookmarkStart w:id="77" w:name="_Toc29"/>
      <w:bookmarkEnd w:id="75"/>
      <w:bookmarkEnd w:id="76"/>
      <w:r>
        <w:rPr>
          <w:rtl w:val="true"/>
        </w:rPr>
        <w:t>ب</w:t>
      </w:r>
      <w:r>
        <w:rPr>
          <w:rtl w:val="true"/>
        </w:rPr>
        <w:t xml:space="preserve">) </w:t>
      </w:r>
      <w:r>
        <w:rPr>
          <w:rtl w:val="true"/>
        </w:rPr>
        <w:t>تفاوت یا تبعیض</w:t>
      </w:r>
      <w:bookmarkEnd w:id="77"/>
    </w:p>
    <w:p>
      <w:pPr>
        <w:pStyle w:val="BookText"/>
        <w:rPr/>
      </w:pPr>
      <w:r>
        <w:rPr>
          <w:rFonts w:ascii="IRNazanin" w:hAnsi="IRNazanin" w:eastAsia="IRNazanin"/>
          <w:color w:val="111111"/>
          <w:sz w:val="28"/>
          <w:sz w:val="28"/>
          <w:szCs w:val="28"/>
          <w:rtl w:val="true"/>
          <w:lang w:bidi="fa-IR"/>
        </w:rPr>
        <w:t>تبعیض</w:t>
      </w:r>
      <w:r>
        <w:rPr>
          <w:rStyle w:val="FootnoteAnchor"/>
          <w:rtl w:val="true"/>
        </w:rPr>
        <w:footnoteReference w:id="94"/>
      </w:r>
      <w:r>
        <w:rPr>
          <w:rFonts w:ascii="IRNazanin" w:hAnsi="IRNazanin" w:eastAsia="IRNazanin"/>
          <w:color w:val="111111"/>
          <w:sz w:val="28"/>
          <w:sz w:val="28"/>
          <w:szCs w:val="28"/>
          <w:rtl w:val="true"/>
          <w:lang w:bidi="fa-IR"/>
        </w:rPr>
        <w:t>به معنای برتری بدون دلیل، همواره مورد تنفر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تساوی و برابری، مقدس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دانست که تفاوت غیر از تبعیض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کنونی، زنان بیش از مردان، قربانیِ رفتارهای تبعیض‌آمیز شده‌اند و حقوق آنان بیشتر ضایع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هسته سازمان‌دهی شده در زمینه حمایت از زنان جهان در سانفرانسیسکو و در نخستین مجمع عمومی سازمان ملل متحد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مقام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فعالیت کرد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مجمع عمومی سازمان ملل متحد در سال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کمیسیون درخواست کرد تا پیش‌نویس اعلامیه رفع تبعیض از زنان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رفع تبعیض از زنان،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عمومی سازمان ملل متحد به تصویب رسید و برای تصویب و پیوستن دیگر کشورها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کنوانسیون بر اساس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اجرایی شد</w:t>
      </w:r>
      <w:r>
        <w:rPr>
          <w:rFonts w:eastAsia="IRNazanin" w:cs="IRNazanin"/>
          <w:color w:val="111111"/>
          <w:sz w:val="28"/>
          <w:szCs w:val="28"/>
          <w:rtl w:val="true"/>
          <w:lang w:bidi="fa-IR"/>
        </w:rPr>
        <w:t>.</w:t>
      </w:r>
      <w:r>
        <w:rPr>
          <w:rStyle w:val="FootnoteAnchor"/>
          <w:rtl w:val="true"/>
        </w:rPr>
        <w:footnoteReference w:id="9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تبعیضات درباره زنان، در این کنوانسیون، به معنی قائل شدن هرگونه وجه تمایز، قائل شدن استثنا یا محدودیتی براساس جنسیت است که بر به رسمیت شناختن آزادی‌های اساسی انسان، حق بهره‌وری و رعایت حقوق بشر در مورد آنها در زمینه‌های سیاسی، اقتصادی، فرهنگی و مدنی یا سایر موارد، بدون توجه به وضعیت تأهل آنها و مساوات حقوق زن و مرد، خلل و آسیب وارد آورد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به طور کلی، در این کنوانسیون، واژه </w:t>
      </w:r>
    </w:p>
    <w:p>
      <w:pPr>
        <w:pStyle w:val="BookText"/>
        <w:rPr/>
      </w:pPr>
      <w:r>
        <w:rPr>
          <w:rFonts w:ascii="IRNazanin" w:hAnsi="IRNazanin" w:eastAsia="IRNazanin"/>
          <w:color w:val="111111"/>
          <w:sz w:val="28"/>
          <w:sz w:val="28"/>
          <w:szCs w:val="28"/>
          <w:rtl w:val="true"/>
          <w:lang w:bidi="fa-IR"/>
        </w:rPr>
        <w:t>تبعیض  معنای گسترده‌ای دارد و هدف از آن، برقراری تساوی و تشابه میان زن و مرد در تمام جنبه‌ها، بدون در نظر گرفتن جنسیت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تهیه‌کنندگان این کنوانسیون، به باور خود، برای احقاق حقوق زن تلاش کرده‌اند، ولی از یک نکته اساسی غافل شده‌اند و آن، فلسفه آفرینش زن و مرد است؛ زیرا خداوندی که خالق انسان است، از آفرینش زن و مرد با این تفاوت‌ها، هدف‌هایی داشته</w:t>
      </w:r>
      <w:r>
        <w:rPr>
          <w:rStyle w:val="FootnoteAnchor"/>
          <w:rtl w:val="true"/>
        </w:rPr>
        <w:footnoteReference w:id="98"/>
      </w:r>
      <w:r>
        <w:rPr>
          <w:rFonts w:ascii="IRNazanin" w:hAnsi="IRNazanin" w:eastAsia="IRNazanin"/>
          <w:color w:val="111111"/>
          <w:sz w:val="28"/>
          <w:sz w:val="28"/>
          <w:szCs w:val="28"/>
          <w:rtl w:val="true"/>
          <w:lang w:bidi="fa-IR"/>
        </w:rPr>
        <w:t>که در آموزه‌های دینی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کرامت و شرافت، زن و مرد را برابر دانسته،</w:t>
      </w:r>
      <w:r>
        <w:rPr>
          <w:rStyle w:val="FootnoteAnchor"/>
          <w:rtl w:val="true"/>
        </w:rPr>
        <w:footnoteReference w:id="99"/>
      </w:r>
      <w:r>
        <w:rPr>
          <w:rFonts w:ascii="IRNazanin" w:hAnsi="IRNazanin" w:eastAsia="IRNazanin"/>
          <w:color w:val="111111"/>
          <w:sz w:val="28"/>
          <w:sz w:val="28"/>
          <w:szCs w:val="28"/>
          <w:rtl w:val="true"/>
          <w:lang w:bidi="fa-IR"/>
        </w:rPr>
        <w:t>ولی حقوقی متفاوت برای هریک از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کنوانسیون بدون توجه به فلسفه آفرینش انسان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بیان کننده حقوق واقعی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پیوستن به این کنوانسیون، دو دیدگاه فقهی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 که دیدگاه بیشتر فقیهان</w:t>
      </w:r>
      <w:r>
        <w:rPr>
          <w:rStyle w:val="FootnoteAnchor"/>
          <w:rtl w:val="true"/>
        </w:rPr>
        <w:footnoteReference w:id="100"/>
      </w:r>
      <w:r>
        <w:rPr>
          <w:rFonts w:ascii="IRNazanin" w:hAnsi="IRNazanin" w:eastAsia="IRNazanin"/>
          <w:color w:val="111111"/>
          <w:sz w:val="28"/>
          <w:sz w:val="28"/>
          <w:szCs w:val="28"/>
          <w:rtl w:val="true"/>
          <w:lang w:bidi="fa-IR"/>
        </w:rPr>
        <w:t>است، بر نپیوستن به این کنوانسیون تأکید دارد؛ زیرا آن را مخالف صریح قوانین اسلام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دیگری که هواداران کمتری</w:t>
      </w:r>
      <w:r>
        <w:rPr>
          <w:rStyle w:val="FootnoteAnchor"/>
          <w:rtl w:val="true"/>
        </w:rPr>
        <w:footnoteReference w:id="101"/>
      </w:r>
      <w:r>
        <w:rPr>
          <w:rFonts w:ascii="IRNazanin" w:hAnsi="IRNazanin" w:eastAsia="IRNazanin"/>
          <w:color w:val="111111"/>
          <w:sz w:val="28"/>
          <w:sz w:val="28"/>
          <w:szCs w:val="28"/>
          <w:rtl w:val="true"/>
          <w:lang w:bidi="fa-IR"/>
        </w:rPr>
        <w:t>دارد، قائل به پیوستن مشروط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دولت جمهوری اسلامی ایران به دلیل سازگار نبودن این کنوانسیون با قوانین اسلام، تا کنون بدان نپیوسته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برخی از ناسازگاری‌های مفاد این کنوانسیون و قوانین روح‌بخش اسلام را از </w:t>
      </w:r>
    </w:p>
    <w:p>
      <w:pPr>
        <w:pStyle w:val="BookText"/>
        <w:rPr/>
      </w:pPr>
      <w:r>
        <w:rPr>
          <w:rFonts w:ascii="IRNazanin" w:hAnsi="IRNazanin" w:eastAsia="IRNazanin"/>
          <w:color w:val="111111"/>
          <w:sz w:val="28"/>
          <w:sz w:val="28"/>
          <w:szCs w:val="28"/>
          <w:rtl w:val="true"/>
          <w:lang w:bidi="fa-IR"/>
        </w:rPr>
        <w:t>دیدگاه فقیهان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در مواردی مانند دیه، قصاص، شهادت، ارث، چندهمسری، طلاق، حق حضانت، عیب‌های موجب فسخ نکاح، نشوز، لزوم سپری شدن عده برای زن، پوشش واجب بدن، لزوم تمکین جنسی، ولایت بر فرزندان، سرپرستی خانواده، مرجعیت و قضاوت، برای هر کدام از زن و مرد، قوانین متفاوتی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مفاد کنوانسیون رفع تبعیض که برابری و تشابه کامل احکام و حقوق زن و مرد را خواستار است، با احکام و قوانین اسلامی سازگاری ندارد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شورای عالی انقلاب فرهنگی با تشکیل کمیته‌ای به بررسی این کنوانسیون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متن کنوانسیون در اختیار چند تن از فقیهان حوزه علمیه قم و نیز واحد مطالعات و تحقیقات زنان و مرکز تحقیقات فقهی قوه قضاییه قرار گرفت تا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معظم رهبری و برخی مراجع تقلید و عالمان بزرگوار نیز استفتا و نظرخواهی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شورای عالی انقلاب فرهنگی در </w:t>
      </w:r>
      <w:r>
        <w:rPr>
          <w:rFonts w:eastAsia="IRNazanin" w:cs="IRNazanin"/>
          <w:color w:val="111111"/>
          <w:sz w:val="28"/>
          <w:szCs w:val="28"/>
          <w:lang w:bidi="fa-IR"/>
        </w:rPr>
        <w:t>14/11/1376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مصوبه چهارصد و سیزدهم خود، مخالفتش را با پیوستن جمهوری اسلامی ایران به این کنوانسیون اعلام کرد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پیش‌تر اشاره شد که تفاوت در جسم و روح زن و مرد به معنای برتری  یکی و کم‌ارزش بودن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همین تفاوت‌ها است که سبب دوام و قوام اجتماع می‌شود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اگر تفاوت در جسم و روح زن و مرد را بپذیریم که انکارناپذیر است، به تبع آن، تفاوت در حقوق را نیز باید پذیرفت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دین مبین اسلام، وظایف و حقوق به تناسب همین ظرفیت‌های روحی و جسمی </w:t>
      </w:r>
    </w:p>
    <w:p>
      <w:pPr>
        <w:pStyle w:val="BookText"/>
        <w:rPr/>
      </w:pPr>
      <w:r>
        <w:rPr>
          <w:rFonts w:ascii="IRNazanin" w:hAnsi="IRNazanin" w:eastAsia="IRNazanin"/>
          <w:color w:val="111111"/>
          <w:sz w:val="28"/>
          <w:sz w:val="28"/>
          <w:szCs w:val="28"/>
          <w:rtl w:val="true"/>
          <w:lang w:bidi="fa-IR"/>
        </w:rPr>
        <w:t>مشخص شده است و این هرگز به معنای تبعیض نیست، بلکه به معنای تفاوت در حقوق است و این تفاوت، لازمه حیات نظام بشری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تساوی به این معنا که حقوق زن و مرد، مانند هم باشد، با عدل خداوند نیز سازگاری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عدالت به معنای این است که به هر کس، حق خودش را بدهی و خدا که هیچ‌کس را بر او حقی نیست، به هر انسانی به تناسب وظیفه‌ای که به حکم آفرینش بر دوشش گذاشته، ویژگی‌هایی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معنای مساوات بین مردم نیست، به گونه‌ای که همه مردم هم شکل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چه بسا ضد عدالت است؛ زیرا آسیبی جدی به زندگی و تکامل انسان‌ها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عرصه اجتماع، آن است که برای انسان‌ها فرصت جنب‌وجوش برای کسب حقوق و انجام وظایفشان را ـ که متناسب با ویژگی‌هایشان است ـ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درست مساوات این است که حکم به تساوی زن و مرد در انسانیت کنیم و نه اینکه به تساوی نقش‌هایشان معتقد شویم</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عدل خداوند اقتضا می‌کند که حقوق  هریک از زن و مرد با توجه به روحیه، تکلیف، استعدادها و قابلیت‌های آنها وضع شود؛ زیرا نظام هستی بر دو پایه حق و عدالت استوار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نپیوستن جمهوری اسلامی ایران به این کنوانسیون، به افزایش فشارهای سیاسی دشمنان خواهد انجامید، برخی اعتقاد دارند می‌توان به شرط کلی مغایر نبودن با اسلام و قوانین داخلی، به کنوانسیون پیوست و از فشارهای سیاسی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چنین شرطی با روح کلی کنوانسیون ناسازگار است و براساس کنوانسیون چنین شرطی پذیرفتنی نیست و پس از مدتی، با فشار مجامع بین المللی، به پس گرفتن حق شرط </w:t>
      </w:r>
      <w:bookmarkStart w:id="78" w:name="pg679_5704"/>
    </w:p>
    <w:p>
      <w:pPr>
        <w:pStyle w:val="BookText"/>
        <w:rPr/>
      </w:pPr>
      <w:bookmarkEnd w:id="78"/>
      <w:r>
        <w:rPr>
          <w:rFonts w:ascii="IRNazanin" w:hAnsi="IRNazanin" w:eastAsia="IRNazanin"/>
          <w:color w:val="111111"/>
          <w:sz w:val="28"/>
          <w:sz w:val="28"/>
          <w:szCs w:val="28"/>
          <w:rtl w:val="true"/>
          <w:lang w:bidi="fa-IR"/>
        </w:rPr>
        <w:t xml:space="preserve">روبه‌رو خواهیم شد، چنان‌که از بین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به طور مشروط به این معاهده پیوسته‌اند،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پس از مدتی حق شرط‌های خود را پس گرفته‌اند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به جز آن، فشارهای سیاسی قدرت‌های بزرگ بر جمهوری اسلامی ایران، به دلیل ماهیت انقلابی، ستم‌ستیزی و دین‌محوری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از کشورها که رابطه خوبی با غرب دارند، با وجود رعایت نکردن حقوق اولیه زنان، هیچ‌گاه به نقض حقوق بشر در مورد زنان محکوم نمی‌شوند و در این زمینه، هیچ‌گونه  فشار سیاسی بر آنان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پذیرش کنوانسیون نه تنها از فشارهای سیاسی کاسته نخواهد شد، بلکه به دلیل شفاف بودن تعهدات مندرج در کنوانسیون و پی‌گیری اجرای این تعهدات در جمهوری اسلامی ایران، فشارهای سیاسی  افزایش خواهد یافت؛ زیرا عملی شدن مفاد کنوانسیون به دلیل ناسازگاری با قوانین داخلی ایران ممکن نیست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9" w:name="__RefHeading___Toc5760560_211673320"/>
      <w:bookmarkStart w:id="80" w:name="_Toc30"/>
      <w:bookmarkEnd w:id="79"/>
      <w:r>
        <w:rPr>
          <w:rtl w:val="true"/>
        </w:rPr>
        <w:t>فصل سوم</w:t>
      </w:r>
      <w:r>
        <w:rPr>
          <w:rtl w:val="true"/>
        </w:rPr>
        <w:t xml:space="preserve">: </w:t>
      </w:r>
      <w:r>
        <w:rPr>
          <w:rtl w:val="true"/>
        </w:rPr>
        <w:t>حقوق زن در ازدواج</w:t>
      </w:r>
      <w:bookmarkEnd w:id="80"/>
    </w:p>
    <w:p>
      <w:pPr>
        <w:pStyle w:val="Heading3"/>
        <w:numPr>
          <w:ilvl w:val="2"/>
          <w:numId w:val="1"/>
        </w:numPr>
        <w:rPr/>
      </w:pPr>
      <w:bookmarkStart w:id="81" w:name="__RefHeading___Toc5760562_211673320"/>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در این فصل، پس از تعریف نکاح، به اهمیت و هدف ازدواج می‌پردازیم و سپس حق انتخاب همسر و اذن پدر، حق شرط ضمن عقد، چندهمسری، قسم و نشوز را بررسی خواهیم کرد</w:t>
      </w:r>
      <w:r>
        <w:rPr>
          <w:rFonts w:eastAsia="IRNazanin" w:cs="IRNazanin"/>
          <w:color w:val="111111"/>
          <w:sz w:val="28"/>
          <w:szCs w:val="28"/>
          <w:rtl w:val="true"/>
          <w:lang w:bidi="fa-IR"/>
        </w:rPr>
        <w:t>.</w:t>
      </w:r>
    </w:p>
    <w:p>
      <w:pPr>
        <w:pStyle w:val="Heading3"/>
        <w:numPr>
          <w:ilvl w:val="2"/>
          <w:numId w:val="1"/>
        </w:numPr>
        <w:rPr/>
      </w:pPr>
      <w:bookmarkStart w:id="83" w:name="__RefHeading___Toc5760564_211673320"/>
      <w:bookmarkStart w:id="84" w:name="_Toc32"/>
      <w:bookmarkEnd w:id="83"/>
      <w:r>
        <w:rPr/>
        <w:t>1</w:t>
      </w:r>
      <w:r>
        <w:rPr>
          <w:rtl w:val="true"/>
        </w:rPr>
        <w:t xml:space="preserve">. </w:t>
      </w:r>
      <w:r>
        <w:rPr>
          <w:rtl w:val="true"/>
        </w:rPr>
        <w:t>تعریف نکاح</w:t>
      </w:r>
      <w:bookmarkEnd w:id="84"/>
    </w:p>
    <w:p>
      <w:pPr>
        <w:pStyle w:val="BookText"/>
        <w:rPr/>
      </w:pPr>
      <w:r>
        <w:rPr>
          <w:rFonts w:ascii="IRNazanin" w:hAnsi="IRNazanin" w:eastAsia="IRNazanin"/>
          <w:color w:val="111111"/>
          <w:sz w:val="28"/>
          <w:sz w:val="28"/>
          <w:szCs w:val="28"/>
          <w:rtl w:val="true"/>
          <w:lang w:bidi="fa-IR"/>
        </w:rPr>
        <w:t>از میان تعریف‌هایی که برای نکاح وجود دارد، به سه تعریف اشاره می‌کنیم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نکاح، قراردادی است که به موجب آن، زن و مرد در زندگی با یکدیگر شریک و </w:t>
      </w:r>
      <w:bookmarkStart w:id="85" w:name="pg679_5705"/>
    </w:p>
    <w:p>
      <w:pPr>
        <w:pStyle w:val="BookText"/>
        <w:rPr/>
      </w:pPr>
      <w:bookmarkEnd w:id="85"/>
      <w:r>
        <w:rPr>
          <w:rFonts w:ascii="IRNazanin" w:hAnsi="IRNazanin" w:eastAsia="IRNazanin"/>
          <w:color w:val="111111"/>
          <w:sz w:val="28"/>
          <w:sz w:val="28"/>
          <w:szCs w:val="28"/>
          <w:rtl w:val="true"/>
          <w:lang w:bidi="fa-IR"/>
        </w:rPr>
        <w:t>متحد شده، خانواده‌ای تشکیل می‌دهند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عقدی است که به موجب آن، زن و مردی به منظور تشکیل خانواده و شرکت در زندگی با هم متحد می‌شوند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رابطه‌ای است حقوقی ـ عاطفی که به وسیله عقد، بین زن و مرد حاصل می‌گردد و به آنها حق می‌دهد که با یکدیگر زندگی کنند و مظهر بارز این رابطه، حق تمتع جنسی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سوم، هر دو نوع نکاح؛ یعنی ازدواج دایم و موقت را دربر می‌گیرد،</w:t>
      </w:r>
      <w:r>
        <w:rPr>
          <w:rStyle w:val="FootnoteAnchor"/>
          <w:rtl w:val="true"/>
        </w:rPr>
        <w:footnoteReference w:id="115"/>
      </w:r>
      <w:r>
        <w:rPr>
          <w:rFonts w:ascii="IRNazanin" w:hAnsi="IRNazanin" w:eastAsia="IRNazanin"/>
          <w:color w:val="111111"/>
          <w:sz w:val="28"/>
          <w:sz w:val="28"/>
          <w:szCs w:val="28"/>
          <w:rtl w:val="true"/>
          <w:lang w:bidi="fa-IR"/>
        </w:rPr>
        <w:t>در حالی‌که دو تعریف اول، چنین نیست و تنها شامل ازدواج دایم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ناقص است؛ زیرا در نکاح موقت، هدف تشکیل خانواده به معنی واقعی آن نیست و این مطلب از احکام و قوانین آن مشخص می‌شود، بلکه هدف نکاح موقت، تأمین نیازهای غریزی زن و مرد در زمان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حقوق‌دانان</w:t>
      </w:r>
      <w:r>
        <w:rPr>
          <w:rStyle w:val="FootnoteAnchor"/>
          <w:rtl w:val="true"/>
        </w:rPr>
        <w:footnoteReference w:id="116"/>
      </w:r>
      <w:r>
        <w:rPr>
          <w:rFonts w:ascii="IRNazanin" w:hAnsi="IRNazanin" w:eastAsia="IRNazanin"/>
          <w:color w:val="111111"/>
          <w:sz w:val="28"/>
          <w:sz w:val="28"/>
          <w:szCs w:val="28"/>
          <w:rtl w:val="true"/>
          <w:lang w:bidi="fa-IR"/>
        </w:rPr>
        <w:t>معتقدند نکاح موقت نیز نوعی خانواده را تشکیل می‌دهد، اگرچه استحکام خانواده در نکاح دایم را ندارد</w:t>
      </w:r>
      <w:r>
        <w:rPr>
          <w:rFonts w:eastAsia="IRNazanin" w:cs="IRNazanin"/>
          <w:color w:val="111111"/>
          <w:sz w:val="28"/>
          <w:szCs w:val="28"/>
          <w:rtl w:val="true"/>
          <w:lang w:bidi="fa-IR"/>
        </w:rPr>
        <w:t>.</w:t>
      </w:r>
    </w:p>
    <w:p>
      <w:pPr>
        <w:pStyle w:val="Heading3"/>
        <w:numPr>
          <w:ilvl w:val="2"/>
          <w:numId w:val="1"/>
        </w:numPr>
        <w:rPr/>
      </w:pPr>
      <w:bookmarkStart w:id="86" w:name="__RefHeading___Toc5760566_211673320"/>
      <w:bookmarkStart w:id="87" w:name="_Toc33"/>
      <w:bookmarkEnd w:id="86"/>
      <w:r>
        <w:rPr/>
        <w:t>2</w:t>
      </w:r>
      <w:r>
        <w:rPr>
          <w:rtl w:val="true"/>
        </w:rPr>
        <w:t xml:space="preserve">. </w:t>
      </w:r>
      <w:r>
        <w:rPr>
          <w:rtl w:val="true"/>
        </w:rPr>
        <w:t>اهمیت ازدواج</w:t>
      </w:r>
      <w:bookmarkEnd w:id="8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به عنوان یک حکم فطری و هماهنگ با قانون آفرینش، لازمه یک زندگی سالم، بقای نسل و آرامش روح و جسم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که هماهنگ با آفرینش و فطرت </w:t>
      </w:r>
    </w:p>
    <w:p>
      <w:pPr>
        <w:pStyle w:val="BookText"/>
        <w:rPr/>
      </w:pPr>
      <w:r>
        <w:rPr>
          <w:rFonts w:ascii="IRNazanin" w:hAnsi="IRNazanin" w:eastAsia="IRNazanin"/>
          <w:color w:val="111111"/>
          <w:sz w:val="28"/>
          <w:sz w:val="28"/>
          <w:szCs w:val="28"/>
          <w:rtl w:val="true"/>
          <w:lang w:bidi="fa-IR"/>
        </w:rPr>
        <w:t>است، در این زمینه تعبیرهایی زیبا دارد که به چند نمونه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درباره اهمیت ازدواج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بُنِیَ بِناءٌ فِی الْإِسْلامِ أَحَبُّ اِلَی اللّهِ عَزَّوَجَلَّ مِنَ التَّزْوِیجِ؛ در اسلام، هیچ بنایی نزد خداوند، محبوب‌تر از ازدواج ساخته نشد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حدیث دیگری از رسول گرامی اسلام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تَزَوَّجَ الْعَبْدُ فَقَدِ اسْتَکْمَلَ نِصْفَ الدِّینِ، فَلْیَتَّقِ اللّهِ فِی النِّصْفِ الْباقِی</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بنده‌ای ازدواج کند، به یقین، نیمی از دین او کامل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نیم دیگر تقوا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جنسی، نیرومندترین و سرکش‌ترین غریزه انسان است که به تنهایی با غریزه‌های دیگر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این غریزه، نیمی از دین و ایمان انسان را به خطر می‌اندازد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همچنین در کلام دیگری،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أَهْلِ النّارِ الْعُزّابُ؛ بیشتر اهل دوزخ مجرّدها هستند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قرآن کریم نیز خداوند به ازدواج سفارش فرموده است و ازدواج را عامل زدوده شدن فقر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و زنان بی‌همسر خود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غلامان و کنیزان صالح و درست‌کارتان را اگر فقیر و تنگ‌دست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فضل خود، آنان را بی‌نیاز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88" w:name="pg679_5707"/>
    </w:p>
    <w:p>
      <w:pPr>
        <w:pStyle w:val="BookText"/>
        <w:rPr/>
      </w:pPr>
      <w:bookmarkEnd w:id="88"/>
      <w:r>
        <w:rPr>
          <w:rFonts w:ascii="IRNazanin" w:hAnsi="IRNazanin" w:eastAsia="IRNazanin"/>
          <w:color w:val="111111"/>
          <w:sz w:val="28"/>
          <w:sz w:val="28"/>
          <w:szCs w:val="28"/>
          <w:rtl w:val="true"/>
          <w:lang w:bidi="fa-IR"/>
        </w:rPr>
        <w:t>گشایش‌دهنده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تزویج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پسر و دختر مجرد به کار می‌رود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در این آیه، خداوند متعال وعده می‌دهد که با ازدواج، روزی افراد گشایش می‌یابد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که رزق هر فردی، در دست  اوست و تنها او بر این امر تواناست</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89" w:name="__RefHeading___Toc5760568_211673320"/>
      <w:bookmarkStart w:id="90" w:name="_Toc34"/>
      <w:bookmarkEnd w:id="89"/>
      <w:r>
        <w:rPr/>
        <w:t>3</w:t>
      </w:r>
      <w:r>
        <w:rPr>
          <w:rtl w:val="true"/>
        </w:rPr>
        <w:t xml:space="preserve">. </w:t>
      </w:r>
      <w:r>
        <w:rPr>
          <w:rtl w:val="true"/>
        </w:rPr>
        <w:t>هدف ازدواج</w:t>
      </w:r>
      <w:bookmarkEnd w:id="90"/>
    </w:p>
    <w:p>
      <w:pPr>
        <w:pStyle w:val="BookText"/>
        <w:rPr/>
      </w:pPr>
      <w:r>
        <w:rPr>
          <w:rFonts w:ascii="IRNazanin" w:hAnsi="IRNazanin" w:eastAsia="IRNazanin"/>
          <w:color w:val="111111"/>
          <w:sz w:val="28"/>
          <w:sz w:val="28"/>
          <w:szCs w:val="28"/>
          <w:rtl w:val="true"/>
          <w:lang w:bidi="fa-IR"/>
        </w:rPr>
        <w:t>پس از بحث از اهمیت ازدواج، این نکته به ذهن می‌رسد که هدف از ازدواج که تا این اندازه بدان سفارش می‌شود، چیست؟ قرآن کریم، هدف ازدواج را این‌گونه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نشانه‌های او اینکه همسرانی از جنس خودتان برای شما آفرید تا در کنار آنان آرامش یابید و در میانتان مودّت و محبت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هدف از ازدواج، آرامش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به این دلیل است که هریک از دو جنس زن و مرد، مکمل یکدیگرند و سبب شکوفایی و نشاط و پرورش یکدیگر می‌شوند، به گونه‌ای که به تنهایی ناقص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میان این دو موجود کامل‌کننده هم باید چنین جاذبه‌ای وجود داشته باشد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خداوند برای اینکه این آرامش، همیشگی باشد، میان زن و مرد مودّت و رحمت قرار 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مودّت به معنای محبتی است که اثرش در مقام عمل ظاهر باشد و رحمت، به معنای </w:t>
      </w:r>
      <w:bookmarkStart w:id="91" w:name="pg679_5708"/>
    </w:p>
    <w:p>
      <w:pPr>
        <w:pStyle w:val="BookText"/>
        <w:rPr/>
      </w:pPr>
      <w:bookmarkEnd w:id="91"/>
      <w:r>
        <w:rPr>
          <w:rFonts w:ascii="IRNazanin" w:hAnsi="IRNazanin" w:eastAsia="IRNazanin"/>
          <w:color w:val="111111"/>
          <w:sz w:val="28"/>
          <w:sz w:val="28"/>
          <w:szCs w:val="28"/>
          <w:rtl w:val="true"/>
          <w:lang w:bidi="fa-IR"/>
        </w:rPr>
        <w:t>نوعی تأثیر نفسانی است که از مشاهده محرومیت محرومی که کمال ندارد و محتاج به رفع نقص است، در دل پدید می‌آید و  صاحب‌دل را وادار می‌کند که در مقام عمل برآید و او را از محرومیت نجات دهد و نقصش را رفع کند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گفتنی است آرامش، مهم‌ترین هدف ازدواج است که در این آیه بیان شده است، ولی ازدواج هدف‌های دیگری نیز دارد که انسان، در سایه آرامشِ حاصل از ازدواج می‌تواند به آن دست یابد</w:t>
      </w:r>
      <w:r>
        <w:rPr>
          <w:rFonts w:eastAsia="IRNazanin" w:cs="IRNazanin"/>
          <w:color w:val="111111"/>
          <w:sz w:val="28"/>
          <w:szCs w:val="28"/>
          <w:rtl w:val="true"/>
          <w:lang w:bidi="fa-IR"/>
        </w:rPr>
        <w:t>.</w:t>
      </w:r>
    </w:p>
    <w:p>
      <w:pPr>
        <w:pStyle w:val="Heading3"/>
        <w:numPr>
          <w:ilvl w:val="2"/>
          <w:numId w:val="1"/>
        </w:numPr>
        <w:rPr/>
      </w:pPr>
      <w:bookmarkStart w:id="92" w:name="__RefHeading___Toc5760570_211673320"/>
      <w:bookmarkStart w:id="93" w:name="_Toc35"/>
      <w:bookmarkEnd w:id="92"/>
      <w:r>
        <w:rPr/>
        <w:t>4</w:t>
      </w:r>
      <w:r>
        <w:rPr>
          <w:rtl w:val="true"/>
        </w:rPr>
        <w:t xml:space="preserve">. </w:t>
      </w:r>
      <w:r>
        <w:rPr>
          <w:rtl w:val="true"/>
        </w:rPr>
        <w:t>حق انتخاب همسر و اذن پدر</w:t>
      </w:r>
      <w:bookmarkEnd w:id="93"/>
    </w:p>
    <w:p>
      <w:pPr>
        <w:pStyle w:val="BookText"/>
        <w:rPr/>
      </w:pPr>
      <w:r>
        <w:rPr>
          <w:rFonts w:ascii="IRNazanin" w:hAnsi="IRNazanin" w:eastAsia="IRNazanin"/>
          <w:color w:val="111111"/>
          <w:sz w:val="28"/>
          <w:sz w:val="28"/>
          <w:szCs w:val="28"/>
          <w:rtl w:val="true"/>
          <w:lang w:bidi="fa-IR"/>
        </w:rPr>
        <w:t>اسلام همواره به زن به دید یک انسان می‌نگرد و حقوق و آزادی‌هایی برای وی قائل می‌شود و زن در استفاده از این حقوق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موارد بنا به مصلحت زن، این آزادی‌ها محدود می‌گردد تا راه انحراف، اشتباه و سقوط به دورش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محدودیت‌ها نقش راهنمایی و هدایت دارند، نه سلب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انتخاب همسر، از آزادی‌های زنان است که احکام و حقوق اسلامی با رعایت مصالح زن، قوانینی برای آن وضع کرده است تا ازدواج و تشکیل خانواده برای دختر سعادت آفرین باشد و بنای خانواده از استحکام لازم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 همسر برای هر انسانی محفوظ است و هیچ کس حتی پدر نمی‌تواند دخترش را به ازدواج با شخصی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مصالحی، اجازه پدر برای دختر در انتخاب همسر و ازدواج لازم است، ولی برای دخترانی که یک‌بار شوهر کرده‌اند، این اجازه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این باره می‌فرماید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الثِّیِّبُ اَحقُّ بِنَفْسِها مِنْ وَلیِّها وَ الْبِکرُ تُستَأَذنُ فِی نَفْسِها وَ اِذْنُها صَماتُها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زن بیوه در تصمیم‌گیری، از ولیّ خود سزاوارتر است و از دختر باکره درباره خودش اجازه می‌گیرند و اجازه‌اش، سکوت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آیات قرآن در مستقل بودن دختری که یک‌بار ازدواج کرده است، شکی نیست</w:t>
      </w:r>
      <w:r>
        <w:rPr>
          <w:rStyle w:val="FootnoteAnchor"/>
          <w:rtl w:val="true"/>
        </w:rPr>
        <w:footnoteReference w:id="126"/>
      </w:r>
      <w:r>
        <w:rPr>
          <w:rFonts w:ascii="IRNazanin" w:hAnsi="IRNazanin" w:eastAsia="IRNazanin"/>
          <w:color w:val="111111"/>
          <w:sz w:val="28"/>
          <w:sz w:val="28"/>
          <w:szCs w:val="28"/>
          <w:rtl w:val="true"/>
          <w:lang w:bidi="fa-IR"/>
        </w:rPr>
        <w:t>و تمامی فقیهان بر این نظرند که پدر و جدّ پدری بر دختری که یک‌بار ازدواج کرده است، ولایت ندارند؛ ولی درباره دختری که هنوز ازدواج نکرده و به اصطلاح، باکره است، مشهور فقیهان می‌گویند موافقت پدر و دختر به طور مشترک در عقد ازدواج لازم است، بدین صورت که هریک از آنها برای ازدواج باید رضایت دیگری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Style w:val="FootnoteAnchor"/>
          <w:rtl w:val="true"/>
        </w:rPr>
        <w:footnoteReference w:id="127"/>
      </w:r>
      <w:r>
        <w:rPr>
          <w:rFonts w:ascii="IRNazanin" w:hAnsi="IRNazanin" w:eastAsia="IRNazanin"/>
          <w:color w:val="111111"/>
          <w:sz w:val="28"/>
          <w:sz w:val="28"/>
          <w:szCs w:val="28"/>
          <w:rtl w:val="true"/>
          <w:lang w:bidi="fa-IR"/>
        </w:rPr>
        <w:t>سید محمد کاظم طباطبایی یزدی</w:t>
      </w:r>
      <w:r>
        <w:rPr>
          <w:rStyle w:val="FootnoteAnchor"/>
          <w:rtl w:val="true"/>
        </w:rPr>
        <w:footnoteReference w:id="128"/>
      </w:r>
      <w:r>
        <w:rPr>
          <w:rFonts w:ascii="IRNazanin" w:hAnsi="IRNazanin" w:eastAsia="IRNazanin"/>
          <w:color w:val="111111"/>
          <w:sz w:val="28"/>
          <w:sz w:val="28"/>
          <w:szCs w:val="28"/>
          <w:rtl w:val="true"/>
          <w:lang w:bidi="fa-IR"/>
        </w:rPr>
        <w:t>و امام خمینی رحمه‌الله</w:t>
      </w:r>
      <w:r>
        <w:rPr>
          <w:rStyle w:val="FootnoteAnchor"/>
          <w:rtl w:val="true"/>
        </w:rPr>
        <w:footnoteReference w:id="129"/>
      </w:r>
      <w:r>
        <w:rPr>
          <w:rFonts w:ascii="IRNazanin" w:hAnsi="IRNazanin" w:eastAsia="IRNazanin"/>
          <w:color w:val="111111"/>
          <w:sz w:val="28"/>
          <w:sz w:val="28"/>
          <w:szCs w:val="28"/>
          <w:rtl w:val="true"/>
          <w:lang w:bidi="fa-IR"/>
        </w:rPr>
        <w:t>و همچنین بیشتر فقیهان متأخر</w:t>
      </w:r>
      <w:r>
        <w:rPr>
          <w:rStyle w:val="FootnoteAnchor"/>
          <w:rtl w:val="true"/>
        </w:rPr>
        <w:footnoteReference w:id="130"/>
      </w:r>
      <w:r>
        <w:rPr>
          <w:rFonts w:ascii="IRNazanin" w:hAnsi="IRNazanin" w:eastAsia="IRNazanin"/>
          <w:color w:val="111111"/>
          <w:sz w:val="28"/>
          <w:sz w:val="28"/>
          <w:szCs w:val="28"/>
          <w:rtl w:val="true"/>
          <w:lang w:bidi="fa-IR"/>
        </w:rPr>
        <w:t>به مشترک بودن ولایت میان پدر و دختر معتقدند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عده از فقیهان روایت‌هایی است که در این زمینه وجود دارد، مانند روایت امام صادق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تُنْکَحُ ذَواتُ الْاباءِ مِنَ الْأَبْکارِ إِلّا بِإِذْنِ آبائِهِنَّ؛ زن‌های باکره‌ای که پدران آنها حیات دارند، جز به اذن پدرانشان ازدواج نکنند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با توجه به اینکه شاید گاهی پدری بدون دلیل موجه، از دادن اذن به دخترش  خودداری کند، همه فقیهانی که بر این نظرند، گفته‌اند اگر پدر بدون دلیل موجه، با ازدواج دختر مخالفت کند، دیگر ولایت پدر، اثری ندارد و دختر می‌تواند ازدواج کند</w:t>
      </w:r>
      <w:r>
        <w:rPr>
          <w:rFonts w:eastAsia="IRNazanin" w:cs="IRNazanin"/>
          <w:color w:val="111111"/>
          <w:sz w:val="28"/>
          <w:szCs w:val="28"/>
          <w:rtl w:val="true"/>
          <w:lang w:bidi="fa-IR"/>
        </w:rPr>
        <w:t xml:space="preserve">. </w:t>
      </w:r>
      <w:bookmarkStart w:id="94" w:name="pg679_5710"/>
    </w:p>
    <w:p>
      <w:pPr>
        <w:pStyle w:val="BookText"/>
        <w:rPr/>
      </w:pPr>
      <w:bookmarkEnd w:id="94"/>
      <w:r>
        <w:rPr>
          <w:rFonts w:ascii="IRNazanin" w:hAnsi="IRNazanin" w:eastAsia="IRNazanin"/>
          <w:color w:val="111111"/>
          <w:sz w:val="28"/>
          <w:sz w:val="28"/>
          <w:szCs w:val="28"/>
          <w:rtl w:val="true"/>
          <w:lang w:bidi="fa-IR"/>
        </w:rPr>
        <w:t>از دیگر مواردی که دختر، به اذن پدر نیازی ندارد تا بتواند ازدواج کند، هنگامی است که پدر، غایب است و امکان دست‌یابی به نظر او ممکن نیست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قانون مدنی در این باره از نظر مشهور پیروی کرده و ازدواج دختری را که هنوز شوهر نکرده است، به اذن پدر، یا جدّ پدری وابسته می‌داند و در صورت ندادن اذن بدون دلیل موجه، دختر می‌تواند با مراجعه به دادگاه، اجازه نکاح را به دست آورد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95" w:name="__RefHeading___Toc5760572_211673320"/>
      <w:bookmarkStart w:id="96" w:name="_Toc36"/>
      <w:bookmarkEnd w:id="95"/>
      <w:r>
        <w:rPr/>
        <w:t>5</w:t>
      </w:r>
      <w:r>
        <w:rPr>
          <w:rtl w:val="true"/>
        </w:rPr>
        <w:t xml:space="preserve">. </w:t>
      </w:r>
      <w:r>
        <w:rPr>
          <w:rtl w:val="true"/>
        </w:rPr>
        <w:t>حق وضع شرط ضمن عقد</w:t>
      </w:r>
      <w:bookmarkEnd w:id="96"/>
    </w:p>
    <w:p>
      <w:pPr>
        <w:pStyle w:val="Heading4"/>
        <w:numPr>
          <w:ilvl w:val="3"/>
          <w:numId w:val="1"/>
        </w:numPr>
        <w:rPr/>
      </w:pPr>
      <w:bookmarkStart w:id="97" w:name="__RefHeading___Toc5760574_211673320"/>
      <w:bookmarkStart w:id="98" w:name="_Toc37"/>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از دیگر حقوقی که در امر ازدواج برای زن وجود دارد، حق شرط ضمن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تعریف‌های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و تعهدی تبعی است که ضمن عقد معیّن و در کنار تعهد اصلی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آن‌چنان با عقد مرتبط است که اگر عقد به جهتی از جهات منحل گردد، شرط نیز تبعا منتفی خواهد 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شرط‌های ضمن عقد نکاح عبارتند از</w:t>
      </w:r>
      <w:r>
        <w:rPr>
          <w:rFonts w:eastAsia="IRNazanin" w:cs="IRNazanin"/>
          <w:color w:val="111111"/>
          <w:sz w:val="28"/>
          <w:szCs w:val="28"/>
          <w:rtl w:val="true"/>
          <w:lang w:bidi="fa-IR"/>
        </w:rPr>
        <w:t>:</w:t>
      </w:r>
    </w:p>
    <w:p>
      <w:pPr>
        <w:pStyle w:val="Heading4"/>
        <w:numPr>
          <w:ilvl w:val="3"/>
          <w:numId w:val="1"/>
        </w:numPr>
        <w:rPr/>
      </w:pPr>
      <w:bookmarkStart w:id="99" w:name="__RefHeading___Toc5760576_211673320"/>
      <w:bookmarkStart w:id="100" w:name="_Toc38"/>
      <w:bookmarkEnd w:id="99"/>
      <w:r>
        <w:rPr>
          <w:rtl w:val="true"/>
        </w:rPr>
        <w:t>الف</w:t>
      </w:r>
      <w:r>
        <w:rPr>
          <w:rtl w:val="true"/>
        </w:rPr>
        <w:t xml:space="preserve">) </w:t>
      </w:r>
      <w:r>
        <w:rPr>
          <w:rtl w:val="true"/>
        </w:rPr>
        <w:t>شرط تعیین محل سکونت</w:t>
      </w:r>
      <w:bookmarkEnd w:id="10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وظایفی که در طول زندگی مشترک بر عهده مرد است، تهیه مسکن مناسب  برای زن است،</w:t>
      </w:r>
      <w:r>
        <w:rPr>
          <w:rStyle w:val="FootnoteAnchor"/>
          <w:rtl w:val="true"/>
        </w:rPr>
        <w:footnoteReference w:id="135"/>
      </w:r>
      <w:r>
        <w:rPr>
          <w:rFonts w:ascii="IRNazanin" w:hAnsi="IRNazanin" w:eastAsia="IRNazanin"/>
          <w:color w:val="111111"/>
          <w:sz w:val="28"/>
          <w:sz w:val="28"/>
          <w:szCs w:val="28"/>
          <w:rtl w:val="true"/>
          <w:lang w:bidi="fa-IR"/>
        </w:rPr>
        <w:t>ولی حق انتخاب محل زندگی با خود مرد است؛ جز در صورتی که زن ضمن عقد، شرط کند که تعیین محل سکونت به او داده شود و مرد هم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از شرط‌های صحیح است و مرد به رعایت آن ملزم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نیز بر این نظر اتفاق دارند و اگر زن ضمن عقد، شرط کند که در شهری خاص ساکن شوند و مرد قبول کند، این </w:t>
      </w:r>
      <w:bookmarkStart w:id="101" w:name="pg679_5711"/>
    </w:p>
    <w:p>
      <w:pPr>
        <w:pStyle w:val="BookText"/>
        <w:rPr/>
      </w:pPr>
      <w:bookmarkEnd w:id="101"/>
      <w:r>
        <w:rPr>
          <w:rFonts w:ascii="IRNazanin" w:hAnsi="IRNazanin" w:eastAsia="IRNazanin"/>
          <w:color w:val="111111"/>
          <w:sz w:val="28"/>
          <w:sz w:val="28"/>
          <w:szCs w:val="28"/>
          <w:rtl w:val="true"/>
          <w:lang w:bidi="fa-IR"/>
        </w:rPr>
        <w:t>شرط، الزام‌آور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قانون مدنی نیز که از فقه شیعه سرچشمه می‌گیرد، چنین شرطی را صحیح می‌شمارد و مرد را به وفای به آن ملزم می‌داند</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102" w:name="__RefHeading___Toc5760578_211673320"/>
      <w:bookmarkStart w:id="103" w:name="_Toc39"/>
      <w:bookmarkEnd w:id="102"/>
      <w:r>
        <w:rPr>
          <w:rtl w:val="true"/>
        </w:rPr>
        <w:t>ب</w:t>
      </w:r>
      <w:r>
        <w:rPr>
          <w:rtl w:val="true"/>
        </w:rPr>
        <w:t xml:space="preserve">) </w:t>
      </w:r>
      <w:r>
        <w:rPr>
          <w:rtl w:val="true"/>
        </w:rPr>
        <w:t>شرط اشتراک در دارایی</w:t>
      </w:r>
      <w:bookmarkEnd w:id="103"/>
    </w:p>
    <w:p>
      <w:pPr>
        <w:pStyle w:val="BookText"/>
        <w:rPr/>
      </w:pPr>
      <w:r>
        <w:rPr>
          <w:rFonts w:ascii="IRNazanin" w:hAnsi="IRNazanin" w:eastAsia="IRNazanin"/>
          <w:color w:val="111111"/>
          <w:sz w:val="28"/>
          <w:sz w:val="28"/>
          <w:szCs w:val="28"/>
          <w:rtl w:val="true"/>
          <w:lang w:bidi="fa-IR"/>
        </w:rPr>
        <w:t>در جامعه کنونی ما، درصد زنان شاغل بسیار کمتر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دو عامل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زن در اداره خانه، از نظر شرع نقش اقتصادی ندارد و وظیفه‌هایی چون نفقه و مهریه، برعهده مرد است؛</w:t>
      </w:r>
    </w:p>
    <w:p>
      <w:pPr>
        <w:pStyle w:val="BookText"/>
        <w:rPr/>
      </w:pPr>
      <w:r>
        <w:rPr>
          <w:rFonts w:ascii="IRNazanin" w:hAnsi="IRNazanin" w:eastAsia="IRNazanin"/>
          <w:color w:val="111111"/>
          <w:sz w:val="28"/>
          <w:sz w:val="28"/>
          <w:szCs w:val="28"/>
          <w:rtl w:val="true"/>
          <w:lang w:bidi="fa-IR"/>
        </w:rPr>
        <w:t>دو ـ اداره امور داخلی خانه و نیز مراقبت از کودکان به عهده زن است و دیگر او کمتر فرصت می‌یابد که در خارج از خانه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درآمد اقتصادی 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خانواده‌ای که زن در ظاهر درآمدی ندارد، اگر مرد پس از مدتی او را طلاق دهد، زن به حال خود رها می‌شود و هیچ سهمی از این زندگی مشترک  به او نمی‌رسد، در حالی‌که بیشتر زحمت‌ها در اداره خانه و سرپرستی کودکان، بر عهده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انجام دادن کارهای داخل خانه</w:t>
      </w:r>
      <w:r>
        <w:rPr>
          <w:rStyle w:val="FootnoteAnchor"/>
          <w:rtl w:val="true"/>
        </w:rPr>
        <w:footnoteReference w:id="138"/>
      </w:r>
      <w:r>
        <w:rPr>
          <w:rFonts w:ascii="IRNazanin" w:hAnsi="IRNazanin" w:eastAsia="IRNazanin"/>
          <w:color w:val="111111"/>
          <w:sz w:val="28"/>
          <w:sz w:val="28"/>
          <w:szCs w:val="28"/>
          <w:rtl w:val="true"/>
          <w:lang w:bidi="fa-IR"/>
        </w:rPr>
        <w:t>و حتی شیر دادن به کودک نیز از وظایف او نیست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برای جلوگیری از چنین رخدادی، زن می‌تواند ضمن عقد نکاح شرط کند که در صورت طلاق، مرد باید بخشی از دارایی را که در طول زندگیِ مشترک به دست </w:t>
      </w:r>
      <w:bookmarkStart w:id="104" w:name="pg679_5712"/>
    </w:p>
    <w:p>
      <w:pPr>
        <w:pStyle w:val="BookText"/>
        <w:rPr/>
      </w:pPr>
      <w:bookmarkEnd w:id="104"/>
      <w:r>
        <w:rPr>
          <w:rFonts w:ascii="IRNazanin" w:hAnsi="IRNazanin" w:eastAsia="IRNazanin"/>
          <w:color w:val="111111"/>
          <w:sz w:val="28"/>
          <w:sz w:val="28"/>
          <w:szCs w:val="28"/>
          <w:rtl w:val="true"/>
          <w:lang w:bidi="fa-IR"/>
        </w:rPr>
        <w:t>آورده‌اند، به او بدهد و در صورت قبول، مرد به رعایت آن ملزم است و چنین شرطی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اشتراک در دارایی، از جمله شرط‌هایی است که اکنون در دفترچه‌های ازدواج آمده است و زوجین با توافق می‌توانند آن را امضا کنند و این امر می‌تواند گامی مهم برای حفظ حقوق زن باشد</w:t>
      </w:r>
      <w:r>
        <w:rPr>
          <w:rFonts w:eastAsia="IRNazanin" w:cs="IRNazanin"/>
          <w:color w:val="111111"/>
          <w:sz w:val="28"/>
          <w:szCs w:val="28"/>
          <w:rtl w:val="true"/>
          <w:lang w:bidi="fa-IR"/>
        </w:rPr>
        <w:t>.</w:t>
      </w:r>
    </w:p>
    <w:p>
      <w:pPr>
        <w:pStyle w:val="Heading4"/>
        <w:numPr>
          <w:ilvl w:val="3"/>
          <w:numId w:val="1"/>
        </w:numPr>
        <w:rPr/>
      </w:pPr>
      <w:bookmarkStart w:id="105" w:name="__RefHeading___Toc5760580_211673320"/>
      <w:bookmarkStart w:id="106" w:name="_Toc40"/>
      <w:bookmarkEnd w:id="105"/>
      <w:r>
        <w:rPr>
          <w:rtl w:val="true"/>
        </w:rPr>
        <w:t>ج</w:t>
      </w:r>
      <w:r>
        <w:rPr>
          <w:rtl w:val="true"/>
        </w:rPr>
        <w:t xml:space="preserve">) </w:t>
      </w:r>
      <w:r>
        <w:rPr>
          <w:rtl w:val="true"/>
        </w:rPr>
        <w:t>شرط نداشتن ازدواج مجدد</w:t>
      </w:r>
      <w:bookmarkEnd w:id="106"/>
    </w:p>
    <w:p>
      <w:pPr>
        <w:pStyle w:val="BookText"/>
        <w:rPr/>
      </w:pPr>
      <w:r>
        <w:rPr>
          <w:rFonts w:ascii="IRNazanin" w:hAnsi="IRNazanin" w:eastAsia="IRNazanin"/>
          <w:color w:val="111111"/>
          <w:sz w:val="28"/>
          <w:sz w:val="28"/>
          <w:szCs w:val="28"/>
          <w:rtl w:val="true"/>
          <w:lang w:bidi="fa-IR"/>
        </w:rPr>
        <w:t>در این باره که زن ضمن عقد شرط کند شوهر غیر از او همسر دیگری نگیرد، نظرهای مختلفی در فقه بیان شده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مشهور میان فقیهان این است که چنین شرطی فاسد است، ولی با وجود فاسد بودن، عقد را باطل نمی‌کند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پس اگر فردی ضمن عقد چنین شرطی کند، این شرط ثمره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 می‌تواند ضمن عقد نکاح شرط کند که وکالت داشته باشد در صورت  ازدواج مجدد شوهر، خود را مطلّقه سازد</w:t>
      </w:r>
      <w:r>
        <w:rPr>
          <w:rStyle w:val="FootnoteAnchor"/>
          <w:rtl w:val="true"/>
        </w:rPr>
        <w:footnoteReference w:id="142"/>
      </w:r>
      <w:r>
        <w:rPr>
          <w:rFonts w:ascii="IRNazanin" w:hAnsi="IRNazanin" w:eastAsia="IRNazanin"/>
          <w:color w:val="111111"/>
          <w:sz w:val="28"/>
          <w:sz w:val="28"/>
          <w:szCs w:val="28"/>
          <w:rtl w:val="true"/>
          <w:lang w:bidi="fa-IR"/>
        </w:rPr>
        <w:t>و این شرط از شرط‌های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شرط وکالت در طلاق، در بحث طلاق و مسائل آن، به تفصیل سخن خواهیم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شرط ضمن عقد نکاح، تدبیری است که زن می‌تواند با استفاده از آن، برخی حقوقی </w:t>
      </w:r>
      <w:bookmarkStart w:id="107" w:name="pg679_5713"/>
    </w:p>
    <w:p>
      <w:pPr>
        <w:pStyle w:val="BookText"/>
        <w:rPr/>
      </w:pPr>
      <w:bookmarkEnd w:id="107"/>
      <w:r>
        <w:rPr>
          <w:rFonts w:ascii="IRNazanin" w:hAnsi="IRNazanin" w:eastAsia="IRNazanin"/>
          <w:color w:val="111111"/>
          <w:sz w:val="28"/>
          <w:sz w:val="28"/>
          <w:szCs w:val="28"/>
          <w:rtl w:val="true"/>
          <w:lang w:bidi="fa-IR"/>
        </w:rPr>
        <w:t>را که مقتضای عقد نکاح نیست،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این شرط‌ها وقتی الزام‌آور است که به توافق زوجین برسد و شرط نیز فاسد نباشد</w:t>
      </w:r>
      <w:r>
        <w:rPr>
          <w:rFonts w:eastAsia="IRNazanin" w:cs="IRNazanin"/>
          <w:color w:val="111111"/>
          <w:sz w:val="28"/>
          <w:szCs w:val="28"/>
          <w:rtl w:val="true"/>
          <w:lang w:bidi="fa-IR"/>
        </w:rPr>
        <w:t>.</w:t>
      </w:r>
    </w:p>
    <w:p>
      <w:pPr>
        <w:pStyle w:val="Heading3"/>
        <w:numPr>
          <w:ilvl w:val="2"/>
          <w:numId w:val="1"/>
        </w:numPr>
        <w:rPr/>
      </w:pPr>
      <w:bookmarkStart w:id="108" w:name="__RefHeading___Toc5760582_211673320"/>
      <w:bookmarkStart w:id="109" w:name="_Toc41"/>
      <w:bookmarkEnd w:id="108"/>
      <w:r>
        <w:rPr/>
        <w:t>6</w:t>
      </w:r>
      <w:r>
        <w:rPr>
          <w:rtl w:val="true"/>
        </w:rPr>
        <w:t xml:space="preserve"> . </w:t>
      </w:r>
      <w:r>
        <w:rPr>
          <w:rtl w:val="true"/>
        </w:rPr>
        <w:t xml:space="preserve">چندهمسری </w:t>
      </w:r>
      <w:r>
        <w:rPr>
          <w:rtl w:val="true"/>
        </w:rPr>
        <w:t>(</w:t>
      </w:r>
      <w:r>
        <w:rPr>
          <w:rtl w:val="true"/>
        </w:rPr>
        <w:t>تعدد زوجات</w:t>
      </w:r>
      <w:r>
        <w:rPr>
          <w:rtl w:val="true"/>
        </w:rPr>
        <w:t>)</w:t>
      </w:r>
      <w:bookmarkEnd w:id="109"/>
    </w:p>
    <w:p>
      <w:pPr>
        <w:pStyle w:val="Heading4"/>
        <w:numPr>
          <w:ilvl w:val="3"/>
          <w:numId w:val="1"/>
        </w:numPr>
        <w:rPr/>
      </w:pPr>
      <w:bookmarkStart w:id="110" w:name="__RefHeading___Toc5760584_211673320"/>
      <w:bookmarkStart w:id="111" w:name="_Toc42"/>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اسلام با تشریع قانون ازدواج، زن و مرد را مایه آرامش یکدیگر قرار داد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همچنین چندهمسری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برخی موارد و با شرایطی خاص، مباح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نقش اسلام در تعدّد زوجات، دلیل و نیز شرایط آن خواهیم پرداخت</w:t>
      </w:r>
      <w:r>
        <w:rPr>
          <w:rFonts w:eastAsia="IRNazanin" w:cs="IRNazanin"/>
          <w:color w:val="111111"/>
          <w:sz w:val="28"/>
          <w:szCs w:val="28"/>
          <w:rtl w:val="true"/>
          <w:lang w:bidi="fa-IR"/>
        </w:rPr>
        <w:t>.</w:t>
      </w:r>
    </w:p>
    <w:p>
      <w:pPr>
        <w:pStyle w:val="Heading4"/>
        <w:numPr>
          <w:ilvl w:val="3"/>
          <w:numId w:val="1"/>
        </w:numPr>
        <w:rPr/>
      </w:pPr>
      <w:bookmarkStart w:id="112" w:name="__RefHeading___Toc5760586_211673320"/>
      <w:bookmarkStart w:id="113" w:name="_Toc43"/>
      <w:bookmarkEnd w:id="112"/>
      <w:r>
        <w:rPr>
          <w:rtl w:val="true"/>
        </w:rPr>
        <w:t>الف</w:t>
      </w:r>
      <w:r>
        <w:rPr>
          <w:rtl w:val="true"/>
        </w:rPr>
        <w:t xml:space="preserve">) </w:t>
      </w:r>
      <w:r>
        <w:rPr>
          <w:rtl w:val="true"/>
        </w:rPr>
        <w:t xml:space="preserve">نقش اسلام در چندهمسری </w:t>
      </w:r>
      <w:r>
        <w:rPr>
          <w:rtl w:val="true"/>
        </w:rPr>
        <w:t>(</w:t>
      </w:r>
      <w:r>
        <w:rPr>
          <w:rtl w:val="true"/>
        </w:rPr>
        <w:t>تعدد زوجات</w:t>
      </w:r>
      <w:r>
        <w:rPr>
          <w:rtl w:val="true"/>
        </w:rPr>
        <w:t>)</w:t>
      </w:r>
      <w:bookmarkEnd w:id="113"/>
    </w:p>
    <w:p>
      <w:pPr>
        <w:pStyle w:val="BookText"/>
        <w:rPr/>
      </w:pPr>
      <w:r>
        <w:rPr>
          <w:rFonts w:ascii="IRNazanin" w:hAnsi="IRNazanin" w:eastAsia="IRNazanin"/>
          <w:color w:val="111111"/>
          <w:sz w:val="28"/>
          <w:sz w:val="28"/>
          <w:szCs w:val="28"/>
          <w:rtl w:val="true"/>
          <w:lang w:bidi="fa-IR"/>
        </w:rPr>
        <w:t>شاید گفته شود اسلام باتوجه به حقوقی که برای انسان قائل است، چگونه چنین قانونی وضع کرده است که هر مردی بتواند بیش از یک همسر داشته باشد، در حالی‌که بیشتر مردان، توانایی اداره چند خانواده را ندارند؟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می‌توان گفت در اسلام، اصل بر تک‌همسری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در آیات و روایت‌ها، سفارش‌های فراوانی به ازدواج زن و مرد شده و ترک آن ناپسند دانسته شده است تا آنجا که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سنّت من است و هر کس از سنّت من روی گرداند، از من نیست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در مقابل، چندهمسری تنها در جایی تجویز می‌شود که مرد به توانایی بر اجرای عدالت، یقین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رعایت عدالت میان همسران، حتی هراسی از اجرا نشدن عدالت وجود داشته باشد، اسلام چندهمسری را جایز نمی‌داند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اسلام برای جواز چندهمسری دلایل قابل قبولی دارد که در ادامه به آن اشاره </w:t>
      </w:r>
    </w:p>
    <w:p>
      <w:pPr>
        <w:pStyle w:val="BookText"/>
        <w:rPr/>
      </w:pPr>
      <w:r>
        <w:rPr>
          <w:rFonts w:ascii="IRNazanin" w:hAnsi="IRNazanin" w:eastAsia="IRNazanin"/>
          <w:color w:val="111111"/>
          <w:sz w:val="28"/>
          <w:sz w:val="28"/>
          <w:szCs w:val="28"/>
          <w:rtl w:val="true"/>
          <w:lang w:bidi="fa-IR"/>
        </w:rPr>
        <w:t>می‌شود؛ یعنی با توجه به شرایطی که در جامعه پیش می‌آید و چه بسا اجتماع دچار فساد گردد، چاره‌ای جز چندهمسری نخواهد ماند؛ زیرا هم پاسخ‌گوی نیازهای فطری افراد است و هم عاملی برای حفظ تک‌همسری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پیامبراکرم صلی الله علیه و آله نیز می‌بینیم ایشان در مدت بیست و پنج سال زندگی مشترک با حضرت خدیجه علیها السلام ، همسر دیگری اختیار نکرد و همه همسران پیامبر پس از درگذشت حضرت خدیجه علیها السلام به عقد ایشان درآمده‌اند</w:t>
      </w:r>
      <w:r>
        <w:rPr>
          <w:rStyle w:val="FootnoteAnchor"/>
          <w:rtl w:val="true"/>
        </w:rPr>
        <w:footnoteReference w:id="146"/>
      </w:r>
      <w:r>
        <w:rPr>
          <w:rFonts w:ascii="IRNazanin" w:hAnsi="IRNazanin" w:eastAsia="IRNazanin"/>
          <w:color w:val="111111"/>
          <w:sz w:val="28"/>
          <w:sz w:val="28"/>
          <w:szCs w:val="28"/>
          <w:rtl w:val="true"/>
          <w:lang w:bidi="fa-IR"/>
        </w:rPr>
        <w:t>که خود دلیل دیگری است بر اینکه چندهمسری به عنوان یک راه درمان و در شرایطی خاص تجویز شده است، چنان‌که تعدد زوجات پیامبر نیز بنا بر مصالح اجتماعی ـ سیاسی آن زمان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تعدّد زوجات، نوآوری دین اسلام نبود، بلکه در امت‌های پیشین از جمله مصر، هند، ایران، روم و یونان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از ملت‌ها، چندهمسری حد و مرزی نداشت و به قدرت مالی و نفوذ مرد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یهودیان و اعراب، گاهی با ده یا بیست زن یا بیشتر ازدواج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اصلی چندهمسری در آن زمان، نیاز مرد به افرادی بود که بتوانند در امر دفاع به او کمک کنند؛ زیرا زندگی آن روز به صورت قومی و قبیله‌ای بود و دفاع، از لوازم حفظ حیات قبیله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چندهمسری سبب افزایش فرزندان از جمله فرزند پسر می‌گشت و نیاز پیش‌گفته برآورده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علت اصلی چندهمسری را در گذشته، فراوانی مشاغل می‌دانند؛ یعنی به دلیل وجود کارهای  زیاد در خانه و خارج آن، وجود چند زن و در نتیجه، فرزندان زیاد، نیروی کار برای مرد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چندهمسری رواج یافته بود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حتی پس از ظهور اسلام نیز برخی از بت‌پرستان بیش از چهار زن داشتند و تنها پس از مسلمان </w:t>
      </w:r>
    </w:p>
    <w:p>
      <w:pPr>
        <w:pStyle w:val="BookText"/>
        <w:rPr/>
      </w:pPr>
      <w:r>
        <w:rPr>
          <w:rFonts w:ascii="IRNazanin" w:hAnsi="IRNazanin" w:eastAsia="IRNazanin"/>
          <w:color w:val="111111"/>
          <w:sz w:val="28"/>
          <w:sz w:val="28"/>
          <w:szCs w:val="28"/>
          <w:rtl w:val="true"/>
          <w:lang w:bidi="fa-IR"/>
        </w:rPr>
        <w:t>شدن مجبور شدند افزون بر چهار زن را طلاق دهند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پیش از اسلام، بسیاری از مردم، دختران یتیم را به عنوان سرپرستی به خانه خود می‌بردند و با مهریه اندک با آنها ازدواج می‌کردند و دارایی آنها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کمترین ناراحتی از آنها می‌دیدند، به آسانی آنان را رها می‌ساختند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أَلاّ تُقْسِطُوا فِی الْیَتامی فَانْکِحُوا ما طابَ لَکُمْ مِنَ النِّساءِ مَثْنی وَ ثُلاثَ وَ رُباعَ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می‌ترسید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ازدواج با دختران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رعایت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آنان، چشم بپوشید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دو یا سه یا چهار همسر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اباحه است، هرچند ظاهر این واژه، وجوب را می‌رساند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همچنین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طاب لَکُم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نکته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در انتخاب همسر، تمایل قلبی و مورد پسند بودنِ او شرط اساسی است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این جمله، زمینه را برای بیان تعداد همسران فراهم می‌کند؛ زیرا اگر گفته بود با هر کس که دلتان می‌خواهد ازدواج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جایی برای گفتن عدد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در ادامه می‌فرماید هر چه دلتان می‌خواهد ازدواج کنید؛ یکی، دو </w:t>
      </w:r>
      <w:bookmarkStart w:id="114" w:name="pg679_5716"/>
    </w:p>
    <w:p>
      <w:pPr>
        <w:pStyle w:val="BookText"/>
        <w:rPr/>
      </w:pPr>
      <w:bookmarkEnd w:id="114"/>
      <w:r>
        <w:rPr>
          <w:rFonts w:ascii="IRNazanin" w:hAnsi="IRNazanin" w:eastAsia="IRNazanin"/>
          <w:color w:val="111111"/>
          <w:sz w:val="28"/>
          <w:sz w:val="28"/>
          <w:szCs w:val="28"/>
          <w:rtl w:val="true"/>
          <w:lang w:bidi="fa-IR"/>
        </w:rPr>
        <w:t>تا، سه تا یا چهارتا</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بنابراین، هر فردی در کل، می‌تواند با چهار همسر دایمی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برای تعدد زوجات محدودیت قائل است؛ زیرا چندهمسری را که در آن زمان نامحدود بود، به چهار همسر محدود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این شناخت که اصل تعدد زوجات، با توجه به شرایطی که ممکن است در جامعه پیش بیاید، انکارناپذیر است، آن را محدود ساخت و از سوی دیگر، با وضع شرط‌هایی برای آن، موقعیت زن را در خانواده‌ای که چند همسر در آن وجود دارد، بهبود بخشید</w:t>
      </w:r>
      <w:r>
        <w:rPr>
          <w:rFonts w:eastAsia="IRNazanin" w:cs="IRNazanin"/>
          <w:color w:val="111111"/>
          <w:sz w:val="28"/>
          <w:szCs w:val="28"/>
          <w:rtl w:val="true"/>
          <w:lang w:bidi="fa-IR"/>
        </w:rPr>
        <w:t>.</w:t>
      </w:r>
    </w:p>
    <w:p>
      <w:pPr>
        <w:pStyle w:val="Heading4"/>
        <w:numPr>
          <w:ilvl w:val="3"/>
          <w:numId w:val="1"/>
        </w:numPr>
        <w:rPr/>
      </w:pPr>
      <w:bookmarkStart w:id="115" w:name="__RefHeading___Toc5760588_211673320"/>
      <w:bookmarkStart w:id="116" w:name="_Toc44"/>
      <w:bookmarkEnd w:id="115"/>
      <w:r>
        <w:rPr>
          <w:rtl w:val="true"/>
        </w:rPr>
        <w:t>ب</w:t>
      </w:r>
      <w:r>
        <w:rPr>
          <w:rtl w:val="true"/>
        </w:rPr>
        <w:t xml:space="preserve">) </w:t>
      </w:r>
      <w:r>
        <w:rPr>
          <w:rtl w:val="true"/>
        </w:rPr>
        <w:t xml:space="preserve">دلیل چندهمسری </w:t>
      </w:r>
      <w:r>
        <w:rPr>
          <w:rtl w:val="true"/>
        </w:rPr>
        <w:t>(</w:t>
      </w:r>
      <w:r>
        <w:rPr>
          <w:rtl w:val="true"/>
        </w:rPr>
        <w:t>تعدد زوجات</w:t>
      </w:r>
      <w:r>
        <w:rPr>
          <w:rtl w:val="true"/>
        </w:rPr>
        <w:t>)</w:t>
      </w:r>
      <w:bookmarkEnd w:id="116"/>
    </w:p>
    <w:p>
      <w:pPr>
        <w:pStyle w:val="BookText"/>
        <w:rPr/>
      </w:pPr>
      <w:r>
        <w:rPr>
          <w:rFonts w:ascii="IRNazanin" w:hAnsi="IRNazanin" w:eastAsia="IRNazanin"/>
          <w:color w:val="111111"/>
          <w:sz w:val="28"/>
          <w:sz w:val="28"/>
          <w:szCs w:val="28"/>
          <w:rtl w:val="true"/>
          <w:lang w:bidi="fa-IR"/>
        </w:rPr>
        <w:t>احکام و قوانین دین مبین اسلام بر اساس نیازهای واقعی بشر تشریع شده است و چون گاهی شرایطی در جامعه پیش می‌آید که چندهمسری تنها راه درمان است، اسلام آن را جایز شمرده است</w:t>
      </w:r>
      <w:r>
        <w:rPr>
          <w:rFonts w:eastAsia="IRNazanin" w:cs="IRNazanin"/>
          <w:color w:val="111111"/>
          <w:sz w:val="28"/>
          <w:szCs w:val="28"/>
          <w:rtl w:val="true"/>
          <w:lang w:bidi="fa-IR"/>
        </w:rPr>
        <w:t>.</w:t>
      </w:r>
      <w:r>
        <w:rPr>
          <w:rStyle w:val="FootnoteAnchor"/>
          <w:rtl w:val="true"/>
        </w:rPr>
        <w:footnoteReference w:id="15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اصلِ پدیده چندهمسری، امری برخلاف طبیعت و فطرت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غرب که چندهمسری را محکوم می‌کنند و با آن مخالفند، چند زنی در عمل، به شکل ارتکاب فحشا یا رابطه نامشروع وجود دارد؛ زیرا در دنیای امروز، اداره چند زن و پذیرش مسئولیت سنگین هزینه آنها کاری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افراد به صورت رسمی حاضر به پذیرش آن نیستند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با وجود این، ضرورت چندهمسری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فیلسوفی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امتی که قانون تعدد زوجات جایز است، امکان آنکه تمام زنان، دارای شوهر و فرزند و سرپرست باشند؛ یعنی خواسته‌های روحی و غریزی </w:t>
      </w:r>
    </w:p>
    <w:p>
      <w:pPr>
        <w:pStyle w:val="BookText"/>
        <w:rPr/>
      </w:pPr>
      <w:r>
        <w:rPr>
          <w:rFonts w:ascii="IRNazanin" w:hAnsi="IRNazanin" w:eastAsia="IRNazanin"/>
          <w:color w:val="111111"/>
          <w:sz w:val="28"/>
          <w:sz w:val="28"/>
          <w:szCs w:val="28"/>
          <w:rtl w:val="true"/>
          <w:lang w:bidi="fa-IR"/>
        </w:rPr>
        <w:t>آنان اشباع شود، بسیار است، اما در اروپا که قوانین کلیسا به ما اجازه این کار را نمی‌دهد، زنان شوهردار چند برابر کمتر از زنان بی‌شوهرند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می‌اندیشم و پی‌جویی می‌کنم، نمی‌توانم دلیلی پیداکنم که اگر مردی، همسرش به مرض مزمنی گرفتار شده و یا عقیم و نازا است، چرا  نتواند زنی دیگر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باید جواب گوید و متأسفانه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خوب آن است که با به کار بستن آن، زندگی سعادت‌مندانه تأمین شود؛ نه آنکه محرومیت و عقده‌ها ایجاد کرده یا دست و پای ما را در این فضای پهناور در بند و زنجیر کشد و یا به تباهی و فساد و بی‌ناموسی و فحشا دامن بزند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از دلایل اصلی چندهمسری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شمار مردان، کمتر از زن‌ها است؛</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دو ـ گاهی عقیم بودن زنان، عامل طلاق و جدایی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جلوگیری از گسستن پیمان زناشویی در این موارد، چندهمسری است که مرد می‌تواند با حفظ زندگی اول خود، صاحب فرزند شود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سه ـ زنان به دلیل ساختار فیزیولوژیک بدن خود، گاهی در عمل، ممنوعیت جنسی دارند، در حالی‌که مردان چنین ممنوعیتی ندارند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ـ زنانی که همسران خود را به دلایلی از دست می‌دهند، به طور معمول نمی‌توانند به عنوان همسر اول مورد توجه مردان قرار گیرند و از سوی دیگر، همه آنها تقوای کافی و </w:t>
      </w:r>
    </w:p>
    <w:p>
      <w:pPr>
        <w:pStyle w:val="BookText"/>
        <w:rPr/>
      </w:pPr>
      <w:r>
        <w:rPr>
          <w:rFonts w:ascii="IRNazanin" w:hAnsi="IRNazanin" w:eastAsia="IRNazanin"/>
          <w:color w:val="111111"/>
          <w:sz w:val="28"/>
          <w:sz w:val="28"/>
          <w:szCs w:val="28"/>
          <w:rtl w:val="true"/>
          <w:lang w:bidi="fa-IR"/>
        </w:rPr>
        <w:t>توان مراقبت از خود را ندارند که بتوانند برای همیشه بدون همسر باقی بمانند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گذشت، کاملاً روشن می‌شود در مواقعی که تعادل میان زن و مرد در اجتماع به هم می‌خورد، چاره‌ای نداریم که یکی از راه‌های زیر را انتخاب کنیم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یک ـ مردان، تنها یک همسر داشته باشند و زنان اضافی برای همیشه بدون همسر باشند و نیازهای فطری و خواسته‌های درونی خود را سرکوب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مردان دارای یک همسر قانونی باشند و با زنانی که بی‌شوهر مانده‌اند، روابطی آزاد و نامشروع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برای آن دسته از زنانی که بی‌شوهر مانده‌اند، رابطه جنسی میان دو جنس موافق را به رسمیت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ازدواج موقت به عنوان یک امر دینی آسان گردد و موانع فرهنگی و اجتماعی آن تا حد امکان از میان برداشته شود تا افرادی که امکان ازدواج دایم برایشان فراهم نمی‌شود، با ازدواج موقت بتوانند نیازهای فطری و روانی خود را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به مردانی که توانایی دارند که بیش از یک همسر را اداره کنند و بر اجرای عدالت در میان همسران و فرزندانشان توانا هستند، مجوز داده شود که بتوانند بیش از یک همسر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این راه‌ها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ـ همه انسان‌ها توانایی لازم را برای مراقبت از خود ندارند و حتی در صورت عملی شدن این فرضیه، باید با فطرت، غریزه و نیازهای روحی و  جسمی بشر مبارزه کنیم که پیروزی در این مبارزه، محال به نظر می‌رسد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دوم ـ با انتخاب راه دوم، در حقیقت، فحشا را به رسمیت شناخته‌ایم که این مسئله با </w:t>
      </w:r>
      <w:bookmarkStart w:id="117" w:name="pg679_5719"/>
    </w:p>
    <w:p>
      <w:pPr>
        <w:pStyle w:val="BookText"/>
        <w:rPr/>
      </w:pPr>
      <w:bookmarkEnd w:id="117"/>
      <w:r>
        <w:rPr>
          <w:rFonts w:ascii="IRNazanin" w:hAnsi="IRNazanin" w:eastAsia="IRNazanin"/>
          <w:color w:val="111111"/>
          <w:sz w:val="28"/>
          <w:sz w:val="28"/>
          <w:szCs w:val="28"/>
          <w:rtl w:val="true"/>
          <w:lang w:bidi="fa-IR"/>
        </w:rPr>
        <w:t>ارزش‌های دینی و اخلاقی جامعه ما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زنانی که این‌گونه مورد بهره‌برداری قرار می‌گیرند، آینده و امنیتی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ـ این راه در فرهنگ و دین ما بسیار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فطرت سالم انسان‌ها سازگاری ندارد و نمی‌تواند به عنوان یک راه حل،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افزون بر اینکه این راه‌کار، مشکلی را حل نمی‌کند، بر مشکلات جامعه نیز می‌افزاید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راه چهارم ـ ازدواج موقت، چنان‌که از نامش پیداست، راه‌کاری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ازدواج موقت، تشکیل خانواده‌ای مرکب از پدر، مادر و فرزندان نیست، بلکه هدف، ارضای غریزه‌ها و نیازهای موقتی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ازدواج موقت می‌تواند در کوتاه‌مدت، پاسخ‌گوی نیازهای افراد باشد، ولی نیاز به داشتن خانواده‌ای گرم و صمیمی و دایمی را جبران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پنجم ـ تنها راه پنجم است که می‌تواند هم به خواسته‌های غریزی و فطری زنان پاسخ مثبت دهد و هم جامعه را از فساد و فحشا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ایجاد خانواده‌ای دایمی، نیاز فطری انسان به داشتن خانواده‌ای مرکب از زوجین و فرزندان برطرف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چندهمسری از احکام مسلّم اسلام است و به عنوان یک ضرورت اجتماعی انکارناپذیر است، ولی شرایط آن نسبت به گذشته، بسیار دشوارتر  شده است و در محدوده اخلاق، رفتار و شخصیت هر فردی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بعدی، با برشمردن شرایط چندهمسری، درباره آن بیشتر توضیح می‌دهیم</w:t>
      </w:r>
      <w:r>
        <w:rPr>
          <w:rFonts w:eastAsia="IRNazanin" w:cs="IRNazanin"/>
          <w:color w:val="111111"/>
          <w:sz w:val="28"/>
          <w:szCs w:val="28"/>
          <w:rtl w:val="true"/>
          <w:lang w:bidi="fa-IR"/>
        </w:rPr>
        <w:t>.</w:t>
      </w:r>
    </w:p>
    <w:p>
      <w:pPr>
        <w:pStyle w:val="Heading4"/>
        <w:numPr>
          <w:ilvl w:val="3"/>
          <w:numId w:val="1"/>
        </w:numPr>
        <w:rPr/>
      </w:pPr>
      <w:bookmarkStart w:id="118" w:name="__RefHeading___Toc5760590_211673320"/>
      <w:bookmarkStart w:id="119" w:name="_Toc45"/>
      <w:bookmarkEnd w:id="118"/>
      <w:r>
        <w:rPr>
          <w:rtl w:val="true"/>
        </w:rPr>
        <w:t>ج</w:t>
      </w:r>
      <w:r>
        <w:rPr>
          <w:rtl w:val="true"/>
        </w:rPr>
        <w:t xml:space="preserve">) </w:t>
      </w:r>
      <w:r>
        <w:rPr>
          <w:rtl w:val="true"/>
        </w:rPr>
        <w:t xml:space="preserve">شرایط چندهمسری </w:t>
      </w:r>
      <w:r>
        <w:rPr>
          <w:rtl w:val="true"/>
        </w:rPr>
        <w:t>(</w:t>
      </w:r>
      <w:r>
        <w:rPr>
          <w:rtl w:val="true"/>
        </w:rPr>
        <w:t>تعدد زوجات</w:t>
      </w:r>
      <w:r>
        <w:rPr>
          <w:rtl w:val="true"/>
        </w:rPr>
        <w:t>)</w:t>
      </w:r>
      <w:bookmarkEnd w:id="119"/>
    </w:p>
    <w:p>
      <w:pPr>
        <w:pStyle w:val="Heading5"/>
        <w:numPr>
          <w:ilvl w:val="4"/>
          <w:numId w:val="1"/>
        </w:numPr>
        <w:rPr/>
      </w:pPr>
      <w:bookmarkStart w:id="120" w:name="__RefHeading___Toc5760592_211673320"/>
      <w:bookmarkStart w:id="121" w:name="_Toc46"/>
      <w:bookmarkEnd w:id="120"/>
      <w:r>
        <w:rPr>
          <w:rtl w:val="true"/>
        </w:rPr>
        <w:t>اشاره</w:t>
      </w:r>
      <w:bookmarkEnd w:id="12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چندهمسری اگر بدون قید و شرط باشد، از هدف اصلی خود که برآورده ساختن نیازهای طبیعی افراد و نیز حفظ جامعه از فساد است، دور می‌شود و نمی‌تواند به عنوان یک راه پیش‌گیری و حتی درمان برخی از ناهنجاری‌های اجتماعی به کار رود</w:t>
      </w:r>
      <w:r>
        <w:rPr>
          <w:rFonts w:eastAsia="IRNazanin" w:cs="IRNazanin"/>
          <w:color w:val="111111"/>
          <w:sz w:val="28"/>
          <w:szCs w:val="28"/>
          <w:rtl w:val="true"/>
          <w:lang w:bidi="fa-IR"/>
        </w:rPr>
        <w:t xml:space="preserve">. </w:t>
      </w:r>
      <w:bookmarkStart w:id="122" w:name="pg679_5720"/>
    </w:p>
    <w:p>
      <w:pPr>
        <w:pStyle w:val="BookText"/>
        <w:rPr/>
      </w:pPr>
      <w:bookmarkEnd w:id="122"/>
      <w:r>
        <w:rPr>
          <w:rFonts w:ascii="IRNazanin" w:hAnsi="IRNazanin" w:eastAsia="IRNazanin"/>
          <w:color w:val="111111"/>
          <w:sz w:val="28"/>
          <w:sz w:val="28"/>
          <w:szCs w:val="28"/>
          <w:rtl w:val="true"/>
          <w:lang w:bidi="fa-IR"/>
        </w:rPr>
        <w:t>چندهمسری بدون قید و شرط، خود، یک ناهنجاری اجتماعی است که باید به درمان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که با در نظر گرفتن همه‌جانبه هر امری، آن را تجویز یا اصلاح کرده است، مصالح و مفاسد چندهمسری را در صورت رعایت نشدن شرایط آن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شرایطی برای چندهمسری در نظر گرفته است که به مهم‌ترین آنها اشاره می‌شود</w:t>
      </w:r>
      <w:r>
        <w:rPr>
          <w:rFonts w:eastAsia="IRNazanin" w:cs="IRNazanin"/>
          <w:color w:val="111111"/>
          <w:sz w:val="28"/>
          <w:szCs w:val="28"/>
          <w:rtl w:val="true"/>
          <w:lang w:bidi="fa-IR"/>
        </w:rPr>
        <w:t>:</w:t>
      </w:r>
    </w:p>
    <w:p>
      <w:pPr>
        <w:pStyle w:val="Heading5"/>
        <w:numPr>
          <w:ilvl w:val="4"/>
          <w:numId w:val="1"/>
        </w:numPr>
        <w:rPr/>
      </w:pPr>
      <w:bookmarkStart w:id="123" w:name="__RefHeading___Toc5760594_211673320"/>
      <w:bookmarkStart w:id="124" w:name="_Toc47"/>
      <w:bookmarkEnd w:id="123"/>
      <w:r>
        <w:rPr>
          <w:rtl w:val="true"/>
        </w:rPr>
        <w:t>یک ـ اجرای عدالت میان همسران</w:t>
      </w:r>
      <w:bookmarkEnd w:id="124"/>
    </w:p>
    <w:p>
      <w:pPr>
        <w:pStyle w:val="BookText"/>
        <w:rPr/>
      </w:pPr>
      <w:r>
        <w:rPr>
          <w:rFonts w:ascii="IRNazanin" w:hAnsi="IRNazanin" w:eastAsia="IRNazanin"/>
          <w:color w:val="111111"/>
          <w:sz w:val="28"/>
          <w:sz w:val="28"/>
          <w:szCs w:val="28"/>
          <w:rtl w:val="true"/>
          <w:lang w:bidi="fa-IR"/>
        </w:rPr>
        <w:t>مهم‌ترین شرط اساسی برای چندهمسری، اجرای عدالت میان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تَعْدِلُوا فَواحِدَةً أَوْ ما مَلَکَتْ أَیْمانُکُمْ ذلِکَ أَدْنی أَلاّ تَعُولُوا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می‌ترسید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چند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نکنید، تنها یک همسر بگیرید و یا از زنانی که مالک آنهایید،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ستم، بهتر جلوگیری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تَسْتَطِیعُوا أَنْ تَعْدِلُوا بَیْنَ النِّساءِ وَ لَوْ حَرَصْتُمْ فَلاتَمِیلُوا کُلَّ الْمَیْلِ فَتَذَرُوها کَالْمُعَلَّقَةِ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هرگز 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محبت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 عدالت برقرار کنید؛ هر چند کوشش کنید، ولی تمایل خود را به کلی متوجه یک طرف نسازید دیگری را به صورت زنی سرگردان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توضیح دو آیه یاد شده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وجود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در این صورت، معنی آیه این‌گونه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می‌دانید که نمی‌توانید عدالت را رعایت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ترس است؛</w:t>
      </w:r>
      <w:r>
        <w:rPr>
          <w:rStyle w:val="FootnoteAnchor"/>
          <w:rtl w:val="true"/>
        </w:rPr>
        <w:footnoteReference w:id="16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می‌دهید که نتوانید عدالت را اجرا کنید، نه اینکه به اجرا نشدن عدالت علم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با توجه به اینکه اصل در قرآن کریم آن است که هر واژه، معنای خاص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دو نظر یادشده، نظر دوم به معنی ترس از اجرا نشدن عدالت، دقیق‌تر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دلیل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امور ـ که وسوسه‌های شیطانی و هواهای نفسانی اثر روشنی در آن دارد ـ غالبا علم برای کسی حاصل نمی‌شود و قهرا اگر خدای تعالی قید  علم را آورده بود، مصلحت حکم فوت می‌شد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بنابراین،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أَلاّ تَعْدِلُوا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رعایت عدالت در روابط خانوادگی به دست می‌آید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امام صادق علیه السلام در توضیح معنای عدل در این دو آیه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خِفْتُمْ أَلّا تَعْدِلُوا؛ یَعْنِی فِی النَّفَقَةِ وَ أَمّا قَوْلُهُ تَعالی وَ لَنْ تَسْتَطیعُوا أَنْ تَعْدِلُوا بَیْنَ النِّساءِ وَ لَوْ حَرَصْتُمْ؛ یَعْنِی الْمَوَدَّةَ</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اینکه، اگر می‌ترسید عدالت را میان چند همسر رعایت نکنید، عدالت در نفقه است، و مقصود از اینکه شما هرگز نمی‌توانید میان زنان عدالت برقرار کنید، عدالت در محبت قلبی است</w:t>
      </w:r>
      <w:r>
        <w:rPr>
          <w:rFonts w:eastAsia="IRNazanin" w:cs="IRNazanin"/>
          <w:color w:val="111111"/>
          <w:sz w:val="28"/>
          <w:szCs w:val="28"/>
          <w:rtl w:val="true"/>
          <w:lang w:bidi="fa-IR"/>
        </w:rPr>
        <w:t xml:space="preserve">. </w:t>
      </w:r>
      <w:bookmarkStart w:id="125" w:name="pg679_5722"/>
    </w:p>
    <w:p>
      <w:pPr>
        <w:pStyle w:val="BookText"/>
        <w:rPr/>
      </w:pPr>
      <w:bookmarkEnd w:id="125"/>
      <w:r>
        <w:rPr>
          <w:rFonts w:ascii="IRNazanin" w:hAnsi="IRNazanin" w:eastAsia="IRNazanin"/>
          <w:color w:val="111111"/>
          <w:sz w:val="28"/>
          <w:sz w:val="28"/>
          <w:szCs w:val="28"/>
          <w:rtl w:val="true"/>
          <w:lang w:bidi="fa-IR"/>
        </w:rPr>
        <w:t>با توجه به این حدیث، روشن می‌شود که عدل در آیه اول به معنای عدالت در امور ظاهری مثل نفقه و بخشِش و مانند آن است که انسان توان لازم برای اجرای عدالت در این‌گونه موارد را دارد و عدل در آیه دوم به معنی مهر و محبت قلبی است</w:t>
      </w:r>
      <w:r>
        <w:rPr>
          <w:rStyle w:val="FootnoteAnchor"/>
          <w:rtl w:val="true"/>
        </w:rPr>
        <w:footnoteReference w:id="166"/>
      </w:r>
      <w:r>
        <w:rPr>
          <w:rFonts w:ascii="IRNazanin" w:hAnsi="IRNazanin" w:eastAsia="IRNazanin"/>
          <w:color w:val="111111"/>
          <w:sz w:val="28"/>
          <w:sz w:val="28"/>
          <w:szCs w:val="28"/>
          <w:rtl w:val="true"/>
          <w:lang w:bidi="fa-IR"/>
        </w:rPr>
        <w:t>که اجرای عدالت در این موارد، از توان انسان خارج است و خداوند، امری را که در حد توان انسان نیست، از او نمی‌خواهد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که خود مظهر عدالت است، میان همسرانش نیز در نهایت عدل و راستی رفتار می‌کرد، به گونه‌ای که حتی در ایام بیماریِ در آستانه رحلت، بستر بیماری‌اش را به عدالت، به اتاق‌های همسران خود منتقل می‌کرد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در دعاهایش نیز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هذِهِ قِسْمَتِی فِیما أَمْلِکُ فَلا تُؤاخِذْنِی فِی ما تَمْلِکُ وَ لا أَمْلِکُ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پروردگارا، این تقسیم‌بندی من است در آنچه قدرت آن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سرزنش و بازخواست مکن در آنچه تو بدان توانایی و من قدرت آن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دشوار بودن اجرای عدالت میان همسران را به عنوان مهم‌ترین شرط چندهمسری نشان می‌دهد</w:t>
      </w:r>
      <w:r>
        <w:rPr>
          <w:rFonts w:eastAsia="IRNazanin" w:cs="IRNazanin"/>
          <w:color w:val="111111"/>
          <w:sz w:val="28"/>
          <w:szCs w:val="28"/>
          <w:rtl w:val="true"/>
          <w:lang w:bidi="fa-IR"/>
        </w:rPr>
        <w:t>.</w:t>
      </w:r>
    </w:p>
    <w:p>
      <w:pPr>
        <w:pStyle w:val="Heading5"/>
        <w:numPr>
          <w:ilvl w:val="4"/>
          <w:numId w:val="1"/>
        </w:numPr>
        <w:rPr/>
      </w:pPr>
      <w:bookmarkStart w:id="126" w:name="__RefHeading___Toc5760596_211673320"/>
      <w:bookmarkStart w:id="127" w:name="_Toc48"/>
      <w:bookmarkEnd w:id="126"/>
      <w:r>
        <w:rPr>
          <w:rtl w:val="true"/>
        </w:rPr>
        <w:t>دو ـ توان مالی برای انفاق به همسران و فرزندان</w:t>
      </w:r>
      <w:bookmarkEnd w:id="12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0"/>
      </w:r>
      <w:bookmarkStart w:id="128" w:name="pg679_5723"/>
    </w:p>
    <w:p>
      <w:pPr>
        <w:pStyle w:val="BookText"/>
        <w:rPr/>
      </w:pPr>
      <w:bookmarkEnd w:id="128"/>
      <w:r>
        <w:rPr>
          <w:rFonts w:ascii="IRNazanin" w:hAnsi="IRNazanin" w:eastAsia="IRNazanin"/>
          <w:color w:val="111111"/>
          <w:sz w:val="28"/>
          <w:sz w:val="28"/>
          <w:szCs w:val="28"/>
          <w:rtl w:val="true"/>
          <w:lang w:bidi="fa-IR"/>
        </w:rPr>
        <w:t>از جمله تکلیف‌هایی که مرد در زندگی مشترک بر عهده دارد، دادن نفقه به همسر و فرزندان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حال، اگر فردی از نظر قدرت اقتصادی، توانایی اداره تنها یک خانواده را داشته باشد، نمی‌توان او را دارای شرایط قانون  تعدد زوجات دانست؛ زیرا با تشکیل خانواده دوم، درآمد او باید میان دو خانواده تقسیم شود که در این صورت، هیچ‌یک از آن دو خانواده در آسایش و رفاه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فردی که حقوق خانواده خویش را رعایت نکند،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بِالْمَرْءِ إِثْما أَنْ یُضَیِّعَ مَنْ یَعُولُهُ؛ برای انسان همین گناه کفایت می‌کند که حقوق خانواده‌اش را تباه کند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حدیثی نیز آمده است که از امام رضا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فَاِمْساکٌ بِمَعْرُوفٍ أَوْ تَسْریحٌ بِاِحْسانٍ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امساک به معروف؛ یعنی او را آزار ندهد و نفقه او را به طور کامل بپردازد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بنابراین کسی که از نظر مالی توان اداره بیش از یک خانواده را ندارد، مجاز نیست که به چندهمسری روی آورد؛ چون حقوق همسر اول تباه نشود</w:t>
      </w:r>
      <w:r>
        <w:rPr>
          <w:rFonts w:eastAsia="IRNazanin" w:cs="IRNazanin"/>
          <w:color w:val="111111"/>
          <w:sz w:val="28"/>
          <w:szCs w:val="28"/>
          <w:rtl w:val="true"/>
          <w:lang w:bidi="fa-IR"/>
        </w:rPr>
        <w:t>.</w:t>
      </w:r>
    </w:p>
    <w:p>
      <w:pPr>
        <w:pStyle w:val="Heading5"/>
        <w:numPr>
          <w:ilvl w:val="4"/>
          <w:numId w:val="1"/>
        </w:numPr>
        <w:rPr/>
      </w:pPr>
      <w:bookmarkStart w:id="129" w:name="__RefHeading___Toc5760598_211673320"/>
      <w:bookmarkStart w:id="130" w:name="_Toc49"/>
      <w:bookmarkEnd w:id="129"/>
      <w:r>
        <w:rPr>
          <w:rtl w:val="true"/>
        </w:rPr>
        <w:t>سه ـ حسن اداره همسران و فرزندان</w:t>
      </w:r>
      <w:bookmarkEnd w:id="130"/>
    </w:p>
    <w:p>
      <w:pPr>
        <w:pStyle w:val="BookText"/>
        <w:rPr/>
      </w:pP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اداره خانواده بر عهده مرد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مردان، سرپرست و نگهبان زنانند؛ به دلیل برتری‌هایی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بعضی نسبت به بعضی دیگر قرار داده است و به دلیل انفاق‌هایی که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خداوند در سوره تحریم، خطاب به مؤمنان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خود و خانواده خویش را از آتشی که هیزم آن انسان‌ها و سنگ‌ها است،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امر حاضر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وقایه به معنای حفظ کردن چیزی از هر خطری است که برایش زیان‌بخش باشد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منظور از نگه‌داریِ خود در این آیه، ترک گناهان و پیروی نکردن از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منظور از نگه‌داری خانواده، آموزش و تربیت و امر به معروف و نهی از منکر آنها و نیز فراهم کردن محیطی به دور از آلودگی برای همسر و فرزندان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به بیان دیگر، حق همسر و فرزند تنها نفقه و مسکن مناسب نیست، بلکه مهم‌تر از تغذیه جسم، غذای روح و جان آنهاست که با برنامه‌ریزی درست از آغاز ازدواج و نیز با رعایت اصول اخلاق اسلامی امکان‌پذیر می‌شود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پس مرد در برابر صلاح و فساد خانواده خویش مسئول است و یکی از شرایط چندهمسری نیز توان کافی برای برعهده گرفتن چنین  مسئولیتی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آنکه چندهمسری با توجه به مسائلی که در جامعه پیش می‌آید، در قوانین روح‌بخش اسلام به رسمیت شناخته شده است، ولی برای آنکه از این قانون ا لهی </w:t>
      </w:r>
      <w:bookmarkStart w:id="131" w:name="pg679_5725"/>
    </w:p>
    <w:p>
      <w:pPr>
        <w:pStyle w:val="BookText"/>
        <w:rPr/>
      </w:pPr>
      <w:bookmarkEnd w:id="131"/>
      <w:r>
        <w:rPr>
          <w:rFonts w:ascii="IRNazanin" w:hAnsi="IRNazanin" w:eastAsia="IRNazanin"/>
          <w:color w:val="111111"/>
          <w:sz w:val="28"/>
          <w:sz w:val="28"/>
          <w:szCs w:val="28"/>
          <w:rtl w:val="true"/>
          <w:lang w:bidi="fa-IR"/>
        </w:rPr>
        <w:t>سوءاستفاده نشود، برای آن شرایطی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شرط در چندهمسری، اجرای عدالت میان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منظور از عدالت، تنها عدالت در رفتار است، ولی اجرای همین عدالت نیز کاری بس دشوار است و تا زمانی که فردی به توانایی خود در انجام دادن این شرط‌ها، اطمینان نداشته باشد، نمی‌تواند چند همسر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فراموش کرد که چندهمسری نباید از روی هوا و هوس باشد و تنها باید بنا به ضرورت انجام پذیرد</w:t>
      </w:r>
      <w:r>
        <w:rPr>
          <w:rFonts w:eastAsia="IRNazanin" w:cs="IRNazanin"/>
          <w:color w:val="111111"/>
          <w:sz w:val="28"/>
          <w:szCs w:val="28"/>
          <w:rtl w:val="true"/>
          <w:lang w:bidi="fa-IR"/>
        </w:rPr>
        <w:t>.</w:t>
      </w:r>
    </w:p>
    <w:p>
      <w:pPr>
        <w:pStyle w:val="Heading4"/>
        <w:numPr>
          <w:ilvl w:val="3"/>
          <w:numId w:val="1"/>
        </w:numPr>
        <w:rPr/>
      </w:pPr>
      <w:bookmarkStart w:id="132" w:name="__RefHeading___Toc5760600_211673320"/>
      <w:bookmarkStart w:id="133" w:name="_Toc50"/>
      <w:bookmarkEnd w:id="132"/>
      <w:r>
        <w:rPr>
          <w:rtl w:val="true"/>
        </w:rPr>
        <w:t>د</w:t>
      </w:r>
      <w:r>
        <w:rPr>
          <w:rtl w:val="true"/>
        </w:rPr>
        <w:t xml:space="preserve">) </w:t>
      </w:r>
      <w:r>
        <w:rPr>
          <w:rtl w:val="true"/>
        </w:rPr>
        <w:t>شبهه های مربوط به چندهمسری</w:t>
      </w:r>
      <w:bookmarkEnd w:id="133"/>
    </w:p>
    <w:p>
      <w:pPr>
        <w:pStyle w:val="BookText"/>
        <w:rPr/>
      </w:pPr>
      <w:r>
        <w:rPr>
          <w:rFonts w:ascii="IRNazanin" w:hAnsi="IRNazanin" w:eastAsia="IRNazanin"/>
          <w:color w:val="111111"/>
          <w:sz w:val="28"/>
          <w:sz w:val="28"/>
          <w:szCs w:val="28"/>
          <w:rtl w:val="true"/>
          <w:lang w:bidi="fa-IR"/>
        </w:rPr>
        <w:t>درباره این حکم اسلامی شبهه‌هایی مطرح شده است که به ارزیابی و نقد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چندهمسری آثار بدی بر اجتماع می‌گذارد و عواطف زن‌ها را جریحه‌دار می‌کند و در نتیجه، ایشان در کار خانه‌داری و تربیت کودکان سست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عملی شدن این حکم، خانه که باید آکنده از مهر و محبت باشد، به کانون کینه‌ورزی، دشمنی و انتقام‌گیری تبدیل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چندهمسری می‌تواند زمینه‌ساز برخی ناگواری‌ها باشد، ولی باید بررسی شود که چه مقدار از این آثار، ناشی از طبیعت این حکم است و چه‌قدر در نتیجه عملکرد نادرست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به همسرش  بی‌اعتنا شده باشد و با گزینش همسر دوم، همسر اول، رها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یا همسر دوم، سبب از میان رفتن صمیمیت میان شوهر و همسر اول گردد یا شوهر بدون هیچ دلیل موجهی و تنها به دلیل هوس‌رانی و خودسری، تصمیم به ازدواج مجدد بگیرد، بی‌گمان، زندگی در چنین حالتی رنج‌آور خواهد بود و خانه به محل کینه و نفرت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دانست این پی‌آمدها در نتیجه عملی شدن چندهمسری نیست، بلکه به دلیل رفتارهای غیرشرعی و اخلاقی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دارای اخلاق اسلامی باشند و چندهمسری برابر با موازین اسلامی و اخلاقی صورت پذیرد، نه تنها سبب از هم پاشیدن زندگی مشترک نخواهد شد، بلکه می‌تواند عاملی برای استحکام زندگی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در </w:t>
      </w:r>
    </w:p>
    <w:p>
      <w:pPr>
        <w:pStyle w:val="BookText"/>
        <w:rPr/>
      </w:pPr>
      <w:r>
        <w:rPr>
          <w:rFonts w:ascii="IRNazanin" w:hAnsi="IRNazanin" w:eastAsia="IRNazanin"/>
          <w:color w:val="111111"/>
          <w:sz w:val="28"/>
          <w:sz w:val="28"/>
          <w:szCs w:val="28"/>
          <w:rtl w:val="true"/>
          <w:lang w:bidi="fa-IR"/>
        </w:rPr>
        <w:t>مجموع، عامل حفظ تک‌همسری است؛ زیرا جامعه را از فساد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دیگر عواطف زن جریحه‌دار نخواهد شد؛ زیرا می‌داند در تعدد زوجات، حقوق او ضایع نمی‌شود و لزوم عدالت در چندهمسری، این حقوق را حفظ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چندهمسری ارزش و مقام زن را پایین می‌آورد تا آنجا که چهار زن را در مقابل یک مرد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قوانین و احکام متفاوت درباره زن و مرد، هرگز به معنای ارزش داشتن یکی و بی‌ارزش بودن دیگری نیست؛ زیرا قوانین اسلام، درباره زن و مرد با توجه به آفرینش متفاوت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دلیل وجود تفاوت در جسم و روح، خواه ناخواه، دارای حقوق و احکامی متفاوت هستند و تفاوت حقوق، هرگز ملاکی برای ارزش‌گذاری نیست، بلکه ملاک  اصلی ارزش، تقوای انسان‌ها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چندهمسری عامل برهم خوردن روند طبیعی اجتماع می‌شود؛ زیرا برای هر مرد یک زن وجود دارد و با گزینش چند زن، این نظم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وجود دارد که سبب فزونی زنان نسبت به مردان می‌شود، که در اینجا تنها فهرست‌وار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زن در مقابل بیماری‌ها بیشتر است؛ مردان در طول زندگی، بیشتر در معرض خطر مرگ قرار دارند؛ میانگین عمر زن از عمر مرد،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زن‌هایی که به دلایلی، همسران خود را از دست داده‌اند، به طور معمول نمی‌توانند چونان همسر اول مورد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چاره‌ای جز چندهمسری وجود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بیشتر مردان به دلیل مسئولیت‌هایی که چندهمسری دارد و یا تعلق خاطری که به همسر اول خود دارند، گرایشی به ازدواج مجدد از خود نشان نمی‌دهند و در هر زمان، تنها عده‌ای اندک ازدواج مجدد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نتیجه گرفت که به طور معمول با گزینش چند همسر، آن هم با محدودیت‌ها و شرایطی که اسلام برای آن در نظر دارد، تمام مردان ازدواج مجدد نمی‌کند</w:t>
      </w:r>
      <w:r>
        <w:rPr>
          <w:rFonts w:eastAsia="IRNazanin" w:cs="IRNazanin"/>
          <w:color w:val="111111"/>
          <w:sz w:val="28"/>
          <w:szCs w:val="28"/>
          <w:rtl w:val="true"/>
          <w:lang w:bidi="fa-IR"/>
        </w:rPr>
        <w:t xml:space="preserve">. </w:t>
      </w:r>
      <w:bookmarkStart w:id="134" w:name="pg679_5727"/>
    </w:p>
    <w:p>
      <w:pPr>
        <w:pStyle w:val="BookText"/>
        <w:rPr/>
      </w:pPr>
      <w:bookmarkEnd w:id="134"/>
      <w:r>
        <w:rPr>
          <w:rFonts w:ascii="IRNazanin" w:hAnsi="IRNazanin" w:eastAsia="IRNazanin"/>
          <w:color w:val="111111"/>
          <w:sz w:val="28"/>
          <w:sz w:val="28"/>
          <w:szCs w:val="28"/>
          <w:rtl w:val="true"/>
          <w:lang w:bidi="fa-IR"/>
        </w:rPr>
        <w:t>همچنین چندهمسری را نباید تنها از زوایه دید همسر اول بررسی کرد، بلکه باید آن را همه‌جانبه در نظر گرفت؛ یعنی از نگاه همسر اول، شوهر و همسر دوم و سوم و چهارم نیز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چندهمسری با رعایت شرایط آن صورت پذیرد، هیچ‌گاه اشکال‌های یاد شده مطرح نخواهد شد؛ زیرا می‌تواند اجتماع را از فساد و فحشا باز دارد و نیازهای  فطری انسان‌ها را برآورد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5" w:name="__RefHeading___Toc5760602_211673320"/>
      <w:bookmarkStart w:id="136" w:name="_Toc51"/>
      <w:bookmarkEnd w:id="135"/>
      <w:r>
        <w:rPr>
          <w:rtl w:val="true"/>
        </w:rPr>
        <w:t>فصل چهارم</w:t>
      </w:r>
      <w:r>
        <w:rPr>
          <w:rtl w:val="true"/>
        </w:rPr>
        <w:t xml:space="preserve">: </w:t>
      </w:r>
      <w:r>
        <w:rPr>
          <w:rtl w:val="true"/>
        </w:rPr>
        <w:t>حقوق اقتصادی زن</w:t>
      </w:r>
      <w:bookmarkEnd w:id="136"/>
    </w:p>
    <w:p>
      <w:pPr>
        <w:pStyle w:val="Heading3"/>
        <w:numPr>
          <w:ilvl w:val="2"/>
          <w:numId w:val="1"/>
        </w:numPr>
        <w:rPr/>
      </w:pPr>
      <w:bookmarkStart w:id="137" w:name="__RefHeading___Toc5760604_211673320"/>
      <w:bookmarkStart w:id="138" w:name="_Toc52"/>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این فصل، به بررسی حقوق اقتصادی زن در درون خانواده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استقلال اقتصادی زن در اسلام بحث می‌شود و سپس دیگر حقوق اقتصادی زن، یعنی مهریه، نفقه و ارث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برخی از شبهه‌ها که درباره ارث زن مطرح شده است، پاسخ خواهیم داد</w:t>
      </w:r>
      <w:r>
        <w:rPr>
          <w:rFonts w:eastAsia="IRNazanin" w:cs="IRNazanin"/>
          <w:color w:val="111111"/>
          <w:sz w:val="28"/>
          <w:szCs w:val="28"/>
          <w:rtl w:val="true"/>
          <w:lang w:bidi="fa-IR"/>
        </w:rPr>
        <w:t>.</w:t>
      </w:r>
    </w:p>
    <w:p>
      <w:pPr>
        <w:pStyle w:val="Heading3"/>
        <w:numPr>
          <w:ilvl w:val="2"/>
          <w:numId w:val="1"/>
        </w:numPr>
        <w:rPr/>
      </w:pPr>
      <w:bookmarkStart w:id="139" w:name="__RefHeading___Toc5760606_211673320"/>
      <w:bookmarkStart w:id="140" w:name="_Toc53"/>
      <w:bookmarkEnd w:id="139"/>
      <w:r>
        <w:rPr/>
        <w:t>1</w:t>
      </w:r>
      <w:r>
        <w:rPr>
          <w:rtl w:val="true"/>
        </w:rPr>
        <w:t xml:space="preserve">. </w:t>
      </w:r>
      <w:r>
        <w:rPr>
          <w:rtl w:val="true"/>
        </w:rPr>
        <w:t>استقلال اقتصادی</w:t>
      </w:r>
      <w:bookmarkEnd w:id="140"/>
    </w:p>
    <w:p>
      <w:pPr>
        <w:pStyle w:val="BookText"/>
        <w:rPr/>
      </w:pPr>
      <w:r>
        <w:rPr>
          <w:rFonts w:ascii="Amiri" w:hAnsi="Amiri" w:eastAsia="Amiri" w:cs="Amiri"/>
          <w:color w:val="111111"/>
          <w:sz w:val="28"/>
          <w:sz w:val="28"/>
          <w:szCs w:val="28"/>
          <w:rtl w:val="true"/>
          <w:lang w:bidi="ar-SA"/>
        </w:rPr>
        <w:t>لِلرِّجالِ نَصِیبٌ مِمَّا اکْتَسَبُوا وَ لِلنِّساءِ نَصِیبٌ مِمَّا اکْتَسَبْنَ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از آنچه به دست می‌آورند و زنان نیز از آنچه به دست می‌آورند، نصیبی 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حظّ و مقدار</w:t>
      </w:r>
      <w:r>
        <w:rPr>
          <w:rStyle w:val="FootnoteAnchor"/>
          <w:rtl w:val="true"/>
        </w:rPr>
        <w:footnoteReference w:id="1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به دست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هم کوشش‌های اختیاری آدمی و هم آنچه را انسان به واسطه ساختار ساختمان طبیعی‌اش می‌تواند به دست آورد، دربرمی‌گیرد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به گفته برخی از مفسران، درباره این آیه 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آیه، پاداش اعمال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کیفر و عقاب اعمال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بهره هر یک از زن و مرد در فعالیت‌های اقتصادی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برخی دیگر گفته‌اند مراد آیه، پاداش اعمال، کسب و فعالیت اقتصادی و میراث است؛</w:t>
      </w:r>
      <w:r>
        <w:rPr>
          <w:rStyle w:val="FootnoteAnchor"/>
          <w:rtl w:val="true"/>
        </w:rPr>
        <w:footnoteReference w:id="182"/>
      </w:r>
      <w:r>
        <w:rPr>
          <w:rFonts w:ascii="IRNazanin" w:hAnsi="IRNazanin" w:eastAsia="IRNazanin"/>
          <w:color w:val="111111"/>
          <w:sz w:val="28"/>
          <w:sz w:val="28"/>
          <w:szCs w:val="28"/>
          <w:rtl w:val="true"/>
          <w:lang w:bidi="fa-IR"/>
        </w:rPr>
        <w:t>زیرا تا پیش از آن، زن از حق ارث محروم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قرینه‌ای در آیه وجود ندارد که آن را به کسب اعمال معنوی و اخلاقی منحصر سازد،</w:t>
      </w:r>
      <w:r>
        <w:rPr>
          <w:rStyle w:val="FootnoteAnchor"/>
          <w:rtl w:val="true"/>
        </w:rPr>
        <w:footnoteReference w:id="183"/>
      </w:r>
      <w:r>
        <w:rPr>
          <w:rFonts w:ascii="IRNazanin" w:hAnsi="IRNazanin" w:eastAsia="IRNazanin"/>
          <w:color w:val="111111"/>
          <w:sz w:val="28"/>
          <w:sz w:val="28"/>
          <w:szCs w:val="28"/>
          <w:rtl w:val="true"/>
          <w:lang w:bidi="fa-IR"/>
        </w:rPr>
        <w:t>یکی از مقصودهای این آیه را می‌توان کسب امور اقتصادی دانست؛ یعنی زن و مرد هر کدام نصیب و بهره‌ای از فعالیت‌های اقتصادی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جداسازی میان نصیب زن و مرد در آیه یادشده، خود، بیانگر استقلال هر یک از آنان در دارایی و منافع اقتصادی‌شان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از سوی دیگر، خط بطلانی است بر اندیشه‌هایی که زن را در امور اقتصادی تابع و تحت قیمومیت مرد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استقلال اقتصادی زن را تثبیت کرد که تا آن هنگام، هرگز به رسمیت شناخته نشده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امتیازاتی که اسلام برای زن قائل شده، به رسمیت شناختن حق تسلط زنان برای اداره اموال و دارایی‌های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بسیاری از کشورها این حقوق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 اساس ماده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در قانون مدنی فرانسه، زن شوهردار به صراحت از اداره اموال خود بازداشته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اسلام تصریح می‌کند که زن شوهردار نسبت به اداره اموال و دارایی‌های خود از قبیل مهریه، </w:t>
      </w:r>
      <w:bookmarkStart w:id="141" w:name="pg679_5729"/>
    </w:p>
    <w:p>
      <w:pPr>
        <w:pStyle w:val="BookText"/>
        <w:rPr/>
      </w:pPr>
      <w:bookmarkEnd w:id="141"/>
      <w:r>
        <w:rPr>
          <w:rFonts w:ascii="IRNazanin" w:hAnsi="IRNazanin" w:eastAsia="IRNazanin"/>
          <w:color w:val="111111"/>
          <w:sz w:val="28"/>
          <w:sz w:val="28"/>
          <w:szCs w:val="28"/>
          <w:rtl w:val="true"/>
          <w:lang w:bidi="fa-IR"/>
        </w:rPr>
        <w:t>ارثیه و مانند آن پیش و پس از ازدواج،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زنان می‌توانند اموال خود را فروخته، معاوضه کنند، ببخشند یا صلح و هبه کنند و بدون نیاز به اجازه شوهر از مورّث خود ارث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تصریح می‌کند که زن مستقلاً می‌تواند در دارایی خود هرگونه تصرفی که بخواهد،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مفاد این ماده معلوم می‌شود که مداخله شوهر در اموال زن خود، موکول به اجازه و تصویب زن است و در آیه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نَصیبٌ مِمّا تَرَکَ الْوالِدانِ وَ اْلأَقْرَبُونَ وَ لِلنِّساءِ نَصیبٌ مِمّا تَرَکَ الْوالِدانِ وَ اْلأَقْرَبُونَ؛ برای مردان سهمی است از آنچه برجا گذارند ـ به عنوان ارث ـ پدر و مادر و خویشاوندان و برای زنان نیز سهمی است از آنچه که باقی گذارند ـ به عنوان ارث ـ پدر و مادر و خویشاوندان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میراثی را که از پدر و شوهر یا برادر باقی می‌ماند، برای زن نیز در نظر گرفت، در حالی‌که این قانون در نظام‌های قدیم وجود نداشت مگر در بعضی احوال</w:t>
      </w:r>
      <w:r>
        <w:rPr>
          <w:rFonts w:eastAsia="IRNazanin" w:cs="IRNazanin"/>
          <w:color w:val="111111"/>
          <w:sz w:val="28"/>
          <w:szCs w:val="28"/>
          <w:rtl w:val="true"/>
          <w:lang w:bidi="fa-IR"/>
        </w:rPr>
        <w:t>.</w:t>
      </w:r>
    </w:p>
    <w:p>
      <w:pPr>
        <w:pStyle w:val="Heading3"/>
        <w:numPr>
          <w:ilvl w:val="2"/>
          <w:numId w:val="1"/>
        </w:numPr>
        <w:rPr/>
      </w:pPr>
      <w:bookmarkStart w:id="142" w:name="__RefHeading___Toc5760608_211673320"/>
      <w:bookmarkStart w:id="143" w:name="_Toc54"/>
      <w:bookmarkEnd w:id="142"/>
      <w:r>
        <w:rPr/>
        <w:t>2</w:t>
      </w:r>
      <w:r>
        <w:rPr>
          <w:rtl w:val="true"/>
        </w:rPr>
        <w:t xml:space="preserve">. </w:t>
      </w:r>
      <w:r>
        <w:rPr>
          <w:rtl w:val="true"/>
        </w:rPr>
        <w:t>مهریه</w:t>
      </w:r>
      <w:bookmarkEnd w:id="143"/>
    </w:p>
    <w:p>
      <w:pPr>
        <w:pStyle w:val="Heading4"/>
        <w:numPr>
          <w:ilvl w:val="3"/>
          <w:numId w:val="1"/>
        </w:numPr>
        <w:rPr/>
      </w:pPr>
      <w:bookmarkStart w:id="144" w:name="__RefHeading___Toc5760610_211673320"/>
      <w:bookmarkStart w:id="145" w:name="_Toc55"/>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یکی از حقوقی که اسلام برای زنان در نظر گرفته، مهریه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مالی است که مرد باید به عنوان مهر یا صداق، هنگام عقد ازدواج به همسرش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هر دلیل، هنگام عقد، چیزی به عنوان مهریه در نظر گرفته نشود، باز هم زن می‌تواند از شوهرش، مهریه‌ای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 از عقد، مالک مهر می‌شود و می‌تواند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احکامی که در قرآن به آن اشاره شده، مهریه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که به این امر پرداخته‌اند،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 زنان را با کمال رضایت به آنها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فَآتُوهُنَّ أُجُورَهُنَّ فَریضَةً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مهر معیّن را که مزد آنهاست، به آنان بپردازید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فَانْکِحُوهُنَّ بِإِذْنِ أَهْلِهِنَّ وَ آتُوهُنَّ أُجُورَهُنَّ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کنید و مهر آنها را به آنچه معیّن شده است، بپردازید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الْمُؤمِناتِ وَ الْمُحْصَناتُ مِنَ الَّذینَ أُوتُوا الْکِتابَ مِنْ قَبْلِکُمْ إِذا آتَیْتُمُوهُنَّ أُجُورَهُنَّ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پارسای مؤمنه و زنان پارسای اهل کتاب، در صورتی که شما اجرت و مهر آنان را بدهید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پیامبر اکرم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مهر همسرش را ندهد، خداوند بزرگ در روز رستاخیز به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کنیزم را به عهد خودم به عقدت درآوردم،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نپرداختن مهریه‌اش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پیمانم وفا نکردی و به کنیزم ستم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نیکی‌های مرد می‌گیرند و به اندازه حق زن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نیکی نداشته باشد، فرمان می‌رسد، او را برای شکستن پیمان در دوزخ افکنید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آن حضرت در کلام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زنی بگیرد و در اندیشه‌اش قصد پرداخت 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هنگام مرگ بسان زناکاران می‌میرد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رساله نوین امام خمینی رحمه‌الله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پیمان ازدواج، اسلام برای زن، هدیه باارزشی به عنوان مهریه بر مرد مقرر نموده است که این هدیه، نه عوض از تملک زن، بلکه نشانه محبت و تقدیر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آیه فوق به جای مهریه کلمه صداق را به کار برده که به معنی بخشش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تعهد به پرداخت مهریه نشانه صداقت در مودّت و محبت به همسر است و قرآن نیز سفارش می‌کند مهریه را به عنوان هدیه به زنان تقدیم کنید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مهریه و کابین به زن، پیشینه‌ای بسیار کهن دارد، ولی شکل‌ها و صورت‌های آن متناسب با شرایط و آداب و رسوم هر قوم و ملت،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عربستان عصر جاهلی، چون زنان ارزش چندانی نداشتند، مهرشان بیشتر در اختیار </w:t>
      </w:r>
    </w:p>
    <w:p>
      <w:pPr>
        <w:pStyle w:val="BookText"/>
        <w:rPr/>
      </w:pPr>
      <w:r>
        <w:rPr>
          <w:rFonts w:ascii="IRNazanin" w:hAnsi="IRNazanin" w:eastAsia="IRNazanin"/>
          <w:color w:val="111111"/>
          <w:sz w:val="28"/>
          <w:sz w:val="28"/>
          <w:szCs w:val="28"/>
          <w:rtl w:val="true"/>
          <w:lang w:bidi="fa-IR"/>
        </w:rPr>
        <w:t>اولیایشان قرار می‌گرفت و زن‌ها ملک مسلّم آنها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برادری خواهر خود را به ازدواج مرد دیگری درمی‌آورد و داماد نیز خواهر خود را به ازدواج آن دیگری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دو زن، مهر یکدیگر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از ارکان عقد نکاح نیست، ولی حق زن نسبت به مهر باید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هنگام عقد نکاح، مهری در نظر گرفته نشود، زوجین پس از عقد نیز می‌توانند بر این امر توافق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زنی که بدون معیّن کردن مهر به عقد مردی  درمی‌آید،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ویژه رسول خدا صلی الله علیه و آله بود، ولی این کار شایسته فرد دیگری نیست مگر آنکه پس از ازدواج، شوهر چیزی به عنوان مهریه به زن بدهد؛ خواه کم باشد، خواه زیاد، اگرچه جامه یا درهمی باشد و یک درهم نیز کفایت می‌کند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امام باقر علیه السلام نیز حدیثی به همین مضمون وارد شده و آن حضرت تأکید کرده است که هنگام نکاح مهر معیّن شود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اسلام، حد و مبلغ معیّنی برای مهر تعیین نشده است و میزان آن به اختیار زن و مرد است و چنانچه دیگران مبلغی را به عنوان مهر در نظر گیرند، باید زن و شوهر نیز آن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صداق، آن مقدار مالی است که مردم به آن رضایت دهند؛ خواه کم باشد، خواه زیاد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مقدار مهر منوط به تراضی طرفین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اسلام، سخت‌گیری در جنبه‌های گوناگون ازدواج را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عملی رسول خدا  صلی الله علیه و آله به ویژه در ازدواج فاطمه زهرا علیها السلام ، نشان می‌دهد اسلام با ایجاد زمینه برای ازدواج از جمله کمی مهر، ازدواج را آسان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وجود احادیث وارده درباره کمی مهر، تردیدی نیست که اسلام به هیچ وجه با مهریه‌های </w:t>
      </w:r>
    </w:p>
    <w:p>
      <w:pPr>
        <w:pStyle w:val="BookText"/>
        <w:rPr/>
      </w:pPr>
      <w:r>
        <w:rPr>
          <w:rFonts w:ascii="IRNazanin" w:hAnsi="IRNazanin" w:eastAsia="IRNazanin"/>
          <w:color w:val="111111"/>
          <w:sz w:val="28"/>
          <w:sz w:val="28"/>
          <w:szCs w:val="28"/>
          <w:rtl w:val="true"/>
          <w:lang w:bidi="fa-IR"/>
        </w:rPr>
        <w:t>سنگین و سخت‌گیری در ازدواج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احادیث زیر استناد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آسان بودن خواستگاری و کم بودن مهر، موجب یمن و برکت زن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همچنین 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زنان امت من کسی است که مهرش اندک‌تر باشد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آن حضرت در کلام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مهر، کمترین آن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و صداق را آسان و کم بگیرید؛ زیرا مهر سنگین برای مردی که می‌خواهد آن را بپردازد، سنگین و موجب مدیونی او می‌شود و موجب کینه و دشمنی در نفس او می‌گردد و این کینه باقی می‌ماند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شومی زن در افزونی مهر و نافرمانی از شوهر 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همچنین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زنان را گزاف قرار ندهید؛ زیرا موجب دشمنی خواهد 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با توجه به مطالب گفته شده، از نظر اسلام، برکت، خیر و سعادت زن و ازدواج، در کمی مهر و هزینه ازدواج است، نه در مهریه سنگین؛ زیرا مهریه گزاف موجب ریشه‌دار شدن کینه در شوهر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سنگین نشانه ارزشمندی زن به شمار نمی‌رود؛ زیرا در جهان هستی، زنی متعالی‌تر از حضرت فاطمه علیها السلام نیست، در حالی‌که مهریه آن حضرت، پیراهنی سی درهمی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فاطمه زهرا علیها السلام را به ازدواج علی علیه السلام درآورد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مهریه او یک پیراهن ـ </w:t>
      </w:r>
      <w:bookmarkStart w:id="146" w:name="pg679_5733"/>
    </w:p>
    <w:p>
      <w:pPr>
        <w:pStyle w:val="BookText"/>
        <w:rPr/>
      </w:pPr>
      <w:bookmarkEnd w:id="146"/>
      <w:r>
        <w:rPr>
          <w:rFonts w:ascii="IRNazanin" w:hAnsi="IRNazanin" w:eastAsia="IRNazanin"/>
          <w:color w:val="111111"/>
          <w:sz w:val="28"/>
          <w:sz w:val="28"/>
          <w:szCs w:val="28"/>
          <w:rtl w:val="true"/>
          <w:lang w:bidi="fa-IR"/>
        </w:rPr>
        <w:t>حطمیّه ـ باشد که بهای آن سی درهم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امام رضا  علیه السلام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تَزَوَّجْتَ فَاجْهَدْ اَنْ لا تَجَاوَزَ مَهْرَها مَهْرَ السُّنَّهِ وَ هُوَ خَمْسُماةِ دِرْهَمٍ فَعَلی ذَلکَ زَوَّجَ رَسُولُ اللّه ِ صلی الله علیه و آله وَ تَزَوَّجَ نِسائَه</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هنگام ازدواج بکوش مهریه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مهرالسنه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 بیشتر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دختر و زنان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نِساءِ اُمَّتی اَصْبَحَهُنَّ وَجْها وَ اَقَلّهُنَّ مَهْرا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بافضیلت‌ترین زنان امت من کسانی هستند که نیکو صورت باشند و با کمترین مهر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وقتی پیامبر اکرم  صلی الله علیه و آله برای سهل ساعدی، همسری برگزید، مهریه همسر او را آموزش قرآن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محمدباقر علیه السلام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بَرَکَةِ الْمَرأَةِ قِلَّةَ مَهْرِها وَ مِنْ شُؤْمِها کَثْرَةَ مَهْرِها؛ کمی مهر از برکت زن است و از شومی زن، زیاد بودن مهرش است</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147" w:name="__RefHeading___Toc5760612_211673320"/>
      <w:bookmarkStart w:id="148" w:name="_Toc56"/>
      <w:bookmarkEnd w:id="147"/>
      <w:r>
        <w:rPr>
          <w:rtl w:val="true"/>
        </w:rPr>
        <w:t>مهریه در ادیان دیگر</w:t>
      </w:r>
      <w:bookmarkEnd w:id="14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ازدواجی که صورت گرفت، ازدواج حضرت آدم و حوا علیهماالسلام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مهر نیز مهریه حضرت حوا علیها السلام بود که خداوند مهریه ایشان را آموزش علوم دینی قرار داد</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حضرت آدم علیه السلام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مهر در ادیان پیش از اسلام، در قرآن کریم تنها داستان ازدواج حضرت موسی علیه السلام با دختر حضرت شعیب علیه السلام آمده است که به نقل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موسی علیه السلام وارد مدین شد و نزد شعیب علیه السلام رسید، یکی از دختران شعیب علیه السلام به پدرش پیشنهاد کرد که موسی علیه السلام را اجیر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علیه السلام نیز پذیرفت و به موسی علیه السلام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أُرِیدُ أَنْ أُنْکِحَکَ إِحْدَی ابْنَتَیَّ هاتَیْنِ عَلی أَنْ تَأْجُرَنِی ثَمانِیَ حِجَجٍ فَإِنْ أَتْمَمْتَ عَشْراً فَمِنْ عِنْدِکَ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یکی از این دو دخترم را به همسری‌ات درآورم، در برابر اینکه هشت سال اجیرم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ده سال کار کنی، خودت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مهر دختر حضرت شعیب علیه السلام ، خدمت کردن حضرت موسی علیه السلام نزد حضرت شعیب علیه السلام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یک‌سال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 حِجَجٍ؛ 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این کار و خدمت بود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البته حضرت شعیب علیه السلام ، موسی علیه السلام را آزاد گذاشت که اگر خواست، بتواند تا ده سال نیز نزد شعیب کارکند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گفته شود چگونه خدمت کردن نزد پدر، مهر دختر قرار گرفته است، در صورتی که مهر از آن زن است؟ در پاسخ می‌توان گفت حضرت شعیب علیه السلام بی‌شک از دخترش در این باره وکالت داشته و رضایت او را هم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مالک مهر، دختر حضرت شعیب علیه السلام بود، ولی چون شعیب علیه السلام و دخترانش و حضرت موسی علیه السلام به صورت مشترک و با صفا و صمیمیت زندگی می‌کردند، اساسا میان ایشان مطرح </w:t>
      </w:r>
      <w:bookmarkStart w:id="149" w:name="pg679_5735"/>
    </w:p>
    <w:p>
      <w:pPr>
        <w:pStyle w:val="BookText"/>
        <w:rPr/>
      </w:pPr>
      <w:bookmarkEnd w:id="149"/>
      <w:r>
        <w:rPr>
          <w:rFonts w:ascii="IRNazanin" w:hAnsi="IRNazanin" w:eastAsia="IRNazanin"/>
          <w:color w:val="111111"/>
          <w:sz w:val="28"/>
          <w:sz w:val="28"/>
          <w:szCs w:val="28"/>
          <w:rtl w:val="true"/>
          <w:lang w:bidi="fa-IR"/>
        </w:rPr>
        <w:t>نبود که ادای این مهر چگونه باشد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مهریه در دیگر ادیان، پیش و پس از حضرت موسی علیه السلام نیز وجود داشته، ولی چون قرآن به آن اشاره نکرده است، به ذکر همین مورد بسنده می‌شود</w:t>
      </w:r>
      <w:r>
        <w:rPr>
          <w:rFonts w:eastAsia="IRNazanin" w:cs="IRNazanin"/>
          <w:color w:val="111111"/>
          <w:sz w:val="28"/>
          <w:szCs w:val="28"/>
          <w:rtl w:val="true"/>
          <w:lang w:bidi="fa-IR"/>
        </w:rPr>
        <w:t>.</w:t>
      </w:r>
    </w:p>
    <w:p>
      <w:pPr>
        <w:pStyle w:val="Heading3"/>
        <w:numPr>
          <w:ilvl w:val="2"/>
          <w:numId w:val="1"/>
        </w:numPr>
        <w:rPr/>
      </w:pPr>
      <w:bookmarkStart w:id="150" w:name="__RefHeading___Toc5760614_211673320"/>
      <w:bookmarkStart w:id="151" w:name="_Toc57"/>
      <w:bookmarkEnd w:id="150"/>
      <w:r>
        <w:rPr/>
        <w:t>3</w:t>
      </w:r>
      <w:r>
        <w:rPr>
          <w:rtl w:val="true"/>
        </w:rPr>
        <w:t xml:space="preserve">. </w:t>
      </w:r>
      <w:r>
        <w:rPr>
          <w:rtl w:val="true"/>
        </w:rPr>
        <w:t>حق نفقه</w:t>
      </w:r>
      <w:bookmarkEnd w:id="15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امور واجبی که اسلام بر عهده مرد نهاده و عمل به آن بر مرد لازم است، پرداخت نفقه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از حقوق مسلّم زن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با توجه به اینکه وظیفه تربیت فرزندان بر دوش زن نهاده شده و نیز به جهت لطافت طبیعی زن همواره او را با دیده رحمت و شفقت نگریسته و از تأمین مخارج ضروری زندگی معاف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نفقه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نفقه عبارت است از مسکن، البسه، غذا و اثاث البیت که به طور متعارف با وضعیت زن متناسب باشد و نیز خادم در صورت عادت زن به داشتن خادم یا احتیاج او به واسطه مرض یا نقصان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طوری باشد که مستلزم ترک واجب یا فعل حرام گردد مثلاً عدم تمکین و نشوز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قانون تصریح شده، نفقه شامل مسکن، خوراک، پوشاک و لوازم منزل است و مقدار و اندازه آن در حد عرف و معمول با توجه به توان مالی شوهر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همه لوازم خانه و احتیاجات روزانه از غذا، لباس، مسکن در حد امکانات مرد و عرف بر عهده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احسان و بردباری نسبت به زن، هدایت و راهنمایی صحیح و تعلیم و تربیت بر مرد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سرپرست خانواده و مسئول اعضای خانواده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ملاک نفقه زن نه از روی مالکیت و مملوکیت است و نه حق  طبیعی و نه از باب ناتوان و فقیر بودن زن؛ زیرا به فرض اینکه زن میلیونی بوده و دارای درآمد سرشار باشد و مرد ثروت و درآمد کمی داشته باشد، </w:t>
      </w:r>
      <w:bookmarkStart w:id="152" w:name="pg679_5736"/>
    </w:p>
    <w:p>
      <w:pPr>
        <w:pStyle w:val="BookText"/>
        <w:rPr/>
      </w:pPr>
      <w:bookmarkEnd w:id="152"/>
      <w:r>
        <w:rPr>
          <w:rFonts w:ascii="IRNazanin" w:hAnsi="IRNazanin" w:eastAsia="IRNazanin"/>
          <w:color w:val="111111"/>
          <w:sz w:val="28"/>
          <w:sz w:val="28"/>
          <w:szCs w:val="28"/>
          <w:rtl w:val="true"/>
          <w:lang w:bidi="fa-IR"/>
        </w:rPr>
        <w:t>باز هم مرد باید بودجه خانوادگی و از آن جمله بودجه شخصی زن را تأمین کند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اصولاً مصلحت زن و خانواده در این است که زن از یکسری مسائل خسته کننده معاف باشد</w:t>
      </w:r>
      <w:r>
        <w:rPr>
          <w:rFonts w:eastAsia="IRNazanin" w:cs="IRNazanin"/>
          <w:color w:val="111111"/>
          <w:sz w:val="28"/>
          <w:szCs w:val="28"/>
          <w:rtl w:val="true"/>
          <w:lang w:bidi="fa-IR"/>
        </w:rPr>
        <w:t>.</w:t>
      </w:r>
    </w:p>
    <w:p>
      <w:pPr>
        <w:pStyle w:val="Heading3"/>
        <w:numPr>
          <w:ilvl w:val="2"/>
          <w:numId w:val="1"/>
        </w:numPr>
        <w:rPr/>
      </w:pPr>
      <w:bookmarkStart w:id="153" w:name="__RefHeading___Toc5760616_211673320"/>
      <w:bookmarkStart w:id="154" w:name="_Toc58"/>
      <w:bookmarkEnd w:id="153"/>
      <w:r>
        <w:rPr/>
        <w:t>4</w:t>
      </w:r>
      <w:r>
        <w:rPr>
          <w:rtl w:val="true"/>
        </w:rPr>
        <w:t xml:space="preserve">. </w:t>
      </w:r>
      <w:r>
        <w:rPr>
          <w:rtl w:val="true"/>
        </w:rPr>
        <w:t>ارث</w:t>
      </w:r>
      <w:bookmarkEnd w:id="154"/>
    </w:p>
    <w:p>
      <w:pPr>
        <w:pStyle w:val="Heading4"/>
        <w:numPr>
          <w:ilvl w:val="3"/>
          <w:numId w:val="1"/>
        </w:numPr>
        <w:rPr/>
      </w:pPr>
      <w:bookmarkStart w:id="155" w:name="__RefHeading___Toc5760618_211673320"/>
      <w:bookmarkStart w:id="156" w:name="_Toc59"/>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تا پیش از ظهور اسلام، در بیشتر امت‌های آن زمان و نیز نزد اعراب، زن از ارث بردن محروم بود؛ تا آنجا که اعراب یکی از ویژگی‌های ارث بردن را مرد بودن وارث می‌دانستند و اساسا به زن ارث نمی‌دادند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حتی گاهی خود زن نیز پس از فوت شوهرش، به همراه دیگر دارایی‌های متوفی به ارث برده می‌شد؛ بدین صورت که هر کس می‌خواست، می‌توانست جامه‌ای بر سر او بیندازد و این‌گونه زن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دلش می‌خواست، می‌توانست با او ازدواج کند، بدون آنکه مهری بپردازد و اگر نمی‌خواست با او ازدواج کند، زن را نزد خود نگه می‌داشت تا از او بهره‌ای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شوهر می‌داد و مهریه‌اش را می‌گرفت یا زن را به حال خود وا می‌گذاشت تا بمیرد واگر اموالی داشت، از او به ارث می‌برد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خداوند در قرآن کریم با نهی این سنت جاهلی که زنان را از ازدواج محروم می‌ساختند تا اموال ایشان را از روی اجبار و اکراه به ارث ببرند،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یَحِلُّ لَکُمْ أَنْ تَرِثُوا النِّساءَ کَرْهاً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برای شما حلال نیست که زنان را به اکراه  ارث برید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آیه، این سنت جاهلی؛ یعنی به ارث بردن اموال زنان و نیز بازداشتن ایشان را از ازدواج، نهی می‌کند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در چنین شرایطی، خداوند، مالکیت زن را به رسمیت شناخت و به </w:t>
      </w:r>
    </w:p>
    <w:p>
      <w:pPr>
        <w:pStyle w:val="BookText"/>
        <w:rPr/>
      </w:pPr>
      <w:r>
        <w:rPr>
          <w:rFonts w:ascii="IRNazanin" w:hAnsi="IRNazanin" w:eastAsia="IRNazanin"/>
          <w:color w:val="111111"/>
          <w:sz w:val="28"/>
          <w:sz w:val="28"/>
          <w:szCs w:val="28"/>
          <w:rtl w:val="true"/>
          <w:lang w:bidi="fa-IR"/>
        </w:rPr>
        <w:t>او حق بهره‌مند شدن از ارث را عطا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لِلرِّجالِ نَصِیبٌ مِمّا تَرَکَ الْوالِدانِ وَ الْأَقْرَبُونَ وَ لِلنِّساءِ نَصِیبٌ مِمّا تَرَکَ الْوالِدانِ وَ الْأَقْرَبُونَ مِمّا قَلَّ مِنْهُ أَوْ کَثُرَ نَصِیباً مَفْرُوضاً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از آنچه پدر و مادر و خویشاوندانش بر جای می‌گذارند، سهمی‌دارند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از آنچه پدر و مادر و خویشاوندان بر جای می‌گذارند، سهمی دارند؛ خواه آن مال، 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سهمی تعیین شده و پرداختنی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بهره و سهم است</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مالی است که پس از مرگ یک انسان از او باقی می‌ماند؛ زیرا میّت آن را ترک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خویشاوندانی است که نسبت به انسان نزدیک هستند</w:t>
      </w:r>
      <w:r>
        <w:rPr>
          <w:rFonts w:eastAsia="IRNazanin" w:cs="IRNazanin"/>
          <w:color w:val="111111"/>
          <w:sz w:val="28"/>
          <w:szCs w:val="28"/>
          <w:rtl w:val="true"/>
          <w:lang w:bidi="fa-IR"/>
        </w:rPr>
        <w:t>.</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به معنای واجب قطعی</w:t>
      </w:r>
      <w:r>
        <w:rPr>
          <w:rStyle w:val="FootnoteAnchor"/>
          <w:rtl w:val="true"/>
        </w:rPr>
        <w:footnoteReference w:id="209"/>
      </w:r>
      <w:r>
        <w:rPr>
          <w:rFonts w:ascii="IRNazanin" w:hAnsi="IRNazanin" w:eastAsia="IRNazanin"/>
          <w:color w:val="111111"/>
          <w:sz w:val="28"/>
          <w:sz w:val="28"/>
          <w:szCs w:val="28"/>
          <w:rtl w:val="true"/>
          <w:lang w:bidi="fa-IR"/>
        </w:rPr>
        <w:t>و تغییرناپذیر</w:t>
      </w:r>
      <w:r>
        <w:rPr>
          <w:rStyle w:val="FootnoteAnchor"/>
          <w:rtl w:val="true"/>
        </w:rPr>
        <w:footnoteReference w:id="21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اصل ارث بردن زن بیان می‌شود و میزان ارث او، در آیات دیگر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قرآن، زن می‌تواند به شکل‌های مختلفی وارث به شمار  آید و از ارث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سهم الارث هر یک، در صورت‌های مختلف، بدین‌گونه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الارث زن با عنوان همسر؛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الارث زن به عنوان دختر؛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سهم الارث زن با عنوان مادر؛ </w:t>
      </w:r>
      <w:bookmarkStart w:id="157" w:name="pg679_5738"/>
    </w:p>
    <w:p>
      <w:pPr>
        <w:pStyle w:val="BookText"/>
        <w:rPr/>
      </w:pPr>
      <w:bookmarkEnd w:id="15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الارث زن با عنوان خواهر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تفصیل هر یک از موارد یاد شده در کتاب‌های فقهی به ویژه رساله‌های مراجع تقلید بیان شده است</w:t>
      </w:r>
      <w:r>
        <w:rPr>
          <w:rFonts w:eastAsia="IRNazanin" w:cs="IRNazanin"/>
          <w:color w:val="111111"/>
          <w:sz w:val="28"/>
          <w:szCs w:val="28"/>
          <w:rtl w:val="true"/>
          <w:lang w:bidi="fa-IR"/>
        </w:rPr>
        <w:t>.</w:t>
      </w:r>
    </w:p>
    <w:p>
      <w:pPr>
        <w:pStyle w:val="Heading4"/>
        <w:numPr>
          <w:ilvl w:val="3"/>
          <w:numId w:val="1"/>
        </w:numPr>
        <w:rPr/>
      </w:pPr>
      <w:bookmarkStart w:id="158" w:name="__RefHeading___Toc5760620_211673320"/>
      <w:bookmarkStart w:id="159" w:name="_Toc60"/>
      <w:bookmarkEnd w:id="158"/>
      <w:r>
        <w:rPr>
          <w:rtl w:val="true"/>
        </w:rPr>
        <w:t>شبهه های مربوط به سهم ارث زن و مرد</w:t>
      </w:r>
      <w:bookmarkEnd w:id="159"/>
    </w:p>
    <w:p>
      <w:pPr>
        <w:pStyle w:val="BookText"/>
        <w:rPr/>
      </w:pPr>
      <w:r>
        <w:rPr>
          <w:rFonts w:ascii="IRNazanin" w:hAnsi="IRNazanin" w:eastAsia="IRNazanin"/>
          <w:color w:val="111111"/>
          <w:sz w:val="28"/>
          <w:sz w:val="28"/>
          <w:szCs w:val="28"/>
          <w:rtl w:val="true"/>
          <w:lang w:bidi="fa-IR"/>
        </w:rPr>
        <w:t>مهم‌ترین شبهه در مورد ارث، تفاوت میزان سهم الارث زن و مرد است که چرا ارث مرد، دو برابر زن است؟ آیا این تفاوت، به دلیل نگاه مردانه‌ای است که اسلام به نظام ارث دارد و زن را نصف مرد می‌داند؟</w:t>
      </w:r>
    </w:p>
    <w:p>
      <w:pPr>
        <w:pStyle w:val="BookText"/>
        <w:rPr/>
      </w:pPr>
      <w:r>
        <w:rPr>
          <w:rFonts w:ascii="IRNazanin" w:hAnsi="IRNazanin" w:eastAsia="IRNazanin"/>
          <w:color w:val="111111"/>
          <w:sz w:val="28"/>
          <w:sz w:val="28"/>
          <w:szCs w:val="28"/>
          <w:rtl w:val="true"/>
          <w:lang w:bidi="fa-IR"/>
        </w:rPr>
        <w:t>به این پرسش، چند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حقوقی مانند نفقه و مهریه را بر عهده مردان گذارده است و مرد موظف به پرداخت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زن در زندگی خانوادگی، هیچ‌گونه مسئولیت اقتصادی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مردان در عمل مجبورند تمام سهم الارثشان را برای پرداخت هزینه‌های زندگی خود و همسر و فرزندان، مصرف کنند و زنان که مسئولیتی ندارند، می‌توانند تمام ارث خود را نگه  دارند و ضرورتی به مصرف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نظر، اسلام حتی برای زن در ارث، حقوقی بیش از مردان قرار داده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روایت‌ها نیز علت نصف بودن سهم الارث زن نسبت به مرد، معاف بودن زن از جهاد، پرداخت نفقه و مهریه و خون‌بهای قتل خطایی عنوان گشته و در مقابل، تأمین هزینه زندگی از سوی مرد، دلیل دو برابر بودن سهم الارث مردان دانسته شده است</w:t>
      </w:r>
      <w:r>
        <w:rPr>
          <w:rFonts w:eastAsia="IRNazanin" w:cs="IRNazanin"/>
          <w:color w:val="111111"/>
          <w:sz w:val="28"/>
          <w:szCs w:val="28"/>
          <w:rtl w:val="true"/>
          <w:lang w:bidi="fa-IR"/>
        </w:rPr>
        <w:t>.</w:t>
      </w:r>
      <w:r>
        <w:rPr>
          <w:rStyle w:val="FootnoteAnchor"/>
          <w:rtl w:val="true"/>
        </w:rPr>
        <w:footnoteReference w:id="211"/>
      </w:r>
      <w:bookmarkStart w:id="160" w:name="pg679_5739"/>
    </w:p>
    <w:p>
      <w:pPr>
        <w:pStyle w:val="BookText"/>
        <w:rPr/>
      </w:pPr>
      <w:bookmarkEnd w:id="160"/>
      <w:r>
        <w:rPr>
          <w:rFonts w:ascii="IRNazanin" w:hAnsi="IRNazanin" w:eastAsia="IRNazanin"/>
          <w:color w:val="111111"/>
          <w:sz w:val="28"/>
          <w:sz w:val="28"/>
          <w:szCs w:val="28"/>
          <w:rtl w:val="true"/>
          <w:lang w:bidi="fa-IR"/>
        </w:rPr>
        <w:t>اسلام هر جا که شخصیت انسانی انسان مطرح است، حقوق کاملاً یکسانی برای زن و مرد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زن و مرد در آزادی، ایمان، ثواب و عقاب یکسان هستند و هیچ کدام به دلیل جنس خاص خود بر دیگری برتری ندارد و تنها ملاک برتری،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تقسیم کار اجتماعی و مسئولیت‌های هر کدام، با توجه به ویژگی‌های خاص جسمی و روانی هر کدام از زن و مرد، حقوقی متناسب برایشان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ارث با توجه به وظایف و تکالیف و موقعیت اجتماعی و خانوادگی هر یک از زن و مرد وضع شده است و این نظر که زن همیشه نصف مرد ارث می‌برد،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ارث بردن، جنسیت بود، باید همیشه سهم الارث زن، نصف سهم الارث مرد باشد، در حالی‌که این‌گونه نیست، بلکه گاه، میزان سهم الارث زن با مرد،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سهم الارث پدر و مادر وقتی که با فرزند جمع باشند که در این صورت، میزان سهم الارث پدر و مادر،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میزان ارث زن، بیش از سهم الارث مردان است، مانند زمانی  که وارث میت، همسر و چند برادر و خواهر باشند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نکته آخر اینکه در زمینه ارث زن، به هر یک از عنوان‌های همسر، فرزند، مادر و خواهر، گاهی بخشی از دارایی، به صورت ردّ</w:t>
      </w:r>
      <w:r>
        <w:rPr>
          <w:rStyle w:val="FootnoteAnchor"/>
          <w:rtl w:val="true"/>
        </w:rPr>
        <w:footnoteReference w:id="213"/>
      </w:r>
      <w:r>
        <w:rPr>
          <w:rFonts w:ascii="IRNazanin" w:hAnsi="IRNazanin" w:eastAsia="IRNazanin"/>
          <w:color w:val="111111"/>
          <w:sz w:val="28"/>
          <w:sz w:val="28"/>
          <w:szCs w:val="28"/>
          <w:rtl w:val="true"/>
          <w:lang w:bidi="fa-IR"/>
        </w:rPr>
        <w:t>به آنان می‌رسد که مجال بحث از آن نیست</w:t>
      </w:r>
      <w:r>
        <w:rPr>
          <w:rFonts w:eastAsia="IRNazanin" w:cs="IRNazanin"/>
          <w:color w:val="111111"/>
          <w:sz w:val="28"/>
          <w:szCs w:val="28"/>
          <w:rtl w:val="true"/>
          <w:lang w:bidi="fa-IR"/>
        </w:rPr>
        <w:t>.</w:t>
      </w:r>
    </w:p>
    <w:p>
      <w:pPr>
        <w:pStyle w:val="Heading2"/>
        <w:numPr>
          <w:ilvl w:val="1"/>
          <w:numId w:val="1"/>
        </w:numPr>
        <w:rPr/>
      </w:pPr>
      <w:bookmarkStart w:id="161" w:name="__RefHeading___Toc5760622_211673320"/>
      <w:bookmarkStart w:id="162" w:name="_Toc61"/>
      <w:bookmarkEnd w:id="161"/>
      <w:r>
        <w:rPr>
          <w:rtl w:val="true"/>
        </w:rPr>
        <w:t>فصل پنجم</w:t>
      </w:r>
      <w:r>
        <w:rPr>
          <w:rtl w:val="true"/>
        </w:rPr>
        <w:t xml:space="preserve">: </w:t>
      </w:r>
      <w:r>
        <w:rPr>
          <w:rtl w:val="true"/>
        </w:rPr>
        <w:t>حقوق زن در طلاق</w:t>
      </w:r>
      <w:bookmarkEnd w:id="162"/>
    </w:p>
    <w:p>
      <w:pPr>
        <w:pStyle w:val="Heading3"/>
        <w:numPr>
          <w:ilvl w:val="2"/>
          <w:numId w:val="1"/>
        </w:numPr>
        <w:rPr/>
      </w:pPr>
      <w:bookmarkStart w:id="163" w:name="__RefHeading___Toc5760624_211673320"/>
      <w:bookmarkStart w:id="164" w:name="_Toc62"/>
      <w:bookmarkEnd w:id="163"/>
      <w:r>
        <w:rPr/>
        <w:t>1</w:t>
      </w:r>
      <w:r>
        <w:rPr>
          <w:rtl w:val="true"/>
        </w:rPr>
        <w:t xml:space="preserve">. </w:t>
      </w:r>
      <w:r>
        <w:rPr>
          <w:rtl w:val="true"/>
        </w:rPr>
        <w:t>تعریف طلاق</w:t>
      </w:r>
      <w:bookmarkEnd w:id="16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 فقهی و حقوقی، تعریف‌های مختلفی برای طلاق آورده‌اند که به چند </w:t>
      </w:r>
      <w:bookmarkStart w:id="165" w:name="pg679_5740"/>
    </w:p>
    <w:p>
      <w:pPr>
        <w:pStyle w:val="BookText"/>
        <w:rPr/>
      </w:pPr>
      <w:bookmarkEnd w:id="165"/>
      <w:r>
        <w:rPr>
          <w:rFonts w:ascii="IRNazanin" w:hAnsi="IRNazanin" w:eastAsia="IRNazanin"/>
          <w:color w:val="111111"/>
          <w:sz w:val="28"/>
          <w:sz w:val="28"/>
          <w:szCs w:val="28"/>
          <w:rtl w:val="true"/>
          <w:lang w:bidi="fa-IR"/>
        </w:rPr>
        <w:t>تعریف،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هُوَ إِزالَةُ قَیْدِ النِّکاحِ بِصِیغَةٍ مَخْصُوصَةٍ؛ طلاق، زدودن قید نکاح با صیغه مخصوصی است</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عبارت از پایان دادن به نکاح دایم از طرف شوهر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عبارت است از انحلال عقد نکاح دایم با صیغه مخصوص و رعایت تشریفات ویژه</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تعریف دوم، فسخ را نیز که نوعی انحلال نکاح است، شامل می‌شود، در صورتی که فسخ، طلاق نیست و شرط‌های ویژه خود را دارد که در ادامه بدان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تعریف‌ها، در تعریف طلاق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دادن به عقد ازدواج دایم با صیغه مخصوص است که در حال حاضر، با اذن یا حکم دادگاه صورت می‌گیرد</w:t>
      </w:r>
      <w:r>
        <w:rPr>
          <w:rFonts w:eastAsia="IRNazanin" w:cs="IRNazanin"/>
          <w:color w:val="111111"/>
          <w:sz w:val="28"/>
          <w:szCs w:val="28"/>
          <w:rtl w:val="true"/>
          <w:lang w:bidi="fa-IR"/>
        </w:rPr>
        <w:t>».</w:t>
      </w:r>
    </w:p>
    <w:p>
      <w:pPr>
        <w:pStyle w:val="Heading3"/>
        <w:numPr>
          <w:ilvl w:val="2"/>
          <w:numId w:val="1"/>
        </w:numPr>
        <w:rPr/>
      </w:pPr>
      <w:bookmarkStart w:id="166" w:name="__RefHeading___Toc5760626_211673320"/>
      <w:bookmarkStart w:id="167" w:name="_Toc63"/>
      <w:bookmarkEnd w:id="166"/>
      <w:r>
        <w:rPr/>
        <w:t>2</w:t>
      </w:r>
      <w:r>
        <w:rPr>
          <w:rtl w:val="true"/>
        </w:rPr>
        <w:t xml:space="preserve">. </w:t>
      </w:r>
      <w:r>
        <w:rPr>
          <w:rtl w:val="true"/>
        </w:rPr>
        <w:t>جایگاه طلاق</w:t>
      </w:r>
      <w:bookmarkEnd w:id="16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مهم‌ترین رکن جامعه است که سلامت آن، سلامت اجتماع را در پی دارد و در مقابل، فساد آن، زیان‌های بی‌شماری به جامعه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به اهمیت و هدف ازدواج در دین مقدس اسلام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ادامه زندگی مشترک مستلزم از خودگذشتگی‌ها و فداکاری‌های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روایت‌های بسیاری درباره ارزش صبر هر یک از زن و شوهر بر بدرفتاری طرف مقابل وارد شده است که نشانه اهمیت حفظ </w:t>
      </w:r>
    </w:p>
    <w:p>
      <w:pPr>
        <w:pStyle w:val="BookText"/>
        <w:rPr/>
      </w:pPr>
      <w:r>
        <w:rPr>
          <w:rFonts w:ascii="IRNazanin" w:hAnsi="IRNazanin" w:eastAsia="IRNazanin"/>
          <w:color w:val="111111"/>
          <w:sz w:val="28"/>
          <w:sz w:val="28"/>
          <w:szCs w:val="28"/>
          <w:rtl w:val="true"/>
          <w:lang w:bidi="fa-IR"/>
        </w:rPr>
        <w:t>نظام مقدس خانواده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با این همه، گاهی ادامه زندگی مشترک ناممکن یا بسیار دشوار می‌شود و زندگی از هدف اصلی خود که آرامش است،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که براساس فطرت و نیازهای بشری بنا نهاده شده است، در چنین وضعی، زن و مرد را به ادامه دادن زندگی مجبور نمی‌کند و با جایز شمردن طلاق، راه جدایی ایشان را از یکدیگر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وضع شرط‌هایی ویژه برای طلاق، اجرای آن را مشکل می‌کند تا جز به ضرورت،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روایت‌های اسلامی، طلاق بدون دلیل بسیار نکوهش شده است تا  آنجا که امام‌صادق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عَزَّوَجَلَّ یُحِبُّ الْبَیْتَ الَّذِی فِیهِ الْعِرْسُ و یُبْغِضُ الْبَیْتَ الَّذِی فِیهِ الطَّلاقُ وَ ما مِنْ شَیْ ءٍ أَبْغضُ اِلَی اللّه ِ عَزَّوَجَلَّ مِنْ الطَّلاقِ</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بی‌گمان، خداوند عزّوجل، خانه‌ای را که در آن ازدواج باشد، دوست دارد و خانه‌ای را که در آن طلاق باشد، دشمن می‌دارد و هیچ چیزی نزد خداوند عزوجل، مبغوض‌تر از طلاق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حدیث دیگری از پیامبر اکرم صلی الله علیه و آله ،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وَ لاتُطَلِّقُوا فَاءِنَّ الطَّلاقَ یَهْتَزُّ مِنْهُ الْعَرْشُ؛ ازدواج کنید و طلاق ندهید که طلاق، عرش خدا را به لرزه در می‌آورد</w:t>
      </w:r>
      <w:r>
        <w:rPr>
          <w:rFonts w:eastAsia="IRNazanin" w:cs="IRNazanin"/>
          <w:color w:val="111111"/>
          <w:sz w:val="28"/>
          <w:szCs w:val="28"/>
          <w:rtl w:val="true"/>
          <w:lang w:bidi="fa-IR"/>
        </w:rPr>
        <w:t>».</w:t>
      </w:r>
      <w:r>
        <w:rPr>
          <w:rStyle w:val="FootnoteAnchor"/>
          <w:rtl w:val="true"/>
        </w:rPr>
        <w:footnoteReference w:id="219"/>
      </w:r>
      <w:bookmarkStart w:id="168" w:name="pg679_5742"/>
    </w:p>
    <w:p>
      <w:pPr>
        <w:pStyle w:val="BookText"/>
        <w:rPr/>
      </w:pPr>
      <w:bookmarkEnd w:id="168"/>
      <w:r>
        <w:rPr>
          <w:rFonts w:ascii="IRNazanin" w:hAnsi="IRNazanin" w:eastAsia="IRNazanin"/>
          <w:color w:val="111111"/>
          <w:sz w:val="28"/>
          <w:sz w:val="28"/>
          <w:szCs w:val="28"/>
          <w:rtl w:val="true"/>
          <w:lang w:bidi="fa-IR"/>
        </w:rPr>
        <w:t>طلاق افزون بر مشکلات روحی و روانی که برای زن و شوهر پیش می‌آورد، بر سلامت اجتماع نیز اثر منفی می‌گذارد و از سوی دیگر، آینده فرزندان را نامعلوم و مبهم می‌گرداند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169" w:name="__RefHeading___Toc5760628_211673320"/>
      <w:bookmarkStart w:id="170" w:name="_Toc64"/>
      <w:bookmarkEnd w:id="169"/>
      <w:r>
        <w:rPr/>
        <w:t>3</w:t>
      </w:r>
      <w:r>
        <w:rPr>
          <w:rtl w:val="true"/>
        </w:rPr>
        <w:t xml:space="preserve">. </w:t>
      </w:r>
      <w:r>
        <w:rPr>
          <w:rtl w:val="true"/>
        </w:rPr>
        <w:t>حق طلاق</w:t>
      </w:r>
      <w:bookmarkEnd w:id="170"/>
    </w:p>
    <w:p>
      <w:pPr>
        <w:pStyle w:val="Heading4"/>
        <w:numPr>
          <w:ilvl w:val="3"/>
          <w:numId w:val="1"/>
        </w:numPr>
        <w:rPr/>
      </w:pPr>
      <w:bookmarkStart w:id="171" w:name="__RefHeading___Toc5760630_211673320"/>
      <w:bookmarkStart w:id="172" w:name="_Toc65"/>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در فقه اسلامی و در شرایط طبیعی، حق طلاق در اختیار مرد است؛ بدین معنا که مرد هر زمانی که بخواهد، می‌تواند همسر خویش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اختیار طلاق تنها به دست مرد نیست و اگر ادامه زندگی مشترک برای زن  زیان‌آور باشد و مرد نیز به دلیل اضرار به زن یا هر دلیل دیگر، همسر خویش را طلاق ندهد، زن می‌تواند از یکی از این سه راه به زندگی مشترک پایان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خلع؛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اثبات عُسر و حَرَج یا ندادن نفقه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دادگاه تقاضای طلاق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عقد نکاح شرط کند که در شرایط خاص، طلاق به دست او باشد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اینجا به بررسی طلاق به درخواست زن از طریق دادگاه و وکالت زن در طلاق می‌پردازیم</w:t>
      </w:r>
      <w:r>
        <w:rPr>
          <w:rFonts w:eastAsia="IRNazanin" w:cs="IRNazanin"/>
          <w:color w:val="111111"/>
          <w:sz w:val="28"/>
          <w:szCs w:val="28"/>
          <w:rtl w:val="true"/>
          <w:lang w:bidi="fa-IR"/>
        </w:rPr>
        <w:t>.</w:t>
      </w:r>
    </w:p>
    <w:p>
      <w:pPr>
        <w:pStyle w:val="Heading4"/>
        <w:numPr>
          <w:ilvl w:val="3"/>
          <w:numId w:val="1"/>
        </w:numPr>
        <w:rPr/>
      </w:pPr>
      <w:bookmarkStart w:id="173" w:name="__RefHeading___Toc5760632_211673320"/>
      <w:bookmarkStart w:id="174" w:name="_Toc66"/>
      <w:bookmarkEnd w:id="173"/>
      <w:r>
        <w:rPr>
          <w:rtl w:val="true"/>
        </w:rPr>
        <w:t>الف</w:t>
      </w:r>
      <w:r>
        <w:rPr>
          <w:rtl w:val="true"/>
        </w:rPr>
        <w:t xml:space="preserve">) </w:t>
      </w:r>
      <w:r>
        <w:rPr>
          <w:rtl w:val="true"/>
        </w:rPr>
        <w:t>طلاق به درخواست زن از طریق دادگاه</w:t>
      </w:r>
      <w:bookmarkEnd w:id="174"/>
    </w:p>
    <w:p>
      <w:pPr>
        <w:pStyle w:val="Heading5"/>
        <w:numPr>
          <w:ilvl w:val="4"/>
          <w:numId w:val="1"/>
        </w:numPr>
        <w:rPr/>
      </w:pPr>
      <w:bookmarkStart w:id="175" w:name="__RefHeading___Toc5760634_211673320"/>
      <w:bookmarkStart w:id="176" w:name="_Toc67"/>
      <w:bookmarkEnd w:id="175"/>
      <w:r>
        <w:rPr>
          <w:rtl w:val="true"/>
        </w:rPr>
        <w:t>اشاره</w:t>
      </w:r>
      <w:bookmarkEnd w:id="17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ادامه زندگی مشترک برای زن زیان‌آور باشد، وی می‌تواند با مراجعه به دادگاه تقاضای طلاق کند و دادگاه از طرف شوهر، زن را مطلّقه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زن می‌تواند به استناد آن، از دادگاه درخواست طلاق کند، به قرار زیر است</w:t>
      </w:r>
      <w:r>
        <w:rPr>
          <w:rFonts w:eastAsia="IRNazanin" w:cs="IRNazanin"/>
          <w:color w:val="111111"/>
          <w:sz w:val="28"/>
          <w:szCs w:val="28"/>
          <w:rtl w:val="true"/>
          <w:lang w:bidi="fa-IR"/>
        </w:rPr>
        <w:t>:</w:t>
      </w:r>
      <w:r>
        <w:rPr>
          <w:rStyle w:val="FootnoteAnchor"/>
          <w:rtl w:val="true"/>
        </w:rPr>
        <w:footnoteReference w:id="222"/>
      </w:r>
      <w:bookmarkStart w:id="177" w:name="pg679_5743"/>
    </w:p>
    <w:p>
      <w:pPr>
        <w:pStyle w:val="Heading5"/>
        <w:numPr>
          <w:ilvl w:val="4"/>
          <w:numId w:val="1"/>
        </w:numPr>
        <w:rPr/>
      </w:pPr>
      <w:bookmarkStart w:id="178" w:name="__RefHeading___Toc5760636_211673320"/>
      <w:bookmarkStart w:id="179" w:name="_Toc68"/>
      <w:bookmarkEnd w:id="177"/>
      <w:bookmarkEnd w:id="178"/>
      <w:r>
        <w:rPr>
          <w:rtl w:val="true"/>
        </w:rPr>
        <w:t>یک ـ خودداری شوهر از پرداخت نفقه</w:t>
      </w:r>
      <w:bookmarkEnd w:id="179"/>
    </w:p>
    <w:p>
      <w:pPr>
        <w:pStyle w:val="BookText"/>
        <w:rPr/>
      </w:pPr>
      <w:r>
        <w:rPr>
          <w:rFonts w:ascii="IRNazanin" w:hAnsi="IRNazanin" w:eastAsia="IRNazanin"/>
          <w:color w:val="111111"/>
          <w:sz w:val="28"/>
          <w:sz w:val="28"/>
          <w:szCs w:val="28"/>
          <w:rtl w:val="true"/>
          <w:lang w:bidi="fa-IR"/>
        </w:rPr>
        <w:t>نفقه از حقوق زن است که مرد موظف به پرداخت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مرد نفقه همسرش را نپردازد، مرد ناشز می‌شود و زن می‌تواند با مراجعه به دادگاه، حقوق خود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مرحله اول، مرد را اندرز می‌دهد تا نفقه همسرش را بپردازد و اگر اثری نداشته باشد، مرد را به پرداخت نفقه مجبور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می‌تواند مرد را تعزیر کند تا نفقه همسر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باز هم اثر نداشت، دادگاه می‌تواند از دارایی مرد حتی با فروش  زمین و خانه و مانند آن، نفقه زن را بپردازد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اگر اجرای این حکم ممکن نباشد، حاکم، مرد را به طلاق دادن مجبور می‌کند و اگر مرد حاضر به طلاق دادن همسر نشود، دادگاه، زن را مطلّقه می‌سازد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این زمینه، حدیثی نیز از امام صادق علیه السلام وارد است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 توانایی نفقه به همسر  خود را نداشته باشد،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که میان ایشان جدایی اندازد</w:t>
      </w:r>
      <w:r>
        <w:rPr>
          <w:rFonts w:eastAsia="IRNazanin" w:cs="IRNazanin"/>
          <w:color w:val="111111"/>
          <w:sz w:val="28"/>
          <w:szCs w:val="28"/>
          <w:rtl w:val="true"/>
          <w:lang w:bidi="fa-IR"/>
        </w:rPr>
        <w:t>.</w:t>
      </w:r>
      <w:r>
        <w:rPr>
          <w:rStyle w:val="FootnoteAnchor"/>
          <w:rtl w:val="true"/>
        </w:rPr>
        <w:footnoteReference w:id="22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اخلاقی، بهتر است زن در صورت ناتوانی شوهر از پرداخت نفقه، به زندگی مشترک ادامه دهد و تا جایی که امکان دارد، در برطرف کردن مشکلات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زن حق دارد از دادگاه درخواست طلاق کند؛ زیرا ادامه زندگی با تهی‌دستی شدید، به بسیاری از فسادها می‌انجامد و طلاق می‌تواند راهی برای رهایی زن از این گرفتاری باشد</w:t>
      </w:r>
      <w:r>
        <w:rPr>
          <w:rFonts w:eastAsia="IRNazanin" w:cs="IRNazanin"/>
          <w:color w:val="111111"/>
          <w:sz w:val="28"/>
          <w:szCs w:val="28"/>
          <w:rtl w:val="true"/>
          <w:lang w:bidi="fa-IR"/>
        </w:rPr>
        <w:t>.</w:t>
      </w:r>
      <w:r>
        <w:rPr>
          <w:rStyle w:val="FootnoteAnchor"/>
          <w:rtl w:val="true"/>
        </w:rPr>
        <w:footnoteReference w:id="226"/>
      </w:r>
      <w:bookmarkStart w:id="180" w:name="pg679_5744"/>
    </w:p>
    <w:p>
      <w:pPr>
        <w:pStyle w:val="Heading5"/>
        <w:numPr>
          <w:ilvl w:val="4"/>
          <w:numId w:val="1"/>
        </w:numPr>
        <w:rPr/>
      </w:pPr>
      <w:bookmarkStart w:id="181" w:name="__RefHeading___Toc5760638_211673320"/>
      <w:bookmarkStart w:id="182" w:name="_Toc69"/>
      <w:bookmarkEnd w:id="180"/>
      <w:bookmarkEnd w:id="181"/>
      <w:r>
        <w:rPr>
          <w:rtl w:val="true"/>
        </w:rPr>
        <w:t>دو ـ غیبت طولانی شوهر</w:t>
      </w:r>
      <w:bookmarkEnd w:id="182"/>
    </w:p>
    <w:p>
      <w:pPr>
        <w:pStyle w:val="BookText"/>
        <w:rPr/>
      </w:pPr>
      <w:r>
        <w:rPr>
          <w:rFonts w:ascii="IRNazanin" w:hAnsi="IRNazanin" w:eastAsia="IRNazanin"/>
          <w:color w:val="111111"/>
          <w:sz w:val="28"/>
          <w:sz w:val="28"/>
          <w:szCs w:val="28"/>
          <w:rtl w:val="true"/>
          <w:lang w:bidi="fa-IR"/>
        </w:rPr>
        <w:t>در صورتی که شوهر غایب مفقود الاثر باشد و زن هیچ خبری از او به دست نیاورد، اگر شوهر، سرمایه‌ای دارد که نفقه زن از آن پرداخته شود، زن باید صبر کند تا خبری از شوهرش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شوهر مفقود، سرمایه‌ای نداشته باشد و زن نیز صبر نکند، حاکم، ولیّ شوهر را در صورت توانایی، به پرداخت نفقه زن ملزم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زن باید صبر کند تا از  شوهر خبری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غیر از ولیّ، دیگری به پرداخت نفقه زن حاضر باشد، همین‌گونه 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بدون نفقه بماند، حاکم می‌تواند تلاش کند که از شوهر خبری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گذشت چهار سال از مراجعه زن به حاکم، از شوهر خبری به دست نیاید، به امر حاکم، ولیّ شوهر باید زن را مطلّقه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حاکم، زن را طلاق می‌دهد و پس از آن، زن باید عده وفات نگه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w:t>
      </w:r>
      <w:r>
        <w:rPr>
          <w:rStyle w:val="FootnoteAnchor"/>
          <w:rtl w:val="true"/>
        </w:rPr>
        <w:footnoteReference w:id="227"/>
      </w:r>
      <w:r>
        <w:rPr>
          <w:rFonts w:ascii="IRNazanin" w:hAnsi="IRNazanin" w:eastAsia="IRNazanin"/>
          <w:color w:val="111111"/>
          <w:sz w:val="28"/>
          <w:sz w:val="28"/>
          <w:szCs w:val="28"/>
          <w:rtl w:val="true"/>
          <w:lang w:bidi="fa-IR"/>
        </w:rPr>
        <w:t>مقرر می‌دارد که پس از گذشت چهار سال از زمان غیبت شوهر، دادگاه سه دفعه متوالی، به فاصله یک ماه، در یکی از روزنامه‌های کثیر الانتشار، اطلاعیه درج کند تا کسانی که از شوهر خبری دارند، به دادگاه خبر دهند و زمانی که یک‌سال از انتشار اولین آگهی گذشته باشد و خبری از شوهر به دست نیاید، دادگاه حاکم، موت فرضی شوهر را صادر می‌کند و زن را مطلّقه می‌سازد</w:t>
      </w:r>
      <w:r>
        <w:rPr>
          <w:rFonts w:eastAsia="IRNazanin" w:cs="IRNazanin"/>
          <w:color w:val="111111"/>
          <w:sz w:val="28"/>
          <w:szCs w:val="28"/>
          <w:rtl w:val="true"/>
          <w:lang w:bidi="fa-IR"/>
        </w:rPr>
        <w:t xml:space="preserve">. </w:t>
      </w:r>
      <w:bookmarkStart w:id="183" w:name="pg679_5745"/>
    </w:p>
    <w:p>
      <w:pPr>
        <w:pStyle w:val="Heading5"/>
        <w:numPr>
          <w:ilvl w:val="4"/>
          <w:numId w:val="1"/>
        </w:numPr>
        <w:rPr/>
      </w:pPr>
      <w:bookmarkStart w:id="184" w:name="__RefHeading___Toc5760640_211673320"/>
      <w:bookmarkStart w:id="185" w:name="_Toc70"/>
      <w:bookmarkEnd w:id="183"/>
      <w:bookmarkEnd w:id="184"/>
      <w:r>
        <w:rPr>
          <w:rtl w:val="true"/>
        </w:rPr>
        <w:t>سه ـ عسر و حرج</w:t>
      </w:r>
      <w:bookmarkEnd w:id="185"/>
    </w:p>
    <w:p>
      <w:pPr>
        <w:pStyle w:val="Heading6"/>
        <w:numPr>
          <w:ilvl w:val="5"/>
          <w:numId w:val="1"/>
        </w:numPr>
        <w:rPr/>
      </w:pPr>
      <w:bookmarkStart w:id="186" w:name="__RefHeading___Toc5760642_211673320"/>
      <w:bookmarkStart w:id="187" w:name="_Toc71"/>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از دیگر مواردی که زن می‌تواند با استناد به آن از دادگاه تقاضای طلاق کند، عسر و حرج است؛ بدین معنا که اگر دوام رابطه زوجیت برای زن، به هر دلیل  دشوار و تحمل‌ناپذیر باشد، زن می‌تواند درخواست طلاق کند و دادگاه اگر نتواند میان زن و شوهر صلح دهد، شوهر را به طلاق ملزم می‌کند و اگر مرد، همسرش را طلاق ندهد، دادگاه، زن را مطلّقه می‌سازد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ممکن است عسر و حرج مصداق‌های گوناگونی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Style w:val="FootnoteAnchor"/>
          <w:rtl w:val="true"/>
        </w:rPr>
        <w:footnoteReference w:id="229"/>
      </w:r>
      <w:r>
        <w:rPr>
          <w:rFonts w:ascii="IRNazanin" w:hAnsi="IRNazanin" w:eastAsia="IRNazanin"/>
          <w:color w:val="111111"/>
          <w:sz w:val="28"/>
          <w:sz w:val="28"/>
          <w:szCs w:val="28"/>
          <w:rtl w:val="true"/>
          <w:lang w:bidi="fa-IR"/>
        </w:rPr>
        <w:t>سه مورد را برای عسر و حرج زن بیان کرده است که نخست بدان می‌پردازیم و سپس مواردی دیگر که می‌توان به آن عنوان عسر و حرج داد، بیان خواهد شد</w:t>
      </w:r>
      <w:r>
        <w:rPr>
          <w:rFonts w:eastAsia="IRNazanin" w:cs="IRNazanin"/>
          <w:color w:val="111111"/>
          <w:sz w:val="28"/>
          <w:szCs w:val="28"/>
          <w:rtl w:val="true"/>
          <w:lang w:bidi="fa-IR"/>
        </w:rPr>
        <w:t>:</w:t>
      </w:r>
    </w:p>
    <w:p>
      <w:pPr>
        <w:pStyle w:val="Heading6"/>
        <w:numPr>
          <w:ilvl w:val="5"/>
          <w:numId w:val="1"/>
        </w:numPr>
        <w:rPr/>
      </w:pPr>
      <w:bookmarkStart w:id="188" w:name="__RefHeading___Toc5760644_211673320"/>
      <w:bookmarkStart w:id="189" w:name="_Toc72"/>
      <w:bookmarkEnd w:id="188"/>
      <w:r>
        <w:rPr>
          <w:rtl w:val="true"/>
        </w:rPr>
        <w:t>اول ـ ادا نشدن دیگر حقوق واجب</w:t>
      </w:r>
      <w:bookmarkEnd w:id="189"/>
    </w:p>
    <w:p>
      <w:pPr>
        <w:pStyle w:val="BookText"/>
        <w:rPr/>
      </w:pPr>
      <w:r>
        <w:rPr>
          <w:rFonts w:ascii="IRNazanin" w:hAnsi="IRNazanin" w:eastAsia="IRNazanin"/>
          <w:color w:val="111111"/>
          <w:sz w:val="28"/>
          <w:sz w:val="28"/>
          <w:szCs w:val="28"/>
          <w:rtl w:val="true"/>
          <w:lang w:bidi="fa-IR"/>
        </w:rPr>
        <w:t>دیگر حقوق واجب، کنایه از روابط زناشویی است؛ یعنی اگر شوهر روابط زناشویی شرعی با زن نداشته و اجبار او نیز بی‌نتیجه باشد، دادگاه او را به طلاق زن ملزم خواهد کرد و در صورتی که زن را طلاق ندهد، دادگاه، زن را مطلّقه می‌سازد</w:t>
      </w:r>
      <w:r>
        <w:rPr>
          <w:rFonts w:eastAsia="IRNazanin" w:cs="IRNazanin"/>
          <w:color w:val="111111"/>
          <w:sz w:val="28"/>
          <w:szCs w:val="28"/>
          <w:rtl w:val="true"/>
          <w:lang w:bidi="fa-IR"/>
        </w:rPr>
        <w:t>.</w:t>
      </w:r>
      <w:r>
        <w:rPr>
          <w:rStyle w:val="FootnoteAnchor"/>
          <w:rtl w:val="true"/>
        </w:rPr>
        <w:footnoteReference w:id="230"/>
      </w:r>
    </w:p>
    <w:p>
      <w:pPr>
        <w:pStyle w:val="Heading6"/>
        <w:numPr>
          <w:ilvl w:val="5"/>
          <w:numId w:val="1"/>
        </w:numPr>
        <w:rPr/>
      </w:pPr>
      <w:bookmarkStart w:id="190" w:name="__RefHeading___Toc5760646_211673320"/>
      <w:bookmarkStart w:id="191" w:name="_Toc73"/>
      <w:bookmarkEnd w:id="190"/>
      <w:r>
        <w:rPr>
          <w:rtl w:val="true"/>
        </w:rPr>
        <w:t>دوم ـ بدرفتاری شوهر</w:t>
      </w:r>
      <w:bookmarkEnd w:id="19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به رفتار نیکو با یکدیگر موظفند، ولی هرگاه رفتار شوهر چنان بد و تحمل‌ناپذیر شود که ادامه زندگی برای زن دشوار باشد یا ممکن نباشد، زن می‌تواند از دادگاه تقاضای طلاق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ملاک تشخیص اینکه چه امری عامل بدرفتاری است یا اینکه میزان بدرفتاری چه‌قدر باید باشد تا زن بتواند از دادگاه تقاضای طلاق کند، با عرف </w:t>
      </w:r>
      <w:bookmarkStart w:id="192" w:name="pg679_5746"/>
    </w:p>
    <w:p>
      <w:pPr>
        <w:pStyle w:val="BookText"/>
        <w:rPr/>
      </w:pPr>
      <w:bookmarkEnd w:id="19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مورد در فقه، با عنوان نشوز مرد آمده است و اگر مرد از ایفای حقوق واجب زن سر باز زند یا با او رفتاری ناشایست داشته باشد، زن می‌تواند به حاکم رجوع کند تا حاکم، شوهر را به اَدای حقوق زن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وی از انجام دادن حقوق زن سر باز زند، حاکم، شوهر را تعزیر می‌کند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برخی نیز افزوده‌اند اگر مرد به نشوز خود ادامه دهد و الزام حاکم نیز سودی ندهد، حاکم، مرد را به طلاق ملزم می‌کند و اگر حاضر به طلاق دادن همسر خود نشود، حاکم، زن را مطلّقه می‌سازد</w:t>
      </w:r>
      <w:r>
        <w:rPr>
          <w:rFonts w:eastAsia="IRNazanin" w:cs="IRNazanin"/>
          <w:color w:val="111111"/>
          <w:sz w:val="28"/>
          <w:szCs w:val="28"/>
          <w:rtl w:val="true"/>
          <w:lang w:bidi="fa-IR"/>
        </w:rPr>
        <w:t>.</w:t>
      </w:r>
      <w:r>
        <w:rPr>
          <w:rStyle w:val="FootnoteAnchor"/>
          <w:rtl w:val="true"/>
        </w:rPr>
        <w:footnoteReference w:id="233"/>
      </w:r>
    </w:p>
    <w:p>
      <w:pPr>
        <w:pStyle w:val="Heading6"/>
        <w:numPr>
          <w:ilvl w:val="5"/>
          <w:numId w:val="1"/>
        </w:numPr>
        <w:rPr/>
      </w:pPr>
      <w:bookmarkStart w:id="193" w:name="__RefHeading___Toc5760648_211673320"/>
      <w:bookmarkStart w:id="194" w:name="_Toc74"/>
      <w:bookmarkEnd w:id="193"/>
      <w:r>
        <w:rPr>
          <w:rtl w:val="true"/>
        </w:rPr>
        <w:t>سوم ـ بیماری واگیر و درمان ناپذیر</w:t>
      </w:r>
      <w:bookmarkEnd w:id="194"/>
    </w:p>
    <w:p>
      <w:pPr>
        <w:pStyle w:val="BookText"/>
        <w:rPr/>
      </w:pPr>
      <w:r>
        <w:rPr>
          <w:rFonts w:ascii="IRNazanin" w:hAnsi="IRNazanin" w:eastAsia="IRNazanin"/>
          <w:color w:val="111111"/>
          <w:sz w:val="28"/>
          <w:sz w:val="28"/>
          <w:szCs w:val="28"/>
          <w:rtl w:val="true"/>
          <w:lang w:bidi="fa-IR"/>
        </w:rPr>
        <w:t>اگر شوهر به بیماری واگیر و درمان‌ناپذیر دچار شود و ادامه زندگی مشترک برای زن مخاطره‌آمیز باشد، زن می‌تواند از دادگاه تقاضای طلاق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دادگاه، مرد را به طلاق ملزم می‌کند و اگر مرد به طلاق حاضر نباشد، دادگاه، زن را مطلّقه می‌سازد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بنابراین، هر بیماری، مجوزی برای طلاق نیست، بلکه باید دست‌کم دو شرط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واگیر باشد؛ یعنی احتمال اینکه بیماری به زن نیز سرایت کند،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درمان‌ناپذیر باشد؛ یعنی برای درمان بیماری زمان زیادی صرف شود و درمان آن هم </w:t>
      </w:r>
      <w:bookmarkStart w:id="195" w:name="pg679_5747"/>
    </w:p>
    <w:p>
      <w:pPr>
        <w:pStyle w:val="BookText"/>
        <w:rPr/>
      </w:pPr>
      <w:bookmarkEnd w:id="195"/>
      <w:r>
        <w:rPr>
          <w:rFonts w:ascii="IRNazanin" w:hAnsi="IRNazanin" w:eastAsia="IRNazanin"/>
          <w:color w:val="111111"/>
          <w:sz w:val="28"/>
          <w:sz w:val="28"/>
          <w:szCs w:val="28"/>
          <w:rtl w:val="true"/>
          <w:lang w:bidi="fa-IR"/>
        </w:rPr>
        <w:t>به راحتی انجام نپذیرد یا درمان‌ناپذیر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ادامه زندگی زناشویی دشوار باشد و سلامت روح و جسم زن را  تهدید کند، زن حق دارد از دادگاه تقاضای طلاق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اخلاقی بهتر است زن و شوهر در سختی‌ها و گرفتاری‌های زندگی، یکدیگر را تنها نگذارند</w:t>
      </w:r>
      <w:r>
        <w:rPr>
          <w:rFonts w:eastAsia="IRNazanin" w:cs="IRNazanin"/>
          <w:color w:val="111111"/>
          <w:sz w:val="28"/>
          <w:szCs w:val="28"/>
          <w:rtl w:val="true"/>
          <w:lang w:bidi="fa-IR"/>
        </w:rPr>
        <w:t>.</w:t>
      </w:r>
    </w:p>
    <w:p>
      <w:pPr>
        <w:pStyle w:val="Heading6"/>
        <w:numPr>
          <w:ilvl w:val="5"/>
          <w:numId w:val="1"/>
        </w:numPr>
        <w:rPr/>
      </w:pPr>
      <w:bookmarkStart w:id="196" w:name="__RefHeading___Toc5760650_211673320"/>
      <w:bookmarkStart w:id="197" w:name="_Toc75"/>
      <w:bookmarkEnd w:id="196"/>
      <w:r>
        <w:rPr>
          <w:rtl w:val="true"/>
        </w:rPr>
        <w:t>چهارم ـ محکومیت قطعی شوهر به حبس طولانی</w:t>
      </w:r>
      <w:bookmarkEnd w:id="197"/>
    </w:p>
    <w:p>
      <w:pPr>
        <w:pStyle w:val="BookText"/>
        <w:rPr/>
      </w:pPr>
      <w:r>
        <w:rPr>
          <w:rFonts w:ascii="IRNazanin" w:hAnsi="IRNazanin" w:eastAsia="IRNazanin"/>
          <w:color w:val="111111"/>
          <w:sz w:val="28"/>
          <w:sz w:val="28"/>
          <w:szCs w:val="28"/>
          <w:rtl w:val="true"/>
          <w:lang w:bidi="fa-IR"/>
        </w:rPr>
        <w:t>افزون بر موارد یاد شده که در قانون مدنی جزو موارد عسر و حرج زن قرار داده شده است، محکوم شدن شوهر به حبس طولانی را نیز می‌توان عامل عسر و حرج دانست؛ زیرا حبس‌های طولانی سبب به هم ریختن بنیان خانواده می‌شود و همسر و فرزندان فرد زندانی، بی‌سرپرست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گذران زندگی برای ایشان ناممکن می‌شود و چه بسا در چنین شرایطی، خانواده به انحراف و فساد دچار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شرایطی، حبس‌های طولانی شوهر را می‌توان موجب عسر و حرج برای زن دانست که مجوزی برای درخواست طلاق از دادگاه برای زن است</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از سوی دیگر، گاهی شوهر به حبس دایم محکوم می‌شود که امیدی برای آزاد شدن او نیست و زندگی زن و فرزندان بسیار دشوار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یکی از زمینه‌های عسر و حرج برای زن فراهم می‌شود که می‌تواند به استناد آن از دادگاه درخواست طلاق کند</w:t>
      </w:r>
      <w:r>
        <w:rPr>
          <w:rFonts w:eastAsia="IRNazanin" w:cs="IRNazanin"/>
          <w:color w:val="111111"/>
          <w:sz w:val="28"/>
          <w:szCs w:val="28"/>
          <w:rtl w:val="true"/>
          <w:lang w:bidi="fa-IR"/>
        </w:rPr>
        <w:t>.</w:t>
      </w:r>
      <w:r>
        <w:rPr>
          <w:rStyle w:val="FootnoteAnchor"/>
          <w:rtl w:val="true"/>
        </w:rPr>
        <w:footnoteReference w:id="236"/>
      </w:r>
    </w:p>
    <w:p>
      <w:pPr>
        <w:pStyle w:val="Heading6"/>
        <w:numPr>
          <w:ilvl w:val="5"/>
          <w:numId w:val="1"/>
        </w:numPr>
        <w:rPr/>
      </w:pPr>
      <w:bookmarkStart w:id="198" w:name="__RefHeading___Toc5760652_211673320"/>
      <w:bookmarkStart w:id="199" w:name="_Toc76"/>
      <w:bookmarkEnd w:id="198"/>
      <w:r>
        <w:rPr>
          <w:rtl w:val="true"/>
        </w:rPr>
        <w:t>پنجم ـ اعتیاد شوهر</w:t>
      </w:r>
      <w:bookmarkEnd w:id="19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مواردی که به استناد آن، زن می‌تواند درخواست طلاق کند، اعتیاد شوهر است، ولی برابر بند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خانواده، این اعتیاد باید دست‌کم سه شرط داشته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 بخش بودن</w:t>
      </w:r>
    </w:p>
    <w:p>
      <w:pPr>
        <w:pStyle w:val="BookText"/>
        <w:rPr/>
      </w:pPr>
      <w:r>
        <w:rPr>
          <w:rFonts w:ascii="IRNazanin" w:hAnsi="IRNazanin" w:eastAsia="IRNazanin"/>
          <w:color w:val="111111"/>
          <w:sz w:val="28"/>
          <w:sz w:val="28"/>
          <w:szCs w:val="28"/>
          <w:rtl w:val="true"/>
          <w:lang w:bidi="fa-IR"/>
        </w:rPr>
        <w:t>ممکن است هر نوع اعتیادی، زیان‌هایی داشته باشد، ولی منظور از اعتیاد زیان‌بخش، اعتیادی است که زیان‌های اساسی داشته باشد و به تباهی فرد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تشخیص این نوع اعتیادها با عرف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 رساندن به زندگی خانوادگی</w:t>
      </w:r>
    </w:p>
    <w:p>
      <w:pPr>
        <w:pStyle w:val="BookText"/>
        <w:rPr/>
      </w:pPr>
      <w:r>
        <w:rPr>
          <w:rFonts w:ascii="IRNazanin" w:hAnsi="IRNazanin" w:eastAsia="IRNazanin"/>
          <w:color w:val="111111"/>
          <w:sz w:val="28"/>
          <w:sz w:val="28"/>
          <w:szCs w:val="28"/>
          <w:rtl w:val="true"/>
          <w:lang w:bidi="fa-IR"/>
        </w:rPr>
        <w:t>اعتیاد چنان باشد که شوهر نتواند وظایف خود را انجام دهد و بر هم‌بستگی میان زن و شوهر اثر منفی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نبودن ادامه زندگی مشترک</w:t>
      </w:r>
    </w:p>
    <w:p>
      <w:pPr>
        <w:pStyle w:val="BookText"/>
        <w:rPr/>
      </w:pPr>
      <w:r>
        <w:rPr>
          <w:rFonts w:ascii="IRNazanin" w:hAnsi="IRNazanin" w:eastAsia="IRNazanin"/>
          <w:color w:val="111111"/>
          <w:sz w:val="28"/>
          <w:sz w:val="28"/>
          <w:szCs w:val="28"/>
          <w:rtl w:val="true"/>
          <w:lang w:bidi="fa-IR"/>
        </w:rPr>
        <w:t>رفتار معتاد چنان باشد که ادامه زندگی را برای همسر ناممکن یا دشوار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زن می‌تواند با مراجعه به دادگاه درخواست طلاق کند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همه موارد یاد شده، تحت عنوان کلی عسر و حرج زن قرار دارد؛ یعنی وقتی که به یکی از دلایل یاد شده یا موارد دیگر، ادامه زندگی مشترک برای زن دشوار باشد،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گرفته شده است، زن می‌تواند با رجوع به حاکم، خود را از قید زندگی دشوار رها سازد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موارد یاد شده درباره عسر و حرج تنها جنبه تمثیلی دارد و عسر و حرج به این موارد محدود نمی‌شود، بلکه مصداق‌های دیگری نیز دارد که به برخی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ترک زندگی خانوادگی می‌تواند یکی دیگر از مصداق‌های عسر و حرج باشد که به استناد آن، زن  می‌تواند از دادگاه تقاضای طلاق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بی‌عدالتی مرد در رفتار با همسران، ارتکاب جرمی که با حیثیت خانوادگی و شأن طرف دیگر ناسازگار باشد و عقیم بودن یا جنون مرد در مواردی که فسخ نکاح ممکن نیست، </w:t>
      </w:r>
      <w:bookmarkStart w:id="200" w:name="pg679_5749"/>
    </w:p>
    <w:p>
      <w:pPr>
        <w:pStyle w:val="BookText"/>
        <w:rPr/>
      </w:pPr>
      <w:bookmarkEnd w:id="200"/>
      <w:r>
        <w:rPr>
          <w:rFonts w:ascii="IRNazanin" w:hAnsi="IRNazanin" w:eastAsia="IRNazanin"/>
          <w:color w:val="111111"/>
          <w:sz w:val="28"/>
          <w:sz w:val="28"/>
          <w:szCs w:val="28"/>
          <w:rtl w:val="true"/>
          <w:lang w:bidi="fa-IR"/>
        </w:rPr>
        <w:t>همگی در عنوان کلی عسر و حرج جای دارند</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201" w:name="__RefHeading___Toc5760654_211673320"/>
      <w:bookmarkStart w:id="202" w:name="_Toc77"/>
      <w:bookmarkEnd w:id="201"/>
      <w:r>
        <w:rPr>
          <w:rtl w:val="true"/>
        </w:rPr>
        <w:t>ب</w:t>
      </w:r>
      <w:r>
        <w:rPr>
          <w:rtl w:val="true"/>
        </w:rPr>
        <w:t xml:space="preserve">) </w:t>
      </w:r>
      <w:r>
        <w:rPr>
          <w:rtl w:val="true"/>
        </w:rPr>
        <w:t>وکالت زن در طلاق</w:t>
      </w:r>
      <w:bookmarkEnd w:id="202"/>
    </w:p>
    <w:p>
      <w:pPr>
        <w:pStyle w:val="BookText"/>
        <w:rPr/>
      </w:pPr>
      <w:r>
        <w:rPr>
          <w:rFonts w:ascii="IRNazanin" w:hAnsi="IRNazanin" w:eastAsia="IRNazanin"/>
          <w:color w:val="111111"/>
          <w:sz w:val="28"/>
          <w:sz w:val="28"/>
          <w:szCs w:val="28"/>
          <w:rtl w:val="true"/>
          <w:lang w:bidi="fa-IR"/>
        </w:rPr>
        <w:t>گفته شد که طلاق به طور طبیعی از حقوق مرد است، ولی مرد می‌تواند به شخص دیگری وکالت دهد که همسرش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می‌تواند هنگام عقد ازدواج یا عقد لازم دیگر شرط کند که مرد، حق طلاق را به طور مطلق یا در شرایط خاص، با عنوان وکالت، به زن واگذار کند؛ بدین صورت که زن وکالت داشته باشد خود را مطلقه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وکالت از عقود جایزه است و فرد می‌تواند وکیل خود را عزل کند، هنگام قراردادن شرط وکالت زن در عقد لازم نکاح، می‌توان این وکالت را بلاعزل قرار داد تا شوهر نتواند این حق را از زن باز ستاند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حال حاضر، در دفترچه‌های ازدواج، شرایطی آمده است که زوجین می‌توانند با توافق یکدیگر آن را امضا کنند که شرط وکالت بلاعزل زن در طلاق یا حق توکیل غیر، از آن جمله است؛ یعنی زن می‌تواند در موارد خاص، خود را مطلّقه سازد یا به دیگری وکالت دهد که او را طلاق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03" w:name="__RefHeading___Toc5760656_211673320"/>
      <w:bookmarkStart w:id="204" w:name="_Toc78"/>
      <w:bookmarkEnd w:id="203"/>
      <w:r>
        <w:rPr/>
        <w:t>4</w:t>
      </w:r>
      <w:r>
        <w:rPr>
          <w:rtl w:val="true"/>
        </w:rPr>
        <w:t xml:space="preserve">. </w:t>
      </w:r>
      <w:r>
        <w:rPr>
          <w:rtl w:val="true"/>
        </w:rPr>
        <w:t>حق فسخ نکاح</w:t>
      </w:r>
      <w:bookmarkEnd w:id="20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راه‌های انحلال نکاح، حق فسخ است و این حق، برای هر کدام از زن و مرد در شرایط خاص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موضوع این پژوهش، در اینجا تنها به بررسی حق فسخ نکاح برای زن خواهیم پرداخت و سپس شباهت و تفاوت فسخ و طلاق را بیان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دلایل فسخ نکاح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تدلیس؛ تخلف از شرط صفت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ادامه، نخست عیب‌هایی که به حق فسخ نکاح برای زن می‌انجامد و سپس حق فسخ در تدلیس و تخلف از شرط صفت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های فسخ کننده نکاح</w:t>
      </w:r>
    </w:p>
    <w:p>
      <w:pPr>
        <w:pStyle w:val="BookText"/>
        <w:rPr/>
      </w:pPr>
      <w:r>
        <w:rPr>
          <w:rFonts w:ascii="IRNazanin" w:hAnsi="IRNazanin" w:eastAsia="IRNazanin"/>
          <w:color w:val="111111"/>
          <w:sz w:val="28"/>
          <w:sz w:val="28"/>
          <w:szCs w:val="28"/>
          <w:rtl w:val="true"/>
          <w:lang w:bidi="fa-IR"/>
        </w:rPr>
        <w:t>این عیوب عبارتند از دیوانگی و هر بیماری یا شرایطی که مرد نتواند با زن آمیزش جنسی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فسخ به دلیل تدلیس یا تخلف از شرط صفت</w:t>
      </w:r>
    </w:p>
    <w:p>
      <w:pPr>
        <w:pStyle w:val="BookText"/>
        <w:rPr/>
      </w:pPr>
      <w:r>
        <w:rPr>
          <w:rFonts w:ascii="IRNazanin" w:hAnsi="IRNazanin" w:eastAsia="IRNazanin"/>
          <w:color w:val="111111"/>
          <w:sz w:val="28"/>
          <w:sz w:val="28"/>
          <w:szCs w:val="28"/>
          <w:rtl w:val="true"/>
          <w:lang w:bidi="fa-IR"/>
        </w:rPr>
        <w:t>تدلیس به معنای مخفی کردن عیب‌ها و واقعی جلوه دادن نبود چیزی است و</w:t>
      </w:r>
      <w:r>
        <w:rPr>
          <w:rStyle w:val="FootnoteAnchor"/>
          <w:rtl w:val="true"/>
        </w:rPr>
        <w:footnoteReference w:id="242"/>
      </w:r>
      <w:r>
        <w:rPr>
          <w:rFonts w:ascii="IRNazanin" w:hAnsi="IRNazanin" w:eastAsia="IRNazanin"/>
          <w:color w:val="111111"/>
          <w:sz w:val="28"/>
          <w:sz w:val="28"/>
          <w:szCs w:val="28"/>
          <w:rtl w:val="true"/>
          <w:lang w:bidi="fa-IR"/>
        </w:rPr>
        <w:t>تخلف از شرط صفت بدین معنا است که هرگاه زن یا شوهر به طور ضمنی یا صریح، صفتی را در طرف مقابل شرط کند، نبود آن صفت در او، برای دیگری، حق فسخ ایجاد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تدلیس زمانی است که یکی از دو طرف به داشتن صفتی که برای دیگری مهم است، تظاهر کند و با این روش، او را فریب دهد، به‌گونه‌ای که طرف  مقابل گمان کند همسرش دارای آن صفت است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پس هرگاه مشخص شود که همسرش، صفتی را که مبنای تراضی است، ندارد، فردِ فریب‌خورده حق فسخ خواهد داشت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اگر عقد بر مبنای صفت خاصی انجام پذیرد یا وجود صفتی در طرف مقابل، به هنگام عقد شرط شده باشد، مثل اینکه یکی از دو طرف، خود را دارای صفتی مانند </w:t>
      </w:r>
      <w:bookmarkStart w:id="205" w:name="pg679_5751"/>
    </w:p>
    <w:p>
      <w:pPr>
        <w:pStyle w:val="BookText"/>
        <w:rPr/>
      </w:pPr>
      <w:bookmarkEnd w:id="205"/>
      <w:r>
        <w:rPr>
          <w:rFonts w:ascii="IRNazanin" w:hAnsi="IRNazanin" w:eastAsia="IRNazanin"/>
          <w:color w:val="111111"/>
          <w:sz w:val="28"/>
          <w:sz w:val="28"/>
          <w:szCs w:val="28"/>
          <w:rtl w:val="true"/>
          <w:lang w:bidi="fa-IR"/>
        </w:rPr>
        <w:t>تحصیلات عالیه، شغل 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 یا خود را از صفتی که نقص شمرده می‌شود، به دور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طرف مقابل حق فسخ وجود دارد و می‌تواند بدون لزوم طلاق از همسر خود جدا شود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206" w:name="__RefHeading___Toc5760658_211673320"/>
      <w:bookmarkStart w:id="207" w:name="_Toc79"/>
      <w:bookmarkEnd w:id="206"/>
      <w:r>
        <w:rPr/>
        <w:t>5</w:t>
      </w:r>
      <w:r>
        <w:rPr>
          <w:rtl w:val="true"/>
        </w:rPr>
        <w:t xml:space="preserve">. </w:t>
      </w:r>
      <w:r>
        <w:rPr>
          <w:rtl w:val="true"/>
        </w:rPr>
        <w:t>طلاق در ادیان گوناگون</w:t>
      </w:r>
      <w:bookmarkEnd w:id="207"/>
    </w:p>
    <w:p>
      <w:pPr>
        <w:pStyle w:val="BookText"/>
        <w:rPr/>
      </w:pPr>
      <w:r>
        <w:rPr>
          <w:rFonts w:ascii="IRNazanin" w:hAnsi="IRNazanin" w:eastAsia="IRNazanin"/>
          <w:color w:val="111111"/>
          <w:sz w:val="28"/>
          <w:sz w:val="28"/>
          <w:szCs w:val="28"/>
          <w:rtl w:val="true"/>
          <w:lang w:bidi="fa-IR"/>
        </w:rPr>
        <w:t>اسلام، تنها دینی است که طلاق را مشروع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طلاق تنها در میان برخی اقوام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اعراب جاهلی، هرگاه مردی از زنش عصبانی می‌شد، او را از خانه خود، به حق یا ناحق بیرون می‌کرد؛ بدون اینکه زن، حق دفاع از خود را داشته یا حقی برای خود قائل باشد یا چیزی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طلاق به حکومت یونان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میان رومیان نیز طلاق جزو ارکان ازدواج به شمار می‌آمد تا جایی که قاضیان روم ازدواجی را که به شرط طلاق نگرفتن صورت می‌گرفت، باطل می‌دانستند و حکم به بطلان آن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رومی‌های قدیم، در ازدواج دینی خود طلاق را حرام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قدرت و تسلط بی حد و حصری را به مرد داده بودند که هرگاه می‌خواهد، زنش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کلیسا مجبور به عقب‌نشینی  شد و به آنان اجازه طلاق داد و در قانون مدنی نیز این حق به ملت روم قدیم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یهود نیز به زن حق طلاق داده است، ولی زمانی آن را جایز می‌داند که جرم و گناه زن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مرد مجبور است زنش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مرد از گناه زنش صرف‌نظر کند، باز قانون او را مجبور به طلاق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زنی ده سال با شوهرش زندگی کند و بچه‌دار نشود، بنا بر قانون، مرد مجبور است وی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مسیحیت، دیدگاه دیگری نسبت به 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انجیل‌های کنونی از قول حضرت عیسی علیه السلام ، طلاق و نیز ازدواج با زن و مردی را که با طلاق از هم جدا شده‌اند، حرام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متی،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 گفته بود کسی که زنش را طلاق دهد، باید طلاق‌نامه‌اش را به او بدهد، ولی من به شما می‌گویم </w:t>
      </w:r>
      <w:bookmarkStart w:id="208" w:name="pg679_5752"/>
    </w:p>
    <w:p>
      <w:pPr>
        <w:pStyle w:val="BookText"/>
        <w:rPr/>
      </w:pPr>
      <w:bookmarkEnd w:id="208"/>
      <w:r>
        <w:rPr>
          <w:rFonts w:ascii="IRNazanin" w:hAnsi="IRNazanin" w:eastAsia="IRNazanin"/>
          <w:color w:val="111111"/>
          <w:sz w:val="28"/>
          <w:sz w:val="28"/>
          <w:szCs w:val="28"/>
          <w:rtl w:val="true"/>
          <w:lang w:bidi="fa-IR"/>
        </w:rPr>
        <w:t>کسی که زنش را جز به علت زنا طلاق دهد، زنش را به صورت زناکار درمی‌آورد و کسی که با زن مطلقه‌ای ازدواج کند، دچار زنا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مرقس</w:t>
      </w:r>
      <w:r>
        <w:rPr>
          <w:rStyle w:val="FootnoteAnchor"/>
          <w:rtl w:val="true"/>
        </w:rPr>
        <w:footnoteReference w:id="245"/>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زنش را طلاق دهد و زن دیگری بگیرد، با زن دومی زنا خواهد کرد و هرگاه زن، شوهرش را نپذیرد و طلاق بگیرد و با مرد دیگری ازدواج کند، به گناه زنا دچار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انجیل، طلاقی را که بر اثر ارتکاب زنا باشد، از قاعده کلی تحریم استثنا کرده است، ولی مسیحیان کاتولیک این استثنا را تأویل می‌کنند و می‌گویند در شریعت مسیح، طلاق وجود ندارد و این جمله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خاطر ارتکاب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عقدی است که در اصل درست نبوده و جامع  شرایط نیست و مشروعیت ندارد و در حقیقت،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پروتستان ها، طلاق را در برخی مواقع از جمله هنگام خیانت زن به شوهر و ثبوت زنا جایز می‌دانند، ولی ازدواج با مرد و زنی را که طلاق گرفته‌اند، حرام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مذهب ارتدوکس نیز در برخی مواقع و با استفاده از مراجع قانونی، حکم طلاق را جایز می‌دانند</w:t>
      </w:r>
      <w:r>
        <w:rPr>
          <w:rFonts w:eastAsia="IRNazanin" w:cs="IRNazanin"/>
          <w:color w:val="111111"/>
          <w:sz w:val="28"/>
          <w:szCs w:val="28"/>
          <w:rtl w:val="true"/>
          <w:lang w:bidi="fa-IR"/>
        </w:rPr>
        <w:t>.</w:t>
      </w:r>
    </w:p>
    <w:p>
      <w:pPr>
        <w:pStyle w:val="Heading3"/>
        <w:numPr>
          <w:ilvl w:val="2"/>
          <w:numId w:val="1"/>
        </w:numPr>
        <w:rPr/>
      </w:pPr>
      <w:bookmarkStart w:id="209" w:name="__RefHeading___Toc5760660_211673320"/>
      <w:bookmarkStart w:id="210" w:name="_Toc80"/>
      <w:bookmarkEnd w:id="209"/>
      <w:r>
        <w:rPr/>
        <w:t>6</w:t>
      </w:r>
      <w:r>
        <w:rPr>
          <w:rtl w:val="true"/>
        </w:rPr>
        <w:t xml:space="preserve"> . </w:t>
      </w:r>
      <w:r>
        <w:rPr>
          <w:rtl w:val="true"/>
        </w:rPr>
        <w:t>طلاق در اسلام</w:t>
      </w:r>
      <w:bookmarkEnd w:id="21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طلاق را مباح می‌داند، ولی برای آن قید و شرط‌هایی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طلاق دادن بدون دلیل و در مواقعی که به خانواده زیان برسد،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اسلام، رفتار افراد فاسد و هوس‌باز را که از روی هوس از همسرانشان جدا می‌شوند، کاری ناپسند می‌شمارد، چنان‌که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یحب الذواقین و الذّواقات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اسلام، به هر مرد مسلمانی حق سه طلاق را در سه مرحله داده است، به گونه‌ای که هرگاه چاره‌ای جز طلاق نباشد، مرد می‌تواند زنش را تا سه مرتبه در حال پاکی طلاق دهد و در مدت عده، در صورت تمایل می‌تواند او را بازگرداند، ولی اگر در زمان عده، همسرش را بازنگرداند و مدت عده سپری شود، برای بازگرداندن دوباره وی، باید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هرگاه عده زن مطلقه به پایان رسد، هیچ‌کس حتی شوهر سابق و پدرش حق ندارد او را از ازدواج با مرد دل‌خواهش باز دارد، همان‌گونه که پدر و مادر و هیچ‌کس دیگر حق ندارد مانع بازگشت او به همسر سابقش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طَلَّقْتُمُ النِّساءَ فَبَلَغْنَ أَجَلَهُنَّ فَلا تَعْضُلُوهُنَّ أَنْ یَنْکِحْنَ أَزْواجَهُنَّ إِذا تَراضَوْا بَیْنَهُمْ بِالْمَعْرُوفِ ذلِکَ یُوعَظُ بِهِ مَنْ کانَ مِنْکُمْ یُؤمِنُ بِاللّهِ وَ الْیَوْمِ اْلآخِرِ ذلِکُمْ أَزْکی لَکُمْ وَ أَطْهَرُ وَ اللّهُ یَعْلَمُ وَ 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زنان را طلاق دادید و زمان عده آنان به پایان رسید، نباید آنها را از شوهر کردن باز دارید؛ هرگاه از راه مشروع به ازدواج با مردی تمایل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سخن پند گیرد، هر کس به خدا و روز بازپسین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برای تزکیه نفوس شما بهتر و نیکوتر است؛ زیرا خدا به صلاح شما داناست و شما خیر و صلاح خود را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بهشت را بر زن مسلمانی که بدون بدرفتاری شوهر و بی‌علت اساسی، برای جدا شدن از شوهر پیش‌قدم شود،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ایُّما امرأةٍ سَأَلَتْ زوجَها الطَّلاقَ مِنْ غَیرِ بأسٍ حَرامٌ عَلَیْها رائِحةُ الْجَنَّةِ</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هر زنی که از شوهر خویش بدون دلیل، درخواست طلاق کند، بهشت بر او حرام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نیز نمی‌تواند بدون دلیل با همسرش، بدرفتاری و او را مجبور کند برای نجات از بدرفتاری شوهرش، تمام یا قسمتی از آنچه را از او گرفته است، به او باز گرداند و تا </w:t>
      </w:r>
    </w:p>
    <w:p>
      <w:pPr>
        <w:pStyle w:val="BookText"/>
        <w:rPr/>
      </w:pPr>
      <w:r>
        <w:rPr>
          <w:rFonts w:ascii="IRNazanin" w:hAnsi="IRNazanin" w:eastAsia="IRNazanin"/>
          <w:color w:val="111111"/>
          <w:sz w:val="28"/>
          <w:sz w:val="28"/>
          <w:szCs w:val="28"/>
          <w:rtl w:val="true"/>
          <w:lang w:bidi="fa-IR"/>
        </w:rPr>
        <w:t>زمانی که زن مرتکب فحشا و گناه بزرگی نشود، مرد نباید او 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مورد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تَعْضُلُوهُنَّ لِتَذْهَبُوا بِبَعْضِ مَا آتَیْتُمُوهُنَّ إِلاَّ أَن یَأْتِینَ بِفَاحِشَةٍ مُبَیِّنَةٍ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زنانتان آزار نرسانید که نتوانند آنچه را به آنان داده‌اید، با خود ببرند مگر آنکه به گناهی بزرگ و آشکار آلوده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مردی به همسرش علاقه‌مند نباشد و قصد طلاق دادن وی را داشته باشد، اگر چیزی از وی بگیرد و سپس طلاقش دهد، مرتکب کار حرامی شده است، چنان‌که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أَرَدتُّمُ اسْتِبْدَالَ زَوْجٍ مَکَانَ زَوْجٍ وَآتَیْتُمْ إِحْدَاهُنَّ قِنطَاراً فَلاَ تَأْخُذُوا مِنْهُ شَیْئاً أَتَأْخُذُونَهُ بُهْتَاناً وَإِثْماً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خواستید زنی را رها و زنی دیگر به جای او اختیار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بسیاری مهر او کرده‌اید، البته نباید چیزی از مهر او باز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تهمت زدن به زن، مهر او را می‌گیرید و این گناهی فاش و زشتی این کار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باید به شکلی شایسته صورت گیرد، به‌گونه‌ای که موجب آزار زن نشود و آسیب کمتری به 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سفارش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وَسَرِّحُوهُنَّ سَرَاحاً جَمِیلاً؛ آنها را با چیزی بهره‌مند و به نیکی رها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سراح جمیل؛ یعنی رها ساختن، همراه با محبت و احترام و دوری از هر گونه آزار، ستم و بی احترامی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نیز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فَإِمْسَاکٌ بِمَعْرُوفٍ أَوْ تَسْرِیحٌ بِإِحْسَانٍ؛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رجوع کند، به خوشی و سازگاری یا رها کند، به نیکی و خیر 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رفتار نیکو پس از طلاق تأکید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رعایت نکردن این نکته‌های اخلاقی،  ستم به نفس و استهزای آیات الهی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طلاق در اسلام در مواردی جایز است که راهی جز جدایی زن و مرد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طلاق، حکمی دل‌خواه نیست تا هرگاه افراد تمایل داشتند، از آن استفاده کنند، بلکه بدترین و ناپسندترین </w:t>
      </w:r>
    </w:p>
    <w:p>
      <w:pPr>
        <w:pStyle w:val="BookText"/>
        <w:rPr/>
      </w:pPr>
      <w:r>
        <w:rPr>
          <w:rFonts w:ascii="IRNazanin" w:hAnsi="IRNazanin" w:eastAsia="IRNazanin"/>
          <w:color w:val="111111"/>
          <w:sz w:val="28"/>
          <w:sz w:val="28"/>
          <w:szCs w:val="28"/>
          <w:rtl w:val="true"/>
          <w:lang w:bidi="fa-IR"/>
        </w:rPr>
        <w:t>حلال‌ها نزد پروردگار متعال است مگر اینکه در جای خود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همواره درصدد است به روش‌های گوناگون از طلاق جلوگیری کند، به گونه‌ای که استفاده از آن به آسانی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با سفارش‌های اخلاقی که در بسیاری از موارد، مسئولیت‌های سنگین شرعی را به همراه دارد، می‌کوشد روح همکاری، صبر، گذشت، خویشتن‌داری و عشق و محبت را در رابطه همسران با یکدیگر حاکم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راه‌کارهایی را برای جلوگیری از طلاق پیشنهاد کرده است که برخی از این راه‌کارها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نخستین آثار اختلاف میان همسران دیده شد یا حتی احتمال رخ دادن آن وجود داشت، باید فردی از خانواده زن و فردی از خانواده مرد به عنوان داور انتخاب شوند و به بررسی و ریشه‌یابی این اختلاف‌ها بپردازند و در صورت امکان، رابطه آنان را اصلاح کنند تا این اختلاف‌های جزئی به جدایی نینجامد و صلح و صفا به خانواده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نص صریح قرآن کریم، اگر دو نفر داور قصد اصلاح امری را داشته باشند، خداوند به آنها کمک می‌کند و آنها را موفق می‌سازد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این سفارش، چند نکته مهم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برای اینکه عواطف و احساسات همسران جریحه‌دار نشود و اسرار خانواده محفوظ بماند، به انتخاب دو داور از خانواده‌های زن و مرد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بی‌شک، داوران خانوادگی مانند داوران بیگانه برای حل مشکل و ایجاد صلح و آشتی، در حد ادای تکلیف عمل نمی‌کنند، بلکه به دلیل روابط سببی و نسبی و عاطفی که با دو خانواده دارند، با علاقه بیشتری مشکل را پی‌گیری می‌کنند و برای اصلاح روابط می‌کوشند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ـ مشکل آمد و رفت، تحمیل هزینه و دیگر مشکلاتی که در صورت انتخاب داوران </w:t>
      </w:r>
    </w:p>
    <w:p>
      <w:pPr>
        <w:pStyle w:val="BookText"/>
        <w:rPr/>
      </w:pPr>
      <w:r>
        <w:rPr>
          <w:rFonts w:ascii="IRNazanin" w:hAnsi="IRNazanin" w:eastAsia="IRNazanin"/>
          <w:color w:val="111111"/>
          <w:sz w:val="28"/>
          <w:sz w:val="28"/>
          <w:szCs w:val="28"/>
          <w:rtl w:val="true"/>
          <w:lang w:bidi="fa-IR"/>
        </w:rPr>
        <w:t>بیگانه وجود دارد، برای داوران خانوادگی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انتخاب داوران باید دقت شود و افراد باتجربه، بادرایت و پرهیزکار به عنوان داور انتخاب شوند؛ زیرا نمی‌توان هر کس را به صرف رابطه خویشاوندی به داوری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خواستید زنان را طلاق دهید، در زمان عده طلاق دهید و حساب عده را نگه دارید و از خدایی که پروردگار شماست،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آنها را از خانه‌هایشان بیرون کنید و نه آنها ـ در دوران عده ـ بیرون روند مگر اینکه کار زشتی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حدود الهی است و هر کس از حدود الهی تجاوز کند، به خویشتن ستم کرده است و شاید خداوند پس از این، وضع تازه‌ای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تأکید این آیه، مردی که زنش را طلاق می‌دهد، نباید در زمان عده طلاق رجعی، وی را از خانه بیرون نکند و زن نیز بیرون نرود مگر اینکه کار زشت و آشکاری مرتکب شده باشد؛ زیرا هنوز زوجیت شرعی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دلایل بسیار لطیفی دارد و یکی از آنها این است که بسیاری از طلاق‌ها بر اثر هیجان، عصبانیت و شتاب‌زدگی صورت می‌گیرد؛  به گونه‌ای که امکان فکر کردن، عاقبت‌اندیشی و درک پی‌آمدهای زیان‌بار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پس از طلاق، خانه شوهر را ترک کند و در زمان عده که رابطه زوجیت نیز برقرار است، میان زن و مرد رابطه عاطفی وجود نداشته باشد، به تدریج علاقه کم می‌شود و همسران گذشته به دو فرد بیگانه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احتمال ضعیفی دارد که مرد به دلیل وضع روحی یا غرور خود به خانه همسرش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مدت عده، زن مانند گذشته در خانه شوهرش و در کنار بچه‌ها بماند و انس و علاقه میان زن و مرد ادامه یابد، ممکن است زمینه اصلاح و برگشت، زودتر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مطلقه در دوران عده‌اش می‌تواند آرایش کند، سرمه در چشم بمالد، موهای خود را رنگ بزند، خود را معطر کند و لباس مورد علاقه‌اش را بپوشد؛ زیرا به فرموده خداوند شاید پس از این ماجرا وضع تازه‌ای به وجود آید و ممکن است از همین راه، بار دیگر قلب مرد تسخیر </w:t>
      </w:r>
      <w:bookmarkStart w:id="211" w:name="pg679_5757"/>
    </w:p>
    <w:p>
      <w:pPr>
        <w:pStyle w:val="BookText"/>
        <w:rPr/>
      </w:pPr>
      <w:bookmarkEnd w:id="211"/>
      <w:r>
        <w:rPr>
          <w:rFonts w:ascii="IRNazanin" w:hAnsi="IRNazanin" w:eastAsia="IRNazanin"/>
          <w:color w:val="111111"/>
          <w:sz w:val="28"/>
          <w:sz w:val="28"/>
          <w:szCs w:val="28"/>
          <w:rtl w:val="true"/>
          <w:lang w:bidi="fa-IR"/>
        </w:rPr>
        <w:t>شود و رجوع کند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امروزه سنت باقی ماندن زن مطلقه رجیعه در خانه مرد منسوخ شده است و افراد معتقدند زن به محض طلاق، باید خانه شوهرش را ترک کند، ولی نیکوست مبلغان مذهبی برای تحکیم نظام خانواده در رواج این سنت حسنه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نگه داشتن عده دو اثر سودمند دارد؛ یکی اینکه وضعیت زن از نظر بارداری روشن می‌شود و دوم اینکه زمینه‌ای برای  بازگشت زن مطلقه به خانه و کاشانه او فراهم می‌آید؛ زیرا در طلاق رجعی و در زمان عده، حق رجوع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صیغه ازدواج بسیار آسان است، به گونه‌ای که طرفین می‌توانند خودشان و با رضایت یکدیگر صیغه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جاری کردن صیغه طلاق بسیار دشوار است؛ زیرا ایجاد مانع در راه وصل زیبنده نیست، ولی آنجا که موضوع جدایی مطرح است، باید تا حد ممکن بر سر جدایی مانع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صیغه طلاق باید در حضور دو شاهد عادل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حضور دو شاهد عادل کافی نیست، بلکه هر دو باید هم زمان و با هم در مجلس حضور داشته باشند و صیغه طلاق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شاهدان باید مرد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12" w:name="__RefHeading___Toc5760662_211673320"/>
      <w:bookmarkStart w:id="213" w:name="_Toc81"/>
      <w:bookmarkEnd w:id="212"/>
      <w:r>
        <w:rPr>
          <w:rtl w:val="true"/>
        </w:rPr>
        <w:t>فصل ششم</w:t>
      </w:r>
      <w:r>
        <w:rPr>
          <w:rtl w:val="true"/>
        </w:rPr>
        <w:t xml:space="preserve">: </w:t>
      </w:r>
      <w:r>
        <w:rPr>
          <w:rtl w:val="true"/>
        </w:rPr>
        <w:t xml:space="preserve">حق خوش رفتاری </w:t>
      </w:r>
      <w:r>
        <w:rPr>
          <w:rtl w:val="true"/>
        </w:rPr>
        <w:t>(</w:t>
      </w:r>
      <w:r>
        <w:rPr>
          <w:rtl w:val="true"/>
        </w:rPr>
        <w:t>حسن معاشرت</w:t>
      </w:r>
      <w:r>
        <w:rPr>
          <w:rtl w:val="true"/>
        </w:rPr>
        <w:t>)</w:t>
      </w:r>
      <w:bookmarkEnd w:id="213"/>
    </w:p>
    <w:p>
      <w:pPr>
        <w:pStyle w:val="Heading3"/>
        <w:numPr>
          <w:ilvl w:val="2"/>
          <w:numId w:val="1"/>
        </w:numPr>
        <w:rPr/>
      </w:pPr>
      <w:bookmarkStart w:id="214" w:name="__RefHeading___Toc5760664_211673320"/>
      <w:bookmarkStart w:id="215" w:name="_Toc82"/>
      <w:bookmarkEnd w:id="214"/>
      <w:r>
        <w:rPr/>
        <w:t>1</w:t>
      </w:r>
      <w:r>
        <w:rPr>
          <w:rtl w:val="true"/>
        </w:rPr>
        <w:t xml:space="preserve">. </w:t>
      </w:r>
      <w:r>
        <w:rPr>
          <w:rtl w:val="true"/>
        </w:rPr>
        <w:t>تعریف خوش رفتاری</w:t>
      </w:r>
      <w:bookmarkEnd w:id="21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 داشتن رفتاری نیکو با زن تأکید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عاشِرُوهُنَّ 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به معروف، بدین معنا است که هرگونه ارتباط، برخورد و رفتار شوهر باید به گونه‌ای باشد که عرف و شرع و رفتار جوان‌مردانه با آن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رفتارهایی مانند سخت‌گیری در نفقه، آزار دادن یا بدخلقی و مانند آن، بدرفتاری است که قرآن از </w:t>
      </w:r>
      <w:bookmarkStart w:id="216" w:name="pg679_5758"/>
    </w:p>
    <w:p>
      <w:pPr>
        <w:pStyle w:val="BookText"/>
        <w:rPr/>
      </w:pPr>
      <w:bookmarkEnd w:id="216"/>
      <w:r>
        <w:rPr>
          <w:rFonts w:ascii="IRNazanin" w:hAnsi="IRNazanin" w:eastAsia="IRNazanin"/>
          <w:color w:val="111111"/>
          <w:sz w:val="28"/>
          <w:sz w:val="28"/>
          <w:szCs w:val="28"/>
          <w:rtl w:val="true"/>
          <w:lang w:bidi="fa-IR"/>
        </w:rPr>
        <w:t>آن پرهیز داده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همچنین گفته‌اند معاشرت به معروف، به معنای رفتاری است که خداوند بدان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معاشرت به معروف نیز ادای حقوق زن، مانند قَسم، نفقه و داشتن رفتار و گفتاری مناسب با اوست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معاشرت به معروف سبب دوام و قوام یافتن زندگی مشترک و شیرین شدن آن برای هر کدام از زن و شوهر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استعدادهای  زن مسلمان را شکوفا می‌کند و عاملی برای پیشرفت او در زندگی می‌شود</w:t>
      </w:r>
      <w:r>
        <w:rPr>
          <w:rFonts w:eastAsia="IRNazanin" w:cs="IRNazanin"/>
          <w:color w:val="111111"/>
          <w:sz w:val="28"/>
          <w:szCs w:val="28"/>
          <w:rtl w:val="true"/>
          <w:lang w:bidi="fa-IR"/>
        </w:rPr>
        <w:t>.</w:t>
      </w:r>
    </w:p>
    <w:p>
      <w:pPr>
        <w:pStyle w:val="Heading3"/>
        <w:numPr>
          <w:ilvl w:val="2"/>
          <w:numId w:val="1"/>
        </w:numPr>
        <w:rPr/>
      </w:pPr>
      <w:bookmarkStart w:id="217" w:name="__RefHeading___Toc5760666_211673320"/>
      <w:bookmarkStart w:id="218" w:name="_Toc83"/>
      <w:bookmarkEnd w:id="217"/>
      <w:r>
        <w:rPr/>
        <w:t>2</w:t>
      </w:r>
      <w:r>
        <w:rPr>
          <w:rtl w:val="true"/>
        </w:rPr>
        <w:t xml:space="preserve">. </w:t>
      </w:r>
      <w:r>
        <w:rPr>
          <w:rtl w:val="true"/>
        </w:rPr>
        <w:t>مصداق های خوش رفتاری</w:t>
      </w:r>
      <w:bookmarkEnd w:id="218"/>
    </w:p>
    <w:p>
      <w:pPr>
        <w:pStyle w:val="Heading4"/>
        <w:numPr>
          <w:ilvl w:val="3"/>
          <w:numId w:val="1"/>
        </w:numPr>
        <w:rPr/>
      </w:pPr>
      <w:bookmarkStart w:id="219" w:name="__RefHeading___Toc5760668_211673320"/>
      <w:bookmarkStart w:id="220" w:name="_Toc84"/>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معاشرت به معروف، مصداق‌های فراوانی دارد و بسیاری از امور اخلاقی را دربرمی‌گیرد که در اینجا مجال بحث از همه آنها نیست و تنها به توضیح برخی از آنها می‌پردازیم</w:t>
      </w:r>
      <w:r>
        <w:rPr>
          <w:rFonts w:eastAsia="IRNazanin" w:cs="IRNazanin"/>
          <w:color w:val="111111"/>
          <w:sz w:val="28"/>
          <w:szCs w:val="28"/>
          <w:rtl w:val="true"/>
          <w:lang w:bidi="fa-IR"/>
        </w:rPr>
        <w:t>.</w:t>
      </w:r>
    </w:p>
    <w:p>
      <w:pPr>
        <w:pStyle w:val="Heading4"/>
        <w:numPr>
          <w:ilvl w:val="3"/>
          <w:numId w:val="1"/>
        </w:numPr>
        <w:rPr/>
      </w:pPr>
      <w:bookmarkStart w:id="221" w:name="__RefHeading___Toc5760670_211673320"/>
      <w:bookmarkStart w:id="222" w:name="_Toc85"/>
      <w:bookmarkEnd w:id="221"/>
      <w:r>
        <w:rPr>
          <w:rtl w:val="true"/>
        </w:rPr>
        <w:t>الف</w:t>
      </w:r>
      <w:r>
        <w:rPr>
          <w:rtl w:val="true"/>
        </w:rPr>
        <w:t xml:space="preserve">) </w:t>
      </w:r>
      <w:r>
        <w:rPr>
          <w:rtl w:val="true"/>
        </w:rPr>
        <w:t xml:space="preserve">حسن خلق </w:t>
      </w:r>
      <w:r>
        <w:rPr>
          <w:rtl w:val="true"/>
        </w:rPr>
        <w:t>(</w:t>
      </w:r>
      <w:r>
        <w:rPr>
          <w:rtl w:val="true"/>
        </w:rPr>
        <w:t>خوش رفتاری</w:t>
      </w:r>
      <w:r>
        <w:rPr>
          <w:rtl w:val="true"/>
        </w:rPr>
        <w:t>)</w:t>
      </w:r>
      <w:bookmarkEnd w:id="222"/>
    </w:p>
    <w:p>
      <w:pPr>
        <w:pStyle w:val="BookText"/>
        <w:rPr/>
      </w:pPr>
      <w:r>
        <w:rPr>
          <w:rFonts w:ascii="IRNazanin" w:hAnsi="IRNazanin" w:eastAsia="IRNazanin"/>
          <w:color w:val="111111"/>
          <w:sz w:val="28"/>
          <w:sz w:val="28"/>
          <w:szCs w:val="28"/>
          <w:rtl w:val="true"/>
          <w:lang w:bidi="fa-IR"/>
        </w:rPr>
        <w:t>خوش‌رفتاری، صفتی پسندیده و نیکو است که اسلام بدان بسیار سفارش کرده است تا آنجا که در روایت‌های اسلامی، حسن خلق، اولین، بهترین و باارزش‌ترین چیزی بیان شده است که در روز قیامت حساب‌رسی می‌شود</w:t>
      </w:r>
      <w:r>
        <w:rPr>
          <w:rFonts w:eastAsia="IRNazanin" w:cs="IRNazanin"/>
          <w:color w:val="111111"/>
          <w:sz w:val="28"/>
          <w:szCs w:val="28"/>
          <w:rtl w:val="true"/>
          <w:lang w:bidi="fa-IR"/>
        </w:rPr>
        <w:t>.</w:t>
      </w:r>
      <w:r>
        <w:rPr>
          <w:rStyle w:val="FootnoteAnchor"/>
          <w:rtl w:val="true"/>
        </w:rPr>
        <w:footnoteReference w:id="25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حسن خلق، تنها خنده‌رو بودن و گشاده‌رو بودن نیست، بلکه معنایی فراتر از خنده‌رویی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خلق به معنای داشتن تحمل و سعه صدر است؛ حسن خلق به </w:t>
      </w:r>
    </w:p>
    <w:p>
      <w:pPr>
        <w:pStyle w:val="BookText"/>
        <w:rPr/>
      </w:pPr>
      <w:r>
        <w:rPr>
          <w:rFonts w:ascii="IRNazanin" w:hAnsi="IRNazanin" w:eastAsia="IRNazanin"/>
          <w:color w:val="111111"/>
          <w:sz w:val="28"/>
          <w:sz w:val="28"/>
          <w:szCs w:val="28"/>
          <w:rtl w:val="true"/>
          <w:lang w:bidi="fa-IR"/>
        </w:rPr>
        <w:t>معنای رها نکردن حق و ترک باطل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خوش‌رفتاری در روابط خانوادگی به ویژه میان زن و شوهر جایگاه ویژه‌ای دارد تا آنجا که بر دیگر رفتارهای انسان نیز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روایتی از پیامبر اکرم صلی الله علیه و آله نقل شده است که آوردن آن، اهمیت خلق و خوی نیکو در خانواده را بیشتر نمایان می‌کند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پیامبراکرم صلی الله علیه و آله خبر دادند که سعد بن معاذ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پیامبر به پا خاست و اصحاب نیز برخاستند و به خانه سعد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حالی‌که به چارچوب در خانه تکیه داده بود، دستور داد او را 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خوش‌بو ساختند و کفن کردند و در تابوت نهادند، پیامبر با پای برهنه و بدون عبا در پی جنازه روان گشت، در حالی‌که گاه از طرف راست تابوت را می‌گرفت و گاه از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جنازه به محل گور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نزدیک قبر آمد و خود سنگ بر آن نهاد و آجر بر آن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ساختن گور، پیاپی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بدهید، گِل بدهید و با گِل‌ها که در میان آجرها می‌نهاد آجرها را محکم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ساختن گور پایان یافت و خاک بر آن پاشید و قبر را هموار ساخت،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این گور فرسوده می‌شود و می‌پوسد، ولی خداوند، بنده‌ای را دوست دارد که چون کاری می‌کند، آن را به درستی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خاک روی قبر را صاف کرد، مادر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سعد، ساکت باش و درباره کار خدا این‌گونه حتمی میندیش؛ زیرا گور، سعد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بازگشت و مردمان نیز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نگریستیم که با سعد رفتاری کردی که با هیچ‌کس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کردی در حالی‌که پابرهنه بودی و عبا بر دوش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هم پابرهنه و بدون عبا بودند و من از آنها پیروی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w:t>
      </w:r>
      <w:bookmarkStart w:id="223" w:name="pg679_5760"/>
    </w:p>
    <w:p>
      <w:pPr>
        <w:pStyle w:val="BookText"/>
        <w:rPr/>
      </w:pPr>
      <w:bookmarkEnd w:id="223"/>
      <w:r>
        <w:rPr>
          <w:rFonts w:ascii="IRNazanin" w:hAnsi="IRNazanin" w:eastAsia="IRNazanin"/>
          <w:color w:val="111111"/>
          <w:sz w:val="28"/>
          <w:sz w:val="28"/>
          <w:szCs w:val="28"/>
          <w:rtl w:val="true"/>
          <w:lang w:bidi="fa-IR"/>
        </w:rPr>
        <w:t>سمت راست جنازه را می‌گرفتی و بار دیگر، سمت چپ آن را؟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من در دست جبرئیل بود؛ من آن جایی را می‌گرفتم که او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غسل او فرمان دادی و بر جنازه‌اش نماز گزاردی و او را در گور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فرمودی که قبر او را بفشرْد؟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 که گفتم؛ زیرا سعد با خانواده‌اش بداخلاق بود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از نوع برخورد پیامبر با سعد به خوبی روشن می‌شود که سعد بن معاذ، فردی درست‌کار و با ایمان و فرمان‌بردار قوانین الهی بود و بی‌گمان حقوق زنش را رعایت می‌کرد؛ زیرا اگر چنین نبود، پیامبر نیز با او این‌گونه با احترام رفتار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همه احترام پیامبر به او بدان سبب بود که وی فردی بود که حقوق افراد و خانواده و جامعه را کاملاً رعایت می‌کرد و در این مورد، هیچ‌گونه ستمی بر کسی روا نمی‌داشت، ولی پیامبر موضوعی بالاتر از حقوق زن و شوهری را مطرح می‌کند و آن، رعایت ارزش‌های اخلاقی است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حسن خلق نیز یکی از آن موارد است و بر وجود آن در خانواده، تأکید شده است</w:t>
      </w:r>
      <w:r>
        <w:rPr>
          <w:rFonts w:eastAsia="IRNazanin" w:cs="IRNazanin"/>
          <w:color w:val="111111"/>
          <w:sz w:val="28"/>
          <w:szCs w:val="28"/>
          <w:rtl w:val="true"/>
          <w:lang w:bidi="fa-IR"/>
        </w:rPr>
        <w:t>.</w:t>
      </w:r>
    </w:p>
    <w:p>
      <w:pPr>
        <w:pStyle w:val="Heading4"/>
        <w:numPr>
          <w:ilvl w:val="3"/>
          <w:numId w:val="1"/>
        </w:numPr>
        <w:rPr/>
      </w:pPr>
      <w:bookmarkStart w:id="224" w:name="__RefHeading___Toc5760672_211673320"/>
      <w:bookmarkStart w:id="225" w:name="_Toc86"/>
      <w:bookmarkEnd w:id="224"/>
      <w:r>
        <w:rPr>
          <w:rtl w:val="true"/>
        </w:rPr>
        <w:t>ب</w:t>
      </w:r>
      <w:r>
        <w:rPr>
          <w:rtl w:val="true"/>
        </w:rPr>
        <w:t xml:space="preserve">) </w:t>
      </w:r>
      <w:r>
        <w:rPr>
          <w:rtl w:val="true"/>
        </w:rPr>
        <w:t>احترام به زن</w:t>
      </w:r>
      <w:bookmarkEnd w:id="225"/>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دو جنس زن و مرد را در گوهر انسانی و شرافت، یکی می‌داند و از این نظر تفاوتی میان ایشان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همه انسان‌ها را بدون در نظر گرفتن جنسیت و نژاد دارای کرامت می‌داند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اصل اساسی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اکرام و احترام به زن، جایگاه ممتازی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این‌باره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اَکْرَمَ النِساءَ إِلاّ کَریِمٌ وَ لا اَهانَهُنَ إِلاّ لَئِیمٌ</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جز کسی که بهره‌ای از کرامت برده باشد، زنان را احترام نمی‌کند و به  زنان، اهانت نمی‌کند مگر انسان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به نقل از پدر بزرگوارشان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اتَّخَذَ امْرَأَةً فَلْیُکْرِمْها فَاءِنَّمَا الْمَرأَةُ لُعْبَةٌ فَمَنِ اتَّخَذَها فَلایُضَیِّعَها</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هر کس زنی بگیرد، باید احترامش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شما دلبر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دلبری به دست آورد، نباید آن را 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زن، مهمان محترمی است که اکرام و احترام به او لازم است؛ چه زمانی که او دختری در خانه پدر است و چه زمانی که همسری در کنار شوهر یا مادری مهربان برای فرزندانش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وارد شده است که پیامبراکرم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خَیْرُکُمْ خَیْرُکُمْ لِنسائِهِ وَ اَنا خَیْرُکُمْ لِنِسائی</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بهترین شما مردی است که با زنش خوش‌رفتارتر باشد و من از همه شما درباره زنانم خوش‌رفتارترم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عملی پیامبر اسلام نیز نشان می‌دهد که ایشان در نهایت احترام با زنان، به ویژه دختر گرامی‌اش، حضرت فاطمه علیها السلام و همسرانشان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رفتار و گفتار ایشان ترسیم‌کننده نگاه اسلام به زن است که زن را از موجودی پست و بدون ارزش </w:t>
      </w:r>
      <w:bookmarkStart w:id="226" w:name="pg679_5762"/>
    </w:p>
    <w:p>
      <w:pPr>
        <w:pStyle w:val="BookText"/>
        <w:rPr/>
      </w:pPr>
      <w:bookmarkEnd w:id="226"/>
      <w:r>
        <w:rPr>
          <w:rFonts w:ascii="IRNazanin" w:hAnsi="IRNazanin" w:eastAsia="IRNazanin"/>
          <w:color w:val="111111"/>
          <w:sz w:val="28"/>
          <w:sz w:val="28"/>
          <w:szCs w:val="28"/>
          <w:rtl w:val="true"/>
          <w:lang w:bidi="fa-IR"/>
        </w:rPr>
        <w:t xml:space="preserve">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انسانی صاحب کرامت بالا برد</w:t>
      </w:r>
      <w:r>
        <w:rPr>
          <w:rFonts w:eastAsia="IRNazanin" w:cs="IRNazanin"/>
          <w:color w:val="111111"/>
          <w:sz w:val="28"/>
          <w:szCs w:val="28"/>
          <w:rtl w:val="true"/>
          <w:lang w:bidi="fa-IR"/>
        </w:rPr>
        <w:t>.</w:t>
      </w:r>
    </w:p>
    <w:p>
      <w:pPr>
        <w:pStyle w:val="Heading4"/>
        <w:numPr>
          <w:ilvl w:val="3"/>
          <w:numId w:val="1"/>
        </w:numPr>
        <w:rPr/>
      </w:pPr>
      <w:bookmarkStart w:id="227" w:name="__RefHeading___Toc5760674_211673320"/>
      <w:bookmarkStart w:id="228" w:name="_Toc87"/>
      <w:bookmarkEnd w:id="227"/>
      <w:r>
        <w:rPr>
          <w:rtl w:val="true"/>
        </w:rPr>
        <w:t>ج</w:t>
      </w:r>
      <w:r>
        <w:rPr>
          <w:rtl w:val="true"/>
        </w:rPr>
        <w:t xml:space="preserve">) </w:t>
      </w:r>
      <w:r>
        <w:rPr>
          <w:rtl w:val="true"/>
        </w:rPr>
        <w:t>محبت ورزی</w:t>
      </w:r>
      <w:bookmarkEnd w:id="228"/>
    </w:p>
    <w:p>
      <w:pPr>
        <w:pStyle w:val="BookText"/>
        <w:rPr/>
      </w:pPr>
      <w:r>
        <w:rPr>
          <w:rFonts w:ascii="IRNazanin" w:hAnsi="IRNazanin" w:eastAsia="IRNazanin"/>
          <w:color w:val="111111"/>
          <w:sz w:val="28"/>
          <w:sz w:val="28"/>
          <w:szCs w:val="28"/>
          <w:rtl w:val="true"/>
          <w:lang w:bidi="fa-IR"/>
        </w:rPr>
        <w:t>خداوند متعال اصل مهر و محبت و علاقه همسران به یکدیگر را در وجود زن  و شوهر قرار داده است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این محبت و علاقه با آغاز زندگی مشترک تولد می‌یابد و با ادامه زندگی، استحکام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اهمیت محبت به زن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اَخْلاقِ الْأَنْبِیاءِ حُبُّ النِّساءِ؛ از اخلاق پیامبران، دوست داشتن زنان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جایی دیگر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اشْتَدَّ لَنا حُبّا اِشْتَدَّ لِلنِّساءِ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کس ما را بیشتر دوست بدارد، زنان را بیشتر دوست خواهد داشت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مهر و محبتی دارای ارزش است که در مسیر الهی باشد وگرنه چه بسا مهر و محبتی هیچ ثمره معنوی نداشته باشد و حتی زمینه‌ساز سقوط فرد به ورطه نابودی نیز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 اظهار محبت، یکی از لوازم دوست داشتن است، ولی در روابط میان زن و شوهر که مظهر کامل عشق و علاقه هستند، این اظهار محبت، جایگاه ویژه‌ای دارد تا آنجا که پیامبراکرم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الرَّجُلِ لِلْمَرْأَةِ اِنِّی اُحِبُّکِ لا یَذْهَبُ مِنْ قَلْبِها اَبَدا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این سخن مرد به همسرش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از قلب همسرش محو نمی‌شود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و سفارش‌های اسلام براساس فطرت و ویژگی‌های کلی انسان‌ها صادر شده است</w:t>
      </w:r>
      <w:r>
        <w:rPr>
          <w:rFonts w:eastAsia="IRNazanin" w:cs="IRNazanin"/>
          <w:color w:val="111111"/>
          <w:sz w:val="28"/>
          <w:szCs w:val="28"/>
          <w:rtl w:val="true"/>
          <w:lang w:bidi="fa-IR"/>
        </w:rPr>
        <w:t xml:space="preserve">. </w:t>
      </w:r>
      <w:bookmarkStart w:id="229" w:name="pg679_5763"/>
    </w:p>
    <w:p>
      <w:pPr>
        <w:pStyle w:val="BookText"/>
        <w:rPr/>
      </w:pPr>
      <w:bookmarkEnd w:id="229"/>
      <w:r>
        <w:rPr>
          <w:rFonts w:ascii="IRNazanin" w:hAnsi="IRNazanin" w:eastAsia="IRNazanin"/>
          <w:color w:val="111111"/>
          <w:sz w:val="28"/>
          <w:sz w:val="28"/>
          <w:szCs w:val="28"/>
          <w:rtl w:val="true"/>
          <w:lang w:bidi="fa-IR"/>
        </w:rPr>
        <w:t>این حدیث، با توجه به ویژگی خاص زن که دارای احساسات و عواطفی بیش از مرد است، مرد را به محبت‌ورزی به همسرش سفارش می‌کند؛ زیرا زن از نظر روحی، به دوست داشتن و محبوب بودن نیاز  دارد و با این جمله همسر، نیاز روحی و روانی‌اش تأمین می‌شود و به زندگی دل‌گرم می‌گردد تا بتواند همسری مهربان برای شوهر و مادری دل‌سوز و باعاطفه برای فرزندانش باشد</w:t>
      </w:r>
      <w:r>
        <w:rPr>
          <w:rFonts w:eastAsia="IRNazanin" w:cs="IRNazanin"/>
          <w:color w:val="111111"/>
          <w:sz w:val="28"/>
          <w:szCs w:val="28"/>
          <w:rtl w:val="true"/>
          <w:lang w:bidi="fa-IR"/>
        </w:rPr>
        <w:t>.</w:t>
      </w:r>
    </w:p>
    <w:p>
      <w:pPr>
        <w:pStyle w:val="Heading4"/>
        <w:numPr>
          <w:ilvl w:val="3"/>
          <w:numId w:val="1"/>
        </w:numPr>
        <w:rPr/>
      </w:pPr>
      <w:bookmarkStart w:id="230" w:name="__RefHeading___Toc5760676_211673320"/>
      <w:bookmarkStart w:id="231" w:name="_Toc88"/>
      <w:bookmarkEnd w:id="230"/>
      <w:r>
        <w:rPr>
          <w:rtl w:val="true"/>
        </w:rPr>
        <w:t>د</w:t>
      </w:r>
      <w:r>
        <w:rPr>
          <w:rtl w:val="true"/>
        </w:rPr>
        <w:t xml:space="preserve">) </w:t>
      </w:r>
      <w:r>
        <w:rPr>
          <w:rtl w:val="true"/>
        </w:rPr>
        <w:t>پوشاندن عیب های همسر</w:t>
      </w:r>
      <w:bookmarkEnd w:id="231"/>
    </w:p>
    <w:p>
      <w:pPr>
        <w:pStyle w:val="BookText"/>
        <w:rPr/>
      </w:pPr>
      <w:r>
        <w:rPr>
          <w:rFonts w:ascii="IRNazanin" w:hAnsi="IRNazanin" w:eastAsia="IRNazanin"/>
          <w:color w:val="111111"/>
          <w:sz w:val="28"/>
          <w:sz w:val="28"/>
          <w:szCs w:val="28"/>
          <w:rtl w:val="true"/>
          <w:lang w:bidi="fa-IR"/>
        </w:rPr>
        <w:t>زن و مرد در رابطه با هم باید عیب‌های یکدیگر را بپوشانند و یکدیگر را از گناه و خطا بازدارند، چنان‌که قرآن کریم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لَکُمْ وَ اَنْتُم لِباسٌ لَهُنَّ؛ زنان پوشش شما هستند و شما پوشش آنهایید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لباس، انسان را می‌پوشاند و حفظ می‌کند، زن و مرد به لباس تشبیه شده‌اند؛</w:t>
      </w:r>
      <w:r>
        <w:rPr>
          <w:rStyle w:val="FootnoteAnchor"/>
          <w:rtl w:val="true"/>
        </w:rPr>
        <w:footnoteReference w:id="263"/>
      </w:r>
      <w:r>
        <w:rPr>
          <w:rFonts w:ascii="IRNazanin" w:hAnsi="IRNazanin" w:eastAsia="IRNazanin"/>
          <w:color w:val="111111"/>
          <w:sz w:val="28"/>
          <w:sz w:val="28"/>
          <w:szCs w:val="28"/>
          <w:rtl w:val="true"/>
          <w:lang w:bidi="fa-IR"/>
        </w:rPr>
        <w:t>یعنی هر کدام از زن و مرد، دیگری را از فسق و فجور و اشاعه دادن آن میان دیگران باز می‌دارد</w:t>
      </w:r>
      <w:r>
        <w:rPr>
          <w:rFonts w:eastAsia="IRNazanin" w:cs="IRNazanin"/>
          <w:color w:val="111111"/>
          <w:sz w:val="28"/>
          <w:szCs w:val="28"/>
          <w:rtl w:val="true"/>
          <w:lang w:bidi="fa-IR"/>
        </w:rPr>
        <w:t>.</w:t>
      </w:r>
      <w:r>
        <w:rPr>
          <w:rStyle w:val="FootnoteAnchor"/>
          <w:rtl w:val="true"/>
        </w:rPr>
        <w:footnoteReference w:id="26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تشبیه همسر به لباس، نکته‌های جالبی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لباس در هر فصل و زمانی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همسران نیز باید اخلاق و رفتار خود را متناسب با نیاز روحی و روانی همسرش سازگار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لباس باید در رنگ، دوخت و جنس مناسب شأن انسان باشد یا اینکه لباس هم بدن را حفظ می‌کند و هم زینت است و انسان همیشه به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میان انسان و لباس، رابطه‌ای متقابل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لباس، انسان را حفظ می‌کند، در مقابل هر فردی نیز به حفظ لباس خویش موظف است</w:t>
      </w:r>
      <w:r>
        <w:rPr>
          <w:rFonts w:eastAsia="IRNazanin" w:cs="IRNazanin"/>
          <w:color w:val="111111"/>
          <w:sz w:val="28"/>
          <w:szCs w:val="28"/>
          <w:rtl w:val="true"/>
          <w:lang w:bidi="fa-IR"/>
        </w:rPr>
        <w:t>.</w:t>
      </w:r>
      <w:r>
        <w:rPr>
          <w:rStyle w:val="FootnoteAnchor"/>
          <w:rtl w:val="true"/>
        </w:rPr>
        <w:footnoteReference w:id="265"/>
      </w:r>
      <w:bookmarkStart w:id="232" w:name="pg679_5764"/>
    </w:p>
    <w:p>
      <w:pPr>
        <w:pStyle w:val="BookText"/>
        <w:rPr/>
      </w:pPr>
      <w:bookmarkEnd w:id="232"/>
      <w:r>
        <w:rPr>
          <w:rFonts w:ascii="IRNazanin" w:hAnsi="IRNazanin" w:eastAsia="IRNazanin"/>
          <w:color w:val="111111"/>
          <w:sz w:val="28"/>
          <w:sz w:val="28"/>
          <w:szCs w:val="28"/>
          <w:rtl w:val="true"/>
          <w:lang w:bidi="fa-IR"/>
        </w:rPr>
        <w:t>پس زن و مرد باید همانند لباس هم باشند؛ هم یکدیگر را از خطا و اشتباه باز دارند و هم  هرکدام زینت دیگری باشد و به او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تنگاتنگ و دو سویه، در یک تشبیه ساده قرآنی بیان شده است و ارتباط صمیمانه دو همسر با یکدیگر را نشان می‌دهد</w:t>
      </w:r>
      <w:r>
        <w:rPr>
          <w:rFonts w:eastAsia="IRNazanin" w:cs="IRNazanin"/>
          <w:color w:val="111111"/>
          <w:sz w:val="28"/>
          <w:szCs w:val="28"/>
          <w:rtl w:val="true"/>
          <w:lang w:bidi="fa-IR"/>
        </w:rPr>
        <w:t>.</w:t>
      </w:r>
    </w:p>
    <w:p>
      <w:pPr>
        <w:pStyle w:val="Heading4"/>
        <w:numPr>
          <w:ilvl w:val="3"/>
          <w:numId w:val="1"/>
        </w:numPr>
        <w:rPr/>
      </w:pPr>
      <w:bookmarkStart w:id="233" w:name="__RefHeading___Toc5760678_211673320"/>
      <w:bookmarkStart w:id="234" w:name="_Toc89"/>
      <w:bookmarkEnd w:id="233"/>
      <w:r>
        <w:rPr>
          <w:rtl w:val="true"/>
        </w:rPr>
        <w:t>هـ</w:t>
      </w:r>
      <w:r>
        <w:rPr>
          <w:rtl w:val="true"/>
        </w:rPr>
        <w:t xml:space="preserve">) </w:t>
      </w:r>
      <w:r>
        <w:rPr>
          <w:rtl w:val="true"/>
        </w:rPr>
        <w:t>گذشت</w:t>
      </w:r>
      <w:bookmarkEnd w:id="234"/>
    </w:p>
    <w:p>
      <w:pPr>
        <w:pStyle w:val="BookText"/>
        <w:rPr/>
      </w:pPr>
      <w:r>
        <w:rPr>
          <w:rFonts w:ascii="IRNazanin" w:hAnsi="IRNazanin" w:eastAsia="IRNazanin"/>
          <w:color w:val="111111"/>
          <w:sz w:val="28"/>
          <w:sz w:val="28"/>
          <w:szCs w:val="28"/>
          <w:rtl w:val="true"/>
          <w:lang w:bidi="fa-IR"/>
        </w:rPr>
        <w:t>انسان مختار است و حق انتخاب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بی‌گمان در برخی از انتخاب‌هایش دچار اشتباه می‌شود و از مسیر اصلی خارج می‌گردد و این، برای زن و مرد،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اموری که در خانه وجود دارد، بر عهده زن گذارده می‌شود و او باید کارهای خانه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شاید او در این کار اشتباه کند یا حتی در برخورد و رفتار و گفتارش با همسر دچار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سفارش شده است که مردان، خطاهای همسرانشان را ببخشند و آنها را به این دلیل آزار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زن بر شوهرش چیست که اگر مرد آن را انجام دهد، نیکوکار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از روی جهل خطایی کرد، مرد او را ببخشد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عفو و گذشت چنان اهمیت دارد که قرآن کریم، گذشت را از موارد احسان می‌داند و فردی که احسان کند، محبوب خداوند متعال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الْعافِینَ عَنِ النّاسِ وَ اللّهُ یُحِبُّ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خطای مردم در می‌گذرند و خدا،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در مسیر زندگی مشترک ممکن است دچار اشتباه شوند که باید با گذشت از خطاهای دیگری، فضای گرم و صمیمی خانواده را حفظ کنند تا با بخشیدن همسر، محبوب خداوند متعال شوند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5" w:name="__RefHeading___Toc5760680_211673320"/>
      <w:bookmarkStart w:id="236" w:name="_Toc90"/>
      <w:bookmarkEnd w:id="235"/>
      <w:r>
        <w:rPr>
          <w:rtl w:val="true"/>
        </w:rPr>
        <w:t>و</w:t>
      </w:r>
      <w:r>
        <w:rPr>
          <w:rtl w:val="true"/>
        </w:rPr>
        <w:t xml:space="preserve">) </w:t>
      </w:r>
      <w:r>
        <w:rPr>
          <w:rtl w:val="true"/>
        </w:rPr>
        <w:t>مدارا</w:t>
      </w:r>
      <w:bookmarkStart w:id="237" w:name="pg679_5765"/>
      <w:bookmarkEnd w:id="236"/>
    </w:p>
    <w:p>
      <w:pPr>
        <w:pStyle w:val="BookText"/>
        <w:rPr/>
      </w:pPr>
      <w:bookmarkEnd w:id="237"/>
      <w:r>
        <w:rPr>
          <w:rFonts w:ascii="IRNazanin" w:hAnsi="IRNazanin" w:eastAsia="IRNazanin"/>
          <w:color w:val="111111"/>
          <w:sz w:val="28"/>
          <w:sz w:val="28"/>
          <w:szCs w:val="28"/>
          <w:rtl w:val="true"/>
          <w:lang w:bidi="fa-IR"/>
        </w:rPr>
        <w:t>چه بسا در طول زندگی مشترک، به دلیل برخی از بداخلاقی‌ها، از میزان محبت زن و شوهر به یکدیگر کاسته شود یا وجود برخی ویژگی‌های اخلاقی در زن یا شوهر، کدورت و دل‌سردی میان ایشان ایجاد کند و آنها تصور کنند که با جدایی می‌توانند زندگی بهتری برای خود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توجه به لزوم حفظ نظام خانواده و اینکه حق طلاق در دست مردان است، خطاب به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کَرِهْتُمُوهُنَّ فَعَسی أَنْ تَکْرَهُوا شَیْئاً وَ یَجْعَلَ اللّهُ فِیهِ خَیْراً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 تصمیم به جدایی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خوشایند شما نباشد و خداوند خیر فراوانی در آن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مردان سفارش می‌شود که با همسرانشان مدارا کنند، هرچند مورد پسند و رضای آنها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برای کسانی که چنین رفتار کنند،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زیرا انسان به دلیل اندک بودن علمش، از بسیاری چیزها،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مدارا کردن، به مردان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فَدارِها عَلی کُلِّ حالٍ وَ اَحْسِن الصُّحْبَةَ لَها لِیَصْفُوَ عَیْشُکَ</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 با همسرت مدارا کن و با او به نیکی معاشرت کن تا زندگی‌ات با صفا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باید بداند که غریزه‌ها و احساسات او با غریزه و احساسات همسرش متفاوت است و هر کدام برای هدفی خاص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زن و شوهر باید وظایف و تکالیف خود را به نیکی انجام دهند و به دیگری آزار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از همسرش انتظار داشته باشد که مانند او بیندیشد یا مثل او عمل کند، بلکه باید در مقابل گفتار و رفتار او مدارا پیشه کند تا زندگی برای هر دو لذت‌بخش شود</w:t>
      </w:r>
      <w:r>
        <w:rPr>
          <w:rFonts w:eastAsia="IRNazanin" w:cs="IRNazanin"/>
          <w:color w:val="111111"/>
          <w:sz w:val="28"/>
          <w:szCs w:val="28"/>
          <w:rtl w:val="true"/>
          <w:lang w:bidi="fa-IR"/>
        </w:rPr>
        <w:t>.</w:t>
      </w:r>
    </w:p>
    <w:p>
      <w:pPr>
        <w:pStyle w:val="Heading4"/>
        <w:numPr>
          <w:ilvl w:val="3"/>
          <w:numId w:val="1"/>
        </w:numPr>
        <w:rPr/>
      </w:pPr>
      <w:bookmarkStart w:id="238" w:name="__RefHeading___Toc5760682_211673320"/>
      <w:bookmarkStart w:id="239" w:name="_Toc91"/>
      <w:bookmarkEnd w:id="238"/>
      <w:r>
        <w:rPr>
          <w:rtl w:val="true"/>
        </w:rPr>
        <w:t>ز</w:t>
      </w:r>
      <w:r>
        <w:rPr>
          <w:rtl w:val="true"/>
        </w:rPr>
        <w:t xml:space="preserve">) </w:t>
      </w:r>
      <w:r>
        <w:rPr>
          <w:rtl w:val="true"/>
        </w:rPr>
        <w:t>مشورت</w:t>
      </w:r>
      <w:bookmarkEnd w:id="23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بیان شد که هر یک از زن و مرد دارای خلق و خوی ویژه‌ای هستند و هر کدام، </w:t>
      </w:r>
    </w:p>
    <w:p>
      <w:pPr>
        <w:pStyle w:val="BookText"/>
        <w:rPr/>
      </w:pPr>
      <w:r>
        <w:rPr>
          <w:rFonts w:ascii="IRNazanin" w:hAnsi="IRNazanin" w:eastAsia="IRNazanin"/>
          <w:color w:val="111111"/>
          <w:sz w:val="28"/>
          <w:sz w:val="28"/>
          <w:szCs w:val="28"/>
          <w:rtl w:val="true"/>
          <w:lang w:bidi="fa-IR"/>
        </w:rPr>
        <w:t>وظایف و تکلیف‌های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مسائل درون خانواده، ارتباط زیادی با زن دارد و تصمیم‌گیری مرد به تنهایی نمی‌تواند کاملاً بدون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مشورت و هم‌فکری، بهترین راه برای رسیدن به نتیجه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نمونه‌ای از مشورت میان همسران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أَرادا فِصالاً عَنْ تَراضٍ مِنْهُما وَ تَشاوُرٍ فَلا جُناحَ عَلَیْهِما وَ إِنْ أَرَدْتُمْ أَنْ تَسْتَرْضِعُوا أَوْلادَکُمْ فَلا جُناحَ عَلَیْکُمْ إِذا سَلَّمْتُمْ ما آتَیْتُمْ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هرگاه والدین خواستند با رضایت و مشورت، فرزند خود را از شیر  بگیرند، این کار ایرادی ندارد و اگر خواستید برای فرزندتان دایه بگیرید، اگر حقوقی در حد متعارف به او دهید،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خداوند در قرآن کریم با تعبیر دیگری به زن و شوهر سفارش می‌کند که با هم مشورت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أْتَمِرُوا بَیْنَکُمْ بِمَعْرُوفٍ وَ إِنْ تَعاسَرْتُمْ فَسَتُرْضِعُ لَهُ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فرزندان،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مشاوره شایسته انجام دهید و اگر به توافق نرسیدید، زن دیگری شیر دادن آن بچه را بر عهده می‌گیرد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فایده‌های مشورت زن و شوهر در امور خانواده آن است که دیگری خود را در تصمیمی که گرفته می‌شود، سهیم می‌داند و هرگز احساس نمی‌کند که این کار بر او تحمیل شده است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البته آنچه مفید است، مشورت با همسر در امور مربوط به خانه و خانواده و برخی اموری است که زن در آن صاحب‌نظر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اموری که به او ارتباطی ندارد، مشورت توصیه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کردن با همسر، افزون بر حل مشکلات، راه درست انتخاب و کارها به بهترین شکل اداره می‌شود</w:t>
      </w:r>
      <w:r>
        <w:rPr>
          <w:rFonts w:eastAsia="IRNazanin" w:cs="IRNazanin"/>
          <w:color w:val="111111"/>
          <w:sz w:val="28"/>
          <w:szCs w:val="28"/>
          <w:rtl w:val="true"/>
          <w:lang w:bidi="fa-IR"/>
        </w:rPr>
        <w:t xml:space="preserve">. </w:t>
      </w:r>
      <w:bookmarkStart w:id="240" w:name="pg679_5767"/>
    </w:p>
    <w:p>
      <w:pPr>
        <w:pStyle w:val="Heading2"/>
        <w:numPr>
          <w:ilvl w:val="1"/>
          <w:numId w:val="1"/>
        </w:numPr>
        <w:rPr/>
      </w:pPr>
      <w:bookmarkStart w:id="241" w:name="__RefHeading___Toc5760684_211673320"/>
      <w:bookmarkStart w:id="242" w:name="_Toc92"/>
      <w:bookmarkEnd w:id="240"/>
      <w:bookmarkEnd w:id="241"/>
      <w:r>
        <w:rPr>
          <w:rtl w:val="true"/>
        </w:rPr>
        <w:t>فصل هفتم</w:t>
      </w:r>
      <w:r>
        <w:rPr>
          <w:rtl w:val="true"/>
        </w:rPr>
        <w:t xml:space="preserve">: </w:t>
      </w:r>
      <w:r>
        <w:rPr>
          <w:rtl w:val="true"/>
        </w:rPr>
        <w:t>حقوق سیاسی و اجتماعی زن</w:t>
      </w:r>
      <w:bookmarkEnd w:id="242"/>
    </w:p>
    <w:p>
      <w:pPr>
        <w:pStyle w:val="Heading3"/>
        <w:numPr>
          <w:ilvl w:val="2"/>
          <w:numId w:val="1"/>
        </w:numPr>
        <w:rPr/>
      </w:pPr>
      <w:bookmarkStart w:id="243" w:name="__RefHeading___Toc5760686_211673320"/>
      <w:bookmarkStart w:id="244" w:name="_Toc93"/>
      <w:bookmarkEnd w:id="243"/>
      <w:r>
        <w:rPr>
          <w:rtl w:val="true"/>
        </w:rPr>
        <w:t>حقوق سیاسی زن</w:t>
      </w:r>
      <w:bookmarkEnd w:id="244"/>
    </w:p>
    <w:p>
      <w:pPr>
        <w:pStyle w:val="BookText"/>
        <w:rPr/>
      </w:pPr>
      <w:r>
        <w:rPr>
          <w:rFonts w:ascii="IRNazanin" w:hAnsi="IRNazanin" w:eastAsia="IRNazanin"/>
          <w:color w:val="111111"/>
          <w:sz w:val="28"/>
          <w:sz w:val="28"/>
          <w:szCs w:val="28"/>
          <w:rtl w:val="true"/>
          <w:lang w:bidi="fa-IR"/>
        </w:rPr>
        <w:t>در زمینه حضور سیاسی زنان، اسلام فرصت‌های مختلفی را برای آنان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بیعت با پیامبر، در هجرت، جنگ‌ها و حضور در اجتماعات، نقش مهمی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زنان با پیامبر گرامی اسلام، مهم‌ترین نماد مشارکت سیاسی زنان در صدر اسلام به شمار می‌رود، چنان‌که خداوند در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إِذَا جَاءَکَ الْمُؤْمِنَاتُ یُبَایِعْنَکَ عَلَی أَن لاَ یُشْرِکْنَ بِاللّه ِ شَیْئاً وَلاَ یَسْرِقْنَ وَلاَ یَزْنِینَ وَلاَ یَقْتُلْنَ أَوْلاَدَهُنَّ وَلاَ یَأْتِینَ بِبُهْتَانٍ یَفْتَرِینَهُ بَیْنَ أَیْدِیهِنَّ وَأَرْجُلِهِنَّ وَلاَ یَعْصِینَکَ فِی مَعْرُوفٍ فَبَایِعْهُنَّ وَاسْتَغْفِرْ لَهُنَّ إِنَّ اللّه َ غَفُورٌ رَّحِیمٌ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در موارد متعددی، پیامبر گرامی اسلام با اصحاب خود مشورت می‌کرد و برخی از مشاوران از زنان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پیامبر در مسائل مختلفی با خدیجه علیها السلام مشورت می‌کرد، به گونه‌ای که ابن اسحاق از وی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نقش زنان در جنگ‌های مختلف از دیگر جنبه‌های چشم‌گیر و مهم مشارکت سیاسی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اینکه گاه به صورت مستقیم در جنگ شرکت می‌کردند، در تدارکات و پشتیبانی جبهه نیز نقش فوق‌العاده مهمی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و مداوای مجروحان، انتقال و حمل آب و غذا به جبهه، آشپزی، نگه‌داری وسایل رزمندگان، تهیه دارو، رسانیدن مهمات به رزمندگان، تعمیر تجهیزات آسیب‌دیده و انتقال مجروحان و شهیدان به پشت جبهه، از کارهایی بود که زنان در جبهه‌های نبرد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پشت جبهه هم با تشویق مردان به جنگ و شرکت در جهاد و با کمک‌های غیرنقدی خود اثرگذاری فراوانی در جنگ‌ها داشتند</w:t>
      </w:r>
      <w:r>
        <w:rPr>
          <w:rFonts w:eastAsia="IRNazanin" w:cs="IRNazanin"/>
          <w:color w:val="111111"/>
          <w:sz w:val="28"/>
          <w:szCs w:val="28"/>
          <w:rtl w:val="true"/>
          <w:lang w:bidi="fa-IR"/>
        </w:rPr>
        <w:t>.</w:t>
      </w:r>
      <w:r>
        <w:rPr>
          <w:rStyle w:val="FootnoteAnchor"/>
          <w:rtl w:val="true"/>
        </w:rPr>
        <w:footnoteReference w:id="269"/>
      </w:r>
      <w:bookmarkStart w:id="245" w:name="pg679_5768"/>
    </w:p>
    <w:p>
      <w:pPr>
        <w:pStyle w:val="BookText"/>
        <w:rPr/>
      </w:pPr>
      <w:bookmarkEnd w:id="245"/>
      <w:r>
        <w:rPr>
          <w:rFonts w:ascii="IRNazanin" w:hAnsi="IRNazanin" w:eastAsia="IRNazanin"/>
          <w:color w:val="111111"/>
          <w:sz w:val="28"/>
          <w:sz w:val="28"/>
          <w:szCs w:val="28"/>
          <w:rtl w:val="true"/>
          <w:lang w:bidi="fa-IR"/>
        </w:rPr>
        <w:t>در مجموع آن‌چه از متون اسلامی و سیره عملی صدر اسلام استنباط می‌شود، این است که برای مشارکت سیاسی زنان، منع خاصی در اسلام وجود ندارد و زنان می‌توانند همانند مردان از حقوق سیاسی برخوردار شوند و تنها برخی از مناصب بالای حکومتی است که زنان به ظاهر از دست یافتن به آنها منع گردیده‌اند</w:t>
      </w:r>
      <w:r>
        <w:rPr>
          <w:rFonts w:eastAsia="IRNazanin" w:cs="IRNazanin"/>
          <w:color w:val="111111"/>
          <w:sz w:val="28"/>
          <w:szCs w:val="28"/>
          <w:rtl w:val="true"/>
          <w:lang w:bidi="fa-IR"/>
        </w:rPr>
        <w:t>.</w:t>
      </w:r>
    </w:p>
    <w:p>
      <w:pPr>
        <w:pStyle w:val="Heading3"/>
        <w:numPr>
          <w:ilvl w:val="2"/>
          <w:numId w:val="1"/>
        </w:numPr>
        <w:rPr/>
      </w:pPr>
      <w:bookmarkStart w:id="246" w:name="__RefHeading___Toc5760688_211673320"/>
      <w:bookmarkStart w:id="247" w:name="_Toc94"/>
      <w:bookmarkEnd w:id="246"/>
      <w:r>
        <w:rPr>
          <w:rtl w:val="true"/>
        </w:rPr>
        <w:t>حقوق اجتماعی</w:t>
      </w:r>
      <w:bookmarkEnd w:id="24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نه تنها از حضور زنان در اجتماع جلوگیری نکرده، بلکه با روش‌های خاصی کوشیده است زمینه‌های لازم را برای حضور مناسب زنان در جامعه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 اسلام بر لزوم آموزش مسلمانان اعم از زن و مرد، نشانه توجهی است که اسلام به دانستن و در پی آن، نقش‌آفرینی مؤثر انسان در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بسیاری از فعالیت‌های اجتماعی همانند امر به معروف و نهی از منکر، کار، آموزش انجام واجبات دینی همانند حج، تفاوتی میان زن و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مشارکت زنان در بسیاری از این امور مستلزم این است که زنان از آگاهی‌های لازم برای حضور در این‌گونه فعالیت‌های اجتماعی بهره‌مند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اسلام در این موارد، نه تنها منعی برای زنان ایجاد نکردند که مشوق آنان نیز بوده است و در عصری که آن‌چنان زنان را تحقیر می‌کردند که صلاحیت شرکت در کارهای اجتماعی را در کنار مردان نداشتند تأکید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با ایمان همیار یکدیگرند و امر به معروف و نهی از منکر می‌کنند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البته طبیعی است که برای رعایت برخی حریم‌های شرعی، حضور زنان در جامعه باید با توجه به این حریم‌ها صورت پذیرد ولی این به معنی مخالفت اسلام با نفس حضور زنان نیست</w:t>
      </w:r>
      <w:r>
        <w:rPr>
          <w:rFonts w:eastAsia="IRNazanin" w:cs="IRNazanin"/>
          <w:color w:val="111111"/>
          <w:sz w:val="28"/>
          <w:szCs w:val="28"/>
          <w:rtl w:val="true"/>
          <w:lang w:bidi="fa-IR"/>
        </w:rPr>
        <w:t>.</w:t>
      </w:r>
      <w:r>
        <w:rPr>
          <w:rStyle w:val="FootnoteAnchor"/>
          <w:rtl w:val="true"/>
        </w:rPr>
        <w:footnoteReference w:id="271"/>
      </w:r>
      <w:bookmarkStart w:id="248" w:name="pg679_5769"/>
    </w:p>
    <w:p>
      <w:pPr>
        <w:pStyle w:val="Heading3"/>
        <w:numPr>
          <w:ilvl w:val="2"/>
          <w:numId w:val="1"/>
        </w:numPr>
        <w:rPr/>
      </w:pPr>
      <w:bookmarkStart w:id="249" w:name="__RefHeading___Toc5760690_211673320"/>
      <w:bookmarkStart w:id="250" w:name="_Toc95"/>
      <w:bookmarkEnd w:id="248"/>
      <w:bookmarkEnd w:id="249"/>
      <w:r>
        <w:rPr>
          <w:rtl w:val="true"/>
        </w:rPr>
        <w:t>حقوق اقتصادی</w:t>
      </w:r>
      <w:bookmarkEnd w:id="250"/>
    </w:p>
    <w:p>
      <w:pPr>
        <w:pStyle w:val="BookText"/>
        <w:rPr/>
      </w:pPr>
      <w:r>
        <w:rPr>
          <w:rFonts w:ascii="IRNazanin" w:hAnsi="IRNazanin" w:eastAsia="IRNazanin"/>
          <w:color w:val="111111"/>
          <w:sz w:val="28"/>
          <w:sz w:val="28"/>
          <w:szCs w:val="28"/>
          <w:rtl w:val="true"/>
          <w:lang w:bidi="fa-IR"/>
        </w:rPr>
        <w:t>اسلام حقوق اقتصادی زنان را نیز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حقوق اقتصادی آنان در اسلام عبارت است از حق مالکیت، حق کسب و کار، حق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نفقه را نیز می‌توان نوعی حق اقتصادی برای زنان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اسلام به زنان از نظر اقتصادی به صورت افرادی مستقل می‌نگرد که می‌توانند با کار کردن، کسب درآمد کنند و از دست‌رنج خود بهره‌مند شوند و  مالک آنچه به دست می‌آورند، باشند، به گونه‌ای که حتی اگر شوهر آنان بدون اذن از اموالشان بردارد، قابل پی‌گیری خواهد بود</w:t>
      </w:r>
      <w:r>
        <w:rPr>
          <w:rFonts w:eastAsia="IRNazanin" w:cs="IRNazanin"/>
          <w:color w:val="111111"/>
          <w:sz w:val="28"/>
          <w:szCs w:val="28"/>
          <w:rtl w:val="true"/>
          <w:lang w:bidi="fa-IR"/>
        </w:rPr>
        <w:t>.</w:t>
      </w:r>
    </w:p>
    <w:p>
      <w:pPr>
        <w:pStyle w:val="Heading3"/>
        <w:numPr>
          <w:ilvl w:val="2"/>
          <w:numId w:val="1"/>
        </w:numPr>
        <w:rPr/>
      </w:pPr>
      <w:bookmarkStart w:id="251" w:name="__RefHeading___Toc5760692_211673320"/>
      <w:bookmarkStart w:id="252" w:name="_Toc96"/>
      <w:bookmarkEnd w:id="251"/>
      <w:r>
        <w:rPr>
          <w:rtl w:val="true"/>
        </w:rPr>
        <w:t>حقوق فرهنگی و علمی</w:t>
      </w:r>
      <w:bookmarkEnd w:id="252"/>
    </w:p>
    <w:p>
      <w:pPr>
        <w:pStyle w:val="BookText"/>
        <w:rPr/>
      </w:pPr>
      <w:r>
        <w:rPr>
          <w:rFonts w:ascii="IRNazanin" w:hAnsi="IRNazanin" w:eastAsia="IRNazanin"/>
          <w:color w:val="111111"/>
          <w:sz w:val="28"/>
          <w:sz w:val="28"/>
          <w:szCs w:val="28"/>
          <w:rtl w:val="true"/>
          <w:lang w:bidi="fa-IR"/>
        </w:rPr>
        <w:t>در اسلام به کتابت و سواد اهمیت فراوانی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آموزش کتابت و قرائت و آداب و سنن به مردان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ابی داوود از شفاء بنت عبدالله حدیث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صلی الله علیه و آله نزد من آمد و من پیش حفصه بودم، پس به من فرمود آیا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تعویز نمله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 و قرهه‌ای که در پهلو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نمی‌آموزی چنان‌که کتابت را به وی آموختی؟</w:t>
      </w:r>
      <w:r>
        <w:rPr>
          <w:rFonts w:eastAsia="IRNazanin" w:cs="IRNazanin"/>
          <w:color w:val="111111"/>
          <w:sz w:val="28"/>
          <w:szCs w:val="28"/>
          <w:rtl w:val="true"/>
          <w:lang w:bidi="fa-IR"/>
        </w:rPr>
        <w:t>»</w:t>
      </w:r>
      <w:r>
        <w:rPr>
          <w:rStyle w:val="FootnoteAnchor"/>
          <w:rtl w:val="true"/>
        </w:rPr>
        <w:footnoteReference w:id="27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ظهور اسلام و نزول آیات الهی که بسیاری از آنها بر فراگیری دانش تأکید داشت و نیز سفارش‌های فراوان پیامبر اسلام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فریضه علی 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دانش آموزی برای تمامی مسلمانان اعم از زن و مرد به صورت یک مسئله با اهمیت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 زنان را به آموختن قرآن و حکمت مأمور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جابر بن عبداللّه انصاری، دختر ابوالاسود دوئلی، حضرت فاطمه، ام سلمه، حفصه، عایشه، دختر ابوذر غفاری، دختر حجر بن عدی، دختر مسلم بن عقیل، اسره دختر ام سلمه، دختران </w:t>
      </w:r>
      <w:bookmarkStart w:id="253" w:name="pg679_5770"/>
    </w:p>
    <w:p>
      <w:pPr>
        <w:pStyle w:val="BookText"/>
        <w:rPr/>
      </w:pPr>
      <w:bookmarkEnd w:id="253"/>
      <w:r>
        <w:rPr>
          <w:rFonts w:ascii="IRNazanin" w:hAnsi="IRNazanin" w:eastAsia="IRNazanin"/>
          <w:color w:val="111111"/>
          <w:sz w:val="28"/>
          <w:sz w:val="28"/>
          <w:szCs w:val="28"/>
          <w:rtl w:val="true"/>
          <w:lang w:bidi="fa-IR"/>
        </w:rPr>
        <w:t>ائمه هدی، دختر سید مرتضی، دختر شیخ طوسی، دختر شیم ودام، دختر شهید اول از جمله زنانی بودند که در پرتو آموزه‌های دینی از صاحبان علم و اندیشه و فقاهت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زنان از رسول الله صلی الله علیه و آله درخواست کردند که بر ایشان زمانی معیّن کند تا در خدمت ایشان به کسب دانش و موعظه و احادیث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هم روزهایی را برای ایشان در نظر گرفتند</w:t>
      </w:r>
      <w:r>
        <w:rPr>
          <w:rFonts w:eastAsia="IRNazanin" w:cs="IRNazanin"/>
          <w:color w:val="111111"/>
          <w:sz w:val="28"/>
          <w:szCs w:val="28"/>
          <w:rtl w:val="true"/>
          <w:lang w:bidi="fa-IR"/>
        </w:rPr>
        <w:t>.</w:t>
      </w:r>
    </w:p>
    <w:p>
      <w:pPr>
        <w:pStyle w:val="Heading3"/>
        <w:numPr>
          <w:ilvl w:val="2"/>
          <w:numId w:val="1"/>
        </w:numPr>
        <w:rPr/>
      </w:pPr>
      <w:bookmarkStart w:id="254" w:name="__RefHeading___Toc5760694_211673320"/>
      <w:bookmarkStart w:id="255" w:name="_Toc97"/>
      <w:bookmarkEnd w:id="254"/>
      <w:r>
        <w:rPr>
          <w:rtl w:val="true"/>
        </w:rPr>
        <w:t>دیدگاه مترقی اسلام پس از انقلاب اسلامی</w:t>
      </w:r>
      <w:bookmarkEnd w:id="25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دیدگاهی که پس از انقلاب اسلامی درباره حضور زنان در عرصه اجتماع رواج یافت، دو ویژگی اساسی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میان زنان و مردان برای حضور اجتماعی حقوقی یکسان در نظر داشت و امکان حضور و فعالیت در عرصه‌های اجتماع را همان‌گونه که حق مردان می‌دانست، حق زنان نیز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در مقام بنیان‌گذار نظام جمهوری اسلامی ایران، مبنی بر اینکه اسلام، زن را هم‌پایه مرد در همه شئون دخالت داده است و همان‌گونه که مردان در همه شئون دخالت دارند، زنان هم باید دخالت کنند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نکته قابل تأمل در این زمینه این است که پس از انقلاب اسلامی، به حضور اجتماعی زنان در عرصه‌های گوناگون جامعه اسلامی، نه تنها به صورت حق زنان، توجه می‌شد، بلکه از نگاهی دیگر، تکلیف آنان خوانده می‌شد و با توجه به مسئولیت عموم افراد جامعه در حفظ و حراست از نظام اسلامی، چون تکلیفی شرعی، زنان نیز در به‌جا آوردن این تکلیف همانند مردان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بنیان‌گذار نظام جمهوری اسلامی، همواره تأکید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و زن این کشور، همه پاسدار اسلام هستند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زن باید در مقدّرات اساسی مملکت دخالت کند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بر اساس این دیدگاه، مسئولان نظام نیز بر حضور اجتماعی زنان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زمینه اقتصاد، نجات اقتصاد </w:t>
      </w:r>
    </w:p>
    <w:p>
      <w:pPr>
        <w:pStyle w:val="BookText"/>
        <w:rPr/>
      </w:pPr>
      <w:r>
        <w:rPr>
          <w:rFonts w:ascii="IRNazanin" w:hAnsi="IRNazanin" w:eastAsia="IRNazanin"/>
          <w:color w:val="111111"/>
          <w:sz w:val="28"/>
          <w:sz w:val="28"/>
          <w:szCs w:val="28"/>
          <w:rtl w:val="true"/>
          <w:lang w:bidi="fa-IR"/>
        </w:rPr>
        <w:t>کشور از اتکای صرف به نفت، نیازمند عزمی ملی دانسته شده است که زنان نیز پا به پای مردان باید در این وظیفه ملی شرکت کند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جمهوری اسلامی ایران، حضور اجتماعی زنان، در پرتو پای‌بندی آنان به آموزه‌های اسلامی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زنان در عین شرکت در فعالیت‌های اجتماع، موظف به رعایت برخی حریم‌ها به ویژه در ارتباط با مردان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آن نیز رعایت حجاب و پوشش اسلامی است و زنان مسلمان جامعه نیز باید نشان دهند حجاب با زندگی اجتماعی منافاتی ندارد؛</w:t>
      </w:r>
      <w:r>
        <w:rPr>
          <w:rStyle w:val="FootnoteAnchor"/>
          <w:rtl w:val="true"/>
        </w:rPr>
        <w:footnoteReference w:id="278"/>
      </w:r>
      <w:r>
        <w:rPr>
          <w:rFonts w:ascii="IRNazanin" w:hAnsi="IRNazanin" w:eastAsia="IRNazanin"/>
          <w:color w:val="111111"/>
          <w:sz w:val="28"/>
          <w:sz w:val="28"/>
          <w:szCs w:val="28"/>
          <w:rtl w:val="true"/>
          <w:lang w:bidi="fa-IR"/>
        </w:rPr>
        <w:t>یعنی از سویی، در جامعه حضور فعال داشته باشند و از سوی دیگر، حریم شرع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حریم‌ها به ظاهر ممکن است، در مواردی محدودیت جلوه کند، ولی برای حفظ کرامت و شخصیت متعالی زن و ایجاد بستری مناسب، برای تحقق اصلی‌ترین نقش زنان، یعنی نقش تربیتی آنان در پرورش نسل آینده،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در این صورت، نه تنها آزادی زن به شکل غربی مطرود است، بلکه آزادی زن تنها با حرکت در دایره مبانی و آموزه‌های اسلامی معنا می‌یابد و این آزادی،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حجاب و ناموس و خدمت، همراه با مردان به کشور و اسلام است</w:t>
      </w:r>
      <w:r>
        <w:rPr>
          <w:rFonts w:eastAsia="IRNazanin" w:cs="IRNazanin"/>
          <w:color w:val="111111"/>
          <w:sz w:val="28"/>
          <w:szCs w:val="28"/>
          <w:rtl w:val="true"/>
          <w:lang w:bidi="fa-IR"/>
        </w:rPr>
        <w:t>».</w:t>
      </w:r>
      <w:r>
        <w:rPr>
          <w:rStyle w:val="FootnoteAnchor"/>
          <w:rtl w:val="true"/>
        </w:rPr>
        <w:footnoteReference w:id="27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دیدگاه رایج درباره حقوق اجتماعی زنان و حضور آنان در اجتماع پس از پیروزی انقلاب اسلامی، تحولی گسترده در زمینه حضور اجتماعی زنان ایجاد کرد که تا به امروز ادامه داشته و روند شتابناکی نیز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نگرش، گروه بسیاری از زنان به فعالیت‌های اجتماعی وارد شدند؛ زیرا بیشتر زنان ایرانی به دلیل باورهای مذهبی و سنتی، از حضور در فرصت‌های مختلف اجتماعی که به شدت زیر تأثیر و نفوذ رژیم قرار </w:t>
      </w:r>
      <w:bookmarkStart w:id="256" w:name="pg679_5772"/>
    </w:p>
    <w:p>
      <w:pPr>
        <w:pStyle w:val="BookText"/>
        <w:rPr/>
      </w:pPr>
      <w:bookmarkEnd w:id="256"/>
      <w:r>
        <w:rPr>
          <w:rFonts w:ascii="IRNazanin" w:hAnsi="IRNazanin" w:eastAsia="IRNazanin"/>
          <w:color w:val="111111"/>
          <w:sz w:val="28"/>
          <w:sz w:val="28"/>
          <w:szCs w:val="28"/>
          <w:rtl w:val="true"/>
          <w:lang w:bidi="fa-IR"/>
        </w:rPr>
        <w:t>داشت،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حضور در عرصه‌های هنری همچون سینما، تئاتر، موسیقی و یا میدان‌های ورزشی و اوقات فراغت، بستگی به پذیرش جوّ حاکم بر آن عرصه‌ها بود که تلاش می‌شد تا فعالیت‌ها با دیدگاه‌ها و الگوهای رژیم هم‌سو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در چنین فضایی، حضور واقعی زنان عفیف و مسلمان ایرانی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نظام اسلامی، زمینه فعالیت زنان ایرانی در عرصه‌های گوناگون اجتماعی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توجه به عوامل تجلی توانایی بیشتر زنان سبب شد تا بانوان بتوانند به کمک آنها، حضور فعال‌تر و موفق‌تری در اجتماع داشته باشند و البته آموزش، در رأس این عوامل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 بسیار زیادی از زنان از دوره‌های آموزشی بالاتر، عاملی شد تا خود آنان در آموزش زنان دیگر نقش مهمی را بر عهده گیرند و برای رفع کامل بی‌سوادی در میان زنان،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زنان به آموزش و توانایی‌ها و تخصص‌های لازم برای حضور موفق در اجتماع، سبب شده است که امروزه دولت به جای اینکه خود را مسئول و عهده‌دار پیشرفت زنان کند و خود را تنها بسترساز و وسیله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Heading3"/>
        <w:numPr>
          <w:ilvl w:val="2"/>
          <w:numId w:val="1"/>
        </w:numPr>
        <w:rPr/>
      </w:pPr>
      <w:bookmarkStart w:id="257" w:name="__RefHeading___Toc5760696_211673320"/>
      <w:bookmarkStart w:id="258" w:name="_Toc98"/>
      <w:bookmarkEnd w:id="257"/>
      <w:r>
        <w:rPr>
          <w:rtl w:val="true"/>
        </w:rPr>
        <w:t>بررسی و نقد عملکرد رسانه</w:t>
      </w:r>
      <w:bookmarkEnd w:id="258"/>
    </w:p>
    <w:p>
      <w:pPr>
        <w:pStyle w:val="BookText"/>
        <w:rPr/>
      </w:pPr>
      <w:r>
        <w:rPr>
          <w:rFonts w:ascii="IRNazanin" w:hAnsi="IRNazanin" w:eastAsia="IRNazanin"/>
          <w:color w:val="111111"/>
          <w:sz w:val="28"/>
          <w:sz w:val="28"/>
          <w:szCs w:val="28"/>
          <w:rtl w:val="true"/>
          <w:lang w:bidi="fa-IR"/>
        </w:rPr>
        <w:t>رسانه می‌تواند با الگوسازی درست و شایسته در ارتقای شخصیت زن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واقعیت‌های موجود در جامعه را به تصویر بکشد، ولی به آن بسنده نکند، بلکه با برنامه‌ریزی درست و منطقی، در بهبود سطح فکری و فرهنگی زنان جامعه بکوشد</w:t>
      </w:r>
      <w:r>
        <w:rPr>
          <w:rFonts w:eastAsia="IRNazanin" w:cs="IRNazanin"/>
          <w:color w:val="111111"/>
          <w:sz w:val="28"/>
          <w:szCs w:val="28"/>
          <w:rtl w:val="true"/>
          <w:lang w:bidi="fa-IR"/>
        </w:rPr>
        <w:t>.</w:t>
      </w:r>
      <w:r>
        <w:rPr>
          <w:rStyle w:val="FootnoteAnchor"/>
          <w:rtl w:val="true"/>
        </w:rPr>
        <w:footnoteReference w:id="28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رسانه‌ها، رادیو و تلویزیون به آسانی در دست‌رس همگان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کمک می‌کند که این دو رسانه نقش ارتباطی خود را بسیار اثرگذارتر از دیگر رسانه‌ها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تلویزیون که رسانه‌ای تصویری است، جایگاهی ویژه دارد؛ </w:t>
      </w:r>
    </w:p>
    <w:p>
      <w:pPr>
        <w:pStyle w:val="BookText"/>
        <w:rPr/>
      </w:pPr>
      <w:r>
        <w:rPr>
          <w:rFonts w:ascii="IRNazanin" w:hAnsi="IRNazanin" w:eastAsia="IRNazanin"/>
          <w:color w:val="111111"/>
          <w:sz w:val="28"/>
          <w:sz w:val="28"/>
          <w:szCs w:val="28"/>
          <w:rtl w:val="true"/>
          <w:lang w:bidi="fa-IR"/>
        </w:rPr>
        <w:t>زیرا تصویر می‌تواند در کوتاه‌ترین زمان، ارتباطی با بیشترین بار معنایی برقرار کند و از میان حواس پنج‌گانه، آنچه با حس بینایی تجربه می‌شود، ماندنی‌تر و در نتیجه، اثرگذارتر خواهد بود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 زن در رسانه ملی به گونه‌های متفاوتی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 اسلامی، زن در رسانه تنها یک چهره داشت و آن زن ناهنجار به سبک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و دگرگونی ارزش‌ها، تلاش‌های ارزنده‌ای برای بازسازی شخصیت زن صورت گرفت که قابل قدردانی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عفت و حجاب، از مهم‌ترین دستاوردهای رسانه در این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فعال زنان در نقش‌های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 تهیه‌کننده، نویسنده، مجری، کارشناس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دهه اخیر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که زنان از نقش‌های حاشیه‌ای فاصله گرفته و به متن آمده‌اند، گامی بلند برای رسیدن به جایگاه واقعی زنان در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همچنان گاهی از زن به عنوان ابزاری برای جلب مخاطب بیشتر در فیلم‌های سینمایی و مجموعه‌های تلویزیونی و برنامه‌های تبلیغاتی استفاده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توجه به زیبایی‌های ظاهری بازیگران زن بر بازی هنرمندانه و تکنیکی آنها غلبه دارد</w:t>
      </w:r>
      <w:r>
        <w:rPr>
          <w:rStyle w:val="FootnoteAnchor"/>
          <w:rtl w:val="true"/>
        </w:rPr>
        <w:footnoteReference w:id="282"/>
      </w:r>
      <w:r>
        <w:rPr>
          <w:rFonts w:ascii="IRNazanin" w:hAnsi="IRNazanin" w:eastAsia="IRNazanin"/>
          <w:color w:val="111111"/>
          <w:sz w:val="28"/>
          <w:sz w:val="28"/>
          <w:szCs w:val="28"/>
          <w:rtl w:val="true"/>
          <w:lang w:bidi="fa-IR"/>
        </w:rPr>
        <w:t>تا آنجا که برای معرفی برخی فیلم‌ها، از جاذبه‌های ظاهری هنرپیشگان زن با گریم و آرایش نامتعارف بهره‌برداری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چهره‌پردازان می‌کوشند با رنگ‌های گرم گریم به دیالوگ‌های سرد و تکراری فیلم‌ها گرما بخشند؛ یعنی به جای عمق بخشیدن به محتوا و پیام فیلم‌ها، چهره زن را پررنگ می‌کنند تا برنامه‌ای پربیننده </w:t>
      </w:r>
    </w:p>
    <w:p>
      <w:p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گاهی نیز حجاب که ارزش اسلامی و ضامن مصونیت زن بوده و از مهم‌ترین دستاوردهای انقلاب اسلامی برای رسانه است، مورد بی‌مهری قرار می‌گیرد و از آن تنها تا اندازه‌ای استفاده می‌شود که مانع جواز پخش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چادر بیش از دیگر نمادها تحقیر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فیلم‌ها یا از چادر استفاده نمی‌شود یا چنان بد به کار گرفته می‌شود که در ذهن مخاطب چنین القا می‌شود که زنان چادری، شخصیتی واپس‌گرا، دور از اجتماع، تهی‌دست، کم‌سواد یا بی‌سواد دارند و از طبقات پایین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صورت ناخودآگاه، چادر به عنوان یک پوشش واپس‌گرایانه در ذهن مخاطب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نیز در سریال‌های تلویزیونی، از این نماد ملی برای زنان تحصیل‌کرده و موفق استفاده می‌شود، ولی چنان غیرواقعی و ناشیانه که به نظر می‌رسد فیلم‌سازان به اجبار خواسته‌اند بر اساس بخش‌نامه‌های دستگاه‌های فرهنگی و دولتی عمل کنند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امروزه بسیاری از زنان تحصیل‌کرده، هنرمند و موفق در جامعه ایرانی از چادر به شایستگی استفاده می‌کنند، ولی رسانه ملی به جای فرهنگ‌سازی و نهادینه کردن الگوی پوشش اسلامی، گاهی به ترویج شیوه‌هایی از پوشش به سبک غربی می‌پردازد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نقدهای جدی بر رسانه ملی، ترویج تلویحی عشق‌های زودگذر میان دختران و پسران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فیلم‌های سینمایی و مجموعه‌های  تلویزیونی، کمتر تولیدی را می‌توان یافت که موضوع آشنایی دختر و پسر که به طور معمول به ازدواج می‌انجامد، چاشنی آن فیلم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موضوع اصلی این فیلم‌ها یا دست‌کم برخی سکانس‌های گیرا و کلیدی آن، به برقراری ارتباط عاطفی میان زن و مرد و دختر و پسر جوان اختصاص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به نماهای تبلیغی فیلم‌های تولید شده در سال‌های اخیر دقت شود، همواره چهره یک زن و مرد در کنار هم، چنین ارتباطی را القا می‌کند،</w:t>
      </w:r>
      <w:r>
        <w:rPr>
          <w:rStyle w:val="FootnoteAnchor"/>
          <w:rtl w:val="true"/>
        </w:rPr>
        <w:footnoteReference w:id="285"/>
      </w:r>
      <w:r>
        <w:rPr>
          <w:rFonts w:ascii="IRNazanin" w:hAnsi="IRNazanin" w:eastAsia="IRNazanin"/>
          <w:color w:val="111111"/>
          <w:sz w:val="28"/>
          <w:sz w:val="28"/>
          <w:szCs w:val="28"/>
          <w:rtl w:val="true"/>
          <w:lang w:bidi="fa-IR"/>
        </w:rPr>
        <w:t>به گونه‌ای که به تدریج مخاطب احساس می‌کند روابط عاشقانه وصمیمانه خارج از شرع و عرف دختر و پسر، مقدمه لازم برای ازدواج آنها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تصوری می‌تواند مشکلات اخلاقی و روحی و روانی بسیاری برای جوانان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چنین القاهایی، خانواده به عنوان مهم‌ترین رکن جامعه زیر سؤال می‌رود و روابط میان زن و شوهر همراه با تنش‌های فراوان به نمایش گذارده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فیلم‌های تولید داخل نشان می‌دهد که خانواده همواره با مشکلات فراوان و با روابطی ناشایست میان زن و شوهر به نمایش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زنان در ایجاد این فضای ناسازگار، بیشتر از مردان مؤثر بوده‌اند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به نظر می‌رسد چهره‌ای که امروز از زن در رسانه ملی دیده می‌شود، دو حالت بیشتر ندارد؛ یا منفعل، خرافی، تحقیر شده، ستم‌دیده، بی‌زبان و ناآگاه  است یا آنکه سرکش، بی‌ادب و پرخاشگر، انعطاف‌ناپذیر و ستم‌پیشه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کمتر زنی دیده می‌شود که گذشت و صبر را در کنار آگاهی و کمال و ادب را در کنار توان و قابلیت و تدبیر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زنی چنان معرفی می‌شود که نه از راه بدزبانی و قدرت‌طلبی، بلکه از راه حسن خلق و موقعیت‌شناسی و تدبیر بتواند حقوق واقعی خود را در خانواده به دست آورد</w:t>
      </w:r>
      <w:r>
        <w:rPr>
          <w:rFonts w:eastAsia="IRNazanin" w:cs="IRNazanin"/>
          <w:color w:val="111111"/>
          <w:sz w:val="28"/>
          <w:szCs w:val="28"/>
          <w:rtl w:val="true"/>
          <w:lang w:bidi="fa-IR"/>
        </w:rPr>
        <w:t>.</w:t>
      </w:r>
      <w:r>
        <w:rPr>
          <w:rStyle w:val="FootnoteAnchor"/>
          <w:rtl w:val="true"/>
        </w:rPr>
        <w:footnoteReference w:id="28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روشن می‌شود که برخی از فیلم‌سازان و دست‌اندرکاران رسانه، هنوز به درک درست و شایسته‌ای از جایگاه زن در اسلام دست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چهره‌ای که از زن در رسانه </w:t>
      </w:r>
      <w:bookmarkStart w:id="259" w:name="pg679_5776"/>
    </w:p>
    <w:p>
      <w:pPr>
        <w:pStyle w:val="BookText"/>
        <w:rPr/>
      </w:pPr>
      <w:bookmarkEnd w:id="259"/>
      <w:r>
        <w:rPr>
          <w:rFonts w:ascii="IRNazanin" w:hAnsi="IRNazanin" w:eastAsia="IRNazanin"/>
          <w:color w:val="111111"/>
          <w:sz w:val="28"/>
          <w:sz w:val="28"/>
          <w:szCs w:val="28"/>
          <w:rtl w:val="true"/>
          <w:lang w:bidi="fa-IR"/>
        </w:rPr>
        <w:t>امروز ما نمایش داده می‌شود، بسیار غیرواقعی و همراه با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زن را در برخی فیلم‌های ایرانی امروز از فیلم‌های پیش از انقلاب جدا می‌کند، تنها پرهیز از نقش‌های غیراخلاقی و فسادآمیز آن روزگار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با توجه به قدرت شگرف رسانه در الگوسازی، اثرگذاری چنین القاهایی بر روی مخاطب زن، همواره ضعف شخصیت و خودکم بینی و در مقابل، گسترش فرهنگ مردستیزی را در پی دارد که نتیجه آن، تبدیل شدن کانون گرم خانواده به کارزار قدرت میان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رسانه به عنوان ابزاری نیرومند در فرهنگ‌سازی انتظار می‌رود که در برنامه‌ها از استفاده ابزاری از زن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محوری و اساسی زن را در خانواده نادیده نگیرد و سهم زنان را به عنوان نیمی از جامعه در امور اجتماعی، فرهنگی، اقتصادی و  سیاسی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ارزش کار زن را تنها در خارج از خانه و در تخصص‌های بالا نینگارد، بلکه قابلیت‌های آنها را به عنوان انسانی که در تربیت و هدایت نسل جدید نقشی اساسی دارد، نمایش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نقش مادری و خانه‌داری زن را تحقیر کند و کانون خانواده را صحنه مجادله همیشگی میان زن و مرد سازد و تنش‌های احتمالی میان زن و شوهر را الگوسازی کند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همچنین دست‌اندرکاران رسانه درباره جایگاه زن نباید دچار افراط و تفریط گردند و گاه او را بی‌مقدار و گاه پرخاشگر و مستبد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اصحاب رسانه باید از مفهوم برابری میان زن و مرد شناخت درستی داشته باشند و در ساخت برنامه‌ها از نظر کارشناسان علمی و فرهنگی به شایستگی استفاده 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5760698_211673320"/>
      <w:bookmarkStart w:id="261" w:name="_Toc99"/>
      <w:bookmarkEnd w:id="260"/>
      <w:r>
        <w:rPr>
          <w:rtl w:val="true"/>
        </w:rPr>
        <w:t>پیشنهادهای کلی</w:t>
      </w:r>
      <w:bookmarkEnd w:id="261"/>
    </w:p>
    <w:p>
      <w:pPr>
        <w:pStyle w:val="BookText"/>
        <w:rPr/>
      </w:pPr>
      <w:r>
        <w:rPr>
          <w:rFonts w:ascii="IRNazanin" w:hAnsi="IRNazanin" w:eastAsia="IRNazanin"/>
          <w:color w:val="111111"/>
          <w:sz w:val="28"/>
          <w:sz w:val="28"/>
          <w:szCs w:val="28"/>
          <w:rtl w:val="true"/>
          <w:lang w:bidi="fa-IR"/>
        </w:rPr>
        <w:t>در نظام ارزشی اسلام، زن جایگاهی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هدف‌های عالی اسلام درباره زنان به عنوان نیمی از جامعه، شایسته است به موارد زیر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جایگاه، مقام و کرامت انسانی زن در فرهنگ اسلامی و اصلاح نگرش جامعه درباره او و همچنین زدودن برداشت‌های ابزاری و نادرستی که زن را جنس دوم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نگرش مسئولان رسانه به زن بسیار اساسی است؛ زیرا رسانه به عنوان یک ابزار کارآمد و فرهنگ‌ساز، تحت تأثیر مستقیم دست‌اندرکاران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شایسته و منطقی از مفهوم برابری میان زن و مرد، براساس حقوق  و تکالیف واقعی آنها که در آیات و روایت‌ها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روشن شود که بسیاری از تبعیض‌های موجود در جامعه در زمینه دو جنس زن و مرد، ریشه قرآنی و دینی ندارد، بلکه به اندیشه‌های خرافی و مستبدانه‌ای مربوط است که در قرن‌های گذشته درباره زن وجود داشته است که متأسفانه برخی، آن را به دین پیوند زده‌اند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استفاده ابزاری از زن به شیوه‌های مختلف برای جلب مخاطب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رسانه، از نمایش زنان به عنوان عناصری کم‌سواد، منفعل، مصرف‌گرا، بی‌خبر از مسائل جامعه و در مقابل، پرخاشگر، غیرمنطقی، مستبد و در تضاد همیشگی با مرد پرهیز شود؛ زیرا نتیجه القای چنین تصویری از زن، خودکم بینی و ضعف شخصیت زنان و نهادینه کردن این نوع رفتار را در میان ایشان در پی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دادن به نقش مادری و خانه‌داری زن و تبیین این مطلب که زن، رکن اصلی خانواده است و در هدایت اعضای خانواده نقش اساسی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کردن زنان و مردان به حقوق و تکالیف خود و آگاهی دادن به آنان درباره جایگاهشان در خانواده و جامعه گامی مهم در شناسایی و احقاق حقوق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ریشه بسیاری از مشکلات و بی‌عدالتی‌ها علیه زنان، ناآگاهی زن و مرد از حقوق و تکالیف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فراهم ساختن زمینه حضور مناسب زنان در جامعه با تأکید بر این مطلب که رسالت </w:t>
      </w:r>
      <w:bookmarkStart w:id="262" w:name="pg679_5778"/>
    </w:p>
    <w:p>
      <w:pPr>
        <w:pStyle w:val="BookText"/>
        <w:rPr/>
      </w:pPr>
      <w:bookmarkEnd w:id="262"/>
      <w:r>
        <w:rPr>
          <w:rFonts w:ascii="IRNazanin" w:hAnsi="IRNazanin" w:eastAsia="IRNazanin"/>
          <w:color w:val="111111"/>
          <w:sz w:val="28"/>
          <w:sz w:val="28"/>
          <w:szCs w:val="28"/>
          <w:rtl w:val="true"/>
          <w:lang w:bidi="fa-IR"/>
        </w:rPr>
        <w:t>اصلی زن، در خانواده و در قبال همسر و فرزندانش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زنان به ویژه زنان خانه‌دار در زمینه‌های مختلف برای بالا  بردن سطح فرهنگ عمومی جامعه و گسترش فرهنگ علم‌آموزی و مطالعه برای تمام افراد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کارشناسان آگاه در زمینه مبانی و احکام اسلام و جایگاه زن در خانواده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ارج نهادن به پژوهش‌های رسانه‌ای در زمینه زنان و مسائل آنان، تا زوایای بیشتری از این موضوع روشن شود و چراغی فراروی جویندگان آن باشد</w:t>
      </w:r>
      <w:r>
        <w:rPr>
          <w:rFonts w:eastAsia="IRNazanin" w:cs="IRNazanin"/>
          <w:color w:val="111111"/>
          <w:sz w:val="28"/>
          <w:szCs w:val="28"/>
          <w:rtl w:val="true"/>
          <w:lang w:bidi="fa-IR"/>
        </w:rPr>
        <w:t>.</w:t>
      </w:r>
    </w:p>
    <w:p>
      <w:pPr>
        <w:pStyle w:val="Heading3"/>
        <w:numPr>
          <w:ilvl w:val="2"/>
          <w:numId w:val="1"/>
        </w:numPr>
        <w:rPr/>
      </w:pPr>
      <w:bookmarkStart w:id="263" w:name="__RefHeading___Toc5760700_211673320"/>
      <w:bookmarkStart w:id="264" w:name="_Toc100"/>
      <w:bookmarkEnd w:id="263"/>
      <w:r>
        <w:rPr>
          <w:rtl w:val="true"/>
        </w:rPr>
        <w:t>پیشنهادهای برنامه ای</w:t>
      </w:r>
      <w:bookmarkEnd w:id="264"/>
    </w:p>
    <w:p>
      <w:pPr>
        <w:pStyle w:val="Heading4"/>
        <w:numPr>
          <w:ilvl w:val="3"/>
          <w:numId w:val="1"/>
        </w:numPr>
        <w:rPr/>
      </w:pPr>
      <w:bookmarkStart w:id="265" w:name="__RefHeading___Toc5760702_211673320"/>
      <w:bookmarkStart w:id="266" w:name="_Toc101"/>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با توجه به ارزش زن در اسلام شایسته است اقدام‌های اساسی در نمایش تصویر زن مسلمان در رسانه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راه‌کارها بیان می‌شود</w:t>
      </w:r>
      <w:r>
        <w:rPr>
          <w:rFonts w:eastAsia="IRNazanin" w:cs="IRNazanin"/>
          <w:color w:val="111111"/>
          <w:sz w:val="28"/>
          <w:szCs w:val="28"/>
          <w:rtl w:val="true"/>
          <w:lang w:bidi="fa-IR"/>
        </w:rPr>
        <w:t>:</w:t>
      </w:r>
    </w:p>
    <w:p>
      <w:pPr>
        <w:pStyle w:val="Heading4"/>
        <w:numPr>
          <w:ilvl w:val="3"/>
          <w:numId w:val="1"/>
        </w:numPr>
        <w:rPr/>
      </w:pPr>
      <w:bookmarkStart w:id="267" w:name="__RefHeading___Toc5760704_211673320"/>
      <w:bookmarkStart w:id="268" w:name="_Toc102"/>
      <w:bookmarkEnd w:id="267"/>
      <w:r>
        <w:rPr/>
        <w:t>1</w:t>
      </w:r>
      <w:r>
        <w:rPr>
          <w:rtl w:val="true"/>
        </w:rPr>
        <w:t xml:space="preserve">. </w:t>
      </w:r>
      <w:r>
        <w:rPr>
          <w:rtl w:val="true"/>
        </w:rPr>
        <w:t>با الگوگیری از زندگی زنان اسوه</w:t>
      </w:r>
      <w:bookmarkEnd w:id="268"/>
    </w:p>
    <w:p>
      <w:pPr>
        <w:pStyle w:val="BookText"/>
        <w:rPr/>
      </w:pPr>
      <w:r>
        <w:rPr>
          <w:rFonts w:ascii="IRNazanin" w:hAnsi="IRNazanin" w:eastAsia="IRNazanin"/>
          <w:color w:val="111111"/>
          <w:sz w:val="28"/>
          <w:sz w:val="28"/>
          <w:szCs w:val="28"/>
          <w:rtl w:val="true"/>
          <w:lang w:bidi="fa-IR"/>
        </w:rPr>
        <w:t>از صدر اسلام تا کنون، جایگاه و نقش زن در خانواده و اجتماع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می‌توان با ساخت فیلم‌ها و سریال‌هایی از زندگی زنان نمونه، زمینه را برای تعالی موقعیت زن در خانواده و اجتماع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 حضرت مریم علیها السلام ، نمونه عملی و موفقی در این زمینه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نمونه، سرگذشت چند تن از زنان اسوه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نامی آشنا برای تمامی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خاطر وجود مقدس و معنوی پیامبراکرم صلی الله علیه و آله و اشتهارش به صداقت و امانت و فضیلت‌های نیک اخلاقی به ازدواج با او اشتیاق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برخی از اشراف و ثروت‌مندان در آرزوی ازدواج با او بودند، ولی او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اموال و دارایی‌هایش را در اختیار پیامبر قرار داد تا آن را در راه دین اسلام هزینه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خدیجه علیها السلام ، اولین بانویی است که اسلام آورد و مورد احترام و علاقه کامل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کفار قریش به آزار رسول خدا صلی الله علیه و آله پرداختند، حضرت خدیجه علیها السلام بهترین آرام‌بخش قلب اندوهگین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آن‌چنان به این بانوی بزرگوار و فداکار علاقه داشت که در زمان حیات حضرت خدیجه علیها السلام با زن دیگری ازدواج نکرد و تا پایان عمر، هرگز او را فراموش نکرد و در پاسخ عایشه که به آن همه یادآوری حضرت از خدیجه علیها السلام ، رشک و حسد می‌ورزید، غضبناک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پروردگار بهتر از او را به من عوض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ایمان آورد، هنگامی که مردم کفر ورزیدند و مرا تصدیق کرد، وقتی که مردم مرا محروم کردند و با ثروت خویش مرا یاری ساخت، هنگامی که مردم مرا محروم کردند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w:t>
      </w:r>
    </w:p>
    <w:p>
      <w:pPr>
        <w:pStyle w:val="BookText"/>
        <w:rPr/>
      </w:pPr>
      <w:r>
        <w:rPr>
          <w:rFonts w:ascii="IRNazanin" w:hAnsi="IRNazanin" w:eastAsia="IRNazanin"/>
          <w:color w:val="111111"/>
          <w:sz w:val="28"/>
          <w:sz w:val="28"/>
          <w:szCs w:val="28"/>
          <w:rtl w:val="true"/>
          <w:lang w:bidi="fa-IR"/>
        </w:rPr>
        <w:t>بی‌گمان، فاطمه علیها السلام ، الگوی زنان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علی علیهماالسلام زندگی ساده و باصفایی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تقسیم کارهای خانه، همان روزهای اول زندگی نزد رسول خدا صلی الله علیه و آله رفتند و از آن حضرت خواستند که کارهای خانه را میانشان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داخل خانه، بر عهده فاطمه علیها السلام و کارهای خارج برعهده علی علیه السلام باشد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والای شوهرداری در فاطمه زهرا علیها السلام نمود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محیط خانه را چنان ساخته بود که آسایش علی علیه السلام و فرزندانش را فراهم می‌کرد؛ تا آنجا که هر گاه رنج و غم‌ها و دشواری‌ها بر آن حضرت فشار می‌آورد، رو به سوی خانه می‌آورد بدان امید که لحظه‌ای با زهرا علیها السلام سخن گوید و دلش آرام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علیها السلام ، محرم اسرار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فاطمه زهرا علیها السلام در دوران زندگی نه‌ساله‌اش با علی علیه السلام از آن حضرت خواهشی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سفارش کرده است که از شوهرت علی علیه السلام هرگز چیزی درخواست نکن؛ شاید تهیه آن برایش ممکن نباشد و شرم کند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حضرت علی علیه السلام نیز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شب عروسی زهرا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همسرت با لطف و مدارا رفتار کن که او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بیازارد،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فاطمه زنده بود، او را به خشم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کاری نکرد که مرا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او می‌نگریستم، غم و اندوه من برطرف می‌شد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زنان نمونه بسیاری از صدر اسلام تا کنون زیسته‌اند که بی‌گمان، اخلاق و رفتار و منش ایشان می‌تواند درس زندگی برای تمامی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تنها به دو مورد دیگر از زنان اسوه عصر حاضر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 باکوجی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سرور باکوجی، معروف به سپیده کاشانی از شاعران معاصر و متعهد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ذوق سرشاری در شعر و شاعری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تمام عمرش از کودکی تا جوانی و پس از آن، برای دیگران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حجاب و آرامش روحی او همواره مثال‌زدنی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هشت سال دفاع مقدس، وی به جبهه‌های جنگ سر می‌زد و در میان رزمندگان حاضر می‌شد و شعر دفاع و مقاومت می‌خواند و می‌سرود</w:t>
      </w:r>
      <w:r>
        <w:rPr>
          <w:rFonts w:eastAsia="IRNazanin" w:cs="IRNazanin"/>
          <w:color w:val="111111"/>
          <w:sz w:val="28"/>
          <w:szCs w:val="28"/>
          <w:rtl w:val="true"/>
          <w:lang w:bidi="fa-IR"/>
        </w:rPr>
        <w:t xml:space="preserve">. </w:t>
      </w:r>
      <w:bookmarkStart w:id="269" w:name="pg679_5781"/>
    </w:p>
    <w:p>
      <w:pPr>
        <w:pStyle w:val="BookText"/>
        <w:rPr/>
      </w:pPr>
      <w:bookmarkEnd w:id="269"/>
      <w:r>
        <w:rPr>
          <w:rFonts w:ascii="IRNazanin" w:hAnsi="IRNazanin" w:eastAsia="IRNazanin"/>
          <w:color w:val="111111"/>
          <w:sz w:val="28"/>
          <w:sz w:val="28"/>
          <w:szCs w:val="28"/>
          <w:rtl w:val="true"/>
          <w:lang w:bidi="fa-IR"/>
        </w:rPr>
        <w:t xml:space="preserve">او که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نمونه‌ای از یک زن مسلمان بود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امین</w:t>
      </w:r>
    </w:p>
    <w:p>
      <w:pPr>
        <w:pStyle w:val="BookText"/>
        <w:rPr/>
      </w:pPr>
      <w:r>
        <w:rPr>
          <w:rFonts w:ascii="IRNazanin" w:hAnsi="IRNazanin" w:eastAsia="IRNazanin"/>
          <w:color w:val="111111"/>
          <w:sz w:val="28"/>
          <w:sz w:val="28"/>
          <w:szCs w:val="28"/>
          <w:rtl w:val="true"/>
          <w:lang w:bidi="fa-IR"/>
        </w:rPr>
        <w:t xml:space="preserve">سیده نصرت بیگم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مجتهد، محدث، فیلسوف و 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سالگی تحصیل را آغاز کرد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پسرعموی خود ازدواج کرد و به خانه‌داری و تربیت فرزندان مشغول شد، ولی این امر نتوانست مانع ادامه تحصیل و عشق به مطالعه و پژوهش در معارف اسلامی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فاضله، با پشتکار و تلاشی کم‌مانند و با وجود مشکلات فراوانی که در فضای حاکم بر آن ایام برای زنان بود، تحصیل خود را در سطح‌های عالی نیز ادامه داد تا اینکه در چهل سالگی، مرتبه و تسلط علمی ایشان مورد تأیید عالمان بزرگ و مراجع تقلید قرار گرفت و درجه اجتهاد و روایت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آموختن علوم و کسب معارف چنین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نوشته‌هایم کمتر از امور خارجی کمک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نمی‌گویم از غیب خبر دارم، ولی اغلب معنویات و معارف را از استاد فرا نگرفته‌ام و غالب نوشته‌هایم با ارشاد و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کتاب‌های این بانوی نمونه مسلمان، بیانگر روح لطیف و متعالی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و رفتار و اخلاق زنان یاد شده و بسیاری دیگر که در اینجا به آنها اشاره نشد، الگویی است که هر کس می‌تواند با پیروی از آن به کمال انسانی دست یابد و جایگاه شایسته زن مسلمان را در خانواده و اجتماع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به تصویر کشیدن زندگی این اسوه‌ها، از رسالت‌های رسانه ملی است</w:t>
      </w:r>
      <w:r>
        <w:rPr>
          <w:rFonts w:eastAsia="IRNazanin" w:cs="IRNazanin"/>
          <w:color w:val="111111"/>
          <w:sz w:val="28"/>
          <w:szCs w:val="28"/>
          <w:rtl w:val="true"/>
          <w:lang w:bidi="fa-IR"/>
        </w:rPr>
        <w:t>.</w:t>
      </w:r>
    </w:p>
    <w:p>
      <w:pPr>
        <w:pStyle w:val="Heading4"/>
        <w:numPr>
          <w:ilvl w:val="3"/>
          <w:numId w:val="1"/>
        </w:numPr>
        <w:rPr/>
      </w:pPr>
      <w:bookmarkStart w:id="270" w:name="__RefHeading___Toc5760706_211673320"/>
      <w:bookmarkStart w:id="271" w:name="_Toc103"/>
      <w:bookmarkEnd w:id="270"/>
      <w:r>
        <w:rPr/>
        <w:t>2</w:t>
      </w:r>
      <w:r>
        <w:rPr>
          <w:rtl w:val="true"/>
        </w:rPr>
        <w:t xml:space="preserve">. </w:t>
      </w:r>
      <w:r>
        <w:rPr>
          <w:rtl w:val="true"/>
        </w:rPr>
        <w:t>تولید و پخش فیلم‌های داستانی کوتاه</w:t>
      </w:r>
      <w:bookmarkEnd w:id="27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برخی جریان‌های تاریخی که در زمان پیامبر </w:t>
      </w:r>
    </w:p>
    <w:p>
      <w:pPr>
        <w:pStyle w:val="BookText"/>
        <w:rPr/>
      </w:pPr>
      <w:r>
        <w:rPr>
          <w:rFonts w:ascii="IRNazanin" w:hAnsi="IRNazanin" w:eastAsia="IRNazanin"/>
          <w:color w:val="111111"/>
          <w:sz w:val="28"/>
          <w:sz w:val="28"/>
          <w:szCs w:val="28"/>
          <w:rtl w:val="true"/>
          <w:lang w:bidi="fa-IR"/>
        </w:rPr>
        <w:t>اسلام و پس از آن روی داده است و می‌تواند به عنوان نمونه مطرح شود و شخصیت زن و جایگاه وی را در خانواده  و جامعه ارتقا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درباره استقلال زن در انتخاب همسر دو رویداد زیر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زمانی که حضرت علی علیه السلام فاطمه علیها السلام را از پیامبر خواستگاری کرد، پیامبر به حضرت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به خواستگاری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تو به خویشاوندی او و فضل وی در اسلام به خوبی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خواسته‌ام تو را به همسری بهترین و محبوب‌ترین خلق خدا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سکوت او نشانه رضایت او از این پیوند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مشورت با فاطمه زهرا علیها السلام به زن کرامت و شخصیت بخشید و ثابت کرد حتی اگر پدر دختری، خاتم انبیا و خواستگار او، بهترین بنده خدا پس از پیامبرش باشد، باز هم باید به نظر دختر توجه کرد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دو ـ دختری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بدون اینکه نظر مرا بخواهد، مرا به عقد پسر برادرش در آورده است و من از این ماجرا بسیار ناراحتم و راضی به این ازدواج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دختر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اختیار داری که این ازدواج را بپذیری یا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تا این سخن را از زبان پیامبر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خیلی به پسر عمویم علاقه دارم؛ تنها می‌خواستم بدانم آیا پدر می‌تواند بدون رضایت دختر، او را به عقد کسی درآورد؟</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مواردی که بسیار قابل توجه است، نوع برخورد پیامبر اکرم صلی الله علیه و آله با فاطمه زهرا علیها السلام است که به چند مورد اشاره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پیامبر اکرم صلی الله علیه و آله به فاطمه زهرا علیها السلام بسیار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فاطمه علیها السلام از جا برمی خاست و او را بر جای خود می‌نشاند و بر سر و دست او بوسه </w:t>
      </w:r>
      <w:bookmarkStart w:id="272" w:name="pg679_5783"/>
    </w:p>
    <w:p>
      <w:pPr>
        <w:pStyle w:val="BookText"/>
        <w:rPr/>
      </w:pPr>
      <w:bookmarkEnd w:id="272"/>
      <w:r>
        <w:rPr>
          <w:rFonts w:ascii="IRNazanin" w:hAnsi="IRNazanin" w:eastAsia="IRNazanin"/>
          <w:color w:val="111111"/>
          <w:sz w:val="28"/>
          <w:sz w:val="28"/>
          <w:szCs w:val="28"/>
          <w:rtl w:val="true"/>
          <w:lang w:bidi="fa-IR"/>
        </w:rPr>
        <w:t>می‌زد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دو ـ روزی پیامبر اکرم صلی الله علیه و آله علی و فاطمه علیهماالسلام را سرگرم کار در خانه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خسته‌ترید؟ 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آن‌گاه رسول خدا صلی الله علیه و آله در جای فاطمه علیها السلام نشست و مشغول کار شد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ـ در اولین روزهای پس از ازدواج، علی و فاطمه علیهماالسلام خدمت پیامبر رسیدند و خواستند که حضرت کارها را میان ایشان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کارهای داخل خانه را به عهده فاطمه علیها السلام و کارهای خارج خانه را به عهده علی علیه السلام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تقسیم کار،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می‌داند چه‌قدر از این تقسیم خوش‌حال شدم که کارهای خارج خانه به دوشم نیفتاد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چهار ـ حضرت علی علیه السلام هرگاه فرصتی داشت در کارهای خانه به فاطمه علیها السلام کمک می‌کرد، چنان‌که هیزم و آب می‌آورد و خانه را جارو می‌زد</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273" w:name="__RefHeading___Toc5760708_211673320"/>
      <w:bookmarkStart w:id="274" w:name="_Toc104"/>
      <w:bookmarkEnd w:id="273"/>
      <w:r>
        <w:rPr/>
        <w:t>3</w:t>
      </w:r>
      <w:r>
        <w:rPr>
          <w:rtl w:val="true"/>
        </w:rPr>
        <w:t xml:space="preserve">. </w:t>
      </w:r>
      <w:r>
        <w:rPr>
          <w:rtl w:val="true"/>
        </w:rPr>
        <w:t>تهیه مجموعه برنامه‌هایی کوتاه و جذاب</w:t>
      </w:r>
      <w:bookmarkEnd w:id="27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چگونگی رفتار بزرگان و عالمان دین در خانواده و پخش آن در برنامه‌هایی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در نوع نگرش به زن و برخورد با او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 این قضایا را به زیبایی به تصویر کشید یا حتی به بازگو کردن آن بسنده کرد یا درباره بزرگان عصر حاضر از اطرافیان ایشان در بازگو کردن این‌گونه خاطرات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زندگی امام خمینی رحمه‌الله نکته‌های مفیدی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نامه ایشان به همسرشان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در سه سالگی حاج آقامصطفی،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نامه، به </w:t>
      </w:r>
    </w:p>
    <w:p>
      <w:pPr>
        <w:pStyle w:val="BookText"/>
        <w:rPr/>
      </w:pPr>
      <w:r>
        <w:rPr>
          <w:rFonts w:ascii="IRNazanin" w:hAnsi="IRNazanin" w:eastAsia="IRNazanin"/>
          <w:color w:val="111111"/>
          <w:sz w:val="28"/>
          <w:sz w:val="28"/>
          <w:szCs w:val="28"/>
          <w:rtl w:val="true"/>
          <w:lang w:bidi="fa-IR"/>
        </w:rPr>
        <w:t>همسرشان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تصدقت شوم، الهی قربانت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که مبتلای به جدایی از آن نور چشم عزیز و قوت قلبم گردیدم، متذکر شما هستم و صورت  زیبایت در آینه قلبم منقوش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امیدوارم خداوند، شما را به سلامت و خوش در پناه خودش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شدتی باشد، می‌گذرد، ولی بحمدالله تا کنون هر چه پیش آمد، خوش بود و الان در شهر زیبای بیروت هستم</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حقیقتاً جای شما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تماشای شهر و دریا؛ خیلی منظره خوشی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حیف که محبوب عزیزم همراه نیست که این منظره عالی به دل بچسبد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امشب شب دوم است که منتظر کشتی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و معروف، یک کشتی فردا حرکت می‌کند، ولی ماها که قدری دیر رسیدیم، باید منتظر کشتی دیگر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تکلیف معلوم نیست؛ امید است خداوند به عزت اجداد طاهرینم همه حجاج را موفق کند به اتمام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قدری نگران هستیم، ولی از حیث مزاج بحمدالله به سلامت، بلکه مزاجم بحمدالله مستقیم‌تر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سفر خوبی است؛ جای شما خیلی خیلی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پسرت قدری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هر دو</w:t>
      </w:r>
      <w:r>
        <w:rPr>
          <w:rStyle w:val="FootnoteAnchor"/>
          <w:rtl w:val="true"/>
        </w:rPr>
        <w:footnoteReference w:id="303"/>
      </w:r>
      <w:r>
        <w:rPr>
          <w:rFonts w:ascii="IRNazanin" w:hAnsi="IRNazanin" w:eastAsia="IRNazanin"/>
          <w:color w:val="111111"/>
          <w:sz w:val="28"/>
          <w:sz w:val="28"/>
          <w:szCs w:val="28"/>
          <w:rtl w:val="true"/>
          <w:lang w:bidi="fa-IR"/>
        </w:rPr>
        <w:t>به سلامت و سعادت و تحت مراقبت آن عزیز و محافظت خدای متعال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ایام عمر و عزت مستدام، تصدقت،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سیدمحمد حسین طباطبایی نیز به همسر بزرگوارش علاقه شدیدی  داشت و درگذشت ایشان، اثری ژرف بر روحیه علامه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پاسخ تسلیتی که برای یکی از شاگردان خود نوشت، پس از آنکه چندین بار در آن نامه حمد خدا را به جا می‌آورد و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می‌کند،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رفتن او، برای همیشه خط بطلان به زندگانی خوش و آرامی که داشتیم، کشیده شد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همچنین </w:t>
      </w:r>
      <w:bookmarkStart w:id="275" w:name="pg679_5785"/>
    </w:p>
    <w:p>
      <w:pPr>
        <w:pStyle w:val="BookText"/>
        <w:rPr/>
      </w:pPr>
      <w:bookmarkEnd w:id="275"/>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عیال ما، زن بسیار مؤمن و بزرگواری بود</w:t>
      </w:r>
      <w:r>
        <w:rPr>
          <w:rFonts w:eastAsia="IRNazanin" w:cs="IRNazanin"/>
          <w:color w:val="111111"/>
          <w:sz w:val="28"/>
          <w:szCs w:val="28"/>
          <w:rtl w:val="true"/>
          <w:lang w:bidi="fa-IR"/>
        </w:rPr>
        <w:t>».</w:t>
      </w:r>
      <w:r>
        <w:rPr>
          <w:rStyle w:val="FootnoteAnchor"/>
          <w:rtl w:val="true"/>
        </w:rPr>
        <w:footnoteReference w:id="305"/>
      </w:r>
    </w:p>
    <w:p>
      <w:pPr>
        <w:pStyle w:val="Heading4"/>
        <w:numPr>
          <w:ilvl w:val="3"/>
          <w:numId w:val="1"/>
        </w:numPr>
        <w:rPr/>
      </w:pPr>
      <w:bookmarkStart w:id="276" w:name="__RefHeading___Toc5760710_211673320"/>
      <w:bookmarkStart w:id="277" w:name="_Toc105"/>
      <w:bookmarkEnd w:id="276"/>
      <w:r>
        <w:rPr/>
        <w:t>4</w:t>
      </w:r>
      <w:r>
        <w:rPr>
          <w:rtl w:val="true"/>
        </w:rPr>
        <w:t xml:space="preserve">. </w:t>
      </w:r>
      <w:r>
        <w:rPr>
          <w:rtl w:val="true"/>
        </w:rPr>
        <w:t>زن و مرد به عنوان دو رکن اساسی خانواده</w:t>
      </w:r>
      <w:bookmarkEnd w:id="277"/>
    </w:p>
    <w:p>
      <w:pPr>
        <w:pStyle w:val="BookText"/>
        <w:rPr/>
      </w:pPr>
      <w:r>
        <w:rPr>
          <w:rFonts w:ascii="IRNazanin" w:hAnsi="IRNazanin" w:eastAsia="IRNazanin"/>
          <w:color w:val="111111"/>
          <w:sz w:val="28"/>
          <w:sz w:val="28"/>
          <w:szCs w:val="28"/>
          <w:rtl w:val="true"/>
          <w:lang w:bidi="fa-IR"/>
        </w:rPr>
        <w:t>می‌توانند در رشد و تعالی یکدیگر بسیار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زن باید شرایط مطلوب را به وجود آورد تا شوهر با آرامش خاطر مراحل موفقیت را بپیماید، مرد نیز باید با ایجاد کردن زمینه پیشرفت زن، در عرصه‌های مختلف و رفع موانع احتمالی به ارتقای موقعیت و شخصیت زن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می‌تواند به خوبی این رسالت را به انجام برساند و با الگوسازی‌های شایسته، این مطلب را در جامعه نهادینه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زنانی که با یاری و تشویق همسران خود در عرصه‌های مختلف مانند علم‌آموزی، فعالیت‌های اجتماعی و تربیت فرزندانی نمونه به موفقیت‌هایی دست یافته‌اند، مصاحبه شود و به مردم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مطلب گوشزد شود که شوهران آنها تا چه میزان در موفقیت آنها سهم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ساخت فیلم‌هایی که در آن، شوهر به تشویق زن می‌پردازد که ادامه تحصیل  دهد و یا وی را تشویق می‌کند که در یکی از رشته‌های هنری فعالیت کند، می‌توان تا حدودی به نهادینه شدن این امر کمک کرد</w:t>
      </w:r>
      <w:r>
        <w:rPr>
          <w:rFonts w:eastAsia="IRNazanin" w:cs="IRNazanin"/>
          <w:color w:val="111111"/>
          <w:sz w:val="28"/>
          <w:szCs w:val="28"/>
          <w:rtl w:val="true"/>
          <w:lang w:bidi="fa-IR"/>
        </w:rPr>
        <w:t>.</w:t>
      </w:r>
    </w:p>
    <w:p>
      <w:pPr>
        <w:pStyle w:val="Heading4"/>
        <w:numPr>
          <w:ilvl w:val="3"/>
          <w:numId w:val="1"/>
        </w:numPr>
        <w:rPr/>
      </w:pPr>
      <w:bookmarkStart w:id="278" w:name="__RefHeading___Toc5760712_211673320"/>
      <w:bookmarkStart w:id="279" w:name="_Toc106"/>
      <w:bookmarkEnd w:id="278"/>
      <w:r>
        <w:rPr/>
        <w:t>5</w:t>
      </w:r>
      <w:r>
        <w:rPr>
          <w:rtl w:val="true"/>
        </w:rPr>
        <w:t xml:space="preserve">. </w:t>
      </w:r>
      <w:r>
        <w:rPr>
          <w:rtl w:val="true"/>
        </w:rPr>
        <w:t>آموزش حقوق و وظایف زن و مرد</w:t>
      </w:r>
      <w:bookmarkEnd w:id="27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 از ضایع شدن حقوق زن و شوهر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با برنامه‌های گوناگون آموزشی و بهره‌مندی از کارشناسان مختلف، زن و مرد را به حقوق خود آشنا ساخت، ولی همواره باید یادآوری شود که رعایت حقوق به تنهایی مایه دوام و استحکام خانواده نیست، بلکه باید با رعایت اصول و موازین اخلاقی، کانون خانواده را گرما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 با تهیه قطعه‌های نمایشی و بهره‌گیری از هنر طنز، این نکته را در ذهن مخاطب روشن ساخت که تنها تکیه بر حقوق و تکالیف  و رعایت آن، ضامن دوام بنیان خانواده و ارتقای جایگاه زن در خانواده نیست، بلکه اخلاق  در خانواده باید محور قرار گیرد</w:t>
      </w:r>
      <w:r>
        <w:rPr>
          <w:rFonts w:eastAsia="IRNazanin" w:cs="IRNazanin"/>
          <w:color w:val="111111"/>
          <w:sz w:val="28"/>
          <w:szCs w:val="28"/>
          <w:rtl w:val="true"/>
          <w:lang w:bidi="fa-IR"/>
        </w:rPr>
        <w:t xml:space="preserve">. </w:t>
      </w:r>
      <w:bookmarkStart w:id="280" w:name="pg679_5786"/>
    </w:p>
    <w:p>
      <w:pPr>
        <w:pStyle w:val="BookText"/>
        <w:rPr/>
      </w:pPr>
      <w:bookmarkEnd w:id="280"/>
      <w:r>
        <w:rPr>
          <w:rFonts w:ascii="IRNazanin" w:hAnsi="IRNazanin" w:eastAsia="IRNazanin"/>
          <w:color w:val="111111"/>
          <w:sz w:val="28"/>
          <w:sz w:val="28"/>
          <w:szCs w:val="28"/>
          <w:rtl w:val="true"/>
          <w:lang w:bidi="fa-IR"/>
        </w:rPr>
        <w:t>برای مثال، مشکلات خانواده‌ای را در قالب طنز می‌توان به نمایش گذاشت که هر کدام از زن و مرد بدون در نظر گرفتن مسائل اخلاقی، همواره در پی استیفای حقوق خود و ملزَم کردن طرف مقابل به انجام دادن تکالیف هستند، ولی هیچ کدام گذشت و فداکاری ندارند و خانه را به صحنه درگیری تبدیل می‌کنند</w:t>
      </w:r>
      <w:r>
        <w:rPr>
          <w:rFonts w:eastAsia="IRNazanin" w:cs="IRNazanin"/>
          <w:color w:val="111111"/>
          <w:sz w:val="28"/>
          <w:szCs w:val="28"/>
          <w:rtl w:val="true"/>
          <w:lang w:bidi="fa-IR"/>
        </w:rPr>
        <w:t>.</w:t>
      </w:r>
    </w:p>
    <w:p>
      <w:pPr>
        <w:pStyle w:val="Heading4"/>
        <w:numPr>
          <w:ilvl w:val="3"/>
          <w:numId w:val="1"/>
        </w:numPr>
        <w:rPr/>
      </w:pPr>
      <w:bookmarkStart w:id="281" w:name="__RefHeading___Toc5760714_211673320"/>
      <w:bookmarkStart w:id="282" w:name="_Toc107"/>
      <w:bookmarkEnd w:id="281"/>
      <w:r>
        <w:rPr/>
        <w:t>6</w:t>
      </w:r>
      <w:r>
        <w:rPr>
          <w:rtl w:val="true"/>
        </w:rPr>
        <w:t xml:space="preserve"> . </w:t>
      </w:r>
      <w:r>
        <w:rPr>
          <w:rtl w:val="true"/>
        </w:rPr>
        <w:t>اطلاع‌رسانی و افزایش سطح آگاهی زنان</w:t>
      </w:r>
      <w:bookmarkEnd w:id="282"/>
    </w:p>
    <w:p>
      <w:pPr>
        <w:pStyle w:val="BookText"/>
        <w:rPr/>
      </w:pPr>
      <w:r>
        <w:rPr>
          <w:rFonts w:ascii="IRNazanin" w:hAnsi="IRNazanin" w:eastAsia="IRNazanin"/>
          <w:color w:val="111111"/>
          <w:sz w:val="28"/>
          <w:sz w:val="28"/>
          <w:szCs w:val="28"/>
          <w:rtl w:val="true"/>
          <w:lang w:bidi="fa-IR"/>
        </w:rPr>
        <w:t>، به ویژه زنانی که امکان حضور در اجتماع را ندارند، از دیگر مواردی است که باید بدان توجه ویژه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می‌تواند این امکان را در اختیار مخاطبان زن قرار دهد تا بدون خروج از خانه و صرف هزینه، از دانش و آگاهی‌های مفیدی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این آگاهی‌ها باید در زمینه‌هایی باشد که مورد نیاز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آموزش‌هایی مانند آشپزی، خیاطی، گل‌سازی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مفید است، ولی هرگز کافی نیست، بلکه نیاز زن خانه‌دار به اموری چون چگونگی رفتار با همسر، تربیت فرزند، مدیریت خانه، استفاده بهینه از درآمد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معمولاً زنان با گذشت زمان، بسیاری از این امور را با تجربه در زندگی فرا می‌گیرند، ولی این امر مستلزم صرف هزینه‌های مادی و معنوی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برخی، هرگز بینش درستی در مورد این مسائل به دست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می‌تواند با پخش برنامه‌های کارشناسی شده در شبکه‌هایی که رسالت علمی و آموزشی دارند یا از طریق برخی برنامه‌های ویژه مانند برنامه خانواده، برنامه‌های آموزشی و پرورشی در زمینه‌های یادشده پخش کند و در پایان هر دوره آموزشی، به صورت مکاتبه‌ای، آزمونی برگزار کند یا حتی برای کسانی که در آزمون موفق شده‌اند، گواهی‌نامه پایان دوره بدهد و به برترین‌های هر دوره جوایزی اهدا کند تا انگیزه بیشتری در مخاطب پدید آید</w:t>
      </w:r>
      <w:r>
        <w:rPr>
          <w:rFonts w:eastAsia="IRNazanin" w:cs="IRNazanin"/>
          <w:color w:val="111111"/>
          <w:sz w:val="28"/>
          <w:szCs w:val="28"/>
          <w:rtl w:val="true"/>
          <w:lang w:bidi="fa-IR"/>
        </w:rPr>
        <w:t>.</w:t>
      </w:r>
    </w:p>
    <w:p>
      <w:pPr>
        <w:pStyle w:val="Heading3"/>
        <w:numPr>
          <w:ilvl w:val="2"/>
          <w:numId w:val="1"/>
        </w:numPr>
        <w:rPr/>
      </w:pPr>
      <w:bookmarkStart w:id="283" w:name="__RefHeading___Toc5760716_211673320"/>
      <w:bookmarkStart w:id="284" w:name="_Toc108"/>
      <w:bookmarkEnd w:id="283"/>
      <w:r>
        <w:rPr>
          <w:rtl w:val="true"/>
        </w:rPr>
        <w:t>پرسش های مردمی</w:t>
      </w:r>
      <w:bookmarkEnd w:id="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ازدواج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رضایت پدر در ازدواج دختر اهمیت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زن می‌تواند هنگام عقد شرط کند که در شهری خاص ساکن شوند یا اینکه در </w:t>
      </w:r>
      <w:bookmarkStart w:id="285" w:name="pg679_5787"/>
    </w:p>
    <w:p>
      <w:pPr>
        <w:pStyle w:val="BookText"/>
        <w:rPr/>
      </w:pPr>
      <w:bookmarkEnd w:id="285"/>
      <w:r>
        <w:rPr>
          <w:rFonts w:ascii="IRNazanin" w:hAnsi="IRNazanin" w:eastAsia="IRNazanin"/>
          <w:color w:val="111111"/>
          <w:sz w:val="28"/>
          <w:sz w:val="28"/>
          <w:szCs w:val="28"/>
          <w:rtl w:val="true"/>
          <w:lang w:bidi="fa-IR"/>
        </w:rPr>
        <w:t>خارج از خانه کار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زن و مرد در زندگی مشترک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هر کدام از زن و شوهر به وظایف خود عمل نکنند، چه باید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مهریه را چه کسی باید تعیین 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مهریه زیاد می‌تواند سبب حفظ و استحکام زندگی مشترک شود؟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درآمد کافی داشته باشد، باز هم مرد باید به او نفقه بدهد یا زن باید مخارج خود را بپردازد؟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شدن آمار طلاق در جامعه چه پی‌آمدهایی خواهد داشت؟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جلوگیری از طلاق، زن و شوهر چه کارهایی باید انجام دهند؟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ملاک‌های گزینش همسر چه چیزهایی می‌تواند باشد؟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تنها سرمایه و ثروت می‌تواند ملاک انتخاب همسر باشد؟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رفتن سن ازدواج چه مشکلاتی را در جامعه پدید می‌آورد؟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تأهل یا تجرد، تا چه اندازه در پیش‌گیری از جرم مؤثر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اخلاق اسلامی چه‌قدر به گرم شدن کانون خانواده کمک می‌کند؟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با خانواده در انتخاب همسر تا چه میزان می‌تواند از مشکلات آینده بکاهد؟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سخت‌گیری در امر ازدواج چه زیان‌هایی در پی دارد؟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نفقه بر عهده مرد گذاشته شده است؟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نگاه اسلامی، جایگاه زن در نظام خانواده چگونه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روایت‌ها، در مورد احترام و اکرام زن سفارش‌های فراوان شده است؟</w:t>
      </w:r>
    </w:p>
    <w:p>
      <w:pPr>
        <w:pStyle w:val="Heading3"/>
        <w:numPr>
          <w:ilvl w:val="2"/>
          <w:numId w:val="1"/>
        </w:numPr>
        <w:rPr/>
      </w:pPr>
      <w:bookmarkStart w:id="286" w:name="__RefHeading___Toc5760718_211673320"/>
      <w:bookmarkStart w:id="287" w:name="_Toc109"/>
      <w:bookmarkEnd w:id="286"/>
      <w:r>
        <w:rPr>
          <w:rtl w:val="true"/>
        </w:rPr>
        <w:t>پرسش های کارشناسی</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حقوق و وظایف زن و مرد متفاوت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چگونگی تقسیم حقوق و وظایف زن و شوهر عادلانه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پیوستن به کنوانسیون رفع تبعیض، چه پی‌آمدهایی برای نظام  جمهوری اسلامی دارد؟ </w:t>
      </w:r>
      <w:bookmarkStart w:id="288" w:name="pg679_5788"/>
    </w:p>
    <w:p>
      <w:pPr>
        <w:pStyle w:val="BookText"/>
        <w:rPr/>
      </w:pPr>
      <w:bookmarkEnd w:id="28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اجازه پدر برای ازدواج، با حق انتخاب دختر منافات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بدون دلیل به ازدواج دختر رضایت ندهد، چه باید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سبب تشریع حکم چندهمسری در اسلام شده است؟ آیا آن عوامل اکنون نیز وجود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چندهمسری، حقوق زن از میان می‌رود؟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 می‌تواند بی‌درنگ پس از عقد، مهریه خود را درخواست 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نفقه و تمکین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نصف بودن سهم الارث زن در مقایسه با مرد، نشان‌دهنده نگاه مردسالارانه در شریعت اسلام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عرف تا چه میزان بر روی احکام حقوق زن اثر می‌گذارد؟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اسلام به طلاق چگونه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اسلام، زن در خانواده، از چه منزلتی برخوردار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چه شرایطی حق فسخ دارد؟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برای حفظ کیان خانواده و جلوگیری از طلاق، چه تدبیرهایی اندیشیده است؟</w:t>
      </w:r>
    </w:p>
    <w:p>
      <w:pPr>
        <w:pStyle w:val="Heading3"/>
        <w:numPr>
          <w:ilvl w:val="2"/>
          <w:numId w:val="1"/>
        </w:numPr>
        <w:rPr/>
      </w:pPr>
      <w:bookmarkStart w:id="289" w:name="__RefHeading___Toc5760720_211673320"/>
      <w:bookmarkStart w:id="290" w:name="_Toc110"/>
      <w:bookmarkEnd w:id="289"/>
      <w:r>
        <w:rPr>
          <w:rtl w:val="true"/>
        </w:rPr>
        <w:t>معرفی نهادهای مرتبط با موضوع</w:t>
      </w:r>
      <w:bookmarkEnd w:id="290"/>
    </w:p>
    <w:p>
      <w:pPr>
        <w:pStyle w:val="BookText"/>
        <w:rPr/>
      </w:pPr>
      <w:r>
        <w:rPr>
          <w:rFonts w:ascii="IRNazanin" w:hAnsi="IRNazanin" w:eastAsia="IRNazanin"/>
          <w:color w:val="111111"/>
          <w:sz w:val="28"/>
          <w:sz w:val="28"/>
          <w:szCs w:val="28"/>
          <w:rtl w:val="true"/>
          <w:lang w:bidi="fa-IR"/>
        </w:rPr>
        <w:t>حقوق زن و مسائل آن، بحث‌هایی کاملاً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ضروری است به نهادهایی مراجعه شود که به صورت تخصصی به این موضوع پرداخته‌اند و پشتوانه‌های علمی و فرهنگی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مراکز زیر معرفی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تحقیقات زنان وابسته به مرکز مدیریت حوزه های علمیه خواهران</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 کوچه ممتاز، فرعی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دفتر مطالعات و تحقیقات زنان، صندوق پستی </w:t>
      </w:r>
      <w:r>
        <w:rPr>
          <w:rFonts w:eastAsia="IRNazanin" w:cs="IRNazanin"/>
          <w:color w:val="111111"/>
          <w:sz w:val="28"/>
          <w:szCs w:val="28"/>
          <w:lang w:bidi="fa-IR"/>
        </w:rPr>
        <w:t>3652</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7741113</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7741166</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291" w:name="pg679_5789"/>
    </w:p>
    <w:p>
      <w:pPr>
        <w:pStyle w:val="BookText"/>
        <w:rPr/>
      </w:pPr>
      <w:bookmarkEnd w:id="291"/>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Cem - zanan @ Noornet.net</w:t>
      </w:r>
    </w:p>
    <w:p>
      <w:pPr>
        <w:pStyle w:val="BookText"/>
        <w:rPr/>
      </w:pPr>
      <w:r>
        <w:rPr>
          <w:rFonts w:eastAsia="Times New Roman" w:cs="Times New Roman" w:ascii="Times New Roman" w:hAnsi="Times New Roman"/>
          <w:color w:val="111111"/>
          <w:sz w:val="28"/>
          <w:szCs w:val="28"/>
          <w:lang w:val="en-US" w:bidi="en-US"/>
        </w:rPr>
        <w:t>zanan - cen @ aalulbayt.org</w:t>
      </w:r>
    </w:p>
    <w:p>
      <w:pPr>
        <w:pStyle w:val="BookText"/>
        <w:rPr/>
      </w:pPr>
      <w:r>
        <w:rPr>
          <w:rFonts w:ascii="IRNazanin" w:hAnsi="IRNazanin" w:eastAsia="IRNazanin"/>
          <w:color w:val="111111"/>
          <w:sz w:val="28"/>
          <w:sz w:val="28"/>
          <w:szCs w:val="28"/>
          <w:rtl w:val="true"/>
          <w:lang w:bidi="fa-IR"/>
        </w:rPr>
        <w:t>نشانی پایگاه اینترنتی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womenrc.com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امور بانوان وزارت کشور</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میدان جهادسازندگی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وزارت کشور، طبقه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دفتر امور بانوان وزارت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8960567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8957523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فرهنگی اجتماعی زنان</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فلسطین، نرسیده به چهارراه انقلاب، شماره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صندوق پستی </w:t>
      </w:r>
      <w:r>
        <w:rPr>
          <w:rFonts w:eastAsia="IRNazanin" w:cs="IRNazanin"/>
          <w:color w:val="111111"/>
          <w:sz w:val="28"/>
          <w:szCs w:val="28"/>
          <w:lang w:bidi="fa-IR"/>
        </w:rPr>
        <w:t>64317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6468271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6469385</w:t>
      </w:r>
    </w:p>
    <w:p>
      <w:pPr>
        <w:pStyle w:val="BookText"/>
        <w:rPr/>
      </w:pPr>
      <w:r>
        <w:rPr>
          <w:rFonts w:ascii="IRNazanin" w:hAnsi="IRNazanin" w:eastAsia="IRNazanin"/>
          <w:color w:val="111111"/>
          <w:sz w:val="28"/>
          <w:sz w:val="28"/>
          <w:szCs w:val="28"/>
          <w:rtl w:val="true"/>
          <w:lang w:bidi="fa-IR"/>
        </w:rPr>
        <w:t>نشانی پایگاه اینترنتی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Iranwomen.org</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الزهراء، پژوهشکده زنان</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میدان ونک، خیابان ونک، کدپستی </w:t>
      </w:r>
      <w:r>
        <w:rPr>
          <w:rFonts w:eastAsia="IRNazanin" w:cs="IRNazanin"/>
          <w:color w:val="111111"/>
          <w:sz w:val="28"/>
          <w:szCs w:val="28"/>
          <w:lang w:bidi="fa-IR"/>
        </w:rPr>
        <w:t>1993891176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8044051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8049809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women - re @ alzahra.ac.ir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امور مشارکت زنان</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انقلاب، خیابان دانشگاه، خیابان شهید لبافی نژاد، شماره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6419242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6403038</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webmaster@ women.or.ir</w:t>
      </w:r>
    </w:p>
    <w:p>
      <w:pPr>
        <w:pStyle w:val="BookText"/>
        <w:rPr/>
      </w:pPr>
      <w:r>
        <w:rPr>
          <w:rFonts w:ascii="IRNazanin" w:hAnsi="IRNazanin" w:eastAsia="IRNazanin"/>
          <w:color w:val="111111"/>
          <w:sz w:val="28"/>
          <w:sz w:val="28"/>
          <w:szCs w:val="28"/>
          <w:rtl w:val="true"/>
          <w:lang w:bidi="fa-IR"/>
        </w:rPr>
        <w:t>نشانی پایگاه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www.women.or.ir</w:t>
      </w:r>
    </w:p>
    <w:p>
      <w:pPr>
        <w:pStyle w:val="Heading3"/>
        <w:numPr>
          <w:ilvl w:val="2"/>
          <w:numId w:val="1"/>
        </w:numPr>
        <w:rPr/>
      </w:pPr>
      <w:bookmarkStart w:id="292" w:name="__RefHeading___Toc5760722_211673320"/>
      <w:bookmarkStart w:id="293" w:name="_Toc111"/>
      <w:bookmarkEnd w:id="292"/>
      <w:r>
        <w:rPr>
          <w:rtl w:val="true"/>
        </w:rPr>
        <w:t>معرفی کتاب</w:t>
      </w:r>
      <w:bookmarkEnd w:id="293"/>
    </w:p>
    <w:p>
      <w:pPr>
        <w:pStyle w:val="BookText"/>
        <w:rPr/>
      </w:pPr>
      <w:r>
        <w:rPr>
          <w:rFonts w:ascii="IRNazanin" w:hAnsi="IRNazanin" w:eastAsia="IRNazanin"/>
          <w:color w:val="111111"/>
          <w:sz w:val="28"/>
          <w:sz w:val="28"/>
          <w:szCs w:val="28"/>
          <w:rtl w:val="true"/>
          <w:lang w:bidi="fa-IR"/>
        </w:rPr>
        <w:t>افزون بر منابع موجود در کتاب‌نامه، کتاب‌های زیر نیز قابل استفاده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صافی، احمد، خانواده متعادل، حقوق، وظایف و نحوه رفتار همسران با یکدیگر، تهران، انجمن اولیا و مربیان جمهوری اسلامی، چاپ چهارم،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فنایی اشکوری، محمد، منزلت زن در اندیشه اسلامی، قم، مؤسسه آموزشی  و پژوهشی امام خمینی رحمه‌الله،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پزنده، زهرا، ازدواج، حقوق و وظایف متقابل زوجین، تهران، مرکز چاپ و نشر سازمان تبلیغات اسلامی،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فهیم کرمانی، مرتضی، چهره زن در آیینه اسلام و قرآن، تهران، دفتر نشر فرهنگ اسلامی، چاپ ششم،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عباس‌علی، پژوهشی قرآنی، فقهی و حقوقی درباره زن و مرد، بی‌جا، مطهر،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میرشمسی، فاطمه، مبانی حقوق و تکالیف زن در ازدواج از دیدگاه فقه امامیه،  تهران، اسلامیه،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اللهی، زهرا، زن، دین، سیاست، تهران، سفیر صبح،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امور مشارکت زنان ریاست جمهوری، زن و حقوق انسانی، تهران، برگ زیتون،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رحمت‌الله، جمال و کمال زن، قم، طلیعه نور،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زاده، محمدرضا، جایگاه اخصّ و ممتاز زن، تهران، شرکت چاپ و نشر بین‌الملل سازمان تبلیغات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سیدمحمدتقی، احکام خانواده و آداب ازدواج، ترجمه حمیدرضا آژیر، تهران، محبّان الحسین،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زن، بی‌جا، چاپخش، چاپ چهاردهم،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 محمدی، هادی، شخصیت زن از دیدگاه قرآن، تهران، شرکت چاپ و نشر بین الملل سازمان تبلیغات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میرخانی، عزّت السادات، رویکردی نوین در روابط خانواده، تهران، سفیر صبح،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احمدیه، مریم و جمشید جعفرپور، طلاق به درخواست زن، به درخواست شوهر، تهران، سفیر صبح،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طهرانی، محمدحسین،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الرجال قوامون علی النساء، مشهد، علامه طباطبایی،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سروستانی، ابراهیم، تفاوت زن و مرد  در دیه و قصاص، تهران، برگ زیتون،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حشمت الواعظین قمی، محمدتقی، الگوی زن اصیل و آزاد، قم، مدرسه  علمیه آیت الله شیخ یوسف ایروانی، چاپ هفتم،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امور مشارکت زنان ریاست جمهوری، زن، توسعه و تعدد نقش ها، تهران، برگ زیتون،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سعدون، نای، حقوق زن از آغاز تا امروز،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گیتی خورشیدی، تهران، کویر،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و دیگران، حریّت و حقوق زن، تهران، میلاد، چاپ اول،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 اسماعیل، دورنمای حقوقی ازدواج موقت، تهران، دفتر نشر فرهنگ اسلامی،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علی، ازدواج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جنتی، قم، مؤسسه الهادی، چاپ ششم،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آذرنیا، فرشته و دیگران، پژوهشی پیرامون حقوق، نقش اجتماعی و پوشش بانوان و کنکاشی در زمینه شناخت الگوی اسلام برای زن امروز، تهران، مرکز تحقیقات و مطالعات و سنجش برنامه‌ای صدا و سیما،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حبیبی تبار، جواد، گام به گام با حقوق خانواده، قم، خرّم،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رضا،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خانواده در قانون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پاژنگ،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دیّانی، عبدالرسول، حقوق خانواده، ازدواج و انحلال آن، تهران، امید دانش،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باقر شریف، نظام خانواده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راشدی، تهران، مرکز چاپ و نشر سازمان تبلیغات اسلامی،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یثربی قمی، علی محمد، حقوق خانواده در قانون مدنی جمهوری اسلامی  ایران، تهران، مرکز چاپ و نشر سازمان تبلیغات اسلامی،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بابازاده، علی اکبر، مسائل ازدواج و حقوق خانواده، قم، دفتر تحقیقات و انتشارات بدر،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 زهرا، حُسن معاشرت از دیدگاه قانون مدنی و جامعه، تهران، سفیر صبح،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اباذری فومنی، منصور، انحلال نکاح دایم از نظر قانون مدنی ایران، تهران، نشر خیام،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کرمانی، عارفه، دعاوی خانوادگی، تهران، مجمع علمی و فرهنگی مجد،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سیدمحمد حسین، قراءة جدیدة المرأة الحقوقی، بی‌جا، بیروت، دارالثقلین،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السریتی، عبدالودود، احکام الزواج و الطلاق، فی الشریعة الاسلامیه، بی‌جا، بیروت، دارالجامعیّه،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 کمال الدین، الزواج و الطلاق فی الفقه الاسلامی، بی‌جا، بیروت، المؤسسة الجامعیه،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السباعی، مصطفی، المرأة بین الفقه و القانون، بیروت، دارالوارق، چاپ هفتم،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رشیدرضا، سیدمحمد، حقوق النساء فی الاسلام، قاهره، مکتبة الثرات الاسلامی، </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عبدالغنی محمد، صلاح، الحقوق العامة للمرأة، بی‌جا، مکتبة الدار العربیه للکتاب،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سیدحسین،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گذرا به شبهات حقوقی پیرامون مسائل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پژوهش‌های اسلامی صدا و سیما،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خزعلی، کبری و دیگران، زن، عقل، ایمان، مشورت، تهران، سفیر صبح،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محمود عبدالحمید، حقوق المراة بین الاسلام و الدیانات الاخری، قاهره، مکتبة مدبولی،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راستی، زهرا و اکرم اسماعیلی، انحلال نکاح به واسطه عیب، تهران، سفیر صبح،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4" w:name="pg679_5794"/>
    </w:p>
    <w:p>
      <w:pPr>
        <w:pStyle w:val="Heading2"/>
        <w:numPr>
          <w:ilvl w:val="1"/>
          <w:numId w:val="1"/>
        </w:numPr>
        <w:rPr/>
      </w:pPr>
      <w:bookmarkStart w:id="295" w:name="__RefHeading___Toc5760724_211673320"/>
      <w:bookmarkStart w:id="296" w:name="_Toc112"/>
      <w:bookmarkEnd w:id="294"/>
      <w:bookmarkEnd w:id="295"/>
      <w:r>
        <w:rPr>
          <w:rtl w:val="true"/>
        </w:rPr>
        <w:t>فرجام سخن</w:t>
      </w:r>
      <w:bookmarkEnd w:id="296"/>
    </w:p>
    <w:p>
      <w:pPr>
        <w:pStyle w:val="BookText"/>
        <w:rPr/>
      </w:pPr>
      <w:r>
        <w:rPr>
          <w:rFonts w:ascii="IRNazanin" w:hAnsi="IRNazanin" w:eastAsia="IRNazanin"/>
          <w:color w:val="111111"/>
          <w:sz w:val="28"/>
          <w:sz w:val="28"/>
          <w:szCs w:val="28"/>
          <w:rtl w:val="true"/>
          <w:lang w:bidi="fa-IR"/>
        </w:rPr>
        <w:t>از جمله موضوع‌هایی که قرآن کریم به آن پرداخته، موضوع خلقت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کمال صراحت در آیات متعددی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را از جنس مردان آفریده‌ایم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 رَبَّکُمُ الَّذی خَلَقَکُمْ مِنْ نَفْسٍ واحِدَةٍ وَ خَلَقَ مِنْها زَوْجَها؛ ای مردم تقوای پروردگاری را پیشه کنید که همه شما را از یک پدر آفرید و جفت او را نیز از جنس خود او پدید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دیدگاهی که معتقد است زن از سرشتی پست‌تر از مرد آفریده شده و یا اینکه زن جنبه طفیلی داشته و یا عنصر گناه و وسوسه شیطان معرفی شده در اسلام مورد پذیرش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مانند مرد از روح کامل انسانی، اراده و اختیار برخوردار است و در سرشت و فطرت، تفاوتی بین زن و مرد وجود ندارد و هر کس در قبال رفتار خود پاداش و کیفر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عَمِلَ صالِحًا مِنْ ذَکَرٍ أَوْ أُنْثی وَ هُوَ مُؤمِنٌ فَأُولئِکَ یَدْخُلُونَ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کمال‌جویی و کسب فضیلت نظر به شخصیت وجودی انسان‌هاست نه مذکر و مؤنث </w:t>
      </w:r>
    </w:p>
    <w:p>
      <w:pPr>
        <w:pStyle w:val="BookText"/>
        <w:rPr/>
      </w:pPr>
      <w:r>
        <w:rPr>
          <w:rFonts w:ascii="IRNazanin" w:hAnsi="IRNazanin" w:eastAsia="IRNazanin"/>
          <w:color w:val="111111"/>
          <w:sz w:val="28"/>
          <w:sz w:val="28"/>
          <w:szCs w:val="28"/>
          <w:rtl w:val="true"/>
          <w:lang w:bidi="fa-IR"/>
        </w:rPr>
        <w:t>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سوره‌ای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ذَکَرٍ أَوْ أُنْثی وَ هُوَ مُؤمِنٌ فَلَنُحْیِیَنَّهُ حَیاةً طَیِّبَةً وَ لَنَجْزِیَنَّهُمْ أَجْرَهُمْ بِأَحْسَنِ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عمل شایسته‌ای انجام دهد، چه مرد باشد یا زن و او مؤمن باشد، پس به او زندگی پاکیزه‌ای می‌دهیم و به ایشان پاداشی بهتر از آنچه می‌کردند، خواهیم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فَاسْتَجابَ لَهُمْ رَبُّهُمْ أَنّی لا أُضیعُ عَمَلَ عامِلٍ مِنْکُمْ مِنْ ذَکَرٍ أَوْ أُنْثی بَعْضُکُمْ مِنْ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اجابت کرد پروردگارشان ـ فرمود که ـ ضایع نمی‌کنم کار و عمل کار کننده را از شما از مرد 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تصریح شده که ملاک، عمل فرد است، نه جنسیت او و زن و مرد در کسب کمال و رسیدن به قرب الهی با هم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آیات قرآن در زمانی نازل شد و حقوق زنان را بیان داشت که بسیاری از مردم آن روز دنیا در جنس زن تردید داشتند و او را سرچشمه گناه و انحراف می‌پنداشتند و حتی معتقد بودند زن روح انسانی ندارد و روح انسانی منحصر به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اینکه تا همین اواخر علمای مسیحی اسپانیا در این باره بحث می‌کردند که آیا زن مثل مرد روح انسانی دارد یا نه؟</w:t>
      </w:r>
    </w:p>
    <w:p>
      <w:pPr>
        <w:pStyle w:val="BookText"/>
        <w:rPr/>
      </w:pPr>
      <w:r>
        <w:rPr>
          <w:rFonts w:ascii="IRNazanin" w:hAnsi="IRNazanin" w:eastAsia="IRNazanin"/>
          <w:color w:val="111111"/>
          <w:sz w:val="28"/>
          <w:sz w:val="28"/>
          <w:szCs w:val="28"/>
          <w:rtl w:val="true"/>
          <w:lang w:bidi="fa-IR"/>
        </w:rPr>
        <w:t>با وجود این دلایل روشن، بعضی از افراد مغرض، اسلام را متهم می‌کنند که دین مردهاست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کرد که پاره‌ای از قوانین اسلام به دلیل تفاوت‌های جسمی و عاطفی، تفاوت‌هایی را در نوع مسئولیت‌های اجتماعی در نظر گرفته است که هرگز به ارزش معنوی زن آسیب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تَتَمَنَّوْا ما فَضَّلَ اللّهُ بِهِ بَعْضَکُمْ عَلی بَعْضٍ لِلرِّجالِ نَصیبٌ مِمَّا اکْتَسَبُوا وَ لِلنِّساءِ نَصیبٌ مِمَّا اکْتَسَبْنَ وَ سْئَلُوا اللّهَ مِنْ فَضْلِهِ إِنَّ اللّهَ کانَ بِکُلِّ شَیْءٍ عَلیمًا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را که خداوند بدان بعضی از شما را بر بعضی برتری داده آرزو نکنید، برای مردان از کار شایسته نصیبی است و برای زنان هم از کردار شایسته‌شان 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خداوند سئوال </w:t>
      </w:r>
    </w:p>
    <w:p>
      <w:pPr>
        <w:pStyle w:val="BookText"/>
        <w:rPr/>
      </w:pPr>
      <w:r>
        <w:rPr>
          <w:rFonts w:ascii="IRNazanin" w:hAnsi="IRNazanin" w:eastAsia="IRNazanin"/>
          <w:color w:val="111111"/>
          <w:sz w:val="28"/>
          <w:sz w:val="28"/>
          <w:szCs w:val="28"/>
          <w:rtl w:val="true"/>
          <w:lang w:bidi="fa-IR"/>
        </w:rPr>
        <w:t>کنید که او به هر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آمده است که جمعی از زنان، خدمت پیامبر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پروردگار مردان و زنان نیست و شما پیامبر زنان و مردان نیستید؟ پس چرا خداوند، مردان را نام می‌برد و ما را نام نمی‌برد؟ می‌ترسیم در ما خیری نباشد، همچنین گفته‌اند ام سلمه خدمت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می‌جنگند و زنان نمی‌جنگند و زنان نیمی از ارث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هم مرد بودیم، می‌جنگیدیم و به آنچه به مردان می‌رسد، می‌رسیدیم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آیه نازل شد که برای هر یک از مردان و زنان بهره‌ای است از آنچه به دست آورده و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ارث، سهم مرد، دو برابر زن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بررسی کوتاه روشن می‌شود باتوجه به وظایفی که بر عهده مردان گذارده شده، به طور معمول، نیمی یا قسمت مهمی از درآمد مردان خرج زنان می‌شود، در حالی‌که بر عهده زنان چیزی گذارده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هزینه زندگی همسر خود را به تناسب نیازمندی او بپردازد و هزینه فرزندان نیز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می‌تواند تمام ارث خود را پس‌انداز کند، در حالی‌که مرد ارث خود را هزینه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سهم واقعی زن از نظر مصرف و بهره‌برداری، بیشتر از سهم واقعی مردان است و این، نوعی حمایت منطقی و عادلانه اسلام از حقوق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نظام ارزشی اسلام، جنسیت مدخلیتی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این مدعا را می‌توان، به آسانی در موارد زیر دریافت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کرامت ذاتی بشر، صرف‌نظر از جنسیت مورد توجه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 و پاداش اعمال نیک و بد و سعادت و شقاوت بر پایه حسن و قبح عمل انسان است، نه مرد یا زن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عَمِلَ صالِحًا مِنْ ذَکَرٍ أَوْ أُنْثی وَ هُوَ مُؤمِنٌ فَأُولئِکَ یَدْخُلُونَ الْجَنَّةَ؛ کسی که نیک‌کردار باشد از زن و مرد و به خدا ایمان داشته </w:t>
      </w:r>
    </w:p>
    <w:p>
      <w:pPr>
        <w:pStyle w:val="BookText"/>
        <w:rPr/>
      </w:pPr>
      <w:r>
        <w:rPr>
          <w:rFonts w:ascii="IRNazanin" w:hAnsi="IRNazanin" w:eastAsia="IRNazanin"/>
          <w:color w:val="111111"/>
          <w:sz w:val="28"/>
          <w:sz w:val="28"/>
          <w:szCs w:val="28"/>
          <w:rtl w:val="true"/>
          <w:lang w:bidi="fa-IR"/>
        </w:rPr>
        <w:t>باشد، به سعادت بهشت دست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 أَنّی لا أُضیعُ عَمَلَ عامِلٍ مِنْکُمْ مِنْ ذَکَرٍ أَوْ أُنْثی؛ پس خداوند خواسته‌های آنان را برآورده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کردار هیچ یک از شما، خواه مرد و خواه زن را تباه نمی‌کنیم و بی پاداش نمی‌گذاریم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در دو بعد جسم و روح، با هم تفاوت‌هایی دارند که پی‌آمد اصلی این تفاوت‌ها، تفاوت در حقوق است؛ زیرا حقوق هر کدام از ایشان، متناسب با جسم و روح و موقعیتشان در خانواده تنظیم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متفاوت بودن حقوق زن و مرد، دلیل برتری یکی و کم‌ارزش بودن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متعال، زن و مرد هر دو یکسانند و تنها ملاک برتری، تقواست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انتخاب همسر، استقلال دارد و هیچ‌کس حتی پدر نمی‌تواند بدون رضایت دختر، او را به عقد کسی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حق دارد شرط‌های صحیح را در ضمن عقد نکاح بیاورد و در صورت توافق دو طرف، آن شرایط الزام‌آور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مسائلی که در دوره‌های مختلف در جامعه پدید می‌آید، اسلام، قانون چندهمسری را جایز می‌شمارد و برای آن شرایطی قرار می‌دهد تا جز در مواقع ضرورت، صورت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چندهمسری، اگر با توجه به شرایط آن و همراه با اخلاق اسلامی صورت پذیرد، با حقوق زن 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شوهر، حقوق زن را نادیده بگیرد، زن می‌تواند به حاکم رجوع کند تا حاکم، مرد را به ادای حقوق زن ملزم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امور اقتصادی، استقلال کامل دارد و هیچ فردی، حتی شوهر نمی‌تواند بدون رضایت زن، در دارایی او دخل و تصرف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مهریه، نشان راستی مرد در علاقه و دوستی است و زن پس از عقد، مالک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زن می‌تواند تا زمانی که مهر به او تسلیم نشده است، از ادای وظایف </w:t>
      </w:r>
    </w:p>
    <w:p>
      <w:pPr>
        <w:pStyle w:val="BookText"/>
        <w:rPr/>
      </w:pPr>
      <w:r>
        <w:rPr>
          <w:rFonts w:ascii="IRNazanin" w:hAnsi="IRNazanin" w:eastAsia="IRNazanin"/>
          <w:color w:val="111111"/>
          <w:sz w:val="28"/>
          <w:sz w:val="28"/>
          <w:szCs w:val="28"/>
          <w:rtl w:val="true"/>
          <w:lang w:bidi="fa-IR"/>
        </w:rPr>
        <w:t>زناشویی سر باز زند و این سرپیچی، نشوز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نفقه زن در طول زندگی مشترک بر عهده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زن از نظر مالی بهره‌مند باشد، باز هم این حق از میان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امتیازهای نفقه زن، می‌توان تقدم بر نفقه نزدیکان و دیگر دَین‌ها و حق خواستن نفقه روزهای گذشته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الارث زن، نصف سهم الارث مرد است؛ زیرا زن وظیفه‌ای در قبال تأمین هزینه‌های خانواده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مرد باید به زن مهریه بپردازد و  نفقه همسر و فرزندانش نیز بر عهده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چه اختیار طلاق در دست مرد است، ولی اگر ادامه زندگی مشترک برای زن زیان‌آور باشد، می‌تواند با بخشیدن مالی به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طریق دادگاه یا استفاده از حق وکالت بر طلاق، خود را از قید زندگی زناشویی رها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شرایط خاصی، حق فسخ نکاح دارد و می‌تواند بدون طلاق از شوهر جدا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تأکید فراوانی بر خوش‌رفتاری مرد با همسر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آیات و روایت‌های اسلامی، سفارش‌های فراوانی به مردان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حقوقی و اخلاقی خانواده در قرآن، با هم پیوستگی خاصی دارند و محور اصلی در این احکام، اخلاق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اوامر و نواهی الهی خطاب عام دارد و مقید به جنس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اتَّقُوا رَبَّکُمُ الَّذی خَلَقَکُمْ مِنْ نَفْسٍ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بر یکدیگر برتری ندارند، بلکه همانند و نظیر هم هستند و مسئولیت و ولایت دو جانبه‌ای در سازندگی یکدیگر و جامعه بر عهده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الْمُؤمِنُونَ وَ الْمُؤمِناتُ بَعْضُهُمْ أَوْلِیاءُ بَعْضٍ یَأْمُرُونَ بِالْمَعْرُوفِ وَ یَنْهَوْنَ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همانند مردان حق دارند با طرح دعوا و اقامه دلیل از حقوق خویشتن و یا حقوق دیگران دفاع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گزینش داور و حاکم هنگام جدایی در مورد زن و مرد اعمال می‌شود  و موافقت و </w:t>
      </w:r>
    </w:p>
    <w:p>
      <w:pPr>
        <w:pStyle w:val="BookText"/>
        <w:rPr/>
      </w:pPr>
      <w:r>
        <w:rPr>
          <w:rFonts w:ascii="Amiri" w:hAnsi="Amiri" w:eastAsia="Amiri" w:cs="Amiri"/>
          <w:color w:val="111111"/>
          <w:sz w:val="28"/>
          <w:sz w:val="28"/>
          <w:szCs w:val="28"/>
          <w:rtl w:val="true"/>
          <w:lang w:bidi="ar-SA"/>
        </w:rPr>
        <w:t>آشتی هر دو شرط اصلاح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بَیْنِهِما فَابْعَثُوا حَکَمًا مِنْ أَهْلِهِ وَ حَکَمًا مِنْ أَهْلِها إِنْ یُریدا إِصْلاحًا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امکان فسخ نکاح هنگام پدید آمدن برخی عیب‌ها که ممکن است موجب ایجاد مشکل در زندگی شود، حق طبیعی زن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حمزه می‌گوید از امام ابوالحسن ظاهرا امام رضا  علیه السلام یا امام کاظم علیه السلام درباره زنی که شوهر او پس از ازدواج دچار جنون و دیوانگی می‌شود یا مردی که زن او به این حالت دچار می‌شود،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زن بخواهد، می‌تواند از شوهرش جدا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همانند مرد از حق آزادی اندیشه و تحصیل علم و معرفت برخوردار است که مهم‌ترین وجه تمایز انسان از دیگر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اکتساب علم، معرفت و کمال نه تنها ستوده، بلکه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در عین حال که زن و مرد هر دو موجود خردمند، اندیشمند، مختار، مدیر و مدبر هستند، ولی ویژگی‌هایی مختص به خود را دارند که موجب تفاوت‌هایی بین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تساوی در مفهوم انسانی و حقوق متعالی ایشان، تشابه همه جانبه آنها نیست؛ زیرا هر یک در ساختار خلقت در جایگاه مخصوص خود قرار دارند و از عوارض و لوازم ذاتی مخصوص به خود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می‌توان گفت زن و مرد عنصر مکمّل یکدیگر هستند، ولی توانایی، استعداد و شأن آنها در کسب امتیازات وجودی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فضیلت هر یک از افراد بشر چه مرد و چه زن به عمل آنها بستگی دارد و هر کس در میدان عمل گوی سبقت را برباید برتر و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وَهُوَ مُؤْمِنٌ فَلَنُحْیِیَنَّهُ حَیَاةً طَیِّبَةً وَلَنَجْزِیَنَّهُمْ أَجْرَهُم بِأَحْسَنِ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7" w:name="pg679_5800"/>
    </w:p>
    <w:p>
      <w:pPr>
        <w:pStyle w:val="Heading2"/>
        <w:numPr>
          <w:ilvl w:val="1"/>
          <w:numId w:val="1"/>
        </w:numPr>
        <w:rPr/>
      </w:pPr>
      <w:bookmarkStart w:id="298" w:name="__RefHeading___Toc5760726_211673320"/>
      <w:bookmarkStart w:id="299" w:name="_Toc113"/>
      <w:bookmarkEnd w:id="297"/>
      <w:bookmarkEnd w:id="298"/>
      <w:r>
        <w:rPr>
          <w:rtl w:val="true"/>
        </w:rPr>
        <w:t>کتاب نامه</w:t>
      </w:r>
      <w:bookmarkEnd w:id="2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اردستانی، صادق، اسلام و مسائل جنسی و زناشویی، تهران، زریاب، چاپ‌اول،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الرّافعی، مصطفی، اسلام، حقوق و آزادی های اساسی انسان و مسئله حقوق بشر،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محمود رضا افتخارزاده، قم، دفتر نشر معارف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سید حسن، حقوق مدنی، تهران، کتاب‌فروشی اسلامیه، چاپ نهم،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باباخانی، زرّین، 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خاصه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بی‌جا، نشر رامین،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هاشمی خمینی، سید محمد حسن، توضیح المسائل مراجع، قم، دفتر انتشارات اسلامی،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پیرویان، ویلیام و خداداد موقر، سیمای زن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برگ‌زیتون،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سیمای زن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برگ‌زیتون،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لنگرودی، محمد جعفر، دوره حقوق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گنج دانش، چاپ سوم،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زن در آیینه جلال و جمال، قم، مرکز نشر اسراء، چاپ‌دوم،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مبادی اخلاق در قرآن، قم، مرکز نشر اسراء،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 محمد، حقوق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حقوق بشری و مدنی زن در اسلام واعلامیه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شرکت انتشارات علمی ـ فرهنگی،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خزاعلی نیشابوری، حسین بن علی بن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 الجنان و روح الجنان فی تفسیر القرآن، مشهد، آستان قدس رضوی،چاپ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خسروشاهی، قدرت الله و مصطفی دانش‌پژوه، فلسفه حقوق، قم، مؤسسه آموزشی و پژوهشی امام خمینی رحمه‌الله،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همکاری حوزه دانشگاه، روان شناسی رشد با نگرش به منابع اسلامی، تهران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همکاری حوزه و دانشگاه، درآمدی بر حقوق اسلامی، تهران،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همکاری حوزه و دانشگاه، درآمدی بر حقوق اسلامی، قم، دفتر انتشارات‌اسلامی،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دورانت، ویل، تاریخ تمدن،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و دیگران، تهران، شرکت انتشارات علمی و فرهنگی، چاپ پنجم،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روشن‌دل، جلیل، سیمای زن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برگ زیتون،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روشن‌دل، جلیل و رافیک قلی پور، سیمای زن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برگ زیتون،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سیمای زن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،تهران،برگ زیتون،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زیبایی نژاد، محمد رضا و محمدتقی سبحانی، در آمدی بر نظام شخصیت زن در اسلام، قم، دارالثقلین،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سوسن و دیگران، روان شناسی رشد، تهران،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شادلو، شیده، سیمای زن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 برگ زیتون،</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علی، نفقه و تمکین در حقوق خانواده، بی‌جا، نشر بشارت،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شعاری نژاد، علی اکبر، روان شناسی رشد، تهران، اطلاعات، چاپ دوازدهم،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بنت الهدی، زن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مشتاق الحلو، تهران، عابد، چاپ‌اول،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حسن، حقوق زن در اسلام و اروپا، بی‌جا، سازمان چاپ و جاویدان، چاپ پنجم،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سید حسین و اسدالله امامی، مختصر حقوق خانواده، تهران، نشر دادگستر،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محمدباقرموسوی همدانی، قم، دفتر انتشارات اسلامی، چاپ نهم،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سید محمد حسین، نقش و جایگاه زن در حقوق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عبدالهادی فقهی زاده، تهران، نشر دادگستر، نشر میزان،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علی، نظام حیات خانواده در اسلام، تهران، واحد انتشارات انجمن اولیا و مربیان جمهوری اسلامی ایران، چاپ دوم،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قم، انتشارات در راه حق، چاپ چهارم،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قریشی، سید علی اکبر، قاموس قرآن، تهران، دارالکتب الاسلامیه، چاپ‌ششم،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سید محمد، جامعه شناسی تاریخی زن،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عابدی،بی‌جا، البرز،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حقوق مدنی خانواده، نکاح، طلاق و روابط زن و شوهر،تهران، شرکت انتشار با همکاری بهمن برنا، چاپ سوم،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دوره مقدماتی حقوق خانواده، تهران، نشر یلدا،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دوره مقدماتی حقوق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دادگستر،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مبانی حقوق عمومی، تهران، نشر دادگستر،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 ، مقدمه علم حقوق، تهران، شرکت انتشار با همکاری بهمن‌برنا، چاپ پانزدهم،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مهرانگیز، رفع تبعیض از زنان، تهران، پروین،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 حمزه، روان شناسی تفاوت های فردی، بی‌جا، مؤسسه بعثت، چاپ‌هفتم،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گواهی، زهرا، بررسی حقوق زنان در مسئله طلاق، قم، مرکز چاپ و نشر سازمان تبلیغات اسلامی،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 سیمای زن در آیینه فقه شیعه، قم، مرکز چاپ و نشر سازمان‌تبلیغات اسلامی،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لطف آبادی، حسین، روان شناسی رشد، تهران،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قوانین اساسی ـ مدنی،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حجتی اشرفی، تهران، گنج‌دانش،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داماد، سید مصطفی، بررسی فقهی حقوق خانواده، نکاح و انحلال آن، بی‌جا، نشر علوم اسلامی، چاپ چهارم،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علی، شرح تبصره علامه حلی، قم، دارالفکر،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 جلال‌الدین، مبانی و کلیات علم حقوق، تهران، نشر همراه، چاپ سوم،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فقهی قوه قضاییه، دیدگاه های فقهی در خصوص عهدنامه محو کلیه اشکال تبعیض علیه زنان،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قدیر، قم، مرکز تحقیقات قوه قضاییه،چاپ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اخلاق در قرآن، قم، مؤسسه آموزشی و پژوهشی امام خمینی رحمه‌الله،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 تقی، حقوق و سیاست در قرآن،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شهرابی، قم، مؤسسه آموزشی و پژوهشی امام خمینی رحمه‌الله،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سیدجواد، بهشت خانواده، قم، دارالفکر، چاپ سیزدهم،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نظام حقوق زن در اسلام، تهران، صدرا، چاپ بیست وششم،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 سید مسعود، احکام روابط زن و شوهر، قم، مرکز انتشارات دفترت بلیغات اسلامی حوزه علمیه قم، چاپ پنجم،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تهران، امیرکبیر، چاپ هشتم،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و همکاران، تفسیر نمونه، تهران، دارالکتب الاسلامیه، چاپ هجدهم، </w:t>
      </w:r>
    </w:p>
    <w:p>
      <w:pPr>
        <w:pStyle w:val="BookText"/>
        <w:rPr/>
      </w:pP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مهرپور، حسین، بررسی میراث زوجه در حقوق اسلام و ایران، تهران،اطلاعات،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حقوق بشر در اسناد بین المللی و موضع جمهوری اسلامی ایران، تهران، اطلاعات،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مهریزی، مهدی، از اسلام چه می دانیم؟ زن، قم، خرم،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ابوالفضل رشید الدین، کشف الاسرار و عدة الابرار، تهران، مؤسسه انتشارات امیر کبیر، چاپ ششم،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نقبایی، حسام، حقوق زن در ادوار و ادیان مختلف، بی‌جا، اختر شمال، بی‌جا،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نوابی نژاد، شکوه، روان شناسی زن، بی‌جا، انتشارات جامعه ایرانیان،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همدانی، حسین، هزار و یک مسئله، بی‌جا، مؤسسه مهدی‌موعود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یحیی، اسلام و عقاید و آرای بشری یا جاهلیت و اسلام، تهران، مجمع مطالعات و تحقیقات اسلامی و مجمع معارف اسلامی، چاپ نهم،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 ، حقوق زن در اسلام و جهان، تهران، فراهانی، چاپ پنجم،</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مطالعات و تحقیقات زنان مرکز پژوهش‌های اسلامی صدا و سیما، بررسی و ارزیابی کنوانسیون محو کلیه اشکال تبعیض علیه زنان،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وندر زندن، جیمز دبلیو، روان شناسی رشد،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گنجی، بی‌جا، بعثت،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رفسنجانی، اکبر و دیگران، تفسیر راهنما، قم، دفتر تبلیغات اسلامی،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رکاوندی، سید مجتبی، مقدمه ای بر روان شناسی زن، قم، شفق، چاپ‌اول،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هترینگتون، ای میوس و راس دی پارک، روان شناسی کودک از دیدگاه معاصر،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طهوریان و دیگران، مشهد، معاونت فرهنگی آستان قدس رضوی،چاپ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بحرالعلوم، سید محمد، بلغة الفقهیة، تهران، مکتبة الصادق،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عاشور، محمد طاهر، التحریر و التنویر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بتفسیر ابن 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مؤسسة تاریخ،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زبدة البیان فی براهین احکام القرآن،قم، مؤمنین،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انیس، ابراهیم و دیگران، المعجم الوسیط، استانبول، المکتبة الاسلامیة،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جبعی عاملی، 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الروضة البهیة فی شرح اللمعه الدمشقیة، بیروت، داراحیاء التراث العربی،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الشیعة الی تحصیل مسائل الشریعة،قم،مؤسسة آل البیت لاحیاء التراث،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بحرانی، سید هاشم، البرهان فی تفسیر القرآن، قم، مؤسسة البعثة،چاپ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ابو جعفر محمد بن منصور بن احمد بن ادریس، السرائر، قم، مؤسسه‌النشر الاسلامی،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ارشاد الاذهان، قم، مؤسسه‌النشر الاسلامی،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تبصرة المتعلمین،تهران،مؤسسة الطبع و النشر، التابعة لوزارة الثقافة و الارشاد الاسلامی، چاپ اول،</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عبدعلی بن جمعه، تفسیر نور الثقلین، قم، مؤسسة اسماعیلیان، چاپ‌چهارم،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سید ابوالقاسم، منهاج الصالحین، بیروت، دارالتراث الاسلامی، چاپ‌چهارم،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المفردات فی غریب الفاظ القرآن،دمشق،دارالقلم،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رضا، محمد، تفسیر القرآن الحکیم الشهیر بتفسیر المنار، بیروت،دارالمعرفه،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زحیلی، وهبه، التفسیر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العقیده و الشریعه و المنهج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دمشق،دارالفکر المعاصر،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جارالله محمود بن عمر، الکشاف عن حقائق غوامض التنزیل،قم،مکتب الاعلام </w:t>
      </w:r>
    </w:p>
    <w:p>
      <w:pPr>
        <w:pStyle w:val="BookText"/>
        <w:rPr/>
      </w:pPr>
      <w:r>
        <w:rPr>
          <w:rFonts w:ascii="IRNazanin" w:hAnsi="IRNazanin" w:eastAsia="IRNazanin"/>
          <w:color w:val="111111"/>
          <w:sz w:val="28"/>
          <w:sz w:val="28"/>
          <w:szCs w:val="28"/>
          <w:rtl w:val="true"/>
          <w:lang w:bidi="fa-IR"/>
        </w:rPr>
        <w:t xml:space="preserve">الاسلامی،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سیوری، جمال الدین المقداد ابن عبدالله، کنزالعرفان فی فقه القرآن،تهران،المکتبة المرتضویة لاحیاء آثار الجعفریة، بی‌جا،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عبدالرحمان بن ابی بکر، الجامع الصغیر، بیروت،دارالفکر،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عبدالرحمان بن ابی بکر، الدرّ المنثور فی التفسیر بالمأثور،بیروت، دارالکتب العلمیة،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شیبانی، عزالدین ابی‌الحسن بن علی ابی 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الکامل فی التاریخ،بیروت، داراحیاء التراث العربی،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من لا یحضره الفقیه، بیروت، دارالاضواء للطباعة و النشر والتوزیع،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یزدی، سید محمد کاظم، العروة، بیروت، مؤسسة الاعلمی‌للمطبوعات، بی‌جا،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یزدی، سید محمد کاظم، حاشیة المکاسب، قم، مؤسسه‌اسماعیلیان،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فضل بن حسن، جوامع الجامع، قم، مرکز مدیریت حوزه علمیه‌قم و انتشارات دانشگاه تهران، چاپ سوم،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ابوعلی فضل بن حسن، مجمع البیان، بیروت، دار احیاء التراث‌العربی،چاپ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 جعفر محمد بن حسن، استبصار، بیروت، دارالاضواء، چاپ دوم،</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 جعفر محمد بن حسن، التبیان، بیروت، داراحیاء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حسن، تهذیب الاحکام، بیروت، دارالاضواء،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سید عبدالحسین، اطیب البیان فی تفسیر القرآن، تهران، کتاب‌فروشی اسلامیه،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عبدالغنی محمد، صلاح، الحقوق العامة للمرأة، بی‌جا، مکتبة الدار العربیة الکتاب،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عکبری بغدادی، محمدبن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المقنعه، قم، مؤسسة النشر الاسلامی،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الهدی، سید علی‌بن حسین شریف مرتضی، جوامع الفقهیه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مکتبة آیت الله العظمی مرعشی نجفی، بی‌جا،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محمد بن عمر خطیب، التفسیر الکبیر، بیروت، داراحیاء التراث العربی، چاپ سوم،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محسن، الصافی، بیروت، مؤسسة الاعلمی للمطبوعات،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قبانچی، حسن سید علی، شرح رسالة الحقوق للامام علی بن الحسین زین العابدین، قم، مؤسسة اسماعیلیان، چاپ دوم،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سید محمد، فی ظلال القرآن، القاهره، دارالشروق، چاپ بیست و هفتم،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جعفر محمدبن علی بن حسین ابن بابویه، علل الشرائع، بیروت، مؤسسة الاعلمی للمطبوعات،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حسن، جامع المقاصد فی شرح القواعد، قم، مؤسسة آل‌البیت لاحیاء التراث،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ابو جعفر محمد بن یعقوب، فروع کافی، بیروت، دارالاضواء،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 الدین علی بن حسام الدین، کنز العمال فی سنن الاقوال والافعال، بیروت، مؤسسة الرسالة، بی‌جا،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مؤسسة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حلی، ابوالقاسم نجم الدین جعفر بن الحسن، شرایع الاسلام فی مسائل الحلال و الحرام، تهران، منشورات الاعلمی،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ابوشقه، عبدالحلیم، تحریر المراة فی عصر الرسالة، کویت، دارالقلم للنشر و التوزیع، چاپ پنجم،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میزان الحکمة، بی‌جا، مکتب الاعلام الاسلامی، چاپ چهارم،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 فیّومی، احمد بن محمد بن علی، المصباح المنیر، قم، دارالهجرة،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الدین محمد، الدروس الشرعیة، قم، مؤسسة النشر الاسلامی،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الدین محمد، اللمعة الدمشقیة ضمن الروضه البهیة، بیروت، داراحیاء التراث العربی،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تحریرالوسیلة، بیروت، سفارت جمهوری اسلامی ایران،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 حسن، جواهر الکلام فی شرح شرائع الاسلام، بیروت، داراحیاء التراث العربی، چاپ هفتم،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نسایی، احمد بن شعیب، سنن النسائی، الطبعة الاولی، بیروت، دارالفکر،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نعمت الله، المرأة ریحانة، بیروت، دارالعلوم،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سیدهادی، تفاوت های بیولوژیک زن و مرد، بدن، هوش، روان، کتاب نقد،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تهران، مؤسسه فرهنگی دانش و اندیشه معاصر،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شناس، سیدجعفر،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جهانی در مسائل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دفاع از حقوق زنان، ما و نظام بین الملل، مؤسسه فرهنگی طه،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تکتم،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جانب‌داری افزون بر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نقد،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تهران، مؤسسه فرهنگی دانش و اندیشه معاصر، پاییز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صدیقی، مرضیه،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روند جهانی جنبش زنان و موقعیت زن، کتاب نقد،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تهران، مؤسسه فرهنگی دانش و اندیشه معاصر، پاییز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سیدمحمد حسین،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واقعیت‌ها و پرسش‌ها در گفت‌وگو با آیت الله سیدمحمد حسین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مرادی، پیام زن، سال دوازدهم، شماره سوم، خرداد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قدیر، محسن،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کنوانسیون محو کلیه اشکال تبعیض علیه زنان از منظر حقوق بین‌الملل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مدیریت پژوهش دفتر مطالعات و تحقیقات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خلیلی، سید احمد،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در حقوق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طلاق، حضانت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نقد،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مؤسسه فرهنگ و اندیشه معاصر، پاییز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قدرت‌الله خسروشاهی و مصطفی دانش‌پژوه، فلسفه حقوق، قم، مؤسسه آموزشی و پژوهشی امام خمینی رحمه‌الله،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مقدمه علم حقوق، تهران، شرکت انتشار با همکاری بهمن برنا،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درآمدی بر حقوق اسلامی، قم، دفتر انتشارات اسلامی،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حقوق و سیاست در قرآن،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شهرابی، قم، مؤسسهآموزشی و پژوهشی امام خمینی رحمه‌الله،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علم حقوق، ص </w:t>
      </w:r>
      <w:r>
        <w:rPr>
          <w:rFonts w:eastAsia="IRNazanin" w:cs="IRNazanin"/>
          <w:b w:val="false"/>
          <w:bCs w:val="false"/>
          <w:i w:val="false"/>
          <w:iCs w:val="false"/>
          <w:color w:val="333333"/>
          <w:sz w:val="20"/>
          <w:szCs w:val="20"/>
        </w:rPr>
        <w:t>266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مبانی حقوق عمومی، تهران، نشر دادگستر،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به دو تعریف از فقیهان امامیه اشاره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الْحَقَّ نَوْعٌ مِنَ السَّلْطَنَةِ عَلی شَیْ‌ءٍ مُتَعَلِّقٍ بِعَیْنٍ کَحَقِّ التَّحْجِیرِ وَ حَقِّ الرِّهانَةِ وَ حَقِّ الْغُرَماءِ فِی تَرَکَةِ الْمَیِّتِ أَوْ غَیْرِها کَحَقِّ الْخِیارِ الْمُتَعَلِّقِ بِالْعَقْدِ أَوْ عَلَی شَخْصٍ کَحَقِّ الْقِصاصِ وَ حَقِّ الْحِضانَةِ وَ حَقِّ الْقَسَمِ وَ نَحْوِ ذلِکَ، فَهِیَ مَرْتَبَةٌ ضَعِیفَةٌ مِنَ الْمِلْکِ بَلْ نَوْعٌ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محمدکاظم طباطبایی یزدی، حاشیة المکاسب، قم، مؤسسه اسماعیلیان،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الْحَقُّ،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سَلْطَنَةٌ مَجْعُولَةٌ لِلْإنْسان مِنْ حَیْثُ هُوَ عَلی غَیْرِهِ وَلَوْ بِالْإِعْتِبارِ مِنْ مالٍ أَوْ شَخْصٍ أَوْهُما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محمد آل بحرالعلوم، بلغة الفقیه، تهران، مکتبة الصادق،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سیدجلال الدین مدنی، مبانی و کلیات علم حقوق، تهران، نشر همراه،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تاریخ تمدن،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و دیگران، تهران، شرکت انتشارات علمی و فرهنگی،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صدر، حقوق زن در اسلام و اروپا، تهران، سازمان چاپ و انتشارات جاویدان،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سیدمحمد خامنه‌ای، حقوق زن، تهران، شرکت انتشارات علمی و فرهنگی،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نعمت‌الله هاشمی، المراة ریحانه، بیروت، دارالعلوم،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نوری، حقوق زن در اسلام و جهان،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محمد قطب، جامعه‌شناسی تاریخی زن،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عابدی، بی‌جا، البرز،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الهدی صدر، زن در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مشتاق الحلو، تهران، عابد،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حقوق زن در اسلام و جهان،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جامعه‌شناسی تاریخی زن،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اروپا،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حقوق زن در اسلام و جهان،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رافعی، اسلام حقوق و آزادی‌های اساسی انسان و مسئله حقوق بشر،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محمودرضا افتخارزاده، قم، دفتر نشر معارف اسلامی،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حقوق زن در اسلام و اروپا،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حقوق زن،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موسوی همدانی، قم، دفتر انتشارات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حقوق زن در اسلام و جهان،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حسام نقبایی، حقوق زن در ادوار و ادیان مختلف، بی‌جا، اختر شمال،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تاریخ تمدن،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تاریخ تمدن،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تاریخ تمدن،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فوشوان سروده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غم‌انگیز است زن بودن، در زمین چیزی بدین کم‌بهایی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دختری به دنیا می‌آید، کسی شاد نشود و خانواده به او وقعی ننهند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حقوق زن،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حقوق زن در اسلام و جهان،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قم، مؤسسه آل البیت،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مؤسسة الوفاء،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نظام حقوق زن در اسلام، تهران، صدرا،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از دیدگاه امام خمینی رحمه‌الله،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بیروت، دارالاضواء،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ادوار و ادیان مختلف،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حقوق زن،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زن در اسلام و جهان، ص چهل و پنجم مقدمه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زن در اسلام،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زن در اسلام و جهان، ص چهل و ششم مقدمه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 چهل و هفتم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مرضیه صدیقی،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روند جنبش زنان و موقعیت زن در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نقد،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گنجی، روان‌شناسی تفاوت‌های فردی، بی‌جا، مؤسسه انتشارات بعثت،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روان‌شناسی رشد،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سازمان مطالعه و تدوین کتب علوم انسانی دانشگاه‌ها،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سوسن سیف و دیگران، روان‌شناسی رشد، تهران، سازمان مطالعه و تدوین کتب علوم انسانی دانشگاه‌ها،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میوس هترینگتون، روان‌شناسی کودک از دیدگاه معاصر،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طهوریان و دیگران، مشهد، معاونت فرهنگی آستان قدس رضوی،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زن، بی‌جا، جامعه ایرانیان،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روان‌شناسی رشد، سوسن سیف و دیگران،ج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تفاوت‌های فردی،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علی اکبر شعاری نژاد، روان‌شناسی رشد، تهران، اطلاعات،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روان‌شناسی زن،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کودک از دیدگاه معاصر،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روان‌شناسی رشد، علی‌اکبر شعاری‌نژاد،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تفاوت‌های فردی،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دفتر همکاری حوزه و دانشگاه،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تفاوت‌های فردی،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زن،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کودک از دیدگاه معاصر،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تفاوت‌های فردی،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لطف‌آبادی، روان‌شناسی رشد، تهران، سازمان مطالعه و تدوین کتب علوم انسانی دانشگاه‌ها،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سیدمجتبی هاشمی رکاوندی، مقدمه‌ای بر روان‌شناسی زن، قم، شفق،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دفتر همکاری حوزه و دانشگاه،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زن،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روان‌شناسی کودک از دیدگاه معاصر،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روان‌شناسی رشد سوسن سیف و دیگران،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تفاوت‌های فردی،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روان‌شناسی رشد،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کودک از دیدگاه معاصر،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تفاوت‌های فردی،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زن،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جیمز دبلیو وندر زندن، روان‌شناسی رشد،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گنجی، بی‌جا، مؤسسه انتشارات بعثت،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تفاوت‌های فردی،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روان‌شناسی رشد، حسین لطف آبادی،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تفاوت‌های فردی،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فَحَسِبْتُمْ أَنَّما خَلَقْناکُمْ عَبَثاً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هُمْ یَقْسِمُونَ رَحْمَتَ رَبِّکَ نَحْنُ قَسَمْنا بَیْنَهُمْ مَعِیشَتَهُمْ فِی الْحَیاةِ الدُّنْیا وَ رَفَعْنا بَعْضَهُمْ فَوْقَ بَعْضٍ دَرَجاتٍ لِیَتَّخِذَ بَعْضُهُمْ بَعْضاً سُخْرِیّا وَ رَحْمَتُ رَبِّکَ خَیْرٌ مِمّا یَجْمَعُونَ ؛ آیا آنان رحمت پروردگارت را تقسیم می‌کنند؟ ما معیشت آنها را در حیات دنیا، در میانشان تقسیم کردیم و بعضی را بر بعضی برتری دادیم تا یکدیگر را مسخّر کرده و با هم تعاون نمایند و رحمت پروردگارت از تمام آنچه جمع‌آوری می‌کنند بهتر است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زن در آیینه جلال و جمال، قم، مرکز نشر اسراء،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درآمدی بر حقوق اسلامی، تهران، سازمان مطالعه و تدوین کتب علوم انسانی دانشگاه‌ها سمت،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گواهی، سیمای زن در آیینه فقه شیعه، بی‌جا، سازمان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أُضِیعُ عَمَلَ عامِلٍ مِنْکُمْ مِنْ ذَکَرٍ أَوْ أُنْثی بَعْضُکُمْ مِنْ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عَمِلَ صالِحاً مِنْ ذَکَرٍ أَوْ أُنْثی وَ هُوَ مُو ٔ مِنٌ فَلَنُحْیِیَنَّهُ حَیاةً طَیِّبَةً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الْمُو ٔ مِنُونَ وَ الْمُو ٔ مِناتُ بَعْضُهُمْ أَوْلِیاءُ بَعْضٍ یَأْمُرُونَ بِالْمَعْرُوفِ وَ یَنْهَوْنَ عَنِ الْمُنْکَرِ وَ یُقِیمُونَ الصَّلاةَ وَ یُو ٔ تُونَ الزَّکاةَ وَ یُطِیعُونَ اللّهَ وَ رَسُولَهُ أُولئِکَ سَیَرْحَمُهُمُ اللّهُ إِنَّ اللّهَ عَزِیزٌ حَکِیمٌ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إِذا بُشِّرَ أَحَدُهُمْ بِالْأُنْثی ظَلَّ وَجْهُهُ مُسْوَدًّا وَ هُوَ کَظِیمٌ یَتَواری مِنَ الْقَوْمِ مِنْ سُوءِ ما بُشِّرَ بِهِ أَ یُمْسِکُهُ عَلی هُونٍ أَمْ یَدُسُّهُ فِی التُّرابِ أَلا ساءَ ما یَحْکُمُونَ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أَکْرَمَکُمْ عِنْدَ اللّهِ أَتْقاکُمْ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دو یا چند کس مساوی یکی یا بعضی را امتیاز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فرهنگ فارسی، تهران، امیرکبیر،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روند جهانی جنبش زنان و موقعیت زن در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تحقیقات فقهی قوه قضاییه، دیدگاه‌های فقهی در خصوص عهدنامه محو کلیه اشکال تبعیض از زنان،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قدیر، قم، مرکز تحقیقات فقهی قوه قضاییه،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مهرانگیز کار، رفع تبعیض از زنان، تهران، پروین،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محو کلیه اشکال تبعیض از زنان، ماده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آیاتِهِ أَنْ خَلَقَ لَکُمْ مِنْ أَنْفُسِکُمْ أَزْواجاً لِتَسْکُنُوا إِلَیْها وَ جَعَلَ بَیْنَکُمْ مَوَدَّةً وَ 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لَقَدْ کَرَّمْنا بَنِی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آیت الله شیخ جواد تبریزی، آیت الله مکارم شیرازی، آیت الله صافی گلپایگانی، آیت الله نوری همدانی، آیت الله وحیدی تبریزی، آیت الله خرازی، آیت الله سید مهدی روحانی و</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امینی، آیت الله تجلیل تبریزی، آیت الله معرفت و</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دیدگاه‌های فقهی در خصوص عهدنامه محو کلیه اشکال تبعیض علیه زنان،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مهرپور، حقوق بشر در اسناد بین المللی و موضع جمهوری اسلامی ایران، تهران، اطلاعات،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دیدگاه‌های فقهی در خصوص عهدنامه محو کلیه اشکال تبعیض از زنان، صص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امور مشارکت زنان، نکاتی چند درخصوص اجلاس جهانی زنان،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حق شناس،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سیاست‌های جهانی در مسائل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دفاع از حقوق زنان ما و نظام بین الملل، قم، مؤسسه فرهنگی طه،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تهران دارالکتب الاسلامیه،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فضل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واقعیت‌ها و پرسش‌ها در گفت‌وگو با آیت الله سید محمد حسین فضل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مرادی، پیام زن، سال دوازدهم، خرداد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خَلَقَ اللّهُ السَّماواتِ وَ الْأَرْضَ بِالْحَقِّ وَ لِتُجْزی کُلُّ نَفْسٍ بِما کَسَبَتْ وَ هُمْ لایُظْلَمُونَ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مطالعات و تحقیقات زنان، بررسی و ارزیابی کنوانسیون محو کلیه اشکال تبعیض از زنان، آذر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قدیر، ارزیابی کنوانسیون محو کلیه اشکال تبعیض از زنان از منظر حقوق بین‌الملل، مدیریت پژوهش دفتر مطالعات و تحقیقات زنان،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صفایی و اسدالله امامی، مختصر حقوق خانواده، تهران، نشر دادگستر،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دوره مقدماتی حقوق مدنی خانواده، تهران، مؤسسه نشر یلدا،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محقق داماد، بررسی فقهی حقوق خانواده، نکاح و انحلال آن، بی‌جا، نشر علوم اسلامی اندیشه‌های نو در علوم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حقوق خانواده،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باب استحبابه از ابواب مقدمات نکاح و آدابه، قم، مؤسسة آل البیت لاحیاء التراث العربی،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الحکمة، قم، مکتب الاعلام الاسلامی،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7807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کراهة العزوبة و ترک التزویج من ابواب مقدمات النکاح و آدابه،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حسین بن محمد راغب اصفهانی، المفردات فی غریب الفاظ القرآن، دمشق، دارالقلم،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محمد بن نعمان عکبری بغدادی، المقنعة، قم، مؤسسة النشر الاسلامی،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العروه‌الوثقی،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 آیت الله خویی، آیت الله اراکی، آیت الله فاضل لنکرانی، آیت الله صافی، 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قم، دفتر انتشارات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ذیل مسئله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عقد النکاح و اولیاء العقد،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فی مسائل الحلال و 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العروة،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ذیل مسئله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مدنی، ماده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فقهی حقوق خانواده، نکاح و انحلال آن،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فی مسائل الحلال و الحرام،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النهایة و نکتها،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تبصرة المتعلمین،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مدنی، ماده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xml:space="preserve">؛ سید مسعود معصومی، احکام روابط زن و شوهر، قم، مرکز انتشارات دفتر تبلیغات اسلامی حوزه علمیه قم،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أَلْقَوْلُ فِی أَحْکامِ الْوِلادَةِ،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فقهی حقوق خانواده، نکاح و انحلال آن،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فی مسائل الحلال و الحرام،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النهایة و نکتها،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الروضة البهیة فی شرح اللمعة الدمشقیة،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فی الشروط المذکوره فی عقد النکاح، مسئله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شرط‌هایی که اکنون در دفترچه‌های ازدواج برای حفظ حقوق زن آمده است و زوجین می‌توانند آن را امضا کنند و به رعایت آن ملزم هستند، شرط وکالت در طلاق در مواردی خاص است که یکی از آن موارد، ازدواج مجدد زوج، بدون رضایت همسر اول می‌باشد؛ در صورت اثبات این امر در دادگاه، زن وکالت دارد که خود را مطلّقه سازد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آیاتِهِ أَنْ خَلَقَ لَکُمْ مِنْ أَنْفُسِکُمْ أَزْواجا لِتَسْکُنُوا إِلَیْها وَ جَعَلَ بَیْنَکُمْ مَوَدَّةً وَ 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رشید رضا، تفسیر القرآن الحکیم بتفسیر المنار، بیروت، دارالمعرفة، بی‌تا،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ابی الحسن بن علی ابی‌الکرم شیبانی، الکامل فی التاریخ، بیروت، داراحیاء التراث العربی،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حقوق زن در اسلام،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التفسیر الکبیر، بیروت، دار احیاء التراث العربی، بی‌تا،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محمدبن حسن طوسی، التبیان فی تفسیرالقرآن، بیروت، داراحیاء التراث العربی، بی‌تا،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التفسیر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تفسیر راهنما، قم، مرکز انتشارات دفترتبلیغات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محسن قرائتی، تفسیر نور، قم، انتشارات در راه حق،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نظام حیات خانواده در اسلام، تهران، واحد انتشارات انجمن اولیا و مربیان جمهوری اسلامی ایران،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تفسیر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صادق اردستانی، اسلام و مسائل جنسی و زناشویی، تهران، زریاب،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تفسیر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اسلام و مسائل جنسی و زناشویی،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سید جواد مصطفوی، بهشت خانواده، قم، انتشارات دارالفکر،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المنیر ، دمشق، دارالفکر المعاصر،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ابوالفضل رشیدالدین میبدی، کشف الاسرار و عدة الابرار، تهران، مؤسسه انتشارات امیرکبیر،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جمعه حویزی، تفسیر نورالثقلین، قم، مؤسسه اسماعیلیان،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سید هاشم حسینی بحرانی، البرهان فی تفسیر القرآن، قم، مؤسسة البعثة،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تفسیر 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تفسیر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التفسیر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یُکَلِّفُ اللّهُ نَفْسًا إِلاّ وُسْعَها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جوامع الجامع، قم، مرکز مدیریت حوزه علمیه قم و انتشارات دانشگاه تهران،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تفسیر المنار،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التفسیر المنیر،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عبدالحلیم محمد ابوشقه، تحریر المرأة فی عصر الرسالة، کویت، دار القلم للنشر و التوزیع،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ألرِّجالُ قَوّامُونَ عَلَی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أَنْفَقُوا مِنْ أَمْوالِهِمْ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وجوب کفایة العیال از ابواب النفقات،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وجوب نفقة الزوجة الدائمة از ابواب النفقات،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قُلْتُ لِلرِّضا علیه السلام ، 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یَقُولُ فِی کِتابِهِ فَإِمْساکُ بِمَعْروفٍ أَوْ تَسْرِیحٌ بِإِحْسانٍ وَ ما یَعْنِی بِذلِکَ؟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الْإِمْساکُ بِمَعْرُوفٍ فَکَفُّ الْأَذی وَ إِحْباءُ النَّفَقَةِ</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المرأة فی عصر الرسالة،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طرح شبهه‌ها و پاسخ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نظام حقوق زن در اسلام،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نقش و جایگاه زن در حقوق اسلامی، تهران، نشر دادگستر و نشر میزان،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بهشت خانواده،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محمدطاهر ابن عاشور، التحریر و التنویر، بیروت، مؤسسة التاریخ،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انیس ابراهیم و دیگران، المعجم الوسیط، استانبول، المکتبة الاسلامیة، بی‌تا،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و التنویر،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مهریزی، از اسلام چه می‌دانیم، زن، قم، نشر خرم،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تفسیر 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تفسیر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عبدالرحمان بن ابی بکر السیوطی، جامع الصغیر، بیروت، دارالفکر،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جواهرالکلام، بیروت، دار احیاء التراث، بی‌تا،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اعلاءالدین متقی هندی، کنزالعمال، بیروت، مؤسسة الرسالة،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استحباب قلّة المهر و کراهة کثرته از ابواب المهور،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النکاح، باب استحبابه من ابواب مقدمات النکاح و آدابه،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الله عزوجل رضای ان تعلمها معالم دینی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مهرپور، بررسی میراث زوجه در حقوق اسلام و ایران، تهران، اطلاعات،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التفسیر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تفسیر 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التحریر و التنویر،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المنیر،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ابوجعفرمحمدبن علی بن الحسن ابن بابویه قمی، علل الشرایع، بیروت، مؤسسة الاعلمی للمطبوعات،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تفسیر 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در حقوق خانواده ارث، طلاق، حضانت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نقد،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صاحبان 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از میزان ارث آنان در قرآن نام برده شده است؛ مثل نصف برای شوهر، یک ششم برای پدر و مادر و یک هشتم و یک چهارم برای زن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ارث خود را دریافت کنند و از میراث چیزی باقی مانده باشد و میت نیز وارث دیگری نداشته باشد، صاحبان فرض، وارث آن مقدار زیادی میراث هستند که در اصطلاح می‌گویند باقی‌مانده ارث به ایشان ردّ شده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فقهی حقوق خانواده، نکاح و انحلال مطلّقه آن،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می‌افزاید طلاق دارای چهار رکن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ـ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طلاق‌دهنده؛ دو ـ طلاق داده شده؛ سه ـ صیغه طلاق؛ چهارـ اشهاد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دو شاهد عادل در مجلس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با توجه به اینکه اکنون طلاق بدون موافقت دادگاه واقع نمی‌شود، اگر موافقت دادگاه را نیز به عنوان رکن پنجم طلاق به شمار آوریم، چندان بی‌وجه نباشد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کتاب الطلاق، باب کراهة طلاق الزوجة الموافقة و عدم تحریمه،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ابوجعفر محمدبن یعقوب کلینی، فروع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الکراهیة طلاق الزوجة الموافقة، بیروت، دارالاضواء،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کتاب الطلاق، باب کراهة طلاق الزوجة الموافقه و عدم تحریمه،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گواهی، بررسی حقوق زنان در مسئله طلاق، بی‌جا، مرکز چاپ و نشر سازمان تبلیغات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حقوق مدنی‌خانواده،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القول فی النشوز،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فقهی حقوق خانواده، نکاح و انحلال آن، صص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النفقات،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خانواده،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شخصی چهار سال تمام غایب مفقود الاثر باشد، زن او می‌تواند تقاضای طلاق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با رعایت ماده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او را طلاق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محکمه می‌تواند حکم موت فرضی غایب را صادر نماید که در یکی از جراید محل و یکی از روزنامه‌های کثیرالانتشار تهران اعلانی در سه دفعه متوالی هر کدام به فاصله یک ماه منتشر کرده و اشخاصی را که ممکن است از غایب خبری داشته باشند، دعوت نماید که اگر خبر دارند به اطلاع محکمه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یک‌سال از تاریخ اولین اعلان بگذرد و حیات غایب ثابت نشود، حکم موت فرضی او داده می‌شود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مدنی، ماده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خانواده،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حقوقی مدنی،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حقوق مدنی خانواده،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جواهرالکلام،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تحریرالوسیلة،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القول فی النشوز،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منهاج الصالحین، المعاملات بیروت، دارالتراث الاسلامی،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حقوق مدنی خانواده،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خانواده،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ملحقات،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خانواده، تهران، شرکت انتشارات با همکاری بهمن برنا،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شما در دین، حرجی قرار داده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خانواده،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حقوق مدنی،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خانواده،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خانواده،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النکاح، القول فی العیوب الموجبة لخیار الفسخ و التدلیس،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التفسیر المنیر،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یُوضَعُ فِی مِیزانِ الْعَبْدِ یَوْمَ الْقیامَةِ حُسْنُ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شَیْ‌ءٍ أَثْقَلُ فِی الْمِیزانِ مِنْ خُلْقٍ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شَیْ‌ءٍ فِی الْمِیزانِ أحسن مِنْ حَسَن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یُوضَعُ فِی مِیزانِ امْرِءٍ یَوْمَ الْقِیامَةِ أَفْضَلُ مِنْ حُسْنِ الْخُلُقِ ؛ 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مبادی اخلاق در قرآن، قم، مرکز نشر اسراء،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تکتم رضایی،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جانب‌داری افزون بر 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نقد،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علی بن حسام الدین متقی هندی، کنز العمال فی سنن الاقوال و الافعال، بیروت، مؤسسة الرساله،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44943</w:t>
      </w:r>
      <w:r>
        <w:rPr>
          <w:rFonts w:ascii="IRNazanin" w:hAnsi="IRNazanin" w:eastAsia="IRNazanin"/>
          <w:b w:val="false"/>
          <w:b w:val="false"/>
          <w:bCs w:val="false"/>
          <w:i w:val="false"/>
          <w:i w:val="false"/>
          <w:iCs w:val="false"/>
          <w:color w:val="333333"/>
          <w:sz w:val="20"/>
          <w:sz w:val="20"/>
          <w:szCs w:val="20"/>
          <w:rtl w:val="true"/>
        </w:rPr>
        <w:t xml:space="preserve">؛ جلال الدین عبدالرحمان بن ابی‌بکر السیوطی، الجامع الصغیر، بیروت، دارالفکر،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استحباب الاحسان الی الزوجة،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حق المراة علی الزوج،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آیاتِهِ أَنْ خَلَقَ لَکُمْ مِنْ أَنْفُسِکُمْ أَزْواجاً لِتَسْکُنُوا إِلَیْها وَ جَعَلَ بَیْنَکُمْ مَوَدَّةً وَ 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استحباب حب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جارالله محمود بن عمر زمخشری، الکشاف، قم، مکتب الاعلام الاسلامی،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استحباب الاحسان الی الزوجة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فروع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جمله من آداب عشرة النساء،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اخلاق در قرآن،  قم، انتشارات مؤسسه آموزشی و پژوهشی امام خمینی رحمه‌الله،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زنان مسلمان در جنگ، گروه تاریخ اسلام مرکز بررسی و تحقیقات واحد آموزش عقیدتی و سیاسی سپاه پاسداران انقلاب اسلامی،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بی‌آزار شیرازی، مظلومیت زن در طول تاریخ،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ظفرانگار، حقوق سیاسی اجتماعی زنان، مرکز اسناد انقلاب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گیلانی، امام راحل و نقه سنتی، مؤسسه تنظیم و نشر آثار امام خمینی،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زن در اندیشه امام خمینی رحمه‌الله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هشتم،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روحانی، انقلاب اسلامی، ریشه‌ها و چالش‌ها، مرکز پژوهش‌های مجلس،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علی مشکینی، روزنامه جمهوری اسلامی، </w:t>
      </w:r>
      <w:r>
        <w:rPr>
          <w:rFonts w:eastAsia="IRNazanin" w:cs="IRNazanin"/>
          <w:b w:val="false"/>
          <w:bCs w:val="false"/>
          <w:i w:val="false"/>
          <w:iCs w:val="false"/>
          <w:color w:val="333333"/>
          <w:sz w:val="20"/>
          <w:szCs w:val="20"/>
        </w:rPr>
        <w:t>3/9/1373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مشکینی، روزنامه اطلاعات، </w:t>
      </w:r>
      <w:r>
        <w:rPr>
          <w:rFonts w:eastAsia="IRNazanin" w:cs="IRNazanin"/>
          <w:b w:val="false"/>
          <w:bCs w:val="false"/>
          <w:i w:val="false"/>
          <w:iCs w:val="false"/>
          <w:color w:val="333333"/>
          <w:sz w:val="20"/>
          <w:szCs w:val="20"/>
        </w:rPr>
        <w:t>7/12/1362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درخشش،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حضور زن در سینما با نگاهی به وضعیت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زن و سینما، شورای فرهنگی ـ اجتماعی زنان، تهران، سفیر صبح،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 هیئت، زنان در شورای نظارت بر طرح‌های تلویزیونی، مجموعه مقالات سینما، زن و رسانه‌ها، تهران، دفتر امور زنان در نهاد ریاست جمهوری،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ساجدی، رسانه، آیینه اسوه‌ها، مرکز پژوهش‌های اسلامی صدا و سیما،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سیده فاطمه محبی،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پای سطحی‌نگری در رسانه‌ها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زنان، فصل‌نامه شورای فرهنگی ـ اجتماعی زنان، بهار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سلام، </w:t>
      </w:r>
      <w:r>
        <w:rPr>
          <w:rFonts w:eastAsia="IRNazanin" w:cs="IRNazanin"/>
          <w:b w:val="false"/>
          <w:bCs w:val="false"/>
          <w:i w:val="false"/>
          <w:iCs w:val="false"/>
          <w:color w:val="333333"/>
          <w:sz w:val="20"/>
          <w:szCs w:val="20"/>
        </w:rPr>
        <w:t>25/5/1377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فهیمه فرهمند پور،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امروز سیما وسینمای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زن و سینما،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امروز سیما و سینمای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زن و سینما،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پای سطحی‌نگری در رسانه‌ها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زنان،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شهلا اعزازی، بازتاب چشم‌داشت‌های اجتماعی تلویزیون، پژوهش زنان فصل‌نامه مرکز مطالعات و تحقیقات زنان، دوره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امروز سیما و سینمای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زن و سینما،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 السادات آقایی،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ایرانی در سینمای قبل و بعد از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زن و سینما،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فردنود،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اجتماعی 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زن در رسانه‌ها،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سیدمهدی شمس الدین، بانوان نمونه، قم، دارالفکر،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محمدقاسم نصیرپور، زندگانی فاطمه زهرا، تهران، دفتر مطالعات تاریخ و معارف اسلامی،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شهیدی، زندگانی فاطمه زهرا علیها السلام ، تهران، دفتر نشر فرهنگ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مدیریت حوزه‌های علمیه خواهران، بانوان عالمه و آثار آنها، قم، مرکز مدیریت حوزه‌های علمیه خواهران،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شعیب نسایی، سنن نسائی، الطبقة الاولی، بیروت، دارالفکر،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صحیفه امام، تهران، مؤسسه تنظیم و نشر آثار امام خمینی رحمه‌الله،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آقا مصطفی و فرزند دیگرشان که هنوز به دنیا نیامده بود و چند روز پس از نگارش این نامه در زمانی که امام در سفر حج بود، زاده شد و او را علی نام نهادند، ولی در کودکی بر اثر بیماری درگذشت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حسینی طهرانی، مهر تابان، بی‌جا، باقرالعلوم، بی‌تا،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39776</Words>
  <Characters>158820</Characters>
  <CharactersWithSpaces>197410</CharactersWithSpaces>
  <Paragraphs>1874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2026-08-16T07:53:43Z</dcterms:created>
  <dc:creator>ghaemiyeh.com</dc:creator>
  <dc:description/>
  <dc:language>en-US</dc:language>
  <cp:lastModifiedBy/>
  <dcterms:modified xsi:type="dcterms:W3CDTF">2026-08-16T11:23:49Z</dcterms:modified>
  <cp:revision>1</cp:revision>
  <dc:subject/>
  <dc:title>نگاهی به حقوق زن در اسلام</dc:title>
</cp:coreProperties>
</file>

<file path=docProps/custom.xml><?xml version="1.0" encoding="utf-8"?>
<Properties xmlns="http://schemas.openxmlformats.org/officeDocument/2006/custom-properties" xmlns:vt="http://schemas.openxmlformats.org/officeDocument/2006/docPropsVTypes"/>
</file>