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ترتیب سور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7144_2116733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17146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17148_2116733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5717150_2116733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717152_211673320">
            <w:r>
              <w:rPr>
                <w:webHidden/>
                <w:rStyle w:val="IndexLink"/>
                <w:rtl w:val="true"/>
              </w:rPr>
              <w:t>ترجمة الإمام جلال الدین السیوطی</w:t>
            </w:r>
            <w:r>
              <w:rPr>
                <w:rStyle w:val="IndexLink"/>
                <w:rtl w:val="true"/>
              </w:rPr>
              <w:tab/>
            </w:r>
            <w:r>
              <w:rPr>
                <w:rStyle w:val="IndexLink"/>
              </w:rPr>
              <w:t>22</w:t>
            </w:r>
          </w:hyperlink>
        </w:p>
        <w:p>
          <w:pPr>
            <w:pStyle w:val="Contents2"/>
            <w:tabs>
              <w:tab w:val="clear" w:pos="8743"/>
              <w:tab w:val="right" w:pos="9026" w:leader="dot"/>
            </w:tabs>
            <w:rPr/>
          </w:pPr>
          <w:hyperlink w:anchor="__RefHeading___Toc5717154_211673320">
            <w:r>
              <w:rPr>
                <w:webHidden/>
                <w:rStyle w:val="IndexLink"/>
                <w:rtl w:val="true"/>
              </w:rPr>
              <w:t>بین یدی هذا الکتاب و عملنا فیه</w:t>
            </w:r>
            <w:r>
              <w:rPr>
                <w:rStyle w:val="IndexLink"/>
                <w:rtl w:val="true"/>
              </w:rPr>
              <w:tab/>
            </w:r>
            <w:r>
              <w:rPr>
                <w:rStyle w:val="IndexLink"/>
              </w:rPr>
              <w:t>25</w:t>
            </w:r>
          </w:hyperlink>
        </w:p>
        <w:p>
          <w:pPr>
            <w:pStyle w:val="Contents2"/>
            <w:tabs>
              <w:tab w:val="clear" w:pos="8743"/>
              <w:tab w:val="right" w:pos="9026" w:leader="dot"/>
            </w:tabs>
            <w:rPr/>
          </w:pPr>
          <w:hyperlink w:anchor="__RefHeading___Toc5717156_211673320">
            <w:r>
              <w:rPr>
                <w:webHidden/>
                <w:rStyle w:val="IndexLink"/>
                <w:rtl w:val="true"/>
              </w:rPr>
              <w:t>[</w:t>
            </w:r>
            <w:r>
              <w:rPr>
                <w:rStyle w:val="IndexLink"/>
                <w:rtl w:val="true"/>
              </w:rPr>
              <w:t>توضیح</w:t>
            </w:r>
            <w:r>
              <w:rPr>
                <w:rStyle w:val="IndexLink"/>
                <w:rtl w:val="true"/>
              </w:rPr>
              <w:t>]</w:t>
              <w:tab/>
            </w:r>
            <w:r>
              <w:rPr>
                <w:rStyle w:val="IndexLink"/>
              </w:rPr>
              <w:t>27</w:t>
            </w:r>
          </w:hyperlink>
        </w:p>
        <w:p>
          <w:pPr>
            <w:pStyle w:val="Contents2"/>
            <w:tabs>
              <w:tab w:val="clear" w:pos="8743"/>
              <w:tab w:val="right" w:pos="9026" w:leader="dot"/>
            </w:tabs>
            <w:rPr/>
          </w:pPr>
          <w:hyperlink w:anchor="__RefHeading___Toc5717158_211673320">
            <w:r>
              <w:rPr>
                <w:webHidden/>
                <w:rStyle w:val="IndexLink"/>
                <w:rtl w:val="true"/>
              </w:rPr>
              <w:t>تمهید</w:t>
            </w:r>
            <w:r>
              <w:rPr>
                <w:rStyle w:val="IndexLink"/>
                <w:rtl w:val="true"/>
              </w:rPr>
              <w:tab/>
            </w:r>
            <w:r>
              <w:rPr>
                <w:rStyle w:val="IndexLink"/>
              </w:rPr>
              <w:t>30</w:t>
            </w:r>
          </w:hyperlink>
        </w:p>
        <w:p>
          <w:pPr>
            <w:pStyle w:val="Contents3"/>
            <w:tabs>
              <w:tab w:val="clear" w:pos="8459"/>
              <w:tab w:val="right" w:pos="9026" w:leader="dot"/>
            </w:tabs>
            <w:rPr/>
          </w:pPr>
          <w:hyperlink w:anchor="__RefHeading___Toc5717160_2116733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717162_211673320">
            <w:r>
              <w:rPr>
                <w:webHidden/>
                <w:rStyle w:val="IndexLink"/>
                <w:rtl w:val="true"/>
              </w:rPr>
              <w:t>فی ترتیب السور</w:t>
            </w:r>
            <w:r>
              <w:rPr>
                <w:rStyle w:val="IndexLink"/>
                <w:rtl w:val="true"/>
              </w:rPr>
              <w:tab/>
            </w:r>
            <w:r>
              <w:rPr>
                <w:rStyle w:val="IndexLink"/>
              </w:rPr>
              <w:t>31</w:t>
            </w:r>
          </w:hyperlink>
        </w:p>
        <w:p>
          <w:pPr>
            <w:pStyle w:val="Contents2"/>
            <w:tabs>
              <w:tab w:val="clear" w:pos="8743"/>
              <w:tab w:val="right" w:pos="9026" w:leader="dot"/>
            </w:tabs>
            <w:rPr/>
          </w:pPr>
          <w:hyperlink w:anchor="__RefHeading___Toc5717164_211673320">
            <w:r>
              <w:rPr>
                <w:webHidden/>
                <w:rStyle w:val="IndexLink"/>
                <w:rtl w:val="true"/>
              </w:rPr>
              <w:t>«</w:t>
            </w:r>
            <w:r>
              <w:rPr>
                <w:rStyle w:val="IndexLink"/>
                <w:rtl w:val="true"/>
              </w:rPr>
              <w:t>سورة الفاتحة</w:t>
            </w:r>
            <w:r>
              <w:rPr>
                <w:rStyle w:val="IndexLink"/>
                <w:rtl w:val="true"/>
              </w:rPr>
              <w:t>»</w:t>
              <w:tab/>
            </w:r>
            <w:r>
              <w:rPr>
                <w:rStyle w:val="IndexLink"/>
              </w:rPr>
              <w:t>37</w:t>
            </w:r>
          </w:hyperlink>
        </w:p>
        <w:p>
          <w:pPr>
            <w:pStyle w:val="Contents2"/>
            <w:tabs>
              <w:tab w:val="clear" w:pos="8743"/>
              <w:tab w:val="right" w:pos="9026" w:leader="dot"/>
            </w:tabs>
            <w:rPr/>
          </w:pPr>
          <w:hyperlink w:anchor="__RefHeading___Toc5717166_211673320">
            <w:r>
              <w:rPr>
                <w:webHidden/>
                <w:rStyle w:val="IndexLink"/>
                <w:rtl w:val="true"/>
              </w:rPr>
              <w:t>سورة البقرة</w:t>
            </w:r>
            <w:r>
              <w:rPr>
                <w:rStyle w:val="IndexLink"/>
                <w:rtl w:val="true"/>
              </w:rPr>
              <w:tab/>
            </w:r>
            <w:r>
              <w:rPr>
                <w:rStyle w:val="IndexLink"/>
              </w:rPr>
              <w:t>40</w:t>
            </w:r>
          </w:hyperlink>
        </w:p>
        <w:p>
          <w:pPr>
            <w:pStyle w:val="Contents2"/>
            <w:tabs>
              <w:tab w:val="clear" w:pos="8743"/>
              <w:tab w:val="right" w:pos="9026" w:leader="dot"/>
            </w:tabs>
            <w:rPr/>
          </w:pPr>
          <w:hyperlink w:anchor="__RefHeading___Toc5717168_211673320">
            <w:r>
              <w:rPr>
                <w:webHidden/>
                <w:rStyle w:val="IndexLink"/>
                <w:rtl w:val="true"/>
              </w:rPr>
              <w:t>سورة آل عمران</w:t>
            </w:r>
            <w:r>
              <w:rPr>
                <w:rStyle w:val="IndexLink"/>
                <w:rtl w:val="true"/>
              </w:rPr>
              <w:tab/>
            </w:r>
            <w:r>
              <w:rPr>
                <w:rStyle w:val="IndexLink"/>
              </w:rPr>
              <w:t>48</w:t>
            </w:r>
          </w:hyperlink>
        </w:p>
        <w:p>
          <w:pPr>
            <w:pStyle w:val="Contents2"/>
            <w:tabs>
              <w:tab w:val="clear" w:pos="8743"/>
              <w:tab w:val="right" w:pos="9026" w:leader="dot"/>
            </w:tabs>
            <w:rPr/>
          </w:pPr>
          <w:hyperlink w:anchor="__RefHeading___Toc5717170_211673320">
            <w:r>
              <w:rPr>
                <w:webHidden/>
                <w:rStyle w:val="IndexLink"/>
                <w:rtl w:val="true"/>
              </w:rPr>
              <w:t>سورة النساء</w:t>
            </w:r>
            <w:r>
              <w:rPr>
                <w:rStyle w:val="IndexLink"/>
                <w:rtl w:val="true"/>
              </w:rPr>
              <w:tab/>
            </w:r>
            <w:r>
              <w:rPr>
                <w:rStyle w:val="IndexLink"/>
              </w:rPr>
              <w:t>54</w:t>
            </w:r>
          </w:hyperlink>
        </w:p>
        <w:p>
          <w:pPr>
            <w:pStyle w:val="Contents2"/>
            <w:tabs>
              <w:tab w:val="clear" w:pos="8743"/>
              <w:tab w:val="right" w:pos="9026" w:leader="dot"/>
            </w:tabs>
            <w:rPr/>
          </w:pPr>
          <w:hyperlink w:anchor="__RefHeading___Toc5717172_211673320">
            <w:r>
              <w:rPr>
                <w:webHidden/>
                <w:rStyle w:val="IndexLink"/>
                <w:rtl w:val="true"/>
              </w:rPr>
              <w:t>سورة المائدة</w:t>
            </w:r>
            <w:r>
              <w:rPr>
                <w:rStyle w:val="IndexLink"/>
                <w:rtl w:val="true"/>
              </w:rPr>
              <w:tab/>
            </w:r>
            <w:r>
              <w:rPr>
                <w:rStyle w:val="IndexLink"/>
              </w:rPr>
              <w:t>59</w:t>
            </w:r>
          </w:hyperlink>
        </w:p>
        <w:p>
          <w:pPr>
            <w:pStyle w:val="Contents2"/>
            <w:tabs>
              <w:tab w:val="clear" w:pos="8743"/>
              <w:tab w:val="right" w:pos="9026" w:leader="dot"/>
            </w:tabs>
            <w:rPr/>
          </w:pPr>
          <w:hyperlink w:anchor="__RefHeading___Toc5717174_211673320">
            <w:r>
              <w:rPr>
                <w:webHidden/>
                <w:rStyle w:val="IndexLink"/>
                <w:rtl w:val="true"/>
              </w:rPr>
              <w:t>سورة الأنعام</w:t>
            </w:r>
            <w:r>
              <w:rPr>
                <w:rStyle w:val="IndexLink"/>
                <w:rtl w:val="true"/>
              </w:rPr>
              <w:tab/>
            </w:r>
            <w:r>
              <w:rPr>
                <w:rStyle w:val="IndexLink"/>
              </w:rPr>
              <w:t>63</w:t>
            </w:r>
          </w:hyperlink>
        </w:p>
        <w:p>
          <w:pPr>
            <w:pStyle w:val="Contents2"/>
            <w:tabs>
              <w:tab w:val="clear" w:pos="8743"/>
              <w:tab w:val="right" w:pos="9026" w:leader="dot"/>
            </w:tabs>
            <w:rPr/>
          </w:pPr>
          <w:hyperlink w:anchor="__RefHeading___Toc5717176_211673320">
            <w:r>
              <w:rPr>
                <w:webHidden/>
                <w:rStyle w:val="IndexLink"/>
                <w:rtl w:val="true"/>
              </w:rPr>
              <w:t>سورة الأعراف</w:t>
            </w:r>
            <w:r>
              <w:rPr>
                <w:rStyle w:val="IndexLink"/>
                <w:rtl w:val="true"/>
              </w:rPr>
              <w:tab/>
            </w:r>
            <w:r>
              <w:rPr>
                <w:rStyle w:val="IndexLink"/>
              </w:rPr>
              <w:t>67</w:t>
            </w:r>
          </w:hyperlink>
        </w:p>
        <w:p>
          <w:pPr>
            <w:pStyle w:val="Contents2"/>
            <w:tabs>
              <w:tab w:val="clear" w:pos="8743"/>
              <w:tab w:val="right" w:pos="9026" w:leader="dot"/>
            </w:tabs>
            <w:rPr/>
          </w:pPr>
          <w:hyperlink w:anchor="__RefHeading___Toc5717178_211673320">
            <w:r>
              <w:rPr>
                <w:webHidden/>
                <w:rStyle w:val="IndexLink"/>
                <w:rtl w:val="true"/>
              </w:rPr>
              <w:t>سورة الأنفال</w:t>
            </w:r>
            <w:r>
              <w:rPr>
                <w:rStyle w:val="IndexLink"/>
                <w:rtl w:val="true"/>
              </w:rPr>
              <w:tab/>
            </w:r>
            <w:r>
              <w:rPr>
                <w:rStyle w:val="IndexLink"/>
              </w:rPr>
              <w:t>69</w:t>
            </w:r>
          </w:hyperlink>
        </w:p>
        <w:p>
          <w:pPr>
            <w:pStyle w:val="Contents2"/>
            <w:tabs>
              <w:tab w:val="clear" w:pos="8743"/>
              <w:tab w:val="right" w:pos="9026" w:leader="dot"/>
            </w:tabs>
            <w:rPr/>
          </w:pPr>
          <w:hyperlink w:anchor="__RefHeading___Toc5717180_211673320">
            <w:r>
              <w:rPr>
                <w:webHidden/>
                <w:rStyle w:val="IndexLink"/>
                <w:rtl w:val="true"/>
              </w:rPr>
              <w:t>سورة براءة</w:t>
            </w:r>
            <w:r>
              <w:rPr>
                <w:rStyle w:val="IndexLink"/>
                <w:rtl w:val="true"/>
              </w:rPr>
              <w:tab/>
            </w:r>
            <w:r>
              <w:rPr>
                <w:rStyle w:val="IndexLink"/>
              </w:rPr>
              <w:t>73</w:t>
            </w:r>
          </w:hyperlink>
        </w:p>
        <w:p>
          <w:pPr>
            <w:pStyle w:val="Contents2"/>
            <w:tabs>
              <w:tab w:val="clear" w:pos="8743"/>
              <w:tab w:val="right" w:pos="9026" w:leader="dot"/>
            </w:tabs>
            <w:rPr/>
          </w:pPr>
          <w:hyperlink w:anchor="__RefHeading___Toc5717182_211673320">
            <w:r>
              <w:rPr>
                <w:webHidden/>
                <w:rStyle w:val="IndexLink"/>
                <w:rtl w:val="true"/>
              </w:rPr>
              <w:t>سورة یونس</w:t>
            </w:r>
            <w:r>
              <w:rPr>
                <w:rStyle w:val="IndexLink"/>
                <w:rtl w:val="true"/>
              </w:rPr>
              <w:tab/>
            </w:r>
            <w:r>
              <w:rPr>
                <w:rStyle w:val="IndexLink"/>
              </w:rPr>
              <w:t>74</w:t>
            </w:r>
          </w:hyperlink>
        </w:p>
        <w:p>
          <w:pPr>
            <w:pStyle w:val="Contents2"/>
            <w:tabs>
              <w:tab w:val="clear" w:pos="8743"/>
              <w:tab w:val="right" w:pos="9026" w:leader="dot"/>
            </w:tabs>
            <w:rPr/>
          </w:pPr>
          <w:hyperlink w:anchor="__RefHeading___Toc5717184_211673320">
            <w:r>
              <w:rPr>
                <w:webHidden/>
                <w:rStyle w:val="IndexLink"/>
                <w:rtl w:val="true"/>
              </w:rPr>
              <w:t>سورة هود</w:t>
            </w:r>
            <w:r>
              <w:rPr>
                <w:rStyle w:val="IndexLink"/>
                <w:rtl w:val="true"/>
              </w:rPr>
              <w:tab/>
            </w:r>
            <w:r>
              <w:rPr>
                <w:rStyle w:val="IndexLink"/>
              </w:rPr>
              <w:t>75</w:t>
            </w:r>
          </w:hyperlink>
        </w:p>
        <w:p>
          <w:pPr>
            <w:pStyle w:val="Contents2"/>
            <w:tabs>
              <w:tab w:val="clear" w:pos="8743"/>
              <w:tab w:val="right" w:pos="9026" w:leader="dot"/>
            </w:tabs>
            <w:rPr/>
          </w:pPr>
          <w:hyperlink w:anchor="__RefHeading___Toc5717186_211673320">
            <w:r>
              <w:rPr>
                <w:webHidden/>
                <w:rStyle w:val="IndexLink"/>
                <w:rtl w:val="true"/>
              </w:rPr>
              <w:t>سورة یوسف</w:t>
            </w:r>
            <w:r>
              <w:rPr>
                <w:rStyle w:val="IndexLink"/>
                <w:rtl w:val="true"/>
              </w:rPr>
              <w:tab/>
            </w:r>
            <w:r>
              <w:rPr>
                <w:rStyle w:val="IndexLink"/>
              </w:rPr>
              <w:t>76</w:t>
            </w:r>
          </w:hyperlink>
        </w:p>
        <w:p>
          <w:pPr>
            <w:pStyle w:val="Contents2"/>
            <w:tabs>
              <w:tab w:val="clear" w:pos="8743"/>
              <w:tab w:val="right" w:pos="9026" w:leader="dot"/>
            </w:tabs>
            <w:rPr/>
          </w:pPr>
          <w:hyperlink w:anchor="__RefHeading___Toc5717188_211673320">
            <w:r>
              <w:rPr>
                <w:webHidden/>
                <w:rStyle w:val="IndexLink"/>
                <w:rtl w:val="true"/>
              </w:rPr>
              <w:t>سورة الرعد</w:t>
            </w:r>
            <w:r>
              <w:rPr>
                <w:rStyle w:val="IndexLink"/>
                <w:rtl w:val="true"/>
              </w:rPr>
              <w:tab/>
            </w:r>
            <w:r>
              <w:rPr>
                <w:rStyle w:val="IndexLink"/>
              </w:rPr>
              <w:t>77</w:t>
            </w:r>
          </w:hyperlink>
        </w:p>
        <w:p>
          <w:pPr>
            <w:pStyle w:val="Contents2"/>
            <w:tabs>
              <w:tab w:val="clear" w:pos="8743"/>
              <w:tab w:val="right" w:pos="9026" w:leader="dot"/>
            </w:tabs>
            <w:rPr/>
          </w:pPr>
          <w:hyperlink w:anchor="__RefHeading___Toc5717190_211673320">
            <w:r>
              <w:rPr>
                <w:webHidden/>
                <w:rStyle w:val="IndexLink"/>
                <w:rtl w:val="true"/>
              </w:rPr>
              <w:t>سورة إبراهیم</w:t>
            </w:r>
            <w:r>
              <w:rPr>
                <w:rStyle w:val="IndexLink"/>
                <w:rtl w:val="true"/>
              </w:rPr>
              <w:tab/>
            </w:r>
            <w:r>
              <w:rPr>
                <w:rStyle w:val="IndexLink"/>
              </w:rPr>
              <w:t>78</w:t>
            </w:r>
          </w:hyperlink>
        </w:p>
        <w:p>
          <w:pPr>
            <w:pStyle w:val="Contents2"/>
            <w:tabs>
              <w:tab w:val="clear" w:pos="8743"/>
              <w:tab w:val="right" w:pos="9026" w:leader="dot"/>
            </w:tabs>
            <w:rPr/>
          </w:pPr>
          <w:hyperlink w:anchor="__RefHeading___Toc5717192_211673320">
            <w:r>
              <w:rPr>
                <w:webHidden/>
                <w:rStyle w:val="IndexLink"/>
                <w:rtl w:val="true"/>
              </w:rPr>
              <w:t>سورة الحجر</w:t>
            </w:r>
            <w:r>
              <w:rPr>
                <w:rStyle w:val="IndexLink"/>
                <w:rtl w:val="true"/>
              </w:rPr>
              <w:tab/>
            </w:r>
            <w:r>
              <w:rPr>
                <w:rStyle w:val="IndexLink"/>
              </w:rPr>
              <w:t>79</w:t>
            </w:r>
          </w:hyperlink>
        </w:p>
        <w:p>
          <w:pPr>
            <w:pStyle w:val="Contents2"/>
            <w:tabs>
              <w:tab w:val="clear" w:pos="8743"/>
              <w:tab w:val="right" w:pos="9026" w:leader="dot"/>
            </w:tabs>
            <w:rPr/>
          </w:pPr>
          <w:hyperlink w:anchor="__RefHeading___Toc5717194_211673320">
            <w:r>
              <w:rPr>
                <w:webHidden/>
                <w:rStyle w:val="IndexLink"/>
                <w:rtl w:val="true"/>
              </w:rPr>
              <w:t>سورة النحل</w:t>
            </w:r>
            <w:r>
              <w:rPr>
                <w:rStyle w:val="IndexLink"/>
                <w:rtl w:val="true"/>
              </w:rPr>
              <w:tab/>
            </w:r>
            <w:r>
              <w:rPr>
                <w:rStyle w:val="IndexLink"/>
              </w:rPr>
              <w:t>81</w:t>
            </w:r>
          </w:hyperlink>
        </w:p>
        <w:p>
          <w:pPr>
            <w:pStyle w:val="Contents2"/>
            <w:tabs>
              <w:tab w:val="clear" w:pos="8743"/>
              <w:tab w:val="right" w:pos="9026" w:leader="dot"/>
            </w:tabs>
            <w:rPr/>
          </w:pPr>
          <w:hyperlink w:anchor="__RefHeading___Toc5717196_211673320">
            <w:r>
              <w:rPr>
                <w:webHidden/>
                <w:rStyle w:val="IndexLink"/>
                <w:rtl w:val="true"/>
              </w:rPr>
              <w:t>سورة بنی اسرائیل</w:t>
            </w:r>
            <w:r>
              <w:rPr>
                <w:rStyle w:val="IndexLink"/>
                <w:rtl w:val="true"/>
              </w:rPr>
              <w:tab/>
            </w:r>
            <w:r>
              <w:rPr>
                <w:rStyle w:val="IndexLink"/>
              </w:rPr>
              <w:t>83</w:t>
            </w:r>
          </w:hyperlink>
        </w:p>
        <w:p>
          <w:pPr>
            <w:pStyle w:val="Contents2"/>
            <w:tabs>
              <w:tab w:val="clear" w:pos="8743"/>
              <w:tab w:val="right" w:pos="9026" w:leader="dot"/>
            </w:tabs>
            <w:rPr/>
          </w:pPr>
          <w:hyperlink w:anchor="__RefHeading___Toc5717198_211673320">
            <w:r>
              <w:rPr>
                <w:webHidden/>
                <w:rStyle w:val="IndexLink"/>
                <w:rtl w:val="true"/>
              </w:rPr>
              <w:t>سورة الکهف</w:t>
            </w:r>
            <w:r>
              <w:rPr>
                <w:rStyle w:val="IndexLink"/>
                <w:rtl w:val="true"/>
              </w:rPr>
              <w:tab/>
            </w:r>
            <w:r>
              <w:rPr>
                <w:rStyle w:val="IndexLink"/>
              </w:rPr>
              <w:t>84</w:t>
            </w:r>
          </w:hyperlink>
        </w:p>
        <w:p>
          <w:pPr>
            <w:pStyle w:val="Contents2"/>
            <w:tabs>
              <w:tab w:val="clear" w:pos="8743"/>
              <w:tab w:val="right" w:pos="9026" w:leader="dot"/>
            </w:tabs>
            <w:rPr/>
          </w:pPr>
          <w:hyperlink w:anchor="__RefHeading___Toc5717200_211673320">
            <w:r>
              <w:rPr>
                <w:webHidden/>
                <w:rStyle w:val="IndexLink"/>
                <w:rtl w:val="true"/>
              </w:rPr>
              <w:t>سورة مریم</w:t>
            </w:r>
            <w:r>
              <w:rPr>
                <w:rStyle w:val="IndexLink"/>
                <w:rtl w:val="true"/>
              </w:rPr>
              <w:tab/>
            </w:r>
            <w:r>
              <w:rPr>
                <w:rStyle w:val="IndexLink"/>
              </w:rPr>
              <w:t>86</w:t>
            </w:r>
          </w:hyperlink>
        </w:p>
        <w:p>
          <w:pPr>
            <w:pStyle w:val="Contents2"/>
            <w:tabs>
              <w:tab w:val="clear" w:pos="8743"/>
              <w:tab w:val="right" w:pos="9026" w:leader="dot"/>
            </w:tabs>
            <w:rPr/>
          </w:pPr>
          <w:hyperlink w:anchor="__RefHeading___Toc5717202_211673320">
            <w:r>
              <w:rPr>
                <w:webHidden/>
                <w:rStyle w:val="IndexLink"/>
                <w:rtl w:val="true"/>
              </w:rPr>
              <w:t>سورة طه</w:t>
            </w:r>
            <w:r>
              <w:rPr>
                <w:rStyle w:val="IndexLink"/>
                <w:rtl w:val="true"/>
              </w:rPr>
              <w:tab/>
            </w:r>
            <w:r>
              <w:rPr>
                <w:rStyle w:val="IndexLink"/>
              </w:rPr>
              <w:t>87</w:t>
            </w:r>
          </w:hyperlink>
        </w:p>
        <w:p>
          <w:pPr>
            <w:pStyle w:val="Contents2"/>
            <w:tabs>
              <w:tab w:val="clear" w:pos="8743"/>
              <w:tab w:val="right" w:pos="9026" w:leader="dot"/>
            </w:tabs>
            <w:rPr/>
          </w:pPr>
          <w:hyperlink w:anchor="__RefHeading___Toc5717204_211673320">
            <w:r>
              <w:rPr>
                <w:webHidden/>
                <w:rStyle w:val="IndexLink"/>
                <w:rtl w:val="true"/>
              </w:rPr>
              <w:t>سورة الأنبیاء</w:t>
            </w:r>
            <w:r>
              <w:rPr>
                <w:rStyle w:val="IndexLink"/>
                <w:rtl w:val="true"/>
              </w:rPr>
              <w:tab/>
            </w:r>
            <w:r>
              <w:rPr>
                <w:rStyle w:val="IndexLink"/>
              </w:rPr>
              <w:t>89</w:t>
            </w:r>
          </w:hyperlink>
        </w:p>
        <w:p>
          <w:pPr>
            <w:pStyle w:val="Contents2"/>
            <w:tabs>
              <w:tab w:val="clear" w:pos="8743"/>
              <w:tab w:val="right" w:pos="9026" w:leader="dot"/>
            </w:tabs>
            <w:rPr/>
          </w:pPr>
          <w:hyperlink w:anchor="__RefHeading___Toc5717206_211673320">
            <w:r>
              <w:rPr>
                <w:webHidden/>
                <w:rStyle w:val="IndexLink"/>
                <w:rtl w:val="true"/>
              </w:rPr>
              <w:t>سورة الحج</w:t>
            </w:r>
            <w:r>
              <w:rPr>
                <w:rStyle w:val="IndexLink"/>
                <w:rtl w:val="true"/>
              </w:rPr>
              <w:tab/>
            </w:r>
            <w:r>
              <w:rPr>
                <w:rStyle w:val="IndexLink"/>
              </w:rPr>
              <w:t>90</w:t>
            </w:r>
          </w:hyperlink>
        </w:p>
        <w:p>
          <w:pPr>
            <w:pStyle w:val="Contents2"/>
            <w:tabs>
              <w:tab w:val="clear" w:pos="8743"/>
              <w:tab w:val="right" w:pos="9026" w:leader="dot"/>
            </w:tabs>
            <w:rPr/>
          </w:pPr>
          <w:hyperlink w:anchor="__RefHeading___Toc5717208_211673320">
            <w:r>
              <w:rPr>
                <w:webHidden/>
                <w:rStyle w:val="IndexLink"/>
                <w:rtl w:val="true"/>
              </w:rPr>
              <w:t>سورة المؤمنون</w:t>
            </w:r>
            <w:r>
              <w:rPr>
                <w:rStyle w:val="IndexLink"/>
                <w:rtl w:val="true"/>
              </w:rPr>
              <w:tab/>
            </w:r>
            <w:r>
              <w:rPr>
                <w:rStyle w:val="IndexLink"/>
              </w:rPr>
              <w:t>91</w:t>
            </w:r>
          </w:hyperlink>
        </w:p>
        <w:p>
          <w:pPr>
            <w:pStyle w:val="Contents2"/>
            <w:tabs>
              <w:tab w:val="clear" w:pos="8743"/>
              <w:tab w:val="right" w:pos="9026" w:leader="dot"/>
            </w:tabs>
            <w:rPr/>
          </w:pPr>
          <w:hyperlink w:anchor="__RefHeading___Toc5717210_211673320">
            <w:r>
              <w:rPr>
                <w:webHidden/>
                <w:rStyle w:val="IndexLink"/>
                <w:rtl w:val="true"/>
              </w:rPr>
              <w:t>سورة النور</w:t>
            </w:r>
            <w:r>
              <w:rPr>
                <w:rStyle w:val="IndexLink"/>
                <w:rtl w:val="true"/>
              </w:rPr>
              <w:tab/>
            </w:r>
            <w:r>
              <w:rPr>
                <w:rStyle w:val="IndexLink"/>
              </w:rPr>
              <w:t>92</w:t>
            </w:r>
          </w:hyperlink>
        </w:p>
        <w:p>
          <w:pPr>
            <w:pStyle w:val="Contents2"/>
            <w:tabs>
              <w:tab w:val="clear" w:pos="8743"/>
              <w:tab w:val="right" w:pos="9026" w:leader="dot"/>
            </w:tabs>
            <w:rPr/>
          </w:pPr>
          <w:hyperlink w:anchor="__RefHeading___Toc5717212_211673320">
            <w:r>
              <w:rPr>
                <w:webHidden/>
                <w:rStyle w:val="IndexLink"/>
                <w:rtl w:val="true"/>
              </w:rPr>
              <w:t>سورة الفرقان</w:t>
            </w:r>
            <w:r>
              <w:rPr>
                <w:rStyle w:val="IndexLink"/>
                <w:rtl w:val="true"/>
              </w:rPr>
              <w:tab/>
            </w:r>
            <w:r>
              <w:rPr>
                <w:rStyle w:val="IndexLink"/>
              </w:rPr>
              <w:t>93</w:t>
            </w:r>
          </w:hyperlink>
        </w:p>
        <w:p>
          <w:pPr>
            <w:pStyle w:val="Contents2"/>
            <w:tabs>
              <w:tab w:val="clear" w:pos="8743"/>
              <w:tab w:val="right" w:pos="9026" w:leader="dot"/>
            </w:tabs>
            <w:rPr/>
          </w:pPr>
          <w:hyperlink w:anchor="__RefHeading___Toc5717214_211673320">
            <w:r>
              <w:rPr>
                <w:webHidden/>
                <w:rStyle w:val="IndexLink"/>
                <w:rtl w:val="true"/>
              </w:rPr>
              <w:t>سورة الشعراء</w:t>
            </w:r>
            <w:r>
              <w:rPr>
                <w:rStyle w:val="IndexLink"/>
                <w:rtl w:val="true"/>
              </w:rPr>
              <w:tab/>
            </w:r>
            <w:r>
              <w:rPr>
                <w:rStyle w:val="IndexLink"/>
              </w:rPr>
              <w:t>95</w:t>
            </w:r>
          </w:hyperlink>
        </w:p>
        <w:p>
          <w:pPr>
            <w:pStyle w:val="Contents2"/>
            <w:tabs>
              <w:tab w:val="clear" w:pos="8743"/>
              <w:tab w:val="right" w:pos="9026" w:leader="dot"/>
            </w:tabs>
            <w:rPr/>
          </w:pPr>
          <w:hyperlink w:anchor="__RefHeading___Toc5717216_211673320">
            <w:r>
              <w:rPr>
                <w:webHidden/>
                <w:rStyle w:val="IndexLink"/>
                <w:rtl w:val="true"/>
              </w:rPr>
              <w:t>سورة النمل</w:t>
            </w:r>
            <w:r>
              <w:rPr>
                <w:rStyle w:val="IndexLink"/>
                <w:rtl w:val="true"/>
              </w:rPr>
              <w:tab/>
            </w:r>
            <w:r>
              <w:rPr>
                <w:rStyle w:val="IndexLink"/>
              </w:rPr>
              <w:t>96</w:t>
            </w:r>
          </w:hyperlink>
        </w:p>
        <w:p>
          <w:pPr>
            <w:pStyle w:val="Contents2"/>
            <w:tabs>
              <w:tab w:val="clear" w:pos="8743"/>
              <w:tab w:val="right" w:pos="9026" w:leader="dot"/>
            </w:tabs>
            <w:rPr/>
          </w:pPr>
          <w:hyperlink w:anchor="__RefHeading___Toc5717218_211673320">
            <w:r>
              <w:rPr>
                <w:webHidden/>
                <w:rStyle w:val="IndexLink"/>
                <w:rtl w:val="true"/>
              </w:rPr>
              <w:t>سورة القصص</w:t>
            </w:r>
            <w:r>
              <w:rPr>
                <w:rStyle w:val="IndexLink"/>
                <w:rtl w:val="true"/>
              </w:rPr>
              <w:tab/>
            </w:r>
            <w:r>
              <w:rPr>
                <w:rStyle w:val="IndexLink"/>
              </w:rPr>
              <w:t>97</w:t>
            </w:r>
          </w:hyperlink>
        </w:p>
        <w:p>
          <w:pPr>
            <w:pStyle w:val="Contents2"/>
            <w:tabs>
              <w:tab w:val="clear" w:pos="8743"/>
              <w:tab w:val="right" w:pos="9026" w:leader="dot"/>
            </w:tabs>
            <w:rPr/>
          </w:pPr>
          <w:hyperlink w:anchor="__RefHeading___Toc5717220_211673320">
            <w:r>
              <w:rPr>
                <w:webHidden/>
                <w:rStyle w:val="IndexLink"/>
                <w:rtl w:val="true"/>
              </w:rPr>
              <w:t>سورة العنکبوت</w:t>
            </w:r>
            <w:r>
              <w:rPr>
                <w:rStyle w:val="IndexLink"/>
                <w:rtl w:val="true"/>
              </w:rPr>
              <w:tab/>
            </w:r>
            <w:r>
              <w:rPr>
                <w:rStyle w:val="IndexLink"/>
              </w:rPr>
              <w:t>99</w:t>
            </w:r>
          </w:hyperlink>
        </w:p>
        <w:p>
          <w:pPr>
            <w:pStyle w:val="Contents2"/>
            <w:tabs>
              <w:tab w:val="clear" w:pos="8743"/>
              <w:tab w:val="right" w:pos="9026" w:leader="dot"/>
            </w:tabs>
            <w:rPr/>
          </w:pPr>
          <w:hyperlink w:anchor="__RefHeading___Toc5717222_211673320">
            <w:r>
              <w:rPr>
                <w:webHidden/>
                <w:rStyle w:val="IndexLink"/>
                <w:rtl w:val="true"/>
              </w:rPr>
              <w:t>سورة الروم</w:t>
            </w:r>
            <w:r>
              <w:rPr>
                <w:rStyle w:val="IndexLink"/>
                <w:rtl w:val="true"/>
              </w:rPr>
              <w:tab/>
            </w:r>
            <w:r>
              <w:rPr>
                <w:rStyle w:val="IndexLink"/>
              </w:rPr>
              <w:t>100</w:t>
            </w:r>
          </w:hyperlink>
        </w:p>
        <w:p>
          <w:pPr>
            <w:pStyle w:val="Contents2"/>
            <w:tabs>
              <w:tab w:val="clear" w:pos="8743"/>
              <w:tab w:val="right" w:pos="9026" w:leader="dot"/>
            </w:tabs>
            <w:rPr/>
          </w:pPr>
          <w:hyperlink w:anchor="__RefHeading___Toc5717224_211673320">
            <w:r>
              <w:rPr>
                <w:webHidden/>
                <w:rStyle w:val="IndexLink"/>
                <w:rtl w:val="true"/>
              </w:rPr>
              <w:t>سورة لقمان</w:t>
            </w:r>
            <w:r>
              <w:rPr>
                <w:rStyle w:val="IndexLink"/>
                <w:rtl w:val="true"/>
              </w:rPr>
              <w:tab/>
            </w:r>
            <w:r>
              <w:rPr>
                <w:rStyle w:val="IndexLink"/>
              </w:rPr>
              <w:t>101</w:t>
            </w:r>
          </w:hyperlink>
        </w:p>
        <w:p>
          <w:pPr>
            <w:pStyle w:val="Contents2"/>
            <w:tabs>
              <w:tab w:val="clear" w:pos="8743"/>
              <w:tab w:val="right" w:pos="9026" w:leader="dot"/>
            </w:tabs>
            <w:rPr/>
          </w:pPr>
          <w:hyperlink w:anchor="__RefHeading___Toc5717226_211673320">
            <w:r>
              <w:rPr>
                <w:webHidden/>
                <w:rStyle w:val="IndexLink"/>
                <w:rtl w:val="true"/>
              </w:rPr>
              <w:t>سورة السجدة</w:t>
            </w:r>
            <w:r>
              <w:rPr>
                <w:rStyle w:val="IndexLink"/>
                <w:rtl w:val="true"/>
              </w:rPr>
              <w:tab/>
            </w:r>
            <w:r>
              <w:rPr>
                <w:rStyle w:val="IndexLink"/>
              </w:rPr>
              <w:t>102</w:t>
            </w:r>
          </w:hyperlink>
        </w:p>
        <w:p>
          <w:pPr>
            <w:pStyle w:val="Contents2"/>
            <w:tabs>
              <w:tab w:val="clear" w:pos="8743"/>
              <w:tab w:val="right" w:pos="9026" w:leader="dot"/>
            </w:tabs>
            <w:rPr/>
          </w:pPr>
          <w:hyperlink w:anchor="__RefHeading___Toc5717228_211673320">
            <w:r>
              <w:rPr>
                <w:webHidden/>
                <w:rStyle w:val="IndexLink"/>
                <w:rtl w:val="true"/>
              </w:rPr>
              <w:t>سورة الأحزاب</w:t>
            </w:r>
            <w:r>
              <w:rPr>
                <w:rStyle w:val="IndexLink"/>
                <w:rtl w:val="true"/>
              </w:rPr>
              <w:tab/>
            </w:r>
            <w:r>
              <w:rPr>
                <w:rStyle w:val="IndexLink"/>
              </w:rPr>
              <w:t>103</w:t>
            </w:r>
          </w:hyperlink>
        </w:p>
        <w:p>
          <w:pPr>
            <w:pStyle w:val="Contents2"/>
            <w:tabs>
              <w:tab w:val="clear" w:pos="8743"/>
              <w:tab w:val="right" w:pos="9026" w:leader="dot"/>
            </w:tabs>
            <w:rPr/>
          </w:pPr>
          <w:hyperlink w:anchor="__RefHeading___Toc5717230_211673320">
            <w:r>
              <w:rPr>
                <w:webHidden/>
                <w:rStyle w:val="IndexLink"/>
                <w:rtl w:val="true"/>
              </w:rPr>
              <w:t>سورة سبأ</w:t>
            </w:r>
            <w:r>
              <w:rPr>
                <w:rStyle w:val="IndexLink"/>
                <w:rtl w:val="true"/>
              </w:rPr>
              <w:tab/>
            </w:r>
            <w:r>
              <w:rPr>
                <w:rStyle w:val="IndexLink"/>
              </w:rPr>
              <w:t>104</w:t>
            </w:r>
          </w:hyperlink>
        </w:p>
        <w:p>
          <w:pPr>
            <w:pStyle w:val="Contents2"/>
            <w:tabs>
              <w:tab w:val="clear" w:pos="8743"/>
              <w:tab w:val="right" w:pos="9026" w:leader="dot"/>
            </w:tabs>
            <w:rPr/>
          </w:pPr>
          <w:hyperlink w:anchor="__RefHeading___Toc5717232_211673320">
            <w:r>
              <w:rPr>
                <w:webHidden/>
                <w:rStyle w:val="IndexLink"/>
                <w:rtl w:val="true"/>
              </w:rPr>
              <w:t>سورة فاطر</w:t>
            </w:r>
            <w:r>
              <w:rPr>
                <w:rStyle w:val="IndexLink"/>
                <w:rtl w:val="true"/>
              </w:rPr>
              <w:tab/>
            </w:r>
            <w:r>
              <w:rPr>
                <w:rStyle w:val="IndexLink"/>
              </w:rPr>
              <w:t>105</w:t>
            </w:r>
          </w:hyperlink>
        </w:p>
        <w:p>
          <w:pPr>
            <w:pStyle w:val="Contents2"/>
            <w:tabs>
              <w:tab w:val="clear" w:pos="8743"/>
              <w:tab w:val="right" w:pos="9026" w:leader="dot"/>
            </w:tabs>
            <w:rPr/>
          </w:pPr>
          <w:hyperlink w:anchor="__RefHeading___Toc5717234_211673320">
            <w:r>
              <w:rPr>
                <w:webHidden/>
                <w:rStyle w:val="IndexLink"/>
                <w:rtl w:val="true"/>
              </w:rPr>
              <w:t>سورة یس</w:t>
            </w:r>
            <w:r>
              <w:rPr>
                <w:rStyle w:val="IndexLink"/>
                <w:rtl w:val="true"/>
              </w:rPr>
              <w:tab/>
            </w:r>
            <w:r>
              <w:rPr>
                <w:rStyle w:val="IndexLink"/>
              </w:rPr>
              <w:t>106</w:t>
            </w:r>
          </w:hyperlink>
        </w:p>
        <w:p>
          <w:pPr>
            <w:pStyle w:val="Contents2"/>
            <w:tabs>
              <w:tab w:val="clear" w:pos="8743"/>
              <w:tab w:val="right" w:pos="9026" w:leader="dot"/>
            </w:tabs>
            <w:rPr/>
          </w:pPr>
          <w:hyperlink w:anchor="__RefHeading___Toc5717236_211673320">
            <w:r>
              <w:rPr>
                <w:webHidden/>
                <w:rStyle w:val="IndexLink"/>
                <w:rtl w:val="true"/>
              </w:rPr>
              <w:t>سورة الصافات</w:t>
            </w:r>
            <w:r>
              <w:rPr>
                <w:rStyle w:val="IndexLink"/>
                <w:rtl w:val="true"/>
              </w:rPr>
              <w:tab/>
            </w:r>
            <w:r>
              <w:rPr>
                <w:rStyle w:val="IndexLink"/>
              </w:rPr>
              <w:t>107</w:t>
            </w:r>
          </w:hyperlink>
        </w:p>
        <w:p>
          <w:pPr>
            <w:pStyle w:val="Contents2"/>
            <w:tabs>
              <w:tab w:val="clear" w:pos="8743"/>
              <w:tab w:val="right" w:pos="9026" w:leader="dot"/>
            </w:tabs>
            <w:rPr/>
          </w:pPr>
          <w:hyperlink w:anchor="__RefHeading___Toc5717238_211673320">
            <w:r>
              <w:rPr>
                <w:webHidden/>
                <w:rStyle w:val="IndexLink"/>
                <w:rtl w:val="true"/>
              </w:rPr>
              <w:t>سورة ص</w:t>
            </w:r>
            <w:r>
              <w:rPr>
                <w:rStyle w:val="IndexLink"/>
                <w:rtl w:val="true"/>
              </w:rPr>
              <w:tab/>
            </w:r>
            <w:r>
              <w:rPr>
                <w:rStyle w:val="IndexLink"/>
              </w:rPr>
              <w:t>108</w:t>
            </w:r>
          </w:hyperlink>
        </w:p>
        <w:p>
          <w:pPr>
            <w:pStyle w:val="Contents2"/>
            <w:tabs>
              <w:tab w:val="clear" w:pos="8743"/>
              <w:tab w:val="right" w:pos="9026" w:leader="dot"/>
            </w:tabs>
            <w:rPr/>
          </w:pPr>
          <w:hyperlink w:anchor="__RefHeading___Toc5717240_211673320">
            <w:r>
              <w:rPr>
                <w:webHidden/>
                <w:rStyle w:val="IndexLink"/>
                <w:rtl w:val="true"/>
              </w:rPr>
              <w:t>سورة الزمر</w:t>
            </w:r>
            <w:r>
              <w:rPr>
                <w:rStyle w:val="IndexLink"/>
                <w:rtl w:val="true"/>
              </w:rPr>
              <w:tab/>
            </w:r>
            <w:r>
              <w:rPr>
                <w:rStyle w:val="IndexLink"/>
              </w:rPr>
              <w:t>109</w:t>
            </w:r>
          </w:hyperlink>
        </w:p>
        <w:p>
          <w:pPr>
            <w:pStyle w:val="Contents2"/>
            <w:tabs>
              <w:tab w:val="clear" w:pos="8743"/>
              <w:tab w:val="right" w:pos="9026" w:leader="dot"/>
            </w:tabs>
            <w:rPr/>
          </w:pPr>
          <w:hyperlink w:anchor="__RefHeading___Toc5717242_211673320">
            <w:r>
              <w:rPr>
                <w:webHidden/>
                <w:rStyle w:val="IndexLink"/>
                <w:rtl w:val="true"/>
              </w:rPr>
              <w:t>سورة غافر</w:t>
            </w:r>
            <w:r>
              <w:rPr>
                <w:rStyle w:val="IndexLink"/>
                <w:rtl w:val="true"/>
              </w:rPr>
              <w:tab/>
            </w:r>
            <w:r>
              <w:rPr>
                <w:rStyle w:val="IndexLink"/>
              </w:rPr>
              <w:t>110</w:t>
            </w:r>
          </w:hyperlink>
        </w:p>
        <w:p>
          <w:pPr>
            <w:pStyle w:val="Contents2"/>
            <w:tabs>
              <w:tab w:val="clear" w:pos="8743"/>
              <w:tab w:val="right" w:pos="9026" w:leader="dot"/>
            </w:tabs>
            <w:rPr/>
          </w:pPr>
          <w:hyperlink w:anchor="__RefHeading___Toc5717244_211673320">
            <w:r>
              <w:rPr>
                <w:webHidden/>
                <w:rStyle w:val="IndexLink"/>
                <w:rtl w:val="true"/>
              </w:rPr>
              <w:t>سورة القتال</w:t>
            </w:r>
            <w:r>
              <w:rPr>
                <w:rStyle w:val="IndexLink"/>
                <w:rtl w:val="true"/>
              </w:rPr>
              <w:tab/>
            </w:r>
            <w:r>
              <w:rPr>
                <w:rStyle w:val="IndexLink"/>
              </w:rPr>
              <w:t>112</w:t>
            </w:r>
          </w:hyperlink>
        </w:p>
        <w:p>
          <w:pPr>
            <w:pStyle w:val="Contents2"/>
            <w:tabs>
              <w:tab w:val="clear" w:pos="8743"/>
              <w:tab w:val="right" w:pos="9026" w:leader="dot"/>
            </w:tabs>
            <w:rPr/>
          </w:pPr>
          <w:hyperlink w:anchor="__RefHeading___Toc5717246_211673320">
            <w:r>
              <w:rPr>
                <w:webHidden/>
                <w:rStyle w:val="IndexLink"/>
                <w:rtl w:val="true"/>
              </w:rPr>
              <w:t>سورة الفتح</w:t>
            </w:r>
            <w:r>
              <w:rPr>
                <w:rStyle w:val="IndexLink"/>
                <w:rtl w:val="true"/>
              </w:rPr>
              <w:tab/>
            </w:r>
            <w:r>
              <w:rPr>
                <w:rStyle w:val="IndexLink"/>
              </w:rPr>
              <w:t>113</w:t>
            </w:r>
          </w:hyperlink>
        </w:p>
        <w:p>
          <w:pPr>
            <w:pStyle w:val="Contents2"/>
            <w:tabs>
              <w:tab w:val="clear" w:pos="8743"/>
              <w:tab w:val="right" w:pos="9026" w:leader="dot"/>
            </w:tabs>
            <w:rPr/>
          </w:pPr>
          <w:hyperlink w:anchor="__RefHeading___Toc5717248_211673320">
            <w:r>
              <w:rPr>
                <w:webHidden/>
                <w:rStyle w:val="IndexLink"/>
                <w:rtl w:val="true"/>
              </w:rPr>
              <w:t>سورة الحجرات</w:t>
            </w:r>
            <w:r>
              <w:rPr>
                <w:rStyle w:val="IndexLink"/>
                <w:rtl w:val="true"/>
              </w:rPr>
              <w:tab/>
            </w:r>
            <w:r>
              <w:rPr>
                <w:rStyle w:val="IndexLink"/>
              </w:rPr>
              <w:t>114</w:t>
            </w:r>
          </w:hyperlink>
        </w:p>
        <w:p>
          <w:pPr>
            <w:pStyle w:val="Contents2"/>
            <w:tabs>
              <w:tab w:val="clear" w:pos="8743"/>
              <w:tab w:val="right" w:pos="9026" w:leader="dot"/>
            </w:tabs>
            <w:rPr/>
          </w:pPr>
          <w:hyperlink w:anchor="__RefHeading___Toc5717250_211673320">
            <w:r>
              <w:rPr>
                <w:webHidden/>
                <w:rStyle w:val="IndexLink"/>
                <w:rtl w:val="true"/>
              </w:rPr>
              <w:t>سورة الذاریات</w:t>
            </w:r>
            <w:r>
              <w:rPr>
                <w:rStyle w:val="IndexLink"/>
                <w:rtl w:val="true"/>
              </w:rPr>
              <w:tab/>
            </w:r>
            <w:r>
              <w:rPr>
                <w:rStyle w:val="IndexLink"/>
              </w:rPr>
              <w:t>115</w:t>
            </w:r>
          </w:hyperlink>
        </w:p>
        <w:p>
          <w:pPr>
            <w:pStyle w:val="Contents2"/>
            <w:tabs>
              <w:tab w:val="clear" w:pos="8743"/>
              <w:tab w:val="right" w:pos="9026" w:leader="dot"/>
            </w:tabs>
            <w:rPr/>
          </w:pPr>
          <w:hyperlink w:anchor="__RefHeading___Toc5717252_211673320">
            <w:r>
              <w:rPr>
                <w:webHidden/>
                <w:rStyle w:val="IndexLink"/>
                <w:rtl w:val="true"/>
              </w:rPr>
              <w:t>سورة الطور</w:t>
            </w:r>
            <w:r>
              <w:rPr>
                <w:rStyle w:val="IndexLink"/>
                <w:rtl w:val="true"/>
              </w:rPr>
              <w:tab/>
            </w:r>
            <w:r>
              <w:rPr>
                <w:rStyle w:val="IndexLink"/>
              </w:rPr>
              <w:t>116</w:t>
            </w:r>
          </w:hyperlink>
        </w:p>
        <w:p>
          <w:pPr>
            <w:pStyle w:val="Contents2"/>
            <w:tabs>
              <w:tab w:val="clear" w:pos="8743"/>
              <w:tab w:val="right" w:pos="9026" w:leader="dot"/>
            </w:tabs>
            <w:rPr/>
          </w:pPr>
          <w:hyperlink w:anchor="__RefHeading___Toc5717254_211673320">
            <w:r>
              <w:rPr>
                <w:webHidden/>
                <w:rStyle w:val="IndexLink"/>
                <w:rtl w:val="true"/>
              </w:rPr>
              <w:t>سورة النجم</w:t>
            </w:r>
            <w:r>
              <w:rPr>
                <w:rStyle w:val="IndexLink"/>
                <w:rtl w:val="true"/>
              </w:rPr>
              <w:tab/>
            </w:r>
            <w:r>
              <w:rPr>
                <w:rStyle w:val="IndexLink"/>
              </w:rPr>
              <w:t>117</w:t>
            </w:r>
          </w:hyperlink>
        </w:p>
        <w:p>
          <w:pPr>
            <w:pStyle w:val="Contents2"/>
            <w:tabs>
              <w:tab w:val="clear" w:pos="8743"/>
              <w:tab w:val="right" w:pos="9026" w:leader="dot"/>
            </w:tabs>
            <w:rPr/>
          </w:pPr>
          <w:hyperlink w:anchor="__RefHeading___Toc5717256_211673320">
            <w:r>
              <w:rPr>
                <w:webHidden/>
                <w:rStyle w:val="IndexLink"/>
                <w:rtl w:val="true"/>
              </w:rPr>
              <w:t>سورة القمر</w:t>
            </w:r>
            <w:r>
              <w:rPr>
                <w:rStyle w:val="IndexLink"/>
                <w:rtl w:val="true"/>
              </w:rPr>
              <w:tab/>
            </w:r>
            <w:r>
              <w:rPr>
                <w:rStyle w:val="IndexLink"/>
              </w:rPr>
              <w:t>118</w:t>
            </w:r>
          </w:hyperlink>
        </w:p>
        <w:p>
          <w:pPr>
            <w:pStyle w:val="Contents2"/>
            <w:tabs>
              <w:tab w:val="clear" w:pos="8743"/>
              <w:tab w:val="right" w:pos="9026" w:leader="dot"/>
            </w:tabs>
            <w:rPr/>
          </w:pPr>
          <w:hyperlink w:anchor="__RefHeading___Toc5717258_211673320">
            <w:r>
              <w:rPr>
                <w:webHidden/>
                <w:rStyle w:val="IndexLink"/>
                <w:rtl w:val="true"/>
              </w:rPr>
              <w:t>سورة الرحمن</w:t>
            </w:r>
            <w:r>
              <w:rPr>
                <w:rStyle w:val="IndexLink"/>
                <w:rtl w:val="true"/>
              </w:rPr>
              <w:tab/>
            </w:r>
            <w:r>
              <w:rPr>
                <w:rStyle w:val="IndexLink"/>
              </w:rPr>
              <w:t>119</w:t>
            </w:r>
          </w:hyperlink>
        </w:p>
        <w:p>
          <w:pPr>
            <w:pStyle w:val="Contents2"/>
            <w:tabs>
              <w:tab w:val="clear" w:pos="8743"/>
              <w:tab w:val="right" w:pos="9026" w:leader="dot"/>
            </w:tabs>
            <w:rPr/>
          </w:pPr>
          <w:hyperlink w:anchor="__RefHeading___Toc5717260_211673320">
            <w:r>
              <w:rPr>
                <w:webHidden/>
                <w:rStyle w:val="IndexLink"/>
                <w:rtl w:val="true"/>
              </w:rPr>
              <w:t>سورة الواقعة</w:t>
            </w:r>
            <w:r>
              <w:rPr>
                <w:rStyle w:val="IndexLink"/>
                <w:rtl w:val="true"/>
              </w:rPr>
              <w:tab/>
            </w:r>
            <w:r>
              <w:rPr>
                <w:rStyle w:val="IndexLink"/>
              </w:rPr>
              <w:t>120</w:t>
            </w:r>
          </w:hyperlink>
        </w:p>
        <w:p>
          <w:pPr>
            <w:pStyle w:val="Contents2"/>
            <w:tabs>
              <w:tab w:val="clear" w:pos="8743"/>
              <w:tab w:val="right" w:pos="9026" w:leader="dot"/>
            </w:tabs>
            <w:rPr/>
          </w:pPr>
          <w:hyperlink w:anchor="__RefHeading___Toc5717262_211673320">
            <w:r>
              <w:rPr>
                <w:webHidden/>
                <w:rStyle w:val="IndexLink"/>
                <w:rtl w:val="true"/>
              </w:rPr>
              <w:t>سورة الحدید</w:t>
            </w:r>
            <w:r>
              <w:rPr>
                <w:rStyle w:val="IndexLink"/>
                <w:rtl w:val="true"/>
              </w:rPr>
              <w:tab/>
            </w:r>
            <w:r>
              <w:rPr>
                <w:rStyle w:val="IndexLink"/>
              </w:rPr>
              <w:t>121</w:t>
            </w:r>
          </w:hyperlink>
        </w:p>
        <w:p>
          <w:pPr>
            <w:pStyle w:val="Contents2"/>
            <w:tabs>
              <w:tab w:val="clear" w:pos="8743"/>
              <w:tab w:val="right" w:pos="9026" w:leader="dot"/>
            </w:tabs>
            <w:rPr/>
          </w:pPr>
          <w:hyperlink w:anchor="__RefHeading___Toc5717264_211673320">
            <w:r>
              <w:rPr>
                <w:webHidden/>
                <w:rStyle w:val="IndexLink"/>
                <w:rtl w:val="true"/>
              </w:rPr>
              <w:t>سورة المجادلة</w:t>
            </w:r>
            <w:r>
              <w:rPr>
                <w:rStyle w:val="IndexLink"/>
                <w:rtl w:val="true"/>
              </w:rPr>
              <w:tab/>
            </w:r>
            <w:r>
              <w:rPr>
                <w:rStyle w:val="IndexLink"/>
              </w:rPr>
              <w:t>122</w:t>
            </w:r>
          </w:hyperlink>
        </w:p>
        <w:p>
          <w:pPr>
            <w:pStyle w:val="Contents2"/>
            <w:tabs>
              <w:tab w:val="clear" w:pos="8743"/>
              <w:tab w:val="right" w:pos="9026" w:leader="dot"/>
            </w:tabs>
            <w:rPr/>
          </w:pPr>
          <w:hyperlink w:anchor="__RefHeading___Toc5717266_211673320">
            <w:r>
              <w:rPr>
                <w:webHidden/>
                <w:rStyle w:val="IndexLink"/>
                <w:rtl w:val="true"/>
              </w:rPr>
              <w:t>سورة الحشر</w:t>
            </w:r>
            <w:r>
              <w:rPr>
                <w:rStyle w:val="IndexLink"/>
                <w:rtl w:val="true"/>
              </w:rPr>
              <w:tab/>
            </w:r>
            <w:r>
              <w:rPr>
                <w:rStyle w:val="IndexLink"/>
              </w:rPr>
              <w:t>123</w:t>
            </w:r>
          </w:hyperlink>
        </w:p>
        <w:p>
          <w:pPr>
            <w:pStyle w:val="Contents2"/>
            <w:tabs>
              <w:tab w:val="clear" w:pos="8743"/>
              <w:tab w:val="right" w:pos="9026" w:leader="dot"/>
            </w:tabs>
            <w:rPr/>
          </w:pPr>
          <w:hyperlink w:anchor="__RefHeading___Toc5717268_211673320">
            <w:r>
              <w:rPr>
                <w:webHidden/>
                <w:rStyle w:val="IndexLink"/>
                <w:rtl w:val="true"/>
              </w:rPr>
              <w:t>سورة الممتحنة</w:t>
            </w:r>
            <w:r>
              <w:rPr>
                <w:rStyle w:val="IndexLink"/>
                <w:rtl w:val="true"/>
              </w:rPr>
              <w:tab/>
            </w:r>
            <w:r>
              <w:rPr>
                <w:rStyle w:val="IndexLink"/>
              </w:rPr>
              <w:t>124</w:t>
            </w:r>
          </w:hyperlink>
        </w:p>
        <w:p>
          <w:pPr>
            <w:pStyle w:val="Contents2"/>
            <w:tabs>
              <w:tab w:val="clear" w:pos="8743"/>
              <w:tab w:val="right" w:pos="9026" w:leader="dot"/>
            </w:tabs>
            <w:rPr/>
          </w:pPr>
          <w:hyperlink w:anchor="__RefHeading___Toc5717270_211673320">
            <w:r>
              <w:rPr>
                <w:webHidden/>
                <w:rStyle w:val="IndexLink"/>
                <w:rtl w:val="true"/>
              </w:rPr>
              <w:t>سورة الصف</w:t>
            </w:r>
            <w:r>
              <w:rPr>
                <w:rStyle w:val="IndexLink"/>
                <w:rtl w:val="true"/>
              </w:rPr>
              <w:tab/>
            </w:r>
            <w:r>
              <w:rPr>
                <w:rStyle w:val="IndexLink"/>
              </w:rPr>
              <w:t>125</w:t>
            </w:r>
          </w:hyperlink>
        </w:p>
        <w:p>
          <w:pPr>
            <w:pStyle w:val="Contents2"/>
            <w:tabs>
              <w:tab w:val="clear" w:pos="8743"/>
              <w:tab w:val="right" w:pos="9026" w:leader="dot"/>
            </w:tabs>
            <w:rPr/>
          </w:pPr>
          <w:hyperlink w:anchor="__RefHeading___Toc5717272_211673320">
            <w:r>
              <w:rPr>
                <w:webHidden/>
                <w:rStyle w:val="IndexLink"/>
                <w:rtl w:val="true"/>
              </w:rPr>
              <w:t>سورة الجمعة</w:t>
            </w:r>
            <w:r>
              <w:rPr>
                <w:rStyle w:val="IndexLink"/>
                <w:rtl w:val="true"/>
              </w:rPr>
              <w:tab/>
            </w:r>
            <w:r>
              <w:rPr>
                <w:rStyle w:val="IndexLink"/>
              </w:rPr>
              <w:t>126</w:t>
            </w:r>
          </w:hyperlink>
        </w:p>
        <w:p>
          <w:pPr>
            <w:pStyle w:val="Contents2"/>
            <w:tabs>
              <w:tab w:val="clear" w:pos="8743"/>
              <w:tab w:val="right" w:pos="9026" w:leader="dot"/>
            </w:tabs>
            <w:rPr/>
          </w:pPr>
          <w:hyperlink w:anchor="__RefHeading___Toc5717274_211673320">
            <w:r>
              <w:rPr>
                <w:webHidden/>
                <w:rStyle w:val="IndexLink"/>
                <w:rtl w:val="true"/>
              </w:rPr>
              <w:t>سورة المنافقون</w:t>
            </w:r>
            <w:r>
              <w:rPr>
                <w:rStyle w:val="IndexLink"/>
                <w:rtl w:val="true"/>
              </w:rPr>
              <w:tab/>
            </w:r>
            <w:r>
              <w:rPr>
                <w:rStyle w:val="IndexLink"/>
              </w:rPr>
              <w:t>127</w:t>
            </w:r>
          </w:hyperlink>
        </w:p>
        <w:p>
          <w:pPr>
            <w:pStyle w:val="Contents2"/>
            <w:tabs>
              <w:tab w:val="clear" w:pos="8743"/>
              <w:tab w:val="right" w:pos="9026" w:leader="dot"/>
            </w:tabs>
            <w:rPr/>
          </w:pPr>
          <w:hyperlink w:anchor="__RefHeading___Toc5717276_211673320">
            <w:r>
              <w:rPr>
                <w:webHidden/>
                <w:rStyle w:val="IndexLink"/>
                <w:rtl w:val="true"/>
              </w:rPr>
              <w:t>سورة التغابن</w:t>
            </w:r>
            <w:r>
              <w:rPr>
                <w:rStyle w:val="IndexLink"/>
                <w:rtl w:val="true"/>
              </w:rPr>
              <w:tab/>
            </w:r>
            <w:r>
              <w:rPr>
                <w:rStyle w:val="IndexLink"/>
              </w:rPr>
              <w:t>128</w:t>
            </w:r>
          </w:hyperlink>
        </w:p>
        <w:p>
          <w:pPr>
            <w:pStyle w:val="Contents2"/>
            <w:tabs>
              <w:tab w:val="clear" w:pos="8743"/>
              <w:tab w:val="right" w:pos="9026" w:leader="dot"/>
            </w:tabs>
            <w:rPr/>
          </w:pPr>
          <w:hyperlink w:anchor="__RefHeading___Toc5717278_211673320">
            <w:r>
              <w:rPr>
                <w:webHidden/>
                <w:rStyle w:val="IndexLink"/>
                <w:rtl w:val="true"/>
              </w:rPr>
              <w:t>سورة الطلاق</w:t>
            </w:r>
            <w:r>
              <w:rPr>
                <w:rStyle w:val="IndexLink"/>
                <w:rtl w:val="true"/>
              </w:rPr>
              <w:tab/>
            </w:r>
            <w:r>
              <w:rPr>
                <w:rStyle w:val="IndexLink"/>
              </w:rPr>
              <w:t>129</w:t>
            </w:r>
          </w:hyperlink>
        </w:p>
        <w:p>
          <w:pPr>
            <w:pStyle w:val="Contents2"/>
            <w:tabs>
              <w:tab w:val="clear" w:pos="8743"/>
              <w:tab w:val="right" w:pos="9026" w:leader="dot"/>
            </w:tabs>
            <w:rPr/>
          </w:pPr>
          <w:hyperlink w:anchor="__RefHeading___Toc5717280_211673320">
            <w:r>
              <w:rPr>
                <w:webHidden/>
                <w:rStyle w:val="IndexLink"/>
                <w:rtl w:val="true"/>
              </w:rPr>
              <w:t>سورة التحریم</w:t>
            </w:r>
            <w:r>
              <w:rPr>
                <w:rStyle w:val="IndexLink"/>
                <w:rtl w:val="true"/>
              </w:rPr>
              <w:tab/>
            </w:r>
            <w:r>
              <w:rPr>
                <w:rStyle w:val="IndexLink"/>
              </w:rPr>
              <w:t>130</w:t>
            </w:r>
          </w:hyperlink>
        </w:p>
        <w:p>
          <w:pPr>
            <w:pStyle w:val="Contents2"/>
            <w:tabs>
              <w:tab w:val="clear" w:pos="8743"/>
              <w:tab w:val="right" w:pos="9026" w:leader="dot"/>
            </w:tabs>
            <w:rPr/>
          </w:pPr>
          <w:hyperlink w:anchor="__RefHeading___Toc5717282_211673320">
            <w:r>
              <w:rPr>
                <w:webHidden/>
                <w:rStyle w:val="IndexLink"/>
                <w:rtl w:val="true"/>
              </w:rPr>
              <w:t>سورة تبارک</w:t>
            </w:r>
            <w:r>
              <w:rPr>
                <w:rStyle w:val="IndexLink"/>
                <w:rtl w:val="true"/>
              </w:rPr>
              <w:tab/>
            </w:r>
            <w:r>
              <w:rPr>
                <w:rStyle w:val="IndexLink"/>
              </w:rPr>
              <w:t>131</w:t>
            </w:r>
          </w:hyperlink>
        </w:p>
        <w:p>
          <w:pPr>
            <w:pStyle w:val="Contents2"/>
            <w:tabs>
              <w:tab w:val="clear" w:pos="8743"/>
              <w:tab w:val="right" w:pos="9026" w:leader="dot"/>
            </w:tabs>
            <w:rPr/>
          </w:pPr>
          <w:hyperlink w:anchor="__RefHeading___Toc5717284_211673320">
            <w:r>
              <w:rPr>
                <w:webHidden/>
                <w:rStyle w:val="IndexLink"/>
                <w:rtl w:val="true"/>
              </w:rPr>
              <w:t>سورة ن</w:t>
            </w:r>
            <w:r>
              <w:rPr>
                <w:rStyle w:val="IndexLink"/>
                <w:rtl w:val="true"/>
              </w:rPr>
              <w:tab/>
            </w:r>
            <w:r>
              <w:rPr>
                <w:rStyle w:val="IndexLink"/>
              </w:rPr>
              <w:t>132</w:t>
            </w:r>
          </w:hyperlink>
        </w:p>
        <w:p>
          <w:pPr>
            <w:pStyle w:val="Contents2"/>
            <w:tabs>
              <w:tab w:val="clear" w:pos="8743"/>
              <w:tab w:val="right" w:pos="9026" w:leader="dot"/>
            </w:tabs>
            <w:rPr/>
          </w:pPr>
          <w:hyperlink w:anchor="__RefHeading___Toc5717286_211673320">
            <w:r>
              <w:rPr>
                <w:webHidden/>
                <w:rStyle w:val="IndexLink"/>
                <w:rtl w:val="true"/>
              </w:rPr>
              <w:t>سورة الحاقة</w:t>
            </w:r>
            <w:r>
              <w:rPr>
                <w:rStyle w:val="IndexLink"/>
                <w:rtl w:val="true"/>
              </w:rPr>
              <w:tab/>
            </w:r>
            <w:r>
              <w:rPr>
                <w:rStyle w:val="IndexLink"/>
              </w:rPr>
              <w:t>133</w:t>
            </w:r>
          </w:hyperlink>
        </w:p>
        <w:p>
          <w:pPr>
            <w:pStyle w:val="Contents2"/>
            <w:tabs>
              <w:tab w:val="clear" w:pos="8743"/>
              <w:tab w:val="right" w:pos="9026" w:leader="dot"/>
            </w:tabs>
            <w:rPr/>
          </w:pPr>
          <w:hyperlink w:anchor="__RefHeading___Toc5717288_211673320">
            <w:r>
              <w:rPr>
                <w:webHidden/>
                <w:rStyle w:val="IndexLink"/>
                <w:rtl w:val="true"/>
              </w:rPr>
              <w:t>سورة سأل</w:t>
            </w:r>
            <w:r>
              <w:rPr>
                <w:rStyle w:val="IndexLink"/>
                <w:rtl w:val="true"/>
              </w:rPr>
              <w:tab/>
            </w:r>
            <w:r>
              <w:rPr>
                <w:rStyle w:val="IndexLink"/>
              </w:rPr>
              <w:t>134</w:t>
            </w:r>
          </w:hyperlink>
        </w:p>
        <w:p>
          <w:pPr>
            <w:pStyle w:val="Contents2"/>
            <w:tabs>
              <w:tab w:val="clear" w:pos="8743"/>
              <w:tab w:val="right" w:pos="9026" w:leader="dot"/>
            </w:tabs>
            <w:rPr/>
          </w:pPr>
          <w:hyperlink w:anchor="__RefHeading___Toc5717290_211673320">
            <w:r>
              <w:rPr>
                <w:webHidden/>
                <w:rStyle w:val="IndexLink"/>
                <w:rtl w:val="true"/>
              </w:rPr>
              <w:t>سورة نوح</w:t>
            </w:r>
            <w:r>
              <w:rPr>
                <w:rStyle w:val="IndexLink"/>
                <w:rtl w:val="true"/>
              </w:rPr>
              <w:tab/>
            </w:r>
            <w:r>
              <w:rPr>
                <w:rStyle w:val="IndexLink"/>
              </w:rPr>
              <w:t>135</w:t>
            </w:r>
          </w:hyperlink>
        </w:p>
        <w:p>
          <w:pPr>
            <w:pStyle w:val="Contents2"/>
            <w:tabs>
              <w:tab w:val="clear" w:pos="8743"/>
              <w:tab w:val="right" w:pos="9026" w:leader="dot"/>
            </w:tabs>
            <w:rPr/>
          </w:pPr>
          <w:hyperlink w:anchor="__RefHeading___Toc5717292_211673320">
            <w:r>
              <w:rPr>
                <w:webHidden/>
                <w:rStyle w:val="IndexLink"/>
                <w:rtl w:val="true"/>
              </w:rPr>
              <w:t>سورة الجن</w:t>
            </w:r>
            <w:r>
              <w:rPr>
                <w:rStyle w:val="IndexLink"/>
                <w:rtl w:val="true"/>
              </w:rPr>
              <w:tab/>
            </w:r>
            <w:r>
              <w:rPr>
                <w:rStyle w:val="IndexLink"/>
              </w:rPr>
              <w:t>136</w:t>
            </w:r>
          </w:hyperlink>
        </w:p>
        <w:p>
          <w:pPr>
            <w:pStyle w:val="Contents2"/>
            <w:tabs>
              <w:tab w:val="clear" w:pos="8743"/>
              <w:tab w:val="right" w:pos="9026" w:leader="dot"/>
            </w:tabs>
            <w:rPr/>
          </w:pPr>
          <w:hyperlink w:anchor="__RefHeading___Toc5717294_211673320">
            <w:r>
              <w:rPr>
                <w:webHidden/>
                <w:rStyle w:val="IndexLink"/>
                <w:rtl w:val="true"/>
              </w:rPr>
              <w:t>سورة المزمل</w:t>
            </w:r>
            <w:r>
              <w:rPr>
                <w:rStyle w:val="IndexLink"/>
                <w:rtl w:val="true"/>
              </w:rPr>
              <w:tab/>
            </w:r>
            <w:r>
              <w:rPr>
                <w:rStyle w:val="IndexLink"/>
              </w:rPr>
              <w:t>137</w:t>
            </w:r>
          </w:hyperlink>
        </w:p>
        <w:p>
          <w:pPr>
            <w:pStyle w:val="Contents2"/>
            <w:tabs>
              <w:tab w:val="clear" w:pos="8743"/>
              <w:tab w:val="right" w:pos="9026" w:leader="dot"/>
            </w:tabs>
            <w:rPr/>
          </w:pPr>
          <w:hyperlink w:anchor="__RefHeading___Toc5717296_211673320">
            <w:r>
              <w:rPr>
                <w:webHidden/>
                <w:rStyle w:val="IndexLink"/>
                <w:rtl w:val="true"/>
              </w:rPr>
              <w:t>سورة المدثر</w:t>
            </w:r>
            <w:r>
              <w:rPr>
                <w:rStyle w:val="IndexLink"/>
                <w:rtl w:val="true"/>
              </w:rPr>
              <w:tab/>
            </w:r>
            <w:r>
              <w:rPr>
                <w:rStyle w:val="IndexLink"/>
              </w:rPr>
              <w:t>138</w:t>
            </w:r>
          </w:hyperlink>
        </w:p>
        <w:p>
          <w:pPr>
            <w:pStyle w:val="Contents2"/>
            <w:tabs>
              <w:tab w:val="clear" w:pos="8743"/>
              <w:tab w:val="right" w:pos="9026" w:leader="dot"/>
            </w:tabs>
            <w:rPr/>
          </w:pPr>
          <w:hyperlink w:anchor="__RefHeading___Toc5717298_211673320">
            <w:r>
              <w:rPr>
                <w:webHidden/>
                <w:rStyle w:val="IndexLink"/>
                <w:rtl w:val="true"/>
              </w:rPr>
              <w:t>سورة القیامة</w:t>
            </w:r>
            <w:r>
              <w:rPr>
                <w:rStyle w:val="IndexLink"/>
                <w:rtl w:val="true"/>
              </w:rPr>
              <w:tab/>
            </w:r>
            <w:r>
              <w:rPr>
                <w:rStyle w:val="IndexLink"/>
              </w:rPr>
              <w:t>139</w:t>
            </w:r>
          </w:hyperlink>
        </w:p>
        <w:p>
          <w:pPr>
            <w:pStyle w:val="Contents2"/>
            <w:tabs>
              <w:tab w:val="clear" w:pos="8743"/>
              <w:tab w:val="right" w:pos="9026" w:leader="dot"/>
            </w:tabs>
            <w:rPr/>
          </w:pPr>
          <w:hyperlink w:anchor="__RefHeading___Toc5717300_211673320">
            <w:r>
              <w:rPr>
                <w:webHidden/>
                <w:rStyle w:val="IndexLink"/>
                <w:rtl w:val="true"/>
              </w:rPr>
              <w:t>سورة الانسان</w:t>
            </w:r>
            <w:r>
              <w:rPr>
                <w:rStyle w:val="IndexLink"/>
                <w:rtl w:val="true"/>
              </w:rPr>
              <w:tab/>
            </w:r>
            <w:r>
              <w:rPr>
                <w:rStyle w:val="IndexLink"/>
              </w:rPr>
              <w:t>140</w:t>
            </w:r>
          </w:hyperlink>
        </w:p>
        <w:p>
          <w:pPr>
            <w:pStyle w:val="Contents2"/>
            <w:tabs>
              <w:tab w:val="clear" w:pos="8743"/>
              <w:tab w:val="right" w:pos="9026" w:leader="dot"/>
            </w:tabs>
            <w:rPr/>
          </w:pPr>
          <w:hyperlink w:anchor="__RefHeading___Toc5717302_211673320">
            <w:r>
              <w:rPr>
                <w:webHidden/>
                <w:rStyle w:val="IndexLink"/>
                <w:rtl w:val="true"/>
              </w:rPr>
              <w:t>سورة المرسلات</w:t>
            </w:r>
            <w:r>
              <w:rPr>
                <w:rStyle w:val="IndexLink"/>
                <w:rtl w:val="true"/>
              </w:rPr>
              <w:tab/>
            </w:r>
            <w:r>
              <w:rPr>
                <w:rStyle w:val="IndexLink"/>
              </w:rPr>
              <w:t>141</w:t>
            </w:r>
          </w:hyperlink>
        </w:p>
        <w:p>
          <w:pPr>
            <w:pStyle w:val="Contents2"/>
            <w:tabs>
              <w:tab w:val="clear" w:pos="8743"/>
              <w:tab w:val="right" w:pos="9026" w:leader="dot"/>
            </w:tabs>
            <w:rPr/>
          </w:pPr>
          <w:hyperlink w:anchor="__RefHeading___Toc5717304_211673320">
            <w:r>
              <w:rPr>
                <w:webHidden/>
                <w:rStyle w:val="IndexLink"/>
                <w:rtl w:val="true"/>
              </w:rPr>
              <w:t>سورة عم</w:t>
            </w:r>
            <w:r>
              <w:rPr>
                <w:rStyle w:val="IndexLink"/>
                <w:rtl w:val="true"/>
              </w:rPr>
              <w:tab/>
            </w:r>
            <w:r>
              <w:rPr>
                <w:rStyle w:val="IndexLink"/>
              </w:rPr>
              <w:t>142</w:t>
            </w:r>
          </w:hyperlink>
        </w:p>
        <w:p>
          <w:pPr>
            <w:pStyle w:val="Contents2"/>
            <w:tabs>
              <w:tab w:val="clear" w:pos="8743"/>
              <w:tab w:val="right" w:pos="9026" w:leader="dot"/>
            </w:tabs>
            <w:rPr/>
          </w:pPr>
          <w:hyperlink w:anchor="__RefHeading___Toc5717306_211673320">
            <w:r>
              <w:rPr>
                <w:webHidden/>
                <w:rStyle w:val="IndexLink"/>
                <w:rtl w:val="true"/>
              </w:rPr>
              <w:t>سورة عبس</w:t>
            </w:r>
            <w:r>
              <w:rPr>
                <w:rStyle w:val="IndexLink"/>
                <w:rtl w:val="true"/>
              </w:rPr>
              <w:tab/>
            </w:r>
            <w:r>
              <w:rPr>
                <w:rStyle w:val="IndexLink"/>
              </w:rPr>
              <w:t>143</w:t>
            </w:r>
          </w:hyperlink>
        </w:p>
        <w:p>
          <w:pPr>
            <w:pStyle w:val="Contents2"/>
            <w:tabs>
              <w:tab w:val="clear" w:pos="8743"/>
              <w:tab w:val="right" w:pos="9026" w:leader="dot"/>
            </w:tabs>
            <w:rPr/>
          </w:pPr>
          <w:hyperlink w:anchor="__RefHeading___Toc5717308_211673320">
            <w:r>
              <w:rPr>
                <w:webHidden/>
                <w:rStyle w:val="IndexLink"/>
                <w:rtl w:val="true"/>
              </w:rPr>
              <w:t>سورة التکویر</w:t>
            </w:r>
            <w:r>
              <w:rPr>
                <w:rStyle w:val="IndexLink"/>
                <w:rtl w:val="true"/>
              </w:rPr>
              <w:tab/>
            </w:r>
            <w:r>
              <w:rPr>
                <w:rStyle w:val="IndexLink"/>
              </w:rPr>
              <w:t>144</w:t>
            </w:r>
          </w:hyperlink>
        </w:p>
        <w:p>
          <w:pPr>
            <w:pStyle w:val="Contents2"/>
            <w:tabs>
              <w:tab w:val="clear" w:pos="8743"/>
              <w:tab w:val="right" w:pos="9026" w:leader="dot"/>
            </w:tabs>
            <w:rPr/>
          </w:pPr>
          <w:hyperlink w:anchor="__RefHeading___Toc5717310_211673320">
            <w:r>
              <w:rPr>
                <w:webHidden/>
                <w:rStyle w:val="IndexLink"/>
                <w:rtl w:val="true"/>
              </w:rPr>
              <w:t>سورة الانفطار</w:t>
            </w:r>
            <w:r>
              <w:rPr>
                <w:rStyle w:val="IndexLink"/>
                <w:rtl w:val="true"/>
              </w:rPr>
              <w:tab/>
            </w:r>
            <w:r>
              <w:rPr>
                <w:rStyle w:val="IndexLink"/>
              </w:rPr>
              <w:t>145</w:t>
            </w:r>
          </w:hyperlink>
        </w:p>
        <w:p>
          <w:pPr>
            <w:pStyle w:val="Contents2"/>
            <w:tabs>
              <w:tab w:val="clear" w:pos="8743"/>
              <w:tab w:val="right" w:pos="9026" w:leader="dot"/>
            </w:tabs>
            <w:rPr/>
          </w:pPr>
          <w:hyperlink w:anchor="__RefHeading___Toc5717312_211673320">
            <w:r>
              <w:rPr>
                <w:webHidden/>
                <w:rStyle w:val="IndexLink"/>
                <w:rtl w:val="true"/>
              </w:rPr>
              <w:t>سورة المطففین</w:t>
            </w:r>
            <w:r>
              <w:rPr>
                <w:rStyle w:val="IndexLink"/>
                <w:rtl w:val="true"/>
              </w:rPr>
              <w:tab/>
            </w:r>
            <w:r>
              <w:rPr>
                <w:rStyle w:val="IndexLink"/>
              </w:rPr>
              <w:t>146</w:t>
            </w:r>
          </w:hyperlink>
        </w:p>
        <w:p>
          <w:pPr>
            <w:pStyle w:val="Contents2"/>
            <w:tabs>
              <w:tab w:val="clear" w:pos="8743"/>
              <w:tab w:val="right" w:pos="9026" w:leader="dot"/>
            </w:tabs>
            <w:rPr/>
          </w:pPr>
          <w:hyperlink w:anchor="__RefHeading___Toc5717314_211673320">
            <w:r>
              <w:rPr>
                <w:webHidden/>
                <w:rStyle w:val="IndexLink"/>
                <w:rtl w:val="true"/>
              </w:rPr>
              <w:t>سورة الانشقاق</w:t>
            </w:r>
            <w:r>
              <w:rPr>
                <w:rStyle w:val="IndexLink"/>
                <w:rtl w:val="true"/>
              </w:rPr>
              <w:tab/>
            </w:r>
            <w:r>
              <w:rPr>
                <w:rStyle w:val="IndexLink"/>
              </w:rPr>
              <w:t>148</w:t>
            </w:r>
          </w:hyperlink>
        </w:p>
        <w:p>
          <w:pPr>
            <w:pStyle w:val="Contents2"/>
            <w:tabs>
              <w:tab w:val="clear" w:pos="8743"/>
              <w:tab w:val="right" w:pos="9026" w:leader="dot"/>
            </w:tabs>
            <w:rPr/>
          </w:pPr>
          <w:hyperlink w:anchor="__RefHeading___Toc5717316_211673320">
            <w:r>
              <w:rPr>
                <w:webHidden/>
                <w:rStyle w:val="IndexLink"/>
                <w:rtl w:val="true"/>
              </w:rPr>
              <w:t>سورتا البروج و الطارق</w:t>
            </w:r>
            <w:r>
              <w:rPr>
                <w:rStyle w:val="IndexLink"/>
                <w:rtl w:val="true"/>
              </w:rPr>
              <w:tab/>
            </w:r>
            <w:r>
              <w:rPr>
                <w:rStyle w:val="IndexLink"/>
              </w:rPr>
              <w:t>149</w:t>
            </w:r>
          </w:hyperlink>
        </w:p>
        <w:p>
          <w:pPr>
            <w:pStyle w:val="Contents2"/>
            <w:tabs>
              <w:tab w:val="clear" w:pos="8743"/>
              <w:tab w:val="right" w:pos="9026" w:leader="dot"/>
            </w:tabs>
            <w:rPr/>
          </w:pPr>
          <w:hyperlink w:anchor="__RefHeading___Toc5717318_211673320">
            <w:r>
              <w:rPr>
                <w:webHidden/>
                <w:rStyle w:val="IndexLink"/>
                <w:rtl w:val="true"/>
              </w:rPr>
              <w:t>سورة الأعلی</w:t>
            </w:r>
            <w:r>
              <w:rPr>
                <w:rStyle w:val="IndexLink"/>
                <w:rtl w:val="true"/>
              </w:rPr>
              <w:tab/>
            </w:r>
            <w:r>
              <w:rPr>
                <w:rStyle w:val="IndexLink"/>
              </w:rPr>
              <w:t>150</w:t>
            </w:r>
          </w:hyperlink>
        </w:p>
        <w:p>
          <w:pPr>
            <w:pStyle w:val="Contents2"/>
            <w:tabs>
              <w:tab w:val="clear" w:pos="8743"/>
              <w:tab w:val="right" w:pos="9026" w:leader="dot"/>
            </w:tabs>
            <w:rPr/>
          </w:pPr>
          <w:hyperlink w:anchor="__RefHeading___Toc5717320_211673320">
            <w:r>
              <w:rPr>
                <w:webHidden/>
                <w:rStyle w:val="IndexLink"/>
                <w:rtl w:val="true"/>
              </w:rPr>
              <w:t>سورة الغاشیة</w:t>
            </w:r>
            <w:r>
              <w:rPr>
                <w:rStyle w:val="IndexLink"/>
                <w:rtl w:val="true"/>
              </w:rPr>
              <w:tab/>
            </w:r>
            <w:r>
              <w:rPr>
                <w:rStyle w:val="IndexLink"/>
              </w:rPr>
              <w:t>151</w:t>
            </w:r>
          </w:hyperlink>
        </w:p>
        <w:p>
          <w:pPr>
            <w:pStyle w:val="Contents2"/>
            <w:tabs>
              <w:tab w:val="clear" w:pos="8743"/>
              <w:tab w:val="right" w:pos="9026" w:leader="dot"/>
            </w:tabs>
            <w:rPr/>
          </w:pPr>
          <w:hyperlink w:anchor="__RefHeading___Toc5717322_211673320">
            <w:r>
              <w:rPr>
                <w:webHidden/>
                <w:rStyle w:val="IndexLink"/>
                <w:rtl w:val="true"/>
              </w:rPr>
              <w:t>سورة الفجر</w:t>
            </w:r>
            <w:r>
              <w:rPr>
                <w:rStyle w:val="IndexLink"/>
                <w:rtl w:val="true"/>
              </w:rPr>
              <w:tab/>
            </w:r>
            <w:r>
              <w:rPr>
                <w:rStyle w:val="IndexLink"/>
              </w:rPr>
              <w:t>152</w:t>
            </w:r>
          </w:hyperlink>
        </w:p>
        <w:p>
          <w:pPr>
            <w:pStyle w:val="Contents2"/>
            <w:tabs>
              <w:tab w:val="clear" w:pos="8743"/>
              <w:tab w:val="right" w:pos="9026" w:leader="dot"/>
            </w:tabs>
            <w:rPr/>
          </w:pPr>
          <w:hyperlink w:anchor="__RefHeading___Toc5717324_211673320">
            <w:r>
              <w:rPr>
                <w:webHidden/>
                <w:rStyle w:val="IndexLink"/>
                <w:rtl w:val="true"/>
              </w:rPr>
              <w:t>سورة البلد</w:t>
            </w:r>
            <w:r>
              <w:rPr>
                <w:rStyle w:val="IndexLink"/>
                <w:rtl w:val="true"/>
              </w:rPr>
              <w:tab/>
            </w:r>
            <w:r>
              <w:rPr>
                <w:rStyle w:val="IndexLink"/>
              </w:rPr>
              <w:t>153</w:t>
            </w:r>
          </w:hyperlink>
        </w:p>
        <w:p>
          <w:pPr>
            <w:pStyle w:val="Contents2"/>
            <w:tabs>
              <w:tab w:val="clear" w:pos="8743"/>
              <w:tab w:val="right" w:pos="9026" w:leader="dot"/>
            </w:tabs>
            <w:rPr/>
          </w:pPr>
          <w:hyperlink w:anchor="__RefHeading___Toc5717326_211673320">
            <w:r>
              <w:rPr>
                <w:webHidden/>
                <w:rStyle w:val="IndexLink"/>
                <w:rtl w:val="true"/>
              </w:rPr>
              <w:t>سور</w:t>
            </w:r>
            <w:r>
              <w:rPr>
                <w:rStyle w:val="IndexLink"/>
                <w:rtl w:val="true"/>
              </w:rPr>
              <w:t>:</w:t>
            </w:r>
            <w:r>
              <w:rPr>
                <w:rStyle w:val="IndexLink"/>
                <w:rtl w:val="true"/>
              </w:rPr>
              <w:t>الشمس و اللیل و الضحی</w:t>
            </w:r>
            <w:r>
              <w:rPr>
                <w:rStyle w:val="IndexLink"/>
                <w:rtl w:val="true"/>
              </w:rPr>
              <w:tab/>
            </w:r>
            <w:r>
              <w:rPr>
                <w:rStyle w:val="IndexLink"/>
              </w:rPr>
              <w:t>154</w:t>
            </w:r>
          </w:hyperlink>
        </w:p>
        <w:p>
          <w:pPr>
            <w:pStyle w:val="Contents2"/>
            <w:tabs>
              <w:tab w:val="clear" w:pos="8743"/>
              <w:tab w:val="right" w:pos="9026" w:leader="dot"/>
            </w:tabs>
            <w:rPr/>
          </w:pPr>
          <w:hyperlink w:anchor="__RefHeading___Toc5717328_211673320">
            <w:r>
              <w:rPr>
                <w:webHidden/>
                <w:rStyle w:val="IndexLink"/>
                <w:rtl w:val="true"/>
              </w:rPr>
              <w:t>سورة أ لم نشرح</w:t>
            </w:r>
            <w:r>
              <w:rPr>
                <w:rStyle w:val="IndexLink"/>
                <w:rtl w:val="true"/>
              </w:rPr>
              <w:tab/>
            </w:r>
            <w:r>
              <w:rPr>
                <w:rStyle w:val="IndexLink"/>
              </w:rPr>
              <w:t>156</w:t>
            </w:r>
          </w:hyperlink>
        </w:p>
        <w:p>
          <w:pPr>
            <w:pStyle w:val="Contents2"/>
            <w:tabs>
              <w:tab w:val="clear" w:pos="8743"/>
              <w:tab w:val="right" w:pos="9026" w:leader="dot"/>
            </w:tabs>
            <w:rPr/>
          </w:pPr>
          <w:hyperlink w:anchor="__RefHeading___Toc5717330_211673320">
            <w:r>
              <w:rPr>
                <w:webHidden/>
                <w:rStyle w:val="IndexLink"/>
                <w:rtl w:val="true"/>
              </w:rPr>
              <w:t>سورة التین</w:t>
            </w:r>
            <w:r>
              <w:rPr>
                <w:rStyle w:val="IndexLink"/>
                <w:rtl w:val="true"/>
              </w:rPr>
              <w:tab/>
            </w:r>
            <w:r>
              <w:rPr>
                <w:rStyle w:val="IndexLink"/>
              </w:rPr>
              <w:t>157</w:t>
            </w:r>
          </w:hyperlink>
        </w:p>
        <w:p>
          <w:pPr>
            <w:pStyle w:val="Contents2"/>
            <w:tabs>
              <w:tab w:val="clear" w:pos="8743"/>
              <w:tab w:val="right" w:pos="9026" w:leader="dot"/>
            </w:tabs>
            <w:rPr/>
          </w:pPr>
          <w:hyperlink w:anchor="__RefHeading___Toc5717332_211673320">
            <w:r>
              <w:rPr>
                <w:webHidden/>
                <w:rStyle w:val="IndexLink"/>
                <w:rtl w:val="true"/>
              </w:rPr>
              <w:t>سورة العلق</w:t>
            </w:r>
            <w:r>
              <w:rPr>
                <w:rStyle w:val="IndexLink"/>
                <w:rtl w:val="true"/>
              </w:rPr>
              <w:tab/>
            </w:r>
            <w:r>
              <w:rPr>
                <w:rStyle w:val="IndexLink"/>
              </w:rPr>
              <w:t>159</w:t>
            </w:r>
          </w:hyperlink>
        </w:p>
        <w:p>
          <w:pPr>
            <w:pStyle w:val="Contents2"/>
            <w:tabs>
              <w:tab w:val="clear" w:pos="8743"/>
              <w:tab w:val="right" w:pos="9026" w:leader="dot"/>
            </w:tabs>
            <w:rPr/>
          </w:pPr>
          <w:hyperlink w:anchor="__RefHeading___Toc5717334_211673320">
            <w:r>
              <w:rPr>
                <w:webHidden/>
                <w:rStyle w:val="IndexLink"/>
                <w:rtl w:val="true"/>
              </w:rPr>
              <w:t>سورة القدر</w:t>
            </w:r>
            <w:r>
              <w:rPr>
                <w:rStyle w:val="IndexLink"/>
                <w:rtl w:val="true"/>
              </w:rPr>
              <w:tab/>
            </w:r>
            <w:r>
              <w:rPr>
                <w:rStyle w:val="IndexLink"/>
              </w:rPr>
              <w:t>160</w:t>
            </w:r>
          </w:hyperlink>
        </w:p>
        <w:p>
          <w:pPr>
            <w:pStyle w:val="Contents2"/>
            <w:tabs>
              <w:tab w:val="clear" w:pos="8743"/>
              <w:tab w:val="right" w:pos="9026" w:leader="dot"/>
            </w:tabs>
            <w:rPr/>
          </w:pPr>
          <w:hyperlink w:anchor="__RefHeading___Toc5717336_211673320">
            <w:r>
              <w:rPr>
                <w:webHidden/>
                <w:rStyle w:val="IndexLink"/>
                <w:rtl w:val="true"/>
              </w:rPr>
              <w:t>سورة لم یکن</w:t>
            </w:r>
            <w:r>
              <w:rPr>
                <w:rStyle w:val="IndexLink"/>
                <w:rtl w:val="true"/>
              </w:rPr>
              <w:tab/>
            </w:r>
            <w:r>
              <w:rPr>
                <w:rStyle w:val="IndexLink"/>
              </w:rPr>
              <w:t>161</w:t>
            </w:r>
          </w:hyperlink>
        </w:p>
        <w:p>
          <w:pPr>
            <w:pStyle w:val="Contents2"/>
            <w:tabs>
              <w:tab w:val="clear" w:pos="8743"/>
              <w:tab w:val="right" w:pos="9026" w:leader="dot"/>
            </w:tabs>
            <w:rPr/>
          </w:pPr>
          <w:hyperlink w:anchor="__RefHeading___Toc5717338_211673320">
            <w:r>
              <w:rPr>
                <w:webHidden/>
                <w:rStyle w:val="IndexLink"/>
                <w:rtl w:val="true"/>
              </w:rPr>
              <w:t>سورة الزلزلة</w:t>
            </w:r>
            <w:r>
              <w:rPr>
                <w:rStyle w:val="IndexLink"/>
                <w:rtl w:val="true"/>
              </w:rPr>
              <w:tab/>
            </w:r>
            <w:r>
              <w:rPr>
                <w:rStyle w:val="IndexLink"/>
              </w:rPr>
              <w:t>162</w:t>
            </w:r>
          </w:hyperlink>
        </w:p>
        <w:p>
          <w:pPr>
            <w:pStyle w:val="Contents2"/>
            <w:tabs>
              <w:tab w:val="clear" w:pos="8743"/>
              <w:tab w:val="right" w:pos="9026" w:leader="dot"/>
            </w:tabs>
            <w:rPr/>
          </w:pPr>
          <w:hyperlink w:anchor="__RefHeading___Toc5717340_211673320">
            <w:r>
              <w:rPr>
                <w:webHidden/>
                <w:rStyle w:val="IndexLink"/>
                <w:rtl w:val="true"/>
              </w:rPr>
              <w:t>سورة العادیات</w:t>
            </w:r>
            <w:r>
              <w:rPr>
                <w:rStyle w:val="IndexLink"/>
                <w:rtl w:val="true"/>
              </w:rPr>
              <w:tab/>
            </w:r>
            <w:r>
              <w:rPr>
                <w:rStyle w:val="IndexLink"/>
              </w:rPr>
              <w:t>163</w:t>
            </w:r>
          </w:hyperlink>
        </w:p>
        <w:p>
          <w:pPr>
            <w:pStyle w:val="Contents2"/>
            <w:tabs>
              <w:tab w:val="clear" w:pos="8743"/>
              <w:tab w:val="right" w:pos="9026" w:leader="dot"/>
            </w:tabs>
            <w:rPr/>
          </w:pPr>
          <w:hyperlink w:anchor="__RefHeading___Toc5717342_211673320">
            <w:r>
              <w:rPr>
                <w:webHidden/>
                <w:rStyle w:val="IndexLink"/>
                <w:rtl w:val="true"/>
              </w:rPr>
              <w:t>سورة القارعة</w:t>
            </w:r>
            <w:r>
              <w:rPr>
                <w:rStyle w:val="IndexLink"/>
                <w:rtl w:val="true"/>
              </w:rPr>
              <w:tab/>
            </w:r>
            <w:r>
              <w:rPr>
                <w:rStyle w:val="IndexLink"/>
              </w:rPr>
              <w:t>164</w:t>
            </w:r>
          </w:hyperlink>
        </w:p>
        <w:p>
          <w:pPr>
            <w:pStyle w:val="Contents2"/>
            <w:tabs>
              <w:tab w:val="clear" w:pos="8743"/>
              <w:tab w:val="right" w:pos="9026" w:leader="dot"/>
            </w:tabs>
            <w:rPr/>
          </w:pPr>
          <w:hyperlink w:anchor="__RefHeading___Toc5717344_211673320">
            <w:r>
              <w:rPr>
                <w:webHidden/>
                <w:rStyle w:val="IndexLink"/>
                <w:rtl w:val="true"/>
              </w:rPr>
              <w:t>سورة التکاثر</w:t>
            </w:r>
            <w:r>
              <w:rPr>
                <w:rStyle w:val="IndexLink"/>
                <w:rtl w:val="true"/>
              </w:rPr>
              <w:tab/>
            </w:r>
            <w:r>
              <w:rPr>
                <w:rStyle w:val="IndexLink"/>
              </w:rPr>
              <w:t>165</w:t>
            </w:r>
          </w:hyperlink>
        </w:p>
        <w:p>
          <w:pPr>
            <w:pStyle w:val="Contents2"/>
            <w:tabs>
              <w:tab w:val="clear" w:pos="8743"/>
              <w:tab w:val="right" w:pos="9026" w:leader="dot"/>
            </w:tabs>
            <w:rPr/>
          </w:pPr>
          <w:hyperlink w:anchor="__RefHeading___Toc5717346_211673320">
            <w:r>
              <w:rPr>
                <w:webHidden/>
                <w:rStyle w:val="IndexLink"/>
                <w:rtl w:val="true"/>
              </w:rPr>
              <w:t>سورة الفیل</w:t>
            </w:r>
            <w:r>
              <w:rPr>
                <w:rStyle w:val="IndexLink"/>
                <w:rtl w:val="true"/>
              </w:rPr>
              <w:tab/>
            </w:r>
            <w:r>
              <w:rPr>
                <w:rStyle w:val="IndexLink"/>
              </w:rPr>
              <w:t>166</w:t>
            </w:r>
          </w:hyperlink>
        </w:p>
        <w:p>
          <w:pPr>
            <w:pStyle w:val="Contents2"/>
            <w:tabs>
              <w:tab w:val="clear" w:pos="8743"/>
              <w:tab w:val="right" w:pos="9026" w:leader="dot"/>
            </w:tabs>
            <w:rPr/>
          </w:pPr>
          <w:hyperlink w:anchor="__RefHeading___Toc5717348_211673320">
            <w:r>
              <w:rPr>
                <w:webHidden/>
                <w:rStyle w:val="IndexLink"/>
                <w:rtl w:val="true"/>
              </w:rPr>
              <w:t>سورة قریش</w:t>
            </w:r>
            <w:r>
              <w:rPr>
                <w:rStyle w:val="IndexLink"/>
                <w:rtl w:val="true"/>
              </w:rPr>
              <w:tab/>
            </w:r>
            <w:r>
              <w:rPr>
                <w:rStyle w:val="IndexLink"/>
              </w:rPr>
              <w:t>167</w:t>
            </w:r>
          </w:hyperlink>
        </w:p>
        <w:p>
          <w:pPr>
            <w:pStyle w:val="Contents2"/>
            <w:tabs>
              <w:tab w:val="clear" w:pos="8743"/>
              <w:tab w:val="right" w:pos="9026" w:leader="dot"/>
            </w:tabs>
            <w:rPr/>
          </w:pPr>
          <w:hyperlink w:anchor="__RefHeading___Toc5717350_211673320">
            <w:r>
              <w:rPr>
                <w:webHidden/>
                <w:rStyle w:val="IndexLink"/>
                <w:rtl w:val="true"/>
              </w:rPr>
              <w:t>سورة الماعون</w:t>
            </w:r>
            <w:r>
              <w:rPr>
                <w:rStyle w:val="IndexLink"/>
                <w:rtl w:val="true"/>
              </w:rPr>
              <w:tab/>
            </w:r>
            <w:r>
              <w:rPr>
                <w:rStyle w:val="IndexLink"/>
              </w:rPr>
              <w:t>168</w:t>
            </w:r>
          </w:hyperlink>
        </w:p>
        <w:p>
          <w:pPr>
            <w:pStyle w:val="Contents2"/>
            <w:tabs>
              <w:tab w:val="clear" w:pos="8743"/>
              <w:tab w:val="right" w:pos="9026" w:leader="dot"/>
            </w:tabs>
            <w:rPr/>
          </w:pPr>
          <w:hyperlink w:anchor="__RefHeading___Toc5717352_211673320">
            <w:r>
              <w:rPr>
                <w:webHidden/>
                <w:rStyle w:val="IndexLink"/>
                <w:rtl w:val="true"/>
              </w:rPr>
              <w:t>سورة الکوثر</w:t>
            </w:r>
            <w:r>
              <w:rPr>
                <w:rStyle w:val="IndexLink"/>
                <w:rtl w:val="true"/>
              </w:rPr>
              <w:tab/>
            </w:r>
            <w:r>
              <w:rPr>
                <w:rStyle w:val="IndexLink"/>
              </w:rPr>
              <w:t>169</w:t>
            </w:r>
          </w:hyperlink>
        </w:p>
        <w:p>
          <w:pPr>
            <w:pStyle w:val="Contents2"/>
            <w:tabs>
              <w:tab w:val="clear" w:pos="8743"/>
              <w:tab w:val="right" w:pos="9026" w:leader="dot"/>
            </w:tabs>
            <w:rPr/>
          </w:pPr>
          <w:hyperlink w:anchor="__RefHeading___Toc5717354_211673320">
            <w:r>
              <w:rPr>
                <w:webHidden/>
                <w:rStyle w:val="IndexLink"/>
                <w:rtl w:val="true"/>
              </w:rPr>
              <w:t>سورة الکافرون</w:t>
            </w:r>
            <w:r>
              <w:rPr>
                <w:rStyle w:val="IndexLink"/>
                <w:rtl w:val="true"/>
              </w:rPr>
              <w:tab/>
            </w:r>
            <w:r>
              <w:rPr>
                <w:rStyle w:val="IndexLink"/>
              </w:rPr>
              <w:t>170</w:t>
            </w:r>
          </w:hyperlink>
        </w:p>
        <w:p>
          <w:pPr>
            <w:pStyle w:val="Contents2"/>
            <w:tabs>
              <w:tab w:val="clear" w:pos="8743"/>
              <w:tab w:val="right" w:pos="9026" w:leader="dot"/>
            </w:tabs>
            <w:rPr/>
          </w:pPr>
          <w:hyperlink w:anchor="__RefHeading___Toc5717356_211673320">
            <w:r>
              <w:rPr>
                <w:webHidden/>
                <w:rStyle w:val="IndexLink"/>
                <w:rtl w:val="true"/>
              </w:rPr>
              <w:t>سورة النصر</w:t>
            </w:r>
            <w:r>
              <w:rPr>
                <w:rStyle w:val="IndexLink"/>
                <w:rtl w:val="true"/>
              </w:rPr>
              <w:tab/>
            </w:r>
            <w:r>
              <w:rPr>
                <w:rStyle w:val="IndexLink"/>
              </w:rPr>
              <w:t>171</w:t>
            </w:r>
          </w:hyperlink>
        </w:p>
        <w:p>
          <w:pPr>
            <w:pStyle w:val="Contents2"/>
            <w:tabs>
              <w:tab w:val="clear" w:pos="8743"/>
              <w:tab w:val="right" w:pos="9026" w:leader="dot"/>
            </w:tabs>
            <w:rPr/>
          </w:pPr>
          <w:hyperlink w:anchor="__RefHeading___Toc5717358_211673320">
            <w:r>
              <w:rPr>
                <w:webHidden/>
                <w:rStyle w:val="IndexLink"/>
                <w:rtl w:val="true"/>
              </w:rPr>
              <w:t>سورة تبت</w:t>
            </w:r>
            <w:r>
              <w:rPr>
                <w:rStyle w:val="IndexLink"/>
                <w:rtl w:val="true"/>
              </w:rPr>
              <w:tab/>
            </w:r>
            <w:r>
              <w:rPr>
                <w:rStyle w:val="IndexLink"/>
              </w:rPr>
              <w:t>172</w:t>
            </w:r>
          </w:hyperlink>
        </w:p>
        <w:p>
          <w:pPr>
            <w:pStyle w:val="Contents2"/>
            <w:tabs>
              <w:tab w:val="clear" w:pos="8743"/>
              <w:tab w:val="right" w:pos="9026" w:leader="dot"/>
            </w:tabs>
            <w:rPr/>
          </w:pPr>
          <w:hyperlink w:anchor="__RefHeading___Toc5717360_211673320">
            <w:r>
              <w:rPr>
                <w:webHidden/>
                <w:rStyle w:val="IndexLink"/>
                <w:rtl w:val="true"/>
              </w:rPr>
              <w:t>سورة الاخلاص</w:t>
            </w:r>
            <w:r>
              <w:rPr>
                <w:rStyle w:val="IndexLink"/>
                <w:rtl w:val="true"/>
              </w:rPr>
              <w:tab/>
            </w:r>
            <w:r>
              <w:rPr>
                <w:rStyle w:val="IndexLink"/>
              </w:rPr>
              <w:t>173</w:t>
            </w:r>
          </w:hyperlink>
        </w:p>
        <w:p>
          <w:pPr>
            <w:pStyle w:val="Contents2"/>
            <w:tabs>
              <w:tab w:val="clear" w:pos="8743"/>
              <w:tab w:val="right" w:pos="9026" w:leader="dot"/>
            </w:tabs>
            <w:rPr/>
          </w:pPr>
          <w:hyperlink w:anchor="__RefHeading___Toc5717362_211673320">
            <w:r>
              <w:rPr>
                <w:webHidden/>
                <w:rStyle w:val="IndexLink"/>
                <w:rtl w:val="true"/>
              </w:rPr>
              <w:t>سورتا الفلق و الناس</w:t>
            </w:r>
            <w:r>
              <w:rPr>
                <w:rStyle w:val="IndexLink"/>
                <w:rtl w:val="true"/>
              </w:rPr>
              <w:tab/>
            </w:r>
            <w:r>
              <w:rPr>
                <w:rStyle w:val="IndexLink"/>
              </w:rPr>
              <w:t>174</w:t>
            </w:r>
          </w:hyperlink>
        </w:p>
        <w:p>
          <w:pPr>
            <w:pStyle w:val="Contents2"/>
            <w:tabs>
              <w:tab w:val="clear" w:pos="8743"/>
              <w:tab w:val="right" w:pos="9026" w:leader="dot"/>
            </w:tabs>
            <w:rPr/>
          </w:pPr>
          <w:hyperlink w:anchor="__RefHeading___Toc5717364_211673320">
            <w:r>
              <w:rPr>
                <w:webHidden/>
                <w:rStyle w:val="IndexLink"/>
                <w:rtl w:val="true"/>
              </w:rPr>
              <w:t>الفهرس</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2_3243"/>
      <w:bookmarkStart w:id="1" w:name="pg672_3243"/>
      <w:bookmarkEnd w:id="1"/>
    </w:p>
    <w:p>
      <w:pPr>
        <w:pStyle w:val="Heading2"/>
        <w:numPr>
          <w:ilvl w:val="1"/>
          <w:numId w:val="1"/>
        </w:numPr>
        <w:rPr/>
      </w:pPr>
      <w:bookmarkStart w:id="2" w:name="pg672_3243"/>
      <w:bookmarkStart w:id="3" w:name="__RefHeading___Toc5717144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سور القرآن</w:t>
      </w:r>
    </w:p>
    <w:p>
      <w:pPr>
        <w:pStyle w:val="BookText"/>
        <w:rPr/>
      </w:pP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w:t>
      </w:r>
    </w:p>
    <w:p>
      <w:pPr>
        <w:pStyle w:val="BookText"/>
        <w:rPr/>
      </w:pPr>
      <w:r>
        <w:rPr>
          <w:rFonts w:ascii="Amiri" w:hAnsi="Amiri" w:eastAsia="Amiri" w:cs="Amiri"/>
          <w:color w:val="111111"/>
          <w:sz w:val="28"/>
          <w:sz w:val="28"/>
          <w:szCs w:val="28"/>
          <w:rtl w:val="true"/>
          <w:lang w:bidi="ar-SA"/>
        </w:rPr>
        <w:t>تاريخ وفاة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w:t>
      </w:r>
    </w:p>
    <w:p>
      <w:pPr>
        <w:pStyle w:val="BookText"/>
        <w:rPr/>
      </w:pPr>
      <w:r>
        <w:rPr>
          <w:rFonts w:ascii="IRNazanin" w:hAnsi="IRNazanin" w:eastAsia="IRNazanin"/>
          <w:color w:val="111111"/>
          <w:sz w:val="28"/>
          <w:sz w:val="28"/>
          <w:szCs w:val="28"/>
          <w:rtl w:val="true"/>
          <w:lang w:bidi="fa-IR"/>
        </w:rPr>
        <w:t>مكان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7146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هذه الطبعة محفوظة</w:t>
      </w:r>
    </w:p>
    <w:p>
      <w:pPr>
        <w:pStyle w:val="BookText"/>
        <w:rPr/>
      </w:pPr>
      <w:r>
        <w:rPr>
          <w:rFonts w:ascii="Amiri" w:hAnsi="Amiri" w:eastAsia="Amiri" w:cs="Amiri"/>
          <w:color w:val="111111"/>
          <w:sz w:val="28"/>
          <w:sz w:val="28"/>
          <w:szCs w:val="28"/>
          <w:rtl w:val="true"/>
          <w:lang w:bidi="ar-SA"/>
        </w:rPr>
        <w:t>ومسجلة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lang w:bidi="fa-IR"/>
        </w:rPr>
        <w:t>١٩٨٦</w:t>
      </w:r>
    </w:p>
    <w:p>
      <w:pPr>
        <w:pStyle w:val="BookText"/>
        <w:rPr/>
      </w:pPr>
      <w:r>
        <w:rPr>
          <w:rFonts w:ascii="Amiri" w:hAnsi="Amiri" w:eastAsia="Amiri" w:cs="Amiri"/>
          <w:color w:val="111111"/>
          <w:sz w:val="28"/>
          <w:sz w:val="28"/>
          <w:szCs w:val="28"/>
          <w:rtl w:val="true"/>
          <w:lang w:bidi="ar-SA"/>
        </w:rPr>
        <w:t>دار ومكتبة الهلال</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المقداد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eastAsia="IRNazanin" w:cs="IRNazanin"/>
          <w:color w:val="111111"/>
          <w:sz w:val="28"/>
          <w:szCs w:val="28"/>
          <w:lang w:bidi="fa-IR"/>
        </w:rPr>
        <w:t>/</w:t>
      </w:r>
      <w:r>
        <w:rPr>
          <w:rFonts w:ascii="IRNazanin" w:hAnsi="IRNazanin" w:eastAsia="IRNazanin"/>
          <w:color w:val="111111"/>
          <w:sz w:val="28"/>
          <w:sz w:val="28"/>
          <w:szCs w:val="28"/>
          <w:lang w:bidi="fa-IR"/>
        </w:rPr>
        <w:t>٥٠٠٣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سور القرآن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72_3250"/>
    </w:p>
    <w:p>
      <w:pPr>
        <w:pStyle w:val="Heading2"/>
        <w:numPr>
          <w:ilvl w:val="1"/>
          <w:numId w:val="1"/>
        </w:numPr>
        <w:rPr/>
      </w:pPr>
      <w:bookmarkStart w:id="8" w:name="__RefHeading___Toc5717148_2116733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النمیر الصافی،و الجدول الرقراق،و الفرات العذب،و المورد السخی،و المنهل الطیب،و الروض الممرع الخصیب الذی أعطی أطیب الثمار،و التی لا نزال نجنی غراسها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تلن قناته،و لم تتضعضع عزیمته،فلم یجفل إزاء المحن،و لم ینکفئ أمام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دنیا الفناء إلی دار البقاء 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الإمام جلال الدین السیوطی فی برزخه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أن یتغمده برحمة منه و فضل و یسکنه جنات النعیم فی دار المقامة لقاء ما أثری الفکر الإسلامی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الجمیلی</w:t>
      </w:r>
      <w:bookmarkStart w:id="10" w:name="pg672_3254"/>
    </w:p>
    <w:p>
      <w:pPr>
        <w:pStyle w:val="Heading2"/>
        <w:numPr>
          <w:ilvl w:val="1"/>
          <w:numId w:val="1"/>
        </w:numPr>
        <w:rPr/>
      </w:pPr>
      <w:bookmarkStart w:id="11" w:name="__RefHeading___Toc5717150_21167332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إن الحمد للّه و الصلاة و السلام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أراد اللّه سبحانه و تعالی أن ینتشل بالإسلام البشریة من غیابات الجهالة،و من ظلمات التردی و من غیاهب الوثنیة التی طغی قتامها علی العقول،و خیم علی الأفهام فکان مجتمع الجاهلیة یرسف فی أغلال التخلف و عبادة الأصنام ناسیا أن الخیر کل الخیر إنما هو فی توحید الخالق جل شأنه،و کان حریا بهم أن یعبدوا الحق جل شأنه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الحنیفیة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إبراهیم حنیفا و ما کان من المشرکین،نسأل اللّه أن یثبتنا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أراد اللّه سبحانه و تعالی أن ینزل القرآن الکریم منجما علی رسول اللّه صلّی اللّه علیه و سلّم لحکمة اقتضت ذلک،و إذا أراد اللّه شیئا لم یمنعه شیء،فلو أراد أن ینزله جملة واحدة ما ثناه أو عاقه عائق تعالی اللّه علوا کبیرا و لکن فی التنجیم فضلا و منة و حکمة شریفة و مقصدا کریما و هدفا أسمی،حیث أن التنجیم یجعل رسول اللّه صلّی اللّه علیه و سلّم یتعلم کل یوم شیئا جدیدا،فیزیده تثبیتا و ثقة و اطمئنانا،کما أن ذلک یوافق استیعاب الصحابة إذ یربیهم علی منهج اللّه و یشیع بینهم فضائل و خلق الإسلام،و یجیب عن أسئلتهم و استفساراتهم فلا یفاجئون بتشریعاته،فکان لا بد أن ینزل مفرقا منجما حسب الحاجة و الضرورة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تقرب الصورة إلی الأذهان إذا قسناها بمسألة الحمل و الولادة فإننا نعلم أن الجنین یکبر فی بطن أمه رویدا رویدا و یمر بأطوار عدیدة حتی</w:t>
      </w:r>
    </w:p>
    <w:p>
      <w:pPr>
        <w:pStyle w:val="BookText"/>
        <w:rPr/>
      </w:pPr>
      <w:r>
        <w:rPr>
          <w:rFonts w:ascii="IRNazanin" w:hAnsi="IRNazanin" w:eastAsia="IRNazanin"/>
          <w:color w:val="111111"/>
          <w:sz w:val="28"/>
          <w:sz w:val="28"/>
          <w:szCs w:val="28"/>
          <w:rtl w:val="true"/>
          <w:lang w:bidi="fa-IR"/>
        </w:rPr>
        <w:t>یکتمل نموه فی أحشائها تدریجیا،و رغم ذلک فإنها تعانی ما تعانیه من آلام الحمل لا سیما للمرة الأولی،إذ أن نطفة الجنین غریبة عنها و کل غریب تلفظه بنیة الإنسان و تکوینه و جبلته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أحد یتصور حال المرأة لو جاءها الحمل بجنین کامل التکوین مرة واحدة،و لا ریب أن ذلک مما یتعارض مع الفطرة البشریة و الطبیعة و الناموس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الإسلام بمنهج حیاة و عقیدة و عمل،من عبادات و معاملات و غیره،و لا بد لاتباع هذا المنهج من نبذ العادات الجاهلیة الأولی،و الکف عن الشهوات و الإسراف فی المعاصی و اجتذاذ عقیدة الشرک المطمورة فی داخل نفوس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بالأمر الهین تغییر العقائد،و لیس من الیسیر حمل الناس علی منهج لم یألفوه من قبل،و لیس من الأوفق إعطاؤهم کل التعالیم دفعة واحدة دون ترویض و قبل التمهید لها،حتی یتسنی لهم قبولها بعد تطویع غرائزهم و سجایاهم و تنبیه جانب الخیر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تنجیم القرآن یعطی فرصة للناس حتی یتدبروا معانیه السامیة و دلالاته الشریفة و مقاصده النبیلة،و یطعموا لذة سماعه فیرتوی منه الحس و یأنس به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القرآن ینزّل نجوما ساطعة لألاءة فانبلج صبح الهدایة،و أسفر الفجر و بدا عموده و انجلی شمراخه،و نکص الجهل فی غبش الظلمات هاربا یجر فلوله المنکوبة بتعالی کلمات التوحید خافقة مدویة فی أرجاء مکة،و یثرب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ثلاثة و عشرین عاما،ظلت النجوم تنزل تتری فکان النبی صلّی اللّه علیه و سلّم یقرؤها علی مکث و یقرؤها الصحابة شیئا فشیئا،و تلک النجوم تنزل مع الأحداث و الوقائع و المناسبات الفردیة المتعاقبة علی رسول اللّه صلّی اللّه علیه و سلّم و قد بدأ نزول القرآن الکریم فی لیلة القدر،قال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Amiri" w:hAnsi="Amiri" w:eastAsia="Amiri" w:cs="Amiri"/>
          <w:color w:val="111111"/>
          <w:sz w:val="28"/>
          <w:sz w:val="28"/>
          <w:szCs w:val="28"/>
          <w:rtl w:val="true"/>
          <w:lang w:bidi="ar-SA"/>
        </w:rPr>
        <w:t xml:space="preserve">أَنْزَلْنٰاهُ فِی لَیْلَةِ الْقَدْرِ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تنجیم سور القرآن الکریم رحمة من رب العالمین و لطف و بر برسوله صلّی اللّه علیه و سلّم،حیث کانت نزلة جبریل علیه فیها تفریج عن کروبه و مصاعبه التی لاقاها و قاسی منها و کابد من لأوائها،لقاء نهوضه بالتبلیغ عن ربه و الذی کان غریبا وسط قومه و صاغیته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ثم،کان تتابع نزول الآیات علیه یشد من أزره،و یحمله علی الصبر و المثابرة و المصابرة و یبشره بالنصر و تفریج الهموم فی النهایة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رسول اللّه صلّی اللّه علیه و سلّم کان یأخذ فی تردید الآیة و تکرارها عند نزولها علیه متعجلا حفظها مخافة أن تفلت منه حتی أنزل الحق سبحانه و تعالی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تُحَرِّکْ بِهِ لِسٰانَکَ لِتَعْجَلَ بِهِ، إِنَّ عَلَیْنٰا جَمْعَهُ وَ قُرْآنَهُ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فإن احتواء القرآن الکریم علی الفقه و عامة الأحکام بفروعها المختلفة حتم ألا یکون نزوله دفعة واحدة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یفاجیء الناس</w:t>
      </w:r>
    </w:p>
    <w:p>
      <w:pPr>
        <w:pStyle w:val="BookText"/>
        <w:rPr/>
      </w:pPr>
      <w:r>
        <w:rPr>
          <w:rFonts w:ascii="IRNazanin" w:hAnsi="IRNazanin" w:eastAsia="IRNazanin"/>
          <w:color w:val="111111"/>
          <w:sz w:val="28"/>
          <w:sz w:val="28"/>
          <w:szCs w:val="28"/>
          <w:rtl w:val="true"/>
          <w:lang w:bidi="fa-IR"/>
        </w:rPr>
        <w:t>و یباغتهم بقیوده التشریعیة التی لم یألفوها،و من ثم کان یصعب و یشق علیهم الأمر،بل یستحیل حملهم علی التزام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ترتیب سور القرآن فإنه یختلف اختلافا کبیرا عن ترتیب المصحف و لعل ذلک مرجعه إلی اختلاف المقصود و تباین الهدف من کلا الترتیبین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نعرف أن الفترة المکیة کانت أحوج إلی تمکین العقیدة فی نفوس الناس و ترسیخ أطنابها فی أعماق المجتمع و مزجها بوجدان کل فرد،و ذلک لأن العقیدة هی جماع الدعوة و مناط التکلیف الأول،و لم یشرع أی من العبادات فی مکة إلا الصلاة لأنها حتمیة لشحن طاقة المسلم بالطواعیة و التسلیم و الولاء للخالق جل شأنه،و هی من أسباب الانقیاد و التمکین للعقیدة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السورة تنزل بمکة إلا آیات معلومات منها،مثلا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الحج،نزلت بمکة،إلا ثلاث آیات منها نزلت بالمدینة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السجدة أیضا نزلت بمکة،إلا ثلاث آیات منها نزلت بالمدینة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سورة الزمر نزلت بمکة إلا ثلاث آیات منها نزلت بالمدینة فی وحشی قاتل حمزة بن عبد المطلب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الثلاث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 هذا التفریق فی النزول باستثناء آیة و آیات لتنزل بعد نزول أجزاء تلک السورة بسنوات بعیدة کما فی سورة البقرة و الأنعام</w:t>
      </w:r>
    </w:p>
    <w:p>
      <w:pPr>
        <w:pStyle w:val="BookText"/>
        <w:rPr/>
      </w:pPr>
      <w:r>
        <w:rPr>
          <w:rFonts w:ascii="IRNazanin" w:hAnsi="IRNazanin" w:eastAsia="IRNazanin"/>
          <w:color w:val="111111"/>
          <w:sz w:val="28"/>
          <w:sz w:val="28"/>
          <w:szCs w:val="28"/>
          <w:rtl w:val="true"/>
          <w:lang w:bidi="fa-IR"/>
        </w:rPr>
        <w:t xml:space="preserve">و الأعراف و الأنفال و یونس و هود و یوسف و أربعین سورة أخری،و مع ذلک فقد وضعت الآیات المتأخرة فی نزولها من تلک السورة فی أماکنها،متوافقة غیر متنافرة متصلة غیر منفصلة دقیقة البناء راسخة الاتصال لا یبدو معها قلق و لم یظهر فیها اضطراب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الارتباط الوثیق بین الآیات السابقة و اللاحقة ینطق بروعة الإعجاز الحکیم المتقن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بإزاء ترتیبین لسور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فی النزول،و ترتیب فی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منهما دلائل و سمات و ممیزات لخدمة قضیة حیویة بذاتها فلا یمکن الخلط بین هذه و 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ینجلی من سورة المدثر حیث ورد فی مفتتح الترتیب النزولی الحدیث عن القرآن الکریم و الذود عن حوزته و التندید بالمعرضین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Style w:val="FootnoteAnchor"/>
          <w:rtl w:val="true"/>
        </w:rPr>
        <w:footnoteReference w:id="9"/>
      </w:r>
      <w:r>
        <w:rPr>
          <w:rFonts w:ascii="Amiri" w:hAnsi="Amiri" w:eastAsia="Amiri" w:cs="Amiri"/>
          <w:color w:val="111111"/>
          <w:sz w:val="28"/>
          <w:sz w:val="28"/>
          <w:szCs w:val="28"/>
          <w:rtl w:val="true"/>
          <w:lang w:bidi="ar-SA"/>
        </w:rPr>
        <w:t>ثم قوله تعالی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یصور القرآن الکریم صدوف الکفار المعاندین المرجفین عن دعوة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فی سورة القلم ثانیة سور القرآن الحکیم حسب الترتیب</w:t>
      </w:r>
    </w:p>
    <w:p>
      <w:pPr>
        <w:pStyle w:val="BookText"/>
        <w:rPr/>
      </w:pPr>
      <w:r>
        <w:rPr>
          <w:rFonts w:ascii="Amiri" w:hAnsi="Amiri" w:eastAsia="Amiri" w:cs="Amiri"/>
          <w:color w:val="111111"/>
          <w:sz w:val="28"/>
          <w:sz w:val="28"/>
          <w:szCs w:val="28"/>
          <w:rtl w:val="true"/>
          <w:lang w:bidi="ar-SA"/>
        </w:rPr>
        <w:t>النزولی فیمضی الحدیث عن الولید بن المغیرة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نهایة السورة یقول الحق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بدایة المصحف فنری الترتیب فی غایة الدقة و الحدیث عن القرآن یختلف اختلافا تاما،فلو تأملنا أول سورة البقرة لوجدنا قول الحق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یقول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نستنبط مما تقدم أن القرآن فی أول ترتیبه النزولی یتجه،فی أول سورة المدثر الی تسفیه قول الولید بن المغیرة و التندید به،ثم ینعی علی مثله، و هم کثیر وقتذاک،الاعراض عما جاء به التنزیل من تذکرة لأولی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القرآن الکریم فی سورة القلم،فیصل الحدیث عن الولید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تبرز العظمة الإلهیة فی التنسیق و الإبداع القرآنی،اللذین یثبتان للأفهام أن هذا القرآن هو المعجزة الکبری للّه،و حجة السماء علی أهل الأرض أجمعین،و أن کلمته هی العلیا و کلمة الباطل اللجوج مدحوضة ذمیمة مردودة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تأخذ العقل و الفهم و الفکر الحیرة،عند ما یجد السورة الحادیة و الخمسین فی ترتیب النزول قد تصدرت المصحف و هی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الإتقان ضروری حتمی،لمجاراة هذه الکوکبة الهائلة من الأمصار التی تشابه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ظروفها و رصیدها من الجو النفسی و الأخلاقی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دققت النظر،استبان لک معنی جدید من معانی الترتیب،فما یصح فی منطق القول أن نحدد مرادات اللّه سبحانه و تعالی،و هو المطلق علی الإطلاق،و المحیط بالعقول و الأفهام و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استثمر الکثیر من الملاحدة و المتطرفین مسألة ترتیب القرآن فی المصحف،و عمدوا بذلک إلی القول باختلاف مصاحف بعض الصحابة فی ترتیبها،و قد صدع شعبهم الحق الأبلج،و أبطل أقوالهم و أفسد دعواهم، و قد کان للإمام السیوطی دور عظیم،فی دحض هذه الافتراءات نوجزها فیما یلی بتصرف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فی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اعْبُدُوا</w:t>
      </w:r>
    </w:p>
    <w:p>
      <w:pPr>
        <w:pStyle w:val="BookText"/>
        <w:rPr/>
      </w:pPr>
      <w:r>
        <w:rPr>
          <w:rFonts w:ascii="IRNazanin" w:hAnsi="IRNazanin" w:eastAsia="IRNazanin"/>
          <w:color w:val="111111"/>
          <w:sz w:val="28"/>
          <w:sz w:val="28"/>
          <w:szCs w:val="28"/>
          <w:rtl w:val="true"/>
          <w:lang w:bidi="fa-IR"/>
        </w:rPr>
        <w:t>رَبَّکُمُ فالعبادة هنا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التوحید،و هذا ما یلزم المسلم أن یعرفه حتما بادئ ذی 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یؤکد هذا المعنی بالسورة نفسها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بَعْدَ الَّذِی جٰاءَکَ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علم الکمال بالحق سبحانه و تعالی و أسمائه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الآیة،بمعانیها الواضحة فی أول سور المصحف مع أنها مدنیة و لیست مکیة،دلیل جلی و برهان واضح علی أن هذا الترتیب توقیفی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یدل علی ذلک قوله تعالی فی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بِعَشْرِ سُوَرٍ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هود مکیة،أی من البقرة إلی هود و ترتیب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ثم،فإن آیة هود مستقیمة المعنی علی ترتیب النزول،باعتبار أن التحدی واقع علی عشر سور من القرآن عامة غیر محددة،بید أن ترتیب المصحف حدد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دلائل الترتیب أیضا و حکمته و إتقانه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وَ اسْتَکْبَرَ </w:t>
      </w:r>
      <w:r>
        <w:rPr>
          <w:rStyle w:val="FootnoteAnchor"/>
          <w:rtl w:val="true"/>
        </w:rPr>
        <w:footnoteReference w:id="18"/>
      </w:r>
      <w:r>
        <w:rPr>
          <w:rFonts w:ascii="IRNazanin" w:hAnsi="IRNazanin" w:eastAsia="IRNazanin"/>
          <w:color w:val="111111"/>
          <w:sz w:val="28"/>
          <w:sz w:val="28"/>
          <w:szCs w:val="28"/>
          <w:rtl w:val="true"/>
          <w:lang w:bidi="fa-IR"/>
        </w:rPr>
        <w:t>و العادة التی جری علیها القرآن أن یجمل مسائل العقیدة،ثم یفصلها فیما تلاها من آیات و هذا هو الثابت فی ترتیب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إباء إبلیس کان بیانا للعقیدة بإظهار موانع الإیمان بها فالضد یظهر شأنه الضد،ثم فصلت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فی سورة الحجر فبین موضع الإباء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إِبْلِیسَ أَبیٰ أَنْ یَکُونَ مَعَ السّٰاجِدِینَ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فی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أَسْجُدُ لِمَنْ خَلَقْتَ طِیناً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بیان لعلة الإباء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علة أخری و هی من علل الإباء و هی الکبر مع تفصیل نتائجها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فی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منکرة فی سورة البقرة،ثم وردت معرفة فی سورة إبراهیم،لأن دعاءه علیه السلام فی البقرة کان قبل بناء الکعبة،و ذلک 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 غَیْرِ ذِی زَرْعٍ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بنیت الکعبة،و استقر الناس حولها جاء الدعاء للمعرفة و هی الحاضرة المعروفة المعالم المحددة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أیضا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 فی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النسق إنما جاء لترتیب القتال،داخل الجزیرة العربیة فی الأولی و خارجها فی الثانیة،فوردت فی الأنفال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القرآن الکریم فی مخاطبة منکریه فی سورة البقرة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شُهَدٰاءَکُمْ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یأتی فی سورة یونس فیقول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مَنِ اسْتَطَعْتُمْ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فی مقام التحدی فی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اسْتَطَعْتُمْ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تدرج التحدی شیئا فشیئا مع الترتیب المصحفی مسایرا للملابسات حتی سورة الإسراء حیث وقع التحدی صراحة علی جمیع القرآن،فوجه الکلام إلی الثقلین،الإنس و الجن جمیعا،قال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بَعْضُهُمْ لِبَعْضٍ ظَهِیراً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هذا التدرج فی التحدی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تأمل قوله تعالی فی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خمس مرات متوالیة،و ختمت الآیة الأولی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الأمر فی ترتیب المسبحات،فقد شمل القرآن الکریم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اشتقاقاتها و جهاتها علی ترتیب بدیع و تنسیق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استعمال کلمة سبحان علی صورة المصدر فی الإسراء،و هو أصل المشتقات،ثم استعملت علی صورة الفعل الماضی فی الحدید و الحشر و الصف،و الماضی هو أسبق الزمانین،ثم استعملت بالفعل المضارع فی سورتی الجمعة و التغابن،ثم جاء أخیرا بفعل الأمر فی سورة الأعلی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 تعالی عما یشرکون،تعالت قدرته و جل ذکره،و لکن الذین کفروا بربهم یعدلون</w:t>
      </w:r>
      <w:r>
        <w:rPr>
          <w:rFonts w:eastAsia="IRNazanin" w:cs="IRNazanin"/>
          <w:color w:val="111111"/>
          <w:sz w:val="28"/>
          <w:szCs w:val="28"/>
          <w:rtl w:val="true"/>
          <w:lang w:bidi="fa-IR"/>
        </w:rPr>
        <w:t>.</w:t>
      </w:r>
      <w:bookmarkStart w:id="13" w:name="pg672_3277"/>
    </w:p>
    <w:p>
      <w:pPr>
        <w:pStyle w:val="Heading2"/>
        <w:numPr>
          <w:ilvl w:val="1"/>
          <w:numId w:val="1"/>
        </w:numPr>
        <w:rPr/>
      </w:pPr>
      <w:bookmarkStart w:id="14" w:name="__RefHeading___Toc5717152_211673320"/>
      <w:bookmarkStart w:id="15" w:name="_Toc5"/>
      <w:bookmarkEnd w:id="13"/>
      <w:bookmarkEnd w:id="14"/>
      <w:r>
        <w:rPr>
          <w:rtl w:val="true"/>
        </w:rPr>
        <w:t>ترجمة الإمام جلال الدین السیوطی</w:t>
      </w:r>
      <w:bookmarkEnd w:id="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الرحمن بن أبی بکر بن محمد بن سابق الدین الخضیری السیوطی،جلال الدین،إمام و مؤرخ و حافظ ادیب تربو مصنفاته علی ستمائة مجلد،من الأسفار الکبیرة إلی الرسائل الصغیرة،قد انفرد بمصنفات قیمة غیر مسبوق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 فی القاهرة یتیما،مات أبوه و عمره خمس سنوات،فلما بلغ أربعین سنة اعتزل الناس،و خلا بنفسه فی روضة المقیاس،علی النیل منزویا عن أصحابه جمیعا متنکرا لهم،من ثم کانت الفرصة مواتیة لإخراج هذا الرصید الضخم من المصنفات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 الأغنیاء کانوا یقدمون إلیه الهدایا و الهبات،فکان یردها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ترجمة لهذا الإمام الأمة ما قاله عن نفسه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القیم إذ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مولدی بعد المغرب لیلة الأحد،مستهل رجب سنة تسع و أربعین و ثمانمائة،و حملت فی حیاة أبی إلی الشیخ محمد المجذوب،رجل</w:t>
      </w:r>
    </w:p>
    <w:p>
      <w:pPr>
        <w:pStyle w:val="BookText"/>
        <w:rPr/>
      </w:pPr>
      <w:r>
        <w:rPr>
          <w:rFonts w:ascii="IRNazanin" w:hAnsi="IRNazanin" w:eastAsia="IRNazanin"/>
          <w:color w:val="111111"/>
          <w:sz w:val="28"/>
          <w:sz w:val="28"/>
          <w:szCs w:val="28"/>
          <w:rtl w:val="true"/>
          <w:lang w:bidi="fa-IR"/>
        </w:rPr>
        <w:t xml:space="preserve">من کبار الأولیاء بجوار المشهد النفیسی </w:t>
      </w:r>
      <w:r>
        <w:rPr>
          <w:rStyle w:val="FootnoteAnchor"/>
          <w:rtl w:val="true"/>
        </w:rPr>
        <w:footnoteReference w:id="30"/>
      </w:r>
      <w:r>
        <w:rPr>
          <w:rFonts w:ascii="Amiri" w:hAnsi="Amiri" w:eastAsia="Amiri" w:cs="Amiri"/>
          <w:color w:val="111111"/>
          <w:sz w:val="28"/>
          <w:sz w:val="28"/>
          <w:szCs w:val="28"/>
          <w:rtl w:val="true"/>
          <w:lang w:bidi="ar-SA"/>
        </w:rPr>
        <w:t>فبارک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نشأت یتیما،فحفظت القرآن ولی دون ثمانی سنین،ثم حفظت العمدة،و منهاج الفقه،و الأصول و ألفیة ابن مالک،و شرعت فی الاشتغال بالعلم من مستهل سنة اربع و ستین،فأخذت الفقه و النحو عن جماعة من الشیوخ،و أخذت الفرائض عن العلامة فرضی زمانه الشیخ شهاب الدین الشارمساحی </w:t>
      </w:r>
      <w:r>
        <w:rPr>
          <w:rStyle w:val="FootnoteAnchor"/>
          <w:rtl w:val="true"/>
        </w:rPr>
        <w:footnoteReference w:id="31"/>
      </w:r>
      <w:r>
        <w:rPr>
          <w:rFonts w:ascii="IRNazanin" w:hAnsi="IRNazanin" w:eastAsia="IRNazanin"/>
          <w:color w:val="111111"/>
          <w:sz w:val="28"/>
          <w:sz w:val="28"/>
          <w:szCs w:val="28"/>
          <w:rtl w:val="true"/>
          <w:lang w:bidi="fa-IR"/>
        </w:rPr>
        <w:t>الذی کان یقال أنه بلغ السن العالیة، و جاوز المائة بکثیر،و اللّه أعلم بذلک،قرأت علیه شرحه علی المجموع، و أجزت بتدریس العربیة فی مستهل سنة ست و ستین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یسترسل فی الحدیث عن نفسه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رزقت التبحر فی سبعة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التفسیر،و الحدیث،و الفقه، و النحو،و المعانی،و البیان،و البدیع؛علی طریقة العرب البلغاء،لا علی طریقة العجم،و أهل الفلسفة،و دون هذه السبعة فی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الفقه،و الجدل و التصریف،و دونها الإنشاء و الترسل و الفرائض،و دونها القراءات،و لم آخذها عن شیخ،و دونها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عدّ له الأستاذ بروکلمان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 بین مطبوع و مخطوط، و العلامة فلوجل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مصنفا،و ذکر له الأستاذ السخاوی نحو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ظل السیوطی طول عمره مشتغلا بالتدریس و الفتیا متفرغا للعلم و التألیف،و إبان اعتزاله فی منیل الروضة بالقاهرة هجر التدریس و الفتیا و ألّف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 فی الاعتذار عن الفتیا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التقی الشعرانی بالسیوطی مرة واحدة قبیل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مات رضی اللّه عنه،فی سحر لیلة الجمعة تاسع عشر جمادی الأولی سنة إحدی عشرة و تسعمائة،و کان مرضه سبعة أیام،بورم شدید فی ذراعه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مات عن إحدی و ستین سنة و عشرة أشهر و ثمانیة عشر یوما، و کان له مشهد عظیم،ثم دفن بحوش قوصون خارج باب القرافة،و قبره ظاهر و علیه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العملاق،الذی قطع عمره کله فی البحث و التألیف و التصنیف،لا یمکن أن یقلل من شأنه حاقد أو حسود مصدور موغور الباطن،فمؤلفات السیوطی القیمة التی تأخذ بمجامع القلوب إنما تدل و تنم عن مقدرة و کفاءة و سخاء،و ما قیل فیه لیس إلا من قبیل السخیمة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یرحمه رحمة دائمة موصولة،لقاء ما أسدی من معروف یقصر دونه کل فخر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القاهرة فی ینایر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السید الجمیلی</w:t>
      </w:r>
      <w:bookmarkStart w:id="16" w:name="pg672_3285"/>
    </w:p>
    <w:p>
      <w:pPr>
        <w:pStyle w:val="Heading2"/>
        <w:numPr>
          <w:ilvl w:val="1"/>
          <w:numId w:val="1"/>
        </w:numPr>
        <w:rPr/>
      </w:pPr>
      <w:bookmarkStart w:id="17" w:name="__RefHeading___Toc5717154_211673320"/>
      <w:bookmarkStart w:id="18" w:name="_Toc6"/>
      <w:bookmarkEnd w:id="16"/>
      <w:bookmarkEnd w:id="17"/>
      <w:r>
        <w:rPr>
          <w:rtl w:val="true"/>
        </w:rPr>
        <w:t>بین یدی هذا الکتاب و عملنا فیه</w:t>
      </w:r>
      <w:bookmarkEnd w:id="18"/>
    </w:p>
    <w:p>
      <w:pPr>
        <w:pStyle w:val="BookText"/>
        <w:rPr/>
      </w:pPr>
      <w:r>
        <w:rPr>
          <w:rFonts w:ascii="IRNazanin" w:hAnsi="IRNazanin" w:eastAsia="IRNazanin"/>
          <w:color w:val="111111"/>
          <w:sz w:val="28"/>
          <w:sz w:val="28"/>
          <w:szCs w:val="28"/>
          <w:rtl w:val="true"/>
          <w:lang w:bidi="fa-IR"/>
        </w:rPr>
        <w:t>هذا الکتاب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 فی تناسب السور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آثرنا تغییره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و ترتیب سور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واجهة هذه المطبوعة مع الإشارة إلی الإسم الأصلی فی داخل النسخة،فإن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و أقرب للفهم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فی مصر من هذا الکتاب إلا نسخة واحدة ضمن مجموعة رقم</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تیمور بدار الکتب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مکتوب بخط بین النسخ و الفارسی،و لم یرد ذکر تاریخ النسخ مع بعض الأخطاء الیسیرة،و تقع فی اثنتین و ثلاثین ورقة، و یختلف عدد سطورها ما بین ثمانیة و عشرین سطرا،و اثنین و ثلاثین 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أغلب الظن أن هذه النسخة مکتوبة فی عصر المؤلف و اللّه أعلم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قام صدیقنا المرحوم الأستاذ عبد القادر عطا بتحقیق هذا الکتاب و أعطاه عنوانا آخر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ترتیب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له بمقدمة طویلة و أحسب أن هذه هی المطبوعة الأولی لهذا الکتاب القیّم و قد صدرت سنة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قمنا بمراجعة النص،و زیادة علی ذلک تخریج الآیات القرآنیة،موضحین رقم السورة و کذلک رقم الآیة،و ذکر آراء المفسرین فی بعض الأحیان مع الإشارة إلی المرجع و رقم الصفحة و الطبعة فی أغلب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الأعلام و التعریف بغیر المعروف منها،</w:t>
      </w:r>
    </w:p>
    <w:p>
      <w:pPr>
        <w:pStyle w:val="BookText"/>
        <w:rPr/>
      </w:pPr>
      <w:r>
        <w:rPr>
          <w:rFonts w:ascii="IRNazanin" w:hAnsi="IRNazanin" w:eastAsia="IRNazanin"/>
          <w:color w:val="111111"/>
          <w:sz w:val="28"/>
          <w:sz w:val="28"/>
          <w:szCs w:val="28"/>
          <w:rtl w:val="true"/>
          <w:lang w:bidi="fa-IR"/>
        </w:rPr>
        <w:t>و تصحیح بعض الأخطاء و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أفسحنا المجال لکثیر من الآراء الشرعیة و الفقهیة من مراجع التفسیر الشهیرة،حتی تتسع دائرة النفع و یسهل استیعاب مادة الکتاب الجامعة للخیر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بهذا،یکون الکتاب قد کمل بناؤه و وافق مسیرة العلم الناهضة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عموم النفع به،و الإفادة منه کما نوی به مؤلفه رحمه اللّه</w:t>
      </w:r>
      <w:r>
        <w:rPr>
          <w:rFonts w:eastAsia="IRNazanin" w:cs="IRNazanin"/>
          <w:color w:val="111111"/>
          <w:sz w:val="28"/>
          <w:szCs w:val="28"/>
          <w:rtl w:val="true"/>
          <w:lang w:bidi="fa-IR"/>
        </w:rPr>
        <w:t>.</w:t>
      </w:r>
      <w:bookmarkStart w:id="19" w:name="pg672_3288"/>
    </w:p>
    <w:p>
      <w:pPr>
        <w:pStyle w:val="Heading2"/>
        <w:numPr>
          <w:ilvl w:val="1"/>
          <w:numId w:val="1"/>
        </w:numPr>
        <w:rPr/>
      </w:pPr>
      <w:bookmarkStart w:id="20" w:name="__RefHeading___Toc5717156_211673320"/>
      <w:bookmarkStart w:id="21" w:name="_Toc7"/>
      <w:bookmarkEnd w:id="19"/>
      <w:bookmarkEnd w:id="20"/>
      <w:r>
        <w:rPr>
          <w:rtl w:val="true"/>
        </w:rPr>
        <w:t>[</w:t>
      </w:r>
      <w:r>
        <w:rPr>
          <w:rtl w:val="true"/>
        </w:rPr>
        <w:t>توضیح</w:t>
      </w:r>
      <w:r>
        <w:rPr>
          <w:rtl w:val="true"/>
        </w:rPr>
        <w:t>]</w:t>
      </w:r>
      <w:bookmarkEnd w:id="21"/>
    </w:p>
    <w:p>
      <w:p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و صحبه و سلم الحمد للّه الذی أنزل کتابه المجید علی أحسن أسلوب،و بهر بحسن أسالیبه و بلاغة ترکیبه القلوب،نزله آیات بینات،و فصله سورا و آیات، و رتبه بحکمته البالغة أحسن ترتیب،و نظمه أعظم نظام بأفصح لفظ و أبلغ ترکیب،صلی اللّه علی من أنزل إلیه لینذر به و ذکری،و نزّله علی قلبه الشریف فنفی عنه الحرج و شرح له صدرا،و علی آله و صحبه مهاجرة و 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سبحانه منّ علیّ بالنظر فی مواقع نجومه،و فتح لی أبواب النظر فیه إلی استخراج ما أودع فیه من علومه،فلا أزال أسرّح النظر فی بساتینه من نوع إلی نوع،و أستسنح </w:t>
      </w:r>
      <w:r>
        <w:rPr>
          <w:rStyle w:val="FootnoteAnchor"/>
          <w:rtl w:val="true"/>
        </w:rPr>
        <w:footnoteReference w:id="33"/>
      </w:r>
      <w:r>
        <w:rPr>
          <w:rFonts w:ascii="IRNazanin" w:hAnsi="IRNazanin" w:eastAsia="IRNazanin"/>
          <w:color w:val="111111"/>
          <w:sz w:val="28"/>
          <w:sz w:val="28"/>
          <w:szCs w:val="28"/>
          <w:rtl w:val="true"/>
          <w:lang w:bidi="fa-IR"/>
        </w:rPr>
        <w:t>الخاطر فی میادینه فیبلغ الغرض و یرجع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روع،فتقت </w:t>
      </w:r>
      <w:r>
        <w:rPr>
          <w:rStyle w:val="FootnoteAnchor"/>
          <w:rtl w:val="true"/>
        </w:rPr>
        <w:footnoteReference w:id="34"/>
      </w:r>
      <w:r>
        <w:rPr>
          <w:rFonts w:ascii="IRNazanin" w:hAnsi="IRNazanin" w:eastAsia="IRNazanin"/>
          <w:color w:val="111111"/>
          <w:sz w:val="28"/>
          <w:sz w:val="28"/>
          <w:szCs w:val="28"/>
          <w:rtl w:val="true"/>
          <w:lang w:bidi="fa-IR"/>
        </w:rPr>
        <w:t xml:space="preserve">عن أنواع علومه و لقیتها،و أودعت ما أوعیت منها فی دواوین أوعیتها،و نقبت عن معادن معانیه و أبرزتها، و أوقدت علیها نار القریحة و میزتها،و ألفت فی ذلک جامعا و مفردا،و مطنبا و مقصدا </w:t>
      </w:r>
      <w:r>
        <w:rPr>
          <w:rStyle w:val="FootnoteAnchor"/>
          <w:rtl w:val="true"/>
        </w:rPr>
        <w:footnoteReference w:id="35"/>
      </w:r>
      <w:r>
        <w:rPr>
          <w:rFonts w:ascii="IRNazanin" w:hAnsi="IRNazanin" w:eastAsia="IRNazanin"/>
          <w:color w:val="111111"/>
          <w:sz w:val="28"/>
          <w:sz w:val="28"/>
          <w:szCs w:val="28"/>
          <w:rtl w:val="true"/>
          <w:lang w:bidi="fa-IR"/>
        </w:rPr>
        <w:t>،و من خلق لشیء فإلی تیسّره،و من أحب شیئا أکثر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مما ألفت فی تعلقات القرآن،کتاب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عن أسالیبه،المبرز أعاجیبه،المهین لفصاحة ألفاظه و بلاغة تراکیبه،الکاشف عن وجه إعجازه،الداخل إلی حقیقته عن مجازه،المطلع علی أفانینه، المبدع فی تقریر حججه و براهینه،فإنه اشتمل علی بضعة عشر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مناسبات ترتیب سوره،و حکمة وضع کل سورة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کل سورة شارحة لما أجمل فی السورة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اعتلاق </w:t>
      </w:r>
      <w:r>
        <w:rPr>
          <w:rStyle w:val="FootnoteAnchor"/>
          <w:rtl w:val="true"/>
        </w:rPr>
        <w:footnoteReference w:id="36"/>
      </w:r>
      <w:r>
        <w:rPr>
          <w:rFonts w:ascii="IRNazanin" w:hAnsi="IRNazanin" w:eastAsia="IRNazanin"/>
          <w:color w:val="111111"/>
          <w:sz w:val="28"/>
          <w:sz w:val="28"/>
          <w:szCs w:val="28"/>
          <w:rtl w:val="true"/>
          <w:lang w:bidi="fa-IR"/>
        </w:rPr>
        <w:t>فاتحة الکتاب بخاتمة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 مطلع السورة للمقصد الذی سیقت له،و ذلک براعة الاستهلال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أوائل السور لأواخرها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مناسبات ترتیب آیاته،و اعتلاق </w:t>
      </w:r>
      <w:r>
        <w:rPr>
          <w:rStyle w:val="FootnoteAnchor"/>
          <w:rtl w:val="true"/>
        </w:rPr>
        <w:footnoteReference w:id="37"/>
      </w:r>
      <w:r>
        <w:rPr>
          <w:rFonts w:ascii="IRNazanin" w:hAnsi="IRNazanin" w:eastAsia="IRNazanin"/>
          <w:color w:val="111111"/>
          <w:sz w:val="28"/>
          <w:sz w:val="28"/>
          <w:szCs w:val="28"/>
          <w:rtl w:val="true"/>
          <w:lang w:bidi="fa-IR"/>
        </w:rPr>
        <w:t>بعضها ببعض،و ارتباطها و تلاحمها و تناسقها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أسالیبه فی البلاغة،و تنویع خطاباته و سیاقاته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اشتمل علیه من المحسنات البدیعیة علی کثرتها، کالاستعارة،و الکنایة،و التعریض،لالتفات،و التوریة، و الاستخدام،و اللف و النشر،و الطباق،و المقابلة،و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المجاز بأنواعه،و أنواع الإیجاز و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فواصل الآی،و مناسبتها للآی التی ختمت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أسماء السور 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وجه اختیار مرادفاته دون سائر المرادفات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القراءات المختلفة،مشهورها و شاذها،و ما تضمنته من المعانی و العلوم،فإن ذلک من جملة وجوه 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وجه تفاوت الآیات المتشابهات فی القصص و غیرها بالزیادة و النقص،و التقدیم و التأخیر،و إبدال لفظة مکان أخری،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أردت أن أفرد جزءا فی نوع خاص من هذه الأنواع،هو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ترتیب السور،لیکون عجالة لمریده،و بغیة لمستفیده،و أکثره من نتاج فکری،و ولاد نظری،لقلة من تکلم فی ذلک،أو خاض فی هذه المسالک،و ما کان فیه لغیری صرحت بعزوه إلیه،و لا أذکر منه إلا ما استحسن،و لا انتقاد علیه،و قد کنت أولا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الفکر فی تناسب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من مستنتجات فکری کما أشرت إلیه،ثم عدلت 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 فی تناسب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أنسب بالمسمی،و أزید بالجناس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باللّه تعالی التوفیق،و إیاه اسأل حلاوة التحقیق،بمنه و یمنه</w:t>
      </w:r>
      <w:r>
        <w:rPr>
          <w:rFonts w:eastAsia="IRNazanin" w:cs="IRNazanin"/>
          <w:color w:val="111111"/>
          <w:sz w:val="28"/>
          <w:szCs w:val="28"/>
          <w:rtl w:val="true"/>
          <w:lang w:bidi="fa-IR"/>
        </w:rPr>
        <w:t>.</w:t>
      </w:r>
      <w:bookmarkStart w:id="22" w:name="pg672_3296"/>
    </w:p>
    <w:p>
      <w:pPr>
        <w:pStyle w:val="Heading2"/>
        <w:numPr>
          <w:ilvl w:val="1"/>
          <w:numId w:val="1"/>
        </w:numPr>
        <w:rPr/>
      </w:pPr>
      <w:bookmarkStart w:id="23" w:name="__RefHeading___Toc5717158_211673320"/>
      <w:bookmarkStart w:id="24" w:name="_Toc8"/>
      <w:bookmarkEnd w:id="22"/>
      <w:bookmarkEnd w:id="23"/>
      <w:r>
        <w:rPr>
          <w:rtl w:val="true"/>
        </w:rPr>
        <w:t>تمهید</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717160_211673320"/>
      <w:bookmarkStart w:id="26" w:name="_Toc9"/>
      <w:bookmarkEnd w:id="25"/>
      <w:r>
        <w:rPr>
          <w:rtl w:val="true"/>
        </w:rPr>
        <w:t>اشارة</w:t>
      </w:r>
      <w:bookmarkStart w:id="27" w:name="pg672_3300"/>
      <w:bookmarkEnd w:id="26"/>
    </w:p>
    <w:p>
      <w:pPr>
        <w:pStyle w:val="Heading3"/>
        <w:numPr>
          <w:ilvl w:val="2"/>
          <w:numId w:val="1"/>
        </w:numPr>
        <w:rPr/>
      </w:pPr>
      <w:bookmarkStart w:id="28" w:name="__RefHeading___Toc5717162_211673320"/>
      <w:bookmarkStart w:id="29" w:name="_Toc10"/>
      <w:bookmarkEnd w:id="27"/>
      <w:bookmarkEnd w:id="28"/>
      <w:r>
        <w:rPr>
          <w:rtl w:val="true"/>
        </w:rPr>
        <w:t>فی ترتیب السور</w:t>
      </w:r>
      <w:bookmarkEnd w:id="29"/>
    </w:p>
    <w:p>
      <w:pPr>
        <w:pStyle w:val="BookText"/>
        <w:rPr/>
      </w:pPr>
      <w:r>
        <w:rPr>
          <w:rFonts w:ascii="IRNazanin" w:hAnsi="IRNazanin" w:eastAsia="IRNazanin"/>
          <w:color w:val="111111"/>
          <w:sz w:val="28"/>
          <w:sz w:val="28"/>
          <w:szCs w:val="28"/>
          <w:rtl w:val="true"/>
          <w:lang w:bidi="fa-IR"/>
        </w:rPr>
        <w:t>اختلف العلماء فی ترتیب السور،هل هو بتوقیف من النبی صلّی اللّه علیه و سلّم،أو باجتهاد من الصحابة،بعد الإجماع علی أن ترتیب الآیات توقیفی، و القطع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الثانی،منهم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 القاضی أبو بکر فی أحد قولیه،و جزم به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استدل به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مصاحف السلف فی ترتیب السور، فمنهم من رتبها علی النزول،و هو مصحف علی،کان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البواقی علی ترتیب نزول المکی،ثم المدنی،ثم کان أول مصحف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اختلاف شدید، و کذا مصحف أبیّ بن کعب و غیره،علی ما بینته فی الإتقان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المصاحف لابن أشتة،بسنده عن عثمان،أنه أمرهم أن یتابعوا الطّول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إلی الأول،منهم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أبو بکر </w:t>
      </w:r>
      <w:r>
        <w:rPr>
          <w:rStyle w:val="FootnoteAnchor"/>
          <w:rtl w:val="true"/>
        </w:rPr>
        <w:footnoteReference w:id="40"/>
      </w:r>
      <w:r>
        <w:rPr>
          <w:rFonts w:ascii="IRNazanin" w:hAnsi="IRNazanin" w:eastAsia="IRNazanin"/>
          <w:color w:val="111111"/>
          <w:sz w:val="28"/>
          <w:sz w:val="28"/>
          <w:szCs w:val="28"/>
          <w:rtl w:val="true"/>
          <w:lang w:bidi="fa-IR"/>
        </w:rPr>
        <w:t>فی أحد قولیه،</w:t>
      </w:r>
    </w:p>
    <w:p>
      <w:pPr>
        <w:pStyle w:val="BookText"/>
        <w:rPr/>
      </w:pPr>
      <w:r>
        <w:rPr>
          <w:rFonts w:ascii="IRNazanin" w:hAnsi="IRNazanin" w:eastAsia="IRNazanin"/>
          <w:color w:val="111111"/>
          <w:sz w:val="28"/>
          <w:sz w:val="28"/>
          <w:szCs w:val="28"/>
          <w:rtl w:val="true"/>
          <w:lang w:bidi="fa-IR"/>
        </w:rPr>
        <w:t>و 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القرآن کله إلی سماء الدنیا،ثم فرقه فی بضع و عشرین سنة،فکانت السورة تنزل لأمر ینزل، و الآیة جوابا لمستخبر،و یوقف جبریل النبی صلّی اللّه علیه و سلّم علی موضع الآیة و السورة،فاتساق السور کاتساق الآیات و الحروف،کان عن النبی صلّی اللّه علیه و سلّم، فمن قدم سورة أو أخرها فقد أفسد نظم القرآن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الکرمانی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السور هکذا هو عند اللّه تعالی فی اللوح المحفوظ،و هو علی هذا الترتیب،و کان یعرض النبی صلّی اللّه علیه و سلّم علی جبریل ما اجتمع لدیه منه،و عرضه صلّی اللّه علیه و سلّم فی السنة التی توفی فیها مرتین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الطیبی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الحصار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السور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،و وضع الآیات موضعها إنما کان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 فی 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القرآن علی عهد النبی صلّی اللّه علیه و سلّم مرتبا</w:t>
      </w:r>
    </w:p>
    <w:p>
      <w:pPr>
        <w:pStyle w:val="BookText"/>
        <w:rPr/>
      </w:pPr>
      <w:r>
        <w:rPr>
          <w:rFonts w:ascii="IRNazanin" w:hAnsi="IRNazanin" w:eastAsia="IRNazanin"/>
          <w:color w:val="111111"/>
          <w:sz w:val="28"/>
          <w:sz w:val="28"/>
          <w:szCs w:val="28"/>
          <w:rtl w:val="true"/>
          <w:lang w:bidi="fa-IR"/>
        </w:rPr>
        <w:t>سوره و آیاته علی هذا الترتیب،إلا الأنفال و براءة للحدیث الآتی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ابن عطیة إلی أن کثیرا من السور کان قد علم ترتیبها فی حیاته،صلّی اللّه علیه و سلّم کالسبع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الحوامیم،و المفصل،و ان ما سوی ذلک یمکن أن یکون قد فوض الأمر فیه إلی الأمة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تشهد بأکثر مما نص علیه ابن عطیة،و یبقی منها القلیل یمکن أن یجری فیه الخلاف،لقوله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الزهراوین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کحدیث سعید بن خالد أنه صلّی اللّه علیه و سلّم صلی بالسبع الطوال فی رکعة،و أنه کان یجمع المفصل فی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أبی شیبة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صلّی اللّه علیه و سلّم کان إذا أوی إلی فراشه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أحد،و 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البخاری </w:t>
      </w:r>
      <w:r>
        <w:rPr>
          <w:rStyle w:val="FootnoteAnchor"/>
          <w:rtl w:val="true"/>
        </w:rPr>
        <w:footnoteReference w:id="47"/>
      </w:r>
      <w:r>
        <w:rPr>
          <w:rFonts w:ascii="IRNazanin" w:hAnsi="IRNazanin" w:eastAsia="IRNazanin"/>
          <w:color w:val="111111"/>
          <w:sz w:val="28"/>
          <w:sz w:val="28"/>
          <w:szCs w:val="28"/>
          <w:rtl w:val="true"/>
          <w:lang w:bidi="fa-IR"/>
        </w:rPr>
        <w:t>و فیه عن ابن مسعود أنه قال فی بنی إسرائیل و الکهف و مریم و طه و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من العتاق الأول،و هنّ من تلادی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قال أبو جعفر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أن تألیف السور علی هذا الترتیب من رسول اللّه صلّی اللّه علیه و سلّم،لحدیث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مکان التوراة السبع الطوال، و أعطیت مکان الإنجیل المثانی،و فضّلت بالمفصّل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یدل علی أن تألیف القرآن مأخوذ عن النبی صلّی اللّه علیه و سلّم،و أنه من هذا الوقت هکذا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الحافظ ابن حجر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معظم السور توقیفی،لحدیث</w:t>
      </w:r>
    </w:p>
    <w:p>
      <w:pPr>
        <w:pStyle w:val="BookText"/>
        <w:rPr/>
      </w:pPr>
      <w:r>
        <w:rPr>
          <w:rFonts w:ascii="IRNazanin" w:hAnsi="IRNazanin" w:eastAsia="IRNazanin"/>
          <w:color w:val="111111"/>
          <w:sz w:val="28"/>
          <w:sz w:val="28"/>
          <w:szCs w:val="28"/>
          <w:rtl w:val="true"/>
          <w:lang w:bidi="fa-IR"/>
        </w:rPr>
        <w:t>أحمد و أبی داود عن أوس الثقفی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وفد ثقیف،فقال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طرأ علیّ حزبی من القرآن،فأردت ألا أخرج حتی أقضیه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فسألنا أصحاب رسول اللّه صلّی اللّه علیه و سلّم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تحزبون القرآن؟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نحزّبه ثلاث سور،و خمس سور،و سبع سور،و تسع سور، و إحدی عشرة سورة،و ثلاث عشرة سورة،و حزب المفصل،من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نختم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یدل علی أن ترتیب السور علی ما هو علیه فی المصحف الآن کان علی عهد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لترتیب وضع السور فی المصحف أسباب تطلع علی أنه توقیفی صادر من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الحروف،کما فی الحوامیم،و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لموافقة آخر السورة لأول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 الحمد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فی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لمشابهة جملة السورة لجملة الأخری،کالضحی و أ لم نشرح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اعتبرت افتتاح کل سورة وجدته فی غایة المناسبة لما ختمت به السورة التی قبلها،ثم یخفی تارة،و یظهر أخری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أبی شیبة عن ربیعة،إنه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قدمت البقرة و آل عمران،و قد نزل قبلهما بضع و ثمانون سورة بمکة،و إنما نزلتا بالمدینة؟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قدمتا و ألّف القرآن علی علم ممن ألّفه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اجتمعوا علی علمهم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یسأل عنه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 فی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محل الخلاف،و أنه خاص بترتیب سور الأقسام الأربعة،و أما نفس الأقسام الأربعة،من تقدیم الطوال،ثم المئین،ثم المثانی،ثم المفصل،فهذا ینبغی أن یقطع بأنه توقیفی،و أن یدعی فیه الإجماع،و إن لم أر من سبقنی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دعانی إلی هذا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الأحادیث قریبا،و حدیث ابن عباس الآتی فی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المصاحف التی وقع فیها الاختلاف فی الترتیب اتفقت علی ذلک،فإن مصحف أبی بن کعب و ابن مسعود کلاهما قدم فیه الطوال،ثم المثانی،ثم المفصل،کمصحف عثمان،و إنما اختلفا فی ترتیب سور کل قسم کما بینت فی الإتقان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تحرر ذلک،و نظرنا إلی محل الخلاف،فالمختار عندی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البیهقی،و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ترتیب کل السور توقیفی،سوی الأنفال و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الحوامیم،و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الفصل بین المسبحات،و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القصص،مفصولا بها بین النظیرتین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الشعراء،و طسم القصص</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المطلع و الطول،و کذا الفصل بین الانفطار و الانشقاق بالمطففین،و هما نظیرتان فی المطلع و المقصد،و هما أطول منها،فلو لا أنه توقیفی لحکمة،لتوالت المسبحات و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القصص،و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قدمت،و لم یفصل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 شیء أعارض به سوی اختلاف مصحف أبی و ابن مسعود،و لو کان توقیفیا لم یقع فیهما اختلاف،کما لم یقع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 اللّه علیّ بجواب لذلک نفیس،و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وقع فیه النسخ کثیرا للرسم،حتی لسور کاملة،و آیات کثیرة،فلا بدع أن یکون الترتیب العثمانی هو الذی استقر فی العرضة الأخیرة،کالقراءات التی فی مصحفه،و لم یبلغ ذلک أبیا و ابن مسعود،کما لم یبلغهما نسخ ما وضعاه فی مصاحفهما من القراءات التی تخالف المصحف العثمانی،و لذلک کتب أبی فی مصحفه سورة الحفد،و الخلع،و هما مسوختان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کل المصاحف بتوقیف،و استقر التوقیف فی العرضة الأخیرة علی القراءات العثمانیة،و رتب أولئک علی ما کان عندهم،و لم یبلغهم ما استقر،کما کتبوا القراءات المنسوخة المثبتة فی مصاحفهم بتوقیف،و استقر التوقیف فی العرضة الأخیرة علی القراءات المنسوخات،و لم یبلغهم النسخ</w:t>
      </w:r>
      <w:r>
        <w:rPr>
          <w:rFonts w:eastAsia="IRNazanin" w:cs="IRNazanin"/>
          <w:color w:val="111111"/>
          <w:sz w:val="28"/>
          <w:szCs w:val="28"/>
          <w:rtl w:val="true"/>
          <w:lang w:bidi="fa-IR"/>
        </w:rPr>
        <w:t>.</w:t>
      </w:r>
      <w:bookmarkStart w:id="30" w:name="pg672_3312"/>
    </w:p>
    <w:p>
      <w:pPr>
        <w:pStyle w:val="Heading2"/>
        <w:numPr>
          <w:ilvl w:val="1"/>
          <w:numId w:val="1"/>
        </w:numPr>
        <w:rPr/>
      </w:pPr>
      <w:bookmarkStart w:id="31" w:name="__RefHeading___Toc5717164_211673320"/>
      <w:bookmarkStart w:id="32" w:name="_Toc11"/>
      <w:bookmarkEnd w:id="30"/>
      <w:bookmarkEnd w:id="31"/>
      <w:r>
        <w:rPr>
          <w:rtl w:val="true"/>
        </w:rPr>
        <w:t>«</w:t>
      </w:r>
      <w:r>
        <w:rPr>
          <w:rtl w:val="true"/>
        </w:rPr>
        <w:t>سورة الفاتحة</w:t>
      </w:r>
      <w:r>
        <w:rPr>
          <w:rtl w:val="true"/>
        </w:rPr>
        <w:t>»</w:t>
      </w:r>
      <w:bookmarkEnd w:id="32"/>
    </w:p>
    <w:p>
      <w:pPr>
        <w:pStyle w:val="BookText"/>
        <w:rPr/>
      </w:pPr>
      <w:r>
        <w:rPr>
          <w:rFonts w:ascii="IRNazanin" w:hAnsi="IRNazanin" w:eastAsia="IRNazanin"/>
          <w:color w:val="111111"/>
          <w:sz w:val="28"/>
          <w:sz w:val="28"/>
          <w:szCs w:val="28"/>
          <w:rtl w:val="true"/>
          <w:lang w:bidi="fa-IR"/>
        </w:rPr>
        <w:t>افتتح سبحانه کتابه بهذه السورة،لأنها جمعت مقاصد القرآن، لذلک کان من أسمائها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القرآن،و أم الکتاب،و الأساس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فصارت کالعنوان و براعة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أودع علوم الکتب السابقة فی القرآن، ثم أودع علوم القرآن فی المفصل،ثم أودع علوم المفصل فی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 تفسیرها کان کمن علم تفسیر جمیع الکتب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البیهقی فی شعب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اشتمالها علی علوم القرآن قرره الزمخشری،باشتمالها علی الثناء علی اللّه بما هو أهله،و علی التعبد،و الأمر و النهی،و علی الوعد و الوعید،و آیات القرآن لا تخرج عن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القرآن کله تقریر أمور أربعة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الإلهیات،و المعاد،و النبوات،و إثبات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یدل علی الإلهیات،و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یدل علی نفی الجبر،و علی إثبات أن الکل بقضاء اللّه و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إلی آخر السورة یدل علی إثبات قضاء اللّه،و علی النبوات،فقد اشتملت هذه السورة علی المطالب الأربعة،التی هی المقصد الأعظم من القرآن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البیضاوی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مشتملة علی الحکم النظریة،و الأحکام العملیة،التی هی سلوک الصراط المستقیم،و الاطلاع علی مراتب السعداء،و منازل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مشتملة علی أربعة أنواع من العلوم التی هی مناط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الأصول،و معاقدة معرفة اللّه عزّ و جلّ و صفاته، و إلیها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معرفة المعاد،و هو المومأ إلیه </w:t>
      </w:r>
      <w:r>
        <w:rPr>
          <w:rStyle w:val="FootnoteAnchor"/>
          <w:rtl w:val="true"/>
        </w:rPr>
        <w:footnoteReference w:id="5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یحصل به الکمال،و هو علم الأخلاق،و أجله الوصول إلی الحضرة الصمدانیة،و الالتجاء إلی جناب الفردانیة،و السلوک لطریقة الاستقامة فیها،و إلیه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عَلَیْهِمْ غَیْرِ الْمَغْضُوبِ عَلَیْهِمْ وَ لاَ الضّٰالِّینَ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القرآن تفصیل لما أجملته الفاتحة،فإنها بنیت علی إجمال ما یحویه القرآن مفصلا،فإنها واقعة فی مطلع التنزیل،و البلاغة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تتضمن ما سیق الکلام لأجله،و لهذا لا ینبغی أن یقید شیء من کلماتها ما أمکن الحمل علی الإطلاق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الغزالی </w:t>
      </w:r>
      <w:r>
        <w:rPr>
          <w:rStyle w:val="FootnoteAnchor"/>
          <w:rtl w:val="true"/>
        </w:rPr>
        <w:footnoteReference w:id="59"/>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القرآن ستة، ثلاثة مهمة،و ثلاثة 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المدعو الیه،کما أشیر إلیه بصدرها،و تعریف الصراط المستقیم،و قد صرح به فیها،و تعریف الحال عند الرجوع إلیه تعالی،و هو الآخرة،کما أشیر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أحوال المطیعین،کما أشار الیه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تعریف منازل الطریق،کما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bookmarkStart w:id="33" w:name="pg672_3319"/>
    </w:p>
    <w:p>
      <w:pPr>
        <w:pStyle w:val="Heading2"/>
        <w:numPr>
          <w:ilvl w:val="1"/>
          <w:numId w:val="1"/>
        </w:numPr>
        <w:rPr/>
      </w:pPr>
      <w:bookmarkStart w:id="34" w:name="__RefHeading___Toc5717166_211673320"/>
      <w:bookmarkStart w:id="35" w:name="_Toc12"/>
      <w:bookmarkEnd w:id="33"/>
      <w:bookmarkEnd w:id="34"/>
      <w:r>
        <w:rPr>
          <w:rtl w:val="true"/>
        </w:rPr>
        <w:t>سورة البقرة</w:t>
      </w:r>
      <w:bookmarkEnd w:id="35"/>
    </w:p>
    <w:p>
      <w:pPr>
        <w:pStyle w:val="BookText"/>
        <w:rPr/>
      </w:pPr>
      <w:r>
        <w:rPr>
          <w:rFonts w:ascii="IRNazanin" w:hAnsi="IRNazanin" w:eastAsia="IRNazanin"/>
          <w:color w:val="111111"/>
          <w:sz w:val="28"/>
          <w:sz w:val="28"/>
          <w:szCs w:val="28"/>
          <w:rtl w:val="true"/>
          <w:lang w:bidi="fa-IR"/>
        </w:rPr>
        <w:t>قال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سورة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بالربوبیة، و الالتجاء إلیها فی دین الإسلام،و الصیانة عن دین الیهود و النصاری، و سورة البقرة تضمنت قواعد الدین،و آل عمران مکملة لمقصودها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فالبقرة بمنزلة إقامة الدلیل علی الحکم،و آل عمران بمنزلة الجواب عن شبهات الخصوم،و لهذا ورد فیها کثیر من المتشابه لما تمسک به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فأوجب الحج فی آل عمران،و أما فی البقرة فذکر أنه مشروع،و أمر بإتمامه بعد الشروع فیه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راجع الطبری،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 معنی الإحصار عند العلماء،و اختلافهم فی المانع 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371/2</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المحیط</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خطاب النصاری فی آل عمران،کما أن خطاب الیهود فی البقرة أکثر،لأن التوراة أصل،و الإنجیل فرع لها، و النبی صلّی اللّه علیه و سلّم لما هاجر إلی المدینة دعا الیهود و جاهدهم،و کان جهاده للنصاری فی آخر الأمر کما کان دعاؤه لأهل الشرک قبل أهل الکتاب، و لهذا کانت السور المکیة فیها الدین الذی اتفق علیه الأنبیاء،فخوطب به جمیع الناس،و السور المدنیة فیها خطاب من أقر بالأنبیاء من أهل الکتاب و المؤمنین،فخوطبوا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الکتاب،یا بنی اسرائیل،یا أیها الذین آمنوا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سورة النساء فتضمنت أحکام الأسباب التی بین الناس،و هی</w:t>
      </w:r>
    </w:p>
    <w:p>
      <w:pPr>
        <w:pStyle w:val="BookText"/>
        <w:rPr/>
      </w:pP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مخلوقة للّه،و مقدورة لهم،کالنسب و الصهر،و لهذا افتتحت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الَّذِی تَسٰائَلُونَ بِهِ وَ الْأَرْحٰامَ ، فانظر إلی هذه المناسبة العجیبة،و الافتتاح،و براعة الاستهلال،حیث تضمنت الآیة المفتتح بها ما فی أکثر السورة من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نکاح النساء و محرماته،و المواریث المتعلقة بالأرحام،و أن ابتداء هذا الأمر بخلق آدم، ثم خلق زوجته منه،ثم بث منهما رجالا کثیرا و نساء 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المائدة فسورة العقود،تضمنت بیان تمام الشرائع،و مکملات الدین،و الوفاء بعهود الرسل،و ما أخذ علی الأمة،و نهایة الدین،فهی سورة التکمیل،لأن فیها تحریم الصید علی المحرم،الذی هو من تمام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الخمر،الذی هو من تمام حفظ العقل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عقوبة المعتدین من السراق و المحاربین،الذی هو من تمام حفظ الدماء و الأموال، و إحلال الطیبات،الذی هو من تمام عبادة اللّه،و لهذا ذکر فیها ما یختص بشریعة محمد صلّی اللّه علیه و سلّم،و التیمم،و الحکم بالقرآن علی کل ذی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کثر فیها لفظ الإکمال و الإتمام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ارتد عوض اللّه بخیر منه،و لا یزال هذا الدین کاملا،و لهذا ورد أنها آخر ما نزل </w:t>
      </w:r>
      <w:r>
        <w:rPr>
          <w:rStyle w:val="FootnoteAnchor"/>
          <w:rtl w:val="true"/>
        </w:rPr>
        <w:footnoteReference w:id="64"/>
      </w:r>
      <w:r>
        <w:rPr>
          <w:rFonts w:ascii="IRNazanin" w:hAnsi="IRNazanin" w:eastAsia="IRNazanin"/>
          <w:color w:val="111111"/>
          <w:sz w:val="28"/>
          <w:sz w:val="28"/>
          <w:szCs w:val="28"/>
          <w:rtl w:val="true"/>
          <w:lang w:bidi="fa-IR"/>
        </w:rPr>
        <w:t>لما فیها من إرشادات الختم و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الترتیب بین هذه السور الأربع المدنیات من أحسن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 البقرة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فإنه إشارة إلی الصراط المستقیم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الفاتحة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لما 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الهدایة الی الصراط المستقیم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الصراط الذی سألتم الهدایة الیه،کما أخرج ابن جریر و غیره من حدیث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کتاب اللّه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الحاکم فی المستدرک عن ابن مسعود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حسن یظهر فیه سر ارتباط البقرة بالفاتحة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الخویی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هذه السورة مناسبة لأواخر سورة الفاتحة، لأن اللّه تعالی لما ذکر أن الحامدین طلبوا الهدی،قال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أعطیتکم ما طلبتم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هدی لکم فاتبعوه،و قد اهتدیتم إلی الصراط المستقیم المطلوب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فی أوائل هذه السورة الطوائف الثلاث الذین ذکرهم فی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الذین علی هدی من ربهم،و هم المنعم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اشتروا الضلالة بالهدی،و هم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باءوا بغضب من اللّه، و هم المغضوب علیهم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ظهرت لی بحمد اللّه وجوه من هذه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التی استقر بها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سورة تفصیل لإجمال ما قبلها،و شرح له،و إطناب لإیجازه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استقر معی ذلک فی غالب سور القرآن،طویلها و قصیرها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البقرة قد اشتملت علی تفصیل جمیع مجملات الفاتحة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فیها من الأمر بالذکر فی</w:t>
      </w:r>
    </w:p>
    <w:p>
      <w:pPr>
        <w:pStyle w:val="BookText"/>
        <w:rPr/>
      </w:pPr>
      <w:r>
        <w:rPr>
          <w:rFonts w:ascii="Amiri" w:hAnsi="Amiri" w:eastAsia="Amiri" w:cs="Amiri"/>
          <w:color w:val="111111"/>
          <w:sz w:val="28"/>
          <w:sz w:val="28"/>
          <w:szCs w:val="28"/>
          <w:rtl w:val="true"/>
          <w:lang w:bidi="ar-SA"/>
        </w:rPr>
        <w:t>عدة آیات و من الدعاء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بالشکر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 تفصیله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رَبَّکُمُ الَّذِی خَلَقَکُمْ وَ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افتتحها بقصة خلق آدم الذی هو مبدأ البشر </w:t>
      </w:r>
      <w:r>
        <w:rPr>
          <w:rStyle w:val="FootnoteAnchor"/>
          <w:rtl w:val="true"/>
        </w:rPr>
        <w:footnoteReference w:id="69"/>
      </w:r>
      <w:r>
        <w:rPr>
          <w:rFonts w:ascii="Amiri" w:hAnsi="Amiri" w:eastAsia="Amiri" w:cs="Amiri"/>
          <w:color w:val="111111"/>
          <w:sz w:val="28"/>
          <w:sz w:val="28"/>
          <w:szCs w:val="28"/>
          <w:rtl w:val="true"/>
          <w:lang w:bidi="ar-SA"/>
        </w:rPr>
        <w:t xml:space="preserve">،و هو أشرف الأنواع من العالمین،و ذلک شرح لإجمال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أومأ إلیه بقوله فی قصة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قصة إبراهیم لما سأل الرزق للمؤمنین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مَنْ آمَنَ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 مَنْ کَفَرَ فَأُمَتِّعُهُ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لکونه رحمانا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وقع فی قصة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أعاد الآیة بجملتها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آیة الدین </w:t>
      </w:r>
      <w:r>
        <w:rPr>
          <w:rStyle w:val="FootnoteAnchor"/>
          <w:rtl w:val="true"/>
        </w:rPr>
        <w:footnoteReference w:id="70"/>
      </w:r>
      <w:r>
        <w:rPr>
          <w:rFonts w:ascii="IRNazanin" w:hAnsi="IRNazanin" w:eastAsia="IRNazanin"/>
          <w:color w:val="111111"/>
          <w:sz w:val="28"/>
          <w:sz w:val="28"/>
          <w:szCs w:val="28"/>
          <w:rtl w:val="true"/>
          <w:lang w:bidi="fa-IR"/>
        </w:rPr>
        <w:t>إرشادا للطالبین من العباد،و رحمة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عنهم الخطأ و النسیان و الإصر و ما لا طاقة لهم</w:t>
      </w:r>
    </w:p>
    <w:p>
      <w:pPr>
        <w:pStyle w:val="BookText"/>
        <w:rPr/>
      </w:pPr>
      <w:r>
        <w:rPr>
          <w:rFonts w:ascii="Amiri" w:hAnsi="Amiri" w:eastAsia="Amiri" w:cs="Amiri"/>
          <w:color w:val="111111"/>
          <w:sz w:val="28"/>
          <w:sz w:val="28"/>
          <w:szCs w:val="28"/>
          <w:rtl w:val="true"/>
          <w:lang w:bidi="ar-SA"/>
        </w:rPr>
        <w:t>به،و 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عَنّٰا وَ اغْفِرْ لَنٰا وَ ارْحَمْنٰا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من ذکر یوم القیامة فی عدة مواضع،و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مجمل شامل لجمیع أنواع الشریعة الفروعیة،و قد فصلت فی البقرة أبلغ تفصیل،فذکر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الحیض،و الصلاة،و الاستقبال،و طهارة المکان،و الجماعة،و صلاة الخوف،و صلاة الجمع،و العید،و الزکاة بأنواعها،کالنبات،و المعادن، و الاعتکاف،و الصوم و أنواع الصدقات،و البر،و الحج،و العمرة، و البیع،و الإجارة،و المیراث،و الوصیة،و الودیعة،و النکاح، و الصداق،و الطلاق،و الخلع،و الرجعة،و الإیلاء،و العدة،و الرضاع، و النفقات،و القصاص،و الدیات،و قتال البغاة و الردة،و الأشربة، و الجهاد،و الأطعمة و الذبائح،و الأیمان،و النذور،و القضاء، و الشهادات،و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أبواب الشریعة کلها مذکورة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لعلم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منها فی هذه السورة الجم الغفیر،من التوبة،و الصبر،و الشکر،و الرضی، و التفویض،و الذکر،و المراقبة،و الخوف،و إلانة القول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w:t>
      </w:r>
    </w:p>
    <w:p>
      <w:pPr>
        <w:pStyle w:val="BookText"/>
        <w:rPr/>
      </w:pPr>
      <w:r>
        <w:rPr>
          <w:rFonts w:ascii="IRNazanin" w:hAnsi="IRNazanin" w:eastAsia="IRNazanin"/>
          <w:color w:val="111111"/>
          <w:sz w:val="28"/>
          <w:sz w:val="28"/>
          <w:szCs w:val="28"/>
          <w:rtl w:val="true"/>
          <w:lang w:bidi="fa-IR"/>
        </w:rPr>
        <w:t>فی السورة من ذکر طریق الأنبیاء،و من حاد عنهم من النصاری،و لهذا ذکر فی الکعبة أنها قبلة إبراهیم،فهی من صراط الذین أنعم علیهم، و قد حاد عنها الیهود و النصاری معا،و لذلک قال فی قصتها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مَنْ یَشٰاءُ إِلیٰ صِرٰاطٍ مُسْتَقِیمٍ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 علی أنها الصراط الذی سألوا الهدایة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المغضوب علیهم و الضالون الذین حادوا عن طریقهم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بهدایة الذین آمنوا إلی طریقهم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هاتان الآیتان تفصیل إجمال اِهْدِنَا الصِّرٰاطَ الْمُسْتَقِیمَ 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قوله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فی وصف الکتاب،إخبار بأن الصراط الذی سألوه الهدایة إلیه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تضمنه الکتاب،و إنما یکون هدایة لمن اتصف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أحوال الکفرة،ثم أحوال المنافقین،و هم من الیهود، و ذلک تفصیل لمن حاد عن الصراط المستقیم،و لم یهتد بالکتاب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تفصیل النبیین المنعم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بَیْنَ أَحَدٍ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 بالمغضوب علیهم و الضالین الذین فرقوا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عقبها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الصراط المستقیم،صراط المنعم علیهم کما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ظهر لی،و اللّه أعلم بأسرار کتابه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و الإجماع علی تفسیر المغضوب علیهم</w:t>
      </w:r>
    </w:p>
    <w:p>
      <w:pPr>
        <w:pStyle w:val="BookText"/>
        <w:rPr/>
      </w:pPr>
      <w:r>
        <w:rPr>
          <w:rFonts w:ascii="IRNazanin" w:hAnsi="IRNazanin" w:eastAsia="IRNazanin"/>
          <w:color w:val="111111"/>
          <w:sz w:val="28"/>
          <w:sz w:val="28"/>
          <w:szCs w:val="28"/>
          <w:rtl w:val="true"/>
          <w:lang w:bidi="fa-IR"/>
        </w:rPr>
        <w:t xml:space="preserve">بالیهود،و الضالین بالنصاری </w:t>
      </w:r>
      <w:r>
        <w:rPr>
          <w:rStyle w:val="FootnoteAnchor"/>
          <w:rtl w:val="true"/>
        </w:rPr>
        <w:footnoteReference w:id="72"/>
      </w:r>
      <w:r>
        <w:rPr>
          <w:rFonts w:ascii="IRNazanin" w:hAnsi="IRNazanin" w:eastAsia="IRNazanin"/>
          <w:color w:val="111111"/>
          <w:sz w:val="28"/>
          <w:sz w:val="28"/>
          <w:szCs w:val="28"/>
          <w:rtl w:val="true"/>
          <w:lang w:bidi="fa-IR"/>
        </w:rPr>
        <w:t>،و قد ذکروا فی سورة الفاتحة علی حسب ترتیبهم فی الزمان،فعقب بسورة البقرة،و جمیع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أهل الکتاب للیهود خاصة،و ما وقع فیها من ذکر النصاری لم یقع بذکر الخطاب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عقبت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بسورة آل عمران،و أکثر ما فیها من خطاب أهل الکتاب للنصاری،فإن ثمانین آیة من أولها نازلة فی وفد نصاری نجران،کما ورد فی سبب نزولها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النجاشی و أصحابه من مؤمنی النصاری،کما ورد به الحدیث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وجه بدیع فی ترتیب السورتین، کأنه لما ذکر فی الفاتحة الفریقین،قص فی کل سورة مما بعدها حال کل فریق علی الترتیب الواقع فیها،و لهذا کان صدر سورة النساء فی ذکر الیهود،و آخرها فی ذکر النصاری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الآخر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لاٰ تَغْلُوا فِی دِینِکُمْ،وَ لاٰ تَقُولُوا عَلَی اللّٰهِ إِلاَّ الْحَقَّ،إِنَّمَا الْمَسِیحُ عِیسَی ابْنُ مَرْیَمَ رَسُولُ اللّٰهِ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تجاوزوا الحق فی دینکم فتفرطوا فیه،و لا تقولوا فی عیسی 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eastAsia="IRNazanin" w:cs="IRNazanin"/>
          <w:color w:val="111111"/>
          <w:sz w:val="28"/>
          <w:szCs w:val="28"/>
          <w:lang w:bidi="fa-IR"/>
        </w:rPr>
        <w:t>415/9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البقرة أجمع سور القرآن للأحکام و الأمثال،و لهذا سمیت فی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فسطاط القرآن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الجامعة،فناسب تقدیمها علی جمیع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أطول سورة فی القرآن،و قد افتتح بالسبع الطوال </w:t>
      </w:r>
      <w:r>
        <w:rPr>
          <w:rStyle w:val="FootnoteAnchor"/>
          <w:rtl w:val="true"/>
        </w:rPr>
        <w:footnoteReference w:id="78"/>
      </w:r>
      <w:r>
        <w:rPr>
          <w:rFonts w:ascii="Amiri" w:hAnsi="Amiri" w:eastAsia="Amiri" w:cs="Amiri"/>
          <w:color w:val="111111"/>
          <w:sz w:val="28"/>
          <w:sz w:val="28"/>
          <w:szCs w:val="28"/>
          <w:rtl w:val="true"/>
          <w:lang w:bidi="ar-SA"/>
        </w:rPr>
        <w:t>،فناسب البداءة بأطولها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أول سورة نزلت بالمدینة،فناسب البداءة بها، فإن للأولیة نوعا من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الفاتحة کما ختمت بالدعاء للمؤمنین بألا یسلک بهم طریق المغضوب علیهم و لا الضالین إجمالا،ختمت سورة البقرة بالدعاء بألا یسلک بهم طریقهم فی المؤاخذة بالخطإ و النسیان،و حمل الإصر،و ما لا طاقة لهم به تفصیلا،و تضمنت آخرها أیضا الإشارة إلی طریق المغضوب علیهم و الضالین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بَیْنَ أَحَدٍ مِنْ رُسُلِهِ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فتآخت السورتان و تشابهتا فی المقطع،و ذلک من وجوه المناسبة فی التتالی و التناسق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الحدیث التأمین فی آخر سورة البقرة کما هو مشروع فی آخر الفاتحة </w:t>
      </w:r>
      <w:r>
        <w:rPr>
          <w:rStyle w:val="FootnoteAnchor"/>
          <w:rtl w:val="true"/>
        </w:rPr>
        <w:footnoteReference w:id="79"/>
      </w:r>
      <w:r>
        <w:rPr>
          <w:rFonts w:ascii="IRNazanin" w:hAnsi="IRNazanin" w:eastAsia="IRNazanin"/>
          <w:color w:val="111111"/>
          <w:sz w:val="28"/>
          <w:sz w:val="28"/>
          <w:szCs w:val="28"/>
          <w:rtl w:val="true"/>
          <w:lang w:bidi="fa-IR"/>
        </w:rPr>
        <w:t>،فهذه ستة وجوه ظهرت لی،و للّه الحمد و المنة</w:t>
      </w:r>
      <w:r>
        <w:rPr>
          <w:rFonts w:eastAsia="IRNazanin" w:cs="IRNazanin"/>
          <w:color w:val="111111"/>
          <w:sz w:val="28"/>
          <w:szCs w:val="28"/>
          <w:rtl w:val="true"/>
          <w:lang w:bidi="fa-IR"/>
        </w:rPr>
        <w:t>.</w:t>
      </w:r>
      <w:bookmarkStart w:id="36" w:name="pg672_3335"/>
    </w:p>
    <w:p>
      <w:pPr>
        <w:pStyle w:val="Heading2"/>
        <w:numPr>
          <w:ilvl w:val="1"/>
          <w:numId w:val="1"/>
        </w:numPr>
        <w:rPr/>
      </w:pPr>
      <w:bookmarkStart w:id="37" w:name="__RefHeading___Toc5717168_211673320"/>
      <w:bookmarkStart w:id="38" w:name="_Toc13"/>
      <w:bookmarkEnd w:id="36"/>
      <w:bookmarkEnd w:id="37"/>
      <w:r>
        <w:rPr>
          <w:rtl w:val="true"/>
        </w:rPr>
        <w:t>سورة آل عمران</w:t>
      </w:r>
      <w:bookmarkEnd w:id="38"/>
    </w:p>
    <w:p>
      <w:pPr>
        <w:pStyle w:val="BookText"/>
        <w:rPr/>
      </w:pPr>
      <w:r>
        <w:rPr>
          <w:rFonts w:ascii="IRNazanin" w:hAnsi="IRNazanin" w:eastAsia="IRNazanin"/>
          <w:color w:val="111111"/>
          <w:sz w:val="28"/>
          <w:sz w:val="28"/>
          <w:szCs w:val="28"/>
          <w:rtl w:val="true"/>
          <w:lang w:bidi="fa-IR"/>
        </w:rPr>
        <w:t>قد تقدم ما یؤخذ منه مناسبة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کانت هذه السورة قرینة سورة البقرة،و کالمکملة لها،افتتحت بتقریر ما افتتحت به تلک،و صرح فی منطوق مطلعها بما طوی فی مفهوم تلک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لی بحمد اللّه وجوه من المناسبات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القاعدة التی قررتها،من شرح کل سورة لإجمال ما فی السورة قبلها،و ذلک هنا فی عدة مواضع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الیه الإمام،فإن أول البقرة افتتح بوصف الکتاب بأنه لا ریب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بسط و إطناب،لنفی الریب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فی البقرة إنزال الکتاب مجملا،و قسمه هنا إلی آیات محکمات،و متشابهات لا یعلم تأویلها إلا اللّه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راجع الطبری</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مِنْ قَبْلِکَ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الْإِنْجِیلَ مِنْ قَبْلُ هُدیً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بذکر الإنجیل هنا،لأن السورة خطاب للنصاری،و لم یقع التصریح به فی سورة البقرة بطولها،و إنما صرح فیها بذکر التوراة خاصة،لأنها خطاب للیهود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ذکر القتال وقع فی سورة البقرة مجملا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فصلت هنا قصة أحد بکمالها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جامع البیان للطبری </w:t>
      </w:r>
      <w:r>
        <w:rPr>
          <w:rFonts w:eastAsia="IRNazanin" w:cs="IRNazanin"/>
          <w:color w:val="111111"/>
          <w:sz w:val="28"/>
          <w:szCs w:val="28"/>
          <w:rtl w:val="true"/>
          <w:lang w:bidi="fa-IR"/>
        </w:rPr>
        <w:t>(</w:t>
      </w:r>
      <w:r>
        <w:rPr>
          <w:rFonts w:eastAsia="IRNazanin" w:cs="IRNazanin"/>
          <w:color w:val="111111"/>
          <w:sz w:val="28"/>
          <w:szCs w:val="28"/>
          <w:lang w:bidi="fa-IR"/>
        </w:rPr>
        <w:t>306/7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 المنثور</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أوجز فی البقرة ذکر المقتولین فی سبیل اللّه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أَحْیٰاءٌ وَ لٰکِنْ لاٰ تَشْعُرُونَ و زاد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إطناب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یُؤْتِی مُلْکَهُ 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إطنابا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حذر من الربا فی البقرة،و لم یزد علی لفظ الربا إیجازا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مُضٰاعَفَةً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بیان و 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إنما</w:t>
      </w:r>
    </w:p>
    <w:p>
      <w:pPr>
        <w:pStyle w:val="BookText"/>
        <w:rPr/>
      </w:pPr>
      <w:r>
        <w:rPr>
          <w:rFonts w:ascii="Amiri" w:hAnsi="Amiri" w:eastAsia="Amiri" w:cs="Amiri"/>
          <w:color w:val="111111"/>
          <w:sz w:val="28"/>
          <w:sz w:val="28"/>
          <w:szCs w:val="28"/>
          <w:rtl w:val="true"/>
          <w:lang w:bidi="ar-SA"/>
        </w:rPr>
        <w:t>یدل علی الوجوب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فصله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شرط الوجوب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تکفیر من جحد 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 فی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إِلاّٰ قَلِیلاً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فأجمل القلیل،و فصله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بها علی تفضیل هذه الأمة علی الیهود تعریضا لا تصریحا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تفضیل هذه الأمة علی سائر الأمم بلفظ فیه یسیر إبهام،و أتی فی هذه بصریح البیان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أصرح فی قدم ذلک من جَعَلْنٰاکُمْ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 وجه الخیریة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الْمُنْکَرِ وَ تُؤْمِنُونَ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الوعید هنا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صدره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لَمَنْ</w:t>
      </w:r>
    </w:p>
    <w:p>
      <w:pPr>
        <w:pStyle w:val="BookText"/>
        <w:rPr/>
      </w:pPr>
      <w:r>
        <w:rPr>
          <w:rFonts w:ascii="Amiri" w:hAnsi="Amiri" w:eastAsia="Amiri" w:cs="Amiri"/>
          <w:color w:val="111111"/>
          <w:sz w:val="28"/>
          <w:sz w:val="28"/>
          <w:szCs w:val="28"/>
          <w:rtl w:val="true"/>
          <w:lang w:bidi="ar-SA"/>
        </w:rPr>
        <w:t xml:space="preserve">إِنْ تَأْمَنْهُ بِقِنْطٰارٍ یُؤَدِّهِ إِلَیْکَ وَ مِنْهُمْ مَنْ إِنْ تَأْمَنْهُ بِدِینٰارٍ لاٰ یُؤَدِّهِ إِلَیْکَ إِلاّٰ مٰا دُمْتَ عَلَیْهِ قٰائِماً ذٰلِکَ بِأَنَّهُمْ قٰالُوا لَیْسَ عَلَیْنٰا فِی الْأُمِّیِّینَ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عدة مواضع وقعت فی البقرة مجملة،و فی آل عمران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هذه السورة و سورة البقرة اتحادا،و تلاحما متأکدا،لما تقدم من أن البقرة بمنزلة إزالة الشبهة،و لهذا تکرر هنا ما یتعلق بالمقصود الذی هو بیان حقیقة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إنزال الکتاب، و تصدیقه للکتب قبله،و الهدی إلی الصراط المستقیم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تکررت هنا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بکمالها،و لذلک أیضا ذکر فی هذه ما هو تال لما ذکر فی تلک،أو لازم فی تلک،أو 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هناک خلق الناس،و ذکر هنا تصویرهم فی الأرحام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الطبری</w:t>
      </w:r>
      <w:r>
        <w:rPr>
          <w:rFonts w:eastAsia="IRNazanin" w:cs="IRNazanin"/>
          <w:color w:val="111111"/>
          <w:sz w:val="28"/>
          <w:szCs w:val="28"/>
          <w:rtl w:val="true"/>
          <w:lang w:bidi="fa-IR"/>
        </w:rPr>
        <w:t>(</w:t>
      </w:r>
      <w:r>
        <w:rPr>
          <w:rFonts w:eastAsia="IRNazanin" w:cs="IRNazanin"/>
          <w:color w:val="111111"/>
          <w:sz w:val="28"/>
          <w:szCs w:val="28"/>
          <w:lang w:bidi="fa-IR"/>
        </w:rPr>
        <w:t>474/6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اللسان</w:t>
      </w:r>
      <w:r>
        <w:rPr>
          <w:rFonts w:eastAsia="IRNazanin" w:cs="IRNazanin"/>
          <w:color w:val="111111"/>
          <w:sz w:val="28"/>
          <w:szCs w:val="28"/>
          <w:rtl w:val="true"/>
          <w:lang w:bidi="fa-IR"/>
        </w:rPr>
        <w:t>(</w:t>
      </w:r>
      <w:r>
        <w:rPr>
          <w:rFonts w:eastAsia="IRNazanin" w:cs="IRNazanin"/>
          <w:color w:val="111111"/>
          <w:sz w:val="28"/>
          <w:szCs w:val="28"/>
          <w:lang w:bidi="fa-IR"/>
        </w:rPr>
        <w:t>76/13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هناک مبدأ خلق آدم،و ذکر هنا مبدأ خلق أولاده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خلق بنی آدم فی آل عمران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ألطف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افتتح البقرة بقصة آدم حیث خلقه من غیر أب و لا أم،و ذکر فی هذه نظیره فی الخلق من غیر أب،و هو عیسی علیه السلام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ضرب له المثل بآدم،و اختصت البقرة بآدم،لأنها أول السور،و آدم أول فی الوجود و سابق،و لأنها الأصل،و هذه کالفرع و التتمة لها،فمختصة بالإعراب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لأنها خطاب للیهود الذین قالوا فی مریم ما قالوا،و أنکروا وجود ولد بلا أب،ففوتحوا بقصة آدم،لتثبت فی أذهانهم،فلا تأتی قصة عیسی إلا و قد ذکر عندهم ما یشبهها من جنسها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قصة عیسی قیست علی قصة آدم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الآیة،و المقیس علیه لا بد و أن یکون معلوما،لتتم الحجة بالقیاس،فکانت قصة آدم و السورة التی هی فیها جدیرة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وجوه تلازم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البقرة فی صفة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یقل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للمتقین،مع افتتاحها بذکر المتقین و الکافرین معا،و قال ذلک فی آخر آل عمران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السورتین بمنزلة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یعرف أن تقدیم آل عمران علی النساء أنسب من تقدیم النساء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آخر استقرأته،و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وردت سورتان بینهما تلازم و اتحاد،فإن السورة الثانیة تکون خاتمتها مناسبة لفاتحة الأولی للدلالة علی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السورة المستقلة عما بعدها یکون آخر السورة نفسها مناسب لأولها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آل عمران مناسب لأول البقرة،فإنها افتتحت بذکر المتقین، و أنهم المفلحون،و ختمت آل عمران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افتتحت البقرة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ختمت آل عمران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 علی ما ألهم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أنه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محمد،افتقر ربک،فسأل القرض عباده،فنزل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 نَحْنُ أَغْنِیٰاءُ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أیضا من تلازم السورتین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وقع فی البقرة حکایة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أیضا من تلازم السورتین</w:t>
      </w:r>
      <w:r>
        <w:rPr>
          <w:rFonts w:eastAsia="IRNazanin" w:cs="IRNazanin"/>
          <w:color w:val="111111"/>
          <w:sz w:val="28"/>
          <w:szCs w:val="28"/>
          <w:rtl w:val="true"/>
          <w:lang w:bidi="fa-IR"/>
        </w:rPr>
        <w:t>.</w:t>
      </w:r>
      <w:bookmarkStart w:id="39" w:name="pg672_3347"/>
    </w:p>
    <w:p>
      <w:pPr>
        <w:pStyle w:val="Heading2"/>
        <w:numPr>
          <w:ilvl w:val="1"/>
          <w:numId w:val="1"/>
        </w:numPr>
        <w:rPr/>
      </w:pPr>
      <w:bookmarkStart w:id="40" w:name="__RefHeading___Toc5717170_211673320"/>
      <w:bookmarkStart w:id="41" w:name="_Toc14"/>
      <w:bookmarkEnd w:id="39"/>
      <w:bookmarkEnd w:id="40"/>
      <w:r>
        <w:rPr>
          <w:rtl w:val="true"/>
        </w:rPr>
        <w:t>سورة النساء</w:t>
      </w:r>
      <w:bookmarkEnd w:id="41"/>
    </w:p>
    <w:p>
      <w:pPr>
        <w:pStyle w:val="BookText"/>
        <w:rPr/>
      </w:pPr>
      <w:r>
        <w:rPr>
          <w:rFonts w:ascii="IRNazanin" w:hAnsi="IRNazanin" w:eastAsia="IRNazanin"/>
          <w:color w:val="111111"/>
          <w:sz w:val="28"/>
          <w:sz w:val="28"/>
          <w:szCs w:val="28"/>
          <w:rtl w:val="true"/>
          <w:lang w:bidi="fa-IR"/>
        </w:rPr>
        <w:t>تقدمت وجوه مناسبتها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أیضا شارحة لبقیة مجملات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أجمل فی البقرة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رَبَّکُمُ الَّذِی خَلَقَکُمْ وَ الَّذِینَ مِنْ قَبْلِکُمْ لَعَلَّکُمْ تَتَّقُونَ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وَ خَلَقَ مِنْهٰا زَوْجَهٰا وَ بَثَّ مِنْهُمٰا رِجٰالاً کَثِیراً وَ 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انظر لما کانت آیة التقوی فی سورة البقرة غایة،جعلها فی أول هذه السورة التالیة لها مبدأ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قصر الهدایة بالقرآن علی المتقین،و فی سورة النساء أمر بالتقوی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وضح و جلیّ وسائل تحقیقها فی ذات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أجمل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هنا أن زوجته خلقت منه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أجمل فی البقرة آیة الیتامی،و آیة الوصیة،و المیراث، و الوارث،فی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ذلک فی هذه السورة أبلغ تفصیل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هنا من الأنکحة ما أجمله هناک،فإنه قال فی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لَأَمَةٌ مُؤْمِنَةٌ خَیْرٌ مِنْ مُشْرِکَةٍ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فذکر نکاح الأمة إجمالا، و فصل هنا شروطه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ذکر الصداق فی البقرة مجملا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لَکُمْ أَنْ تَأْخُذُوا مِمّٰا آتَیْتُمُوهُنَّ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شرحه هنا مفصلا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هناک بالخلع،و ذکر هنا أسبابه و دواعیه،من النشوز و ما یترتب علیه،و بعث الحکمین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فصل هنا من أحکام المجاهدین،و تفضیلهم درجات، و الهجرة،ما وقع هناک مجملا،أو مرموزا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أَمْوٰاتٌ،بَلْ أَحْیٰاءٌ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 هُوَ کُرْهٌ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هٰاجَرُوا وَ جٰاهَدُوا فِی سَبِیلِ اللّٰهِ،أُولٰئِکَ یَرْجُونَ رَحْمَتَ اللّٰهِ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حاشیة المطبوعة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فیها من الاعتلاق بسورة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النَّبِیِّینَ وَ الصِّدِّیقِینَ وَ الشُّهَدٰاءِ وَ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وجه اعتلاقها بآل عمران فمن وجوه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آل عمران ختمت بالأمر بالتقوی </w:t>
      </w:r>
      <w:r>
        <w:rPr>
          <w:rStyle w:val="FootnoteAnchor"/>
          <w:rtl w:val="true"/>
        </w:rPr>
        <w:footnoteReference w:id="95"/>
      </w:r>
      <w:r>
        <w:rPr>
          <w:rFonts w:ascii="IRNazanin" w:hAnsi="IRNazanin" w:eastAsia="IRNazanin"/>
          <w:color w:val="111111"/>
          <w:sz w:val="28"/>
          <w:sz w:val="28"/>
          <w:szCs w:val="28"/>
          <w:rtl w:val="true"/>
          <w:lang w:bidi="fa-IR"/>
        </w:rPr>
        <w:t>،و افتتحت هذه</w:t>
      </w:r>
    </w:p>
    <w:p>
      <w:pPr>
        <w:pStyle w:val="BookText"/>
        <w:rPr/>
      </w:pPr>
      <w:r>
        <w:rPr>
          <w:rFonts w:ascii="Amiri" w:hAnsi="Amiri" w:eastAsia="Amiri" w:cs="Amiri"/>
          <w:color w:val="111111"/>
          <w:sz w:val="28"/>
          <w:sz w:val="28"/>
          <w:szCs w:val="28"/>
          <w:rtl w:val="true"/>
          <w:lang w:bidi="ar-SA"/>
        </w:rPr>
        <w:t xml:space="preserve">السورة به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أکبر وجوه المناسبات فی ترتیب السور،و هو نوع من البدیع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سورة آل عمران ذکر فیها قصة أحد مستوفاة،و ذکر فی هذه السورة ذیلها،و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فِی الْمُنٰافِقِینَ فِئَتَیْنِ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نزلت لما اختلف الصحابة فیمن رجع من المنافقین من غزوة أحد،کما فی الحدیث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آل عمران ذکرت الغزوة التی بعد أحد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أشیر إلیها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بهذین الوجهین عرف أن تأخیر النساء عن آل عمران أنسب من تقدیمها علیها فی مصحف ابن مسعود،لأن المذکور هنا ذیل ما فی آل عمران،و لاحقه و تابعه،فکانت بالتأخیر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 آل عمران قصة خلق عیسی بلا أب،و أقیمت له الحجة بآدم،و فی ذلک تبرئة لأمه،خلافا لما زعم الیهود،و تقریرا لعبودیته،خلافا لما ادعته النصاری،و ذکر فی هذه السورة الرد علی الفریقین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 الیهود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عَلیٰ مَرْیَمَ بُهْتٰاناً عَظِیماً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النصاری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فِی دِینِکُمْ وَ لاٰ تَقُولُوا عَلَی اللّٰهِ إِلاَّ الْحَقَّ إِنَّمَا الْمَسِیحُ عِیسَی ابْنُ مَرْیَمَ رَسُولُ اللّٰهِ وَ کَلِمَتُهُ أَلْقٰاهٰا إِلیٰ مَرْیَمَ</w:t>
      </w:r>
    </w:p>
    <w:p>
      <w:pPr>
        <w:pStyle w:val="BookText"/>
        <w:rPr/>
      </w:pPr>
      <w:r>
        <w:rPr>
          <w:rFonts w:ascii="Amiri" w:hAnsi="Amiri" w:eastAsia="Amiri" w:cs="Amiri"/>
          <w:color w:val="111111"/>
          <w:sz w:val="28"/>
          <w:sz w:val="28"/>
          <w:szCs w:val="28"/>
          <w:rtl w:val="true"/>
          <w:lang w:bidi="ar-SA"/>
        </w:rPr>
        <w:t>وَ رُوحٌ مِنْهُ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ذکر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مُتَوَفِّیکَ وَ رٰافِعُکَ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هنا علی من زعم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 فی آل عمران فی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کُلٌّ مِنْ عِنْدِ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هذه الأشیاء فی السورة التی بعدها علی نسق ما وقعت فی الآیة،لیعلم ما أحل اللّه من ذلک فیقتصر علیه،و ما حرم فلا یتعدی إلیه،لمیل النفس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هذه السورة أحکام النساء،و مباحاتها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فی المائدة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الَّذِینَ أُوتُوا الْکِتٰابَ حِلٌّ لَکُمْ،وَ طَعٰامُکُمْ حِلٌّ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،للابتداء بها فی الآیة السابقة فی آل عمران،و لم یحتج إلی تفصیل البنین،لأن تحریم البنین لازم،لا یترک منه شیء کما یترک من النساء،فلیس فیهم مباح فیحتاج إلی بیانه،و مع ذلک أشیر الیهم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فصل فی سورة المائدة أحکام السراق،و قطاع الطرق، لتعلقهم بالذهب و الفضة الواقعین فی الآیة بعد النساء و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سورة النساء إشارة إلی ذلک فی قسمة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فصل فی سورة الأنعام أمر الحیوان و الحرث،و هو بقیة المذکور فی آیة آل عمران،فانظر إلی هذه اللطیفة التی منّ اللّه بإلهامها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ظهر لی أن سورة النساء فصل فیها ذکر البنین أیضا،لأنه لما أخبر بحب الناس لهم،و کان من ذلک إیثارهم علی البنات فی المیراث، و تخصیصهم به دونهن،تولی قسمة المواریث بنفسه،فقال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 ما کانوا یصنعون من تخصیص البنین بالمیراث،لحبهم لهم،فکان ذلک تفصیلا لما یحل و یحرم من إیثار البنین،اللازم عن الحب،و فی ضمن ذلک تفصیل لما یحل للذکر أخذه من الذهب و الفضة،و ما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المناسبة لتقدم آل عمران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 مع البقرة فی الافتتاح بانزال الکتاب،و فی الافتتاح ب‍ الم و سائر السور المفتتحة بالحروف المقطعة کلها مقترنة،کیونس و توالیها،و مریم و طه، و الطواسین،و الم العنکبوت و توالیها،و الحوامیم،و فی ذلک أول دلیل علی اعتبار المناسبة فی الترتیب بأوائل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یفرق بین السورتین من ذلک بما لیس مبدوءا به سوی بین الأعراف و یونس اجتهادا لا توقیفا،و الفصل بالزمر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الوجوه فی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 فی التسمیة بالزهراوین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الزهراوین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افتتاح القرآن بهما نظیر اختتامه بسورتی الفلق و الناس،و المشترکتین فی التسمیة بالمعوذتین</w:t>
      </w:r>
      <w:r>
        <w:rPr>
          <w:rFonts w:eastAsia="IRNazanin" w:cs="IRNazanin"/>
          <w:color w:val="111111"/>
          <w:sz w:val="28"/>
          <w:szCs w:val="28"/>
          <w:rtl w:val="true"/>
          <w:lang w:bidi="fa-IR"/>
        </w:rPr>
        <w:t>.</w:t>
      </w:r>
      <w:bookmarkStart w:id="42" w:name="pg672_3358"/>
    </w:p>
    <w:p>
      <w:pPr>
        <w:pStyle w:val="Heading2"/>
        <w:numPr>
          <w:ilvl w:val="1"/>
          <w:numId w:val="1"/>
        </w:numPr>
        <w:rPr/>
      </w:pPr>
      <w:bookmarkStart w:id="43" w:name="__RefHeading___Toc5717172_211673320"/>
      <w:bookmarkStart w:id="44" w:name="_Toc15"/>
      <w:bookmarkEnd w:id="42"/>
      <w:bookmarkEnd w:id="43"/>
      <w:r>
        <w:rPr>
          <w:rtl w:val="true"/>
        </w:rPr>
        <w:t>سورة المائدة</w:t>
      </w:r>
      <w:bookmarkEnd w:id="44"/>
    </w:p>
    <w:p>
      <w:pPr>
        <w:pStyle w:val="BookText"/>
        <w:rPr/>
      </w:pPr>
      <w:r>
        <w:rPr>
          <w:rFonts w:ascii="IRNazanin" w:hAnsi="IRNazanin" w:eastAsia="IRNazanin"/>
          <w:color w:val="111111"/>
          <w:sz w:val="28"/>
          <w:sz w:val="28"/>
          <w:szCs w:val="28"/>
          <w:rtl w:val="true"/>
          <w:lang w:bidi="fa-IR"/>
        </w:rPr>
        <w:t>و قد تقدم وجه فی مناسبتها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السورة أیضا شارحة لبقیة مجملات سورة البقرة،فإن آیة الأطعمة و الذبائح فیها أبسط منها فی البقرة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أخرجه الکفار تبعا لآبائهم فی البقرة موجز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السورة مطنب أبلغ إطناب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البقرة ذکر القصاص فی القتلی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وهذا تدرج بديع يدل على احكام الترتيب والتلاحم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ذکر أول من سن القتل،و السبب الذی لأجله وقع،و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أبسط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w:t>
      </w:r>
    </w:p>
    <w:p>
      <w:pPr>
        <w:pStyle w:val="BookText"/>
        <w:rPr/>
      </w:pPr>
      <w:r>
        <w:rPr>
          <w:rFonts w:ascii="Amiri" w:hAnsi="Amiri" w:eastAsia="Amiri" w:cs="Amiri"/>
          <w:color w:val="111111"/>
          <w:sz w:val="28"/>
          <w:sz w:val="28"/>
          <w:szCs w:val="28"/>
          <w:rtl w:val="true"/>
          <w:lang w:bidi="ar-SA"/>
        </w:rPr>
        <w:t>قصتها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البقرة قصة الأیمان </w:t>
      </w:r>
      <w:r>
        <w:rPr>
          <w:rStyle w:val="FootnoteAnchor"/>
          <w:rtl w:val="true"/>
        </w:rPr>
        <w:footnoteReference w:id="104"/>
      </w:r>
      <w:r>
        <w:rPr>
          <w:rFonts w:ascii="IRNazanin" w:hAnsi="IRNazanin" w:eastAsia="IRNazanin"/>
          <w:color w:val="111111"/>
          <w:sz w:val="28"/>
          <w:sz w:val="28"/>
          <w:szCs w:val="28"/>
          <w:rtl w:val="true"/>
          <w:lang w:bidi="fa-IR"/>
        </w:rPr>
        <w:t xml:space="preserve">موجزة،و زاد هنا بسطا بذکر الکفارة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البقرة قال فی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إِثْمٌ کَبِیرٌ وَ مَنٰافِعُ لِلنّٰاسِ وَ إِثْمُهُمٰا أَکْبَرُ مِنْ نَفْعِهِمٰا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هذه السورة ذمهما،و صرّح بتحریمهما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فیها من الاعتلاق بسورة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المغضوب علیهم و الضالین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اعتلاقها بسورة النساء،فقد ظهر لی فیه وجه بدیع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سورة النساء اشتملت علی عدة عقود صریحا و ضمنا،فالصریح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عقود الأنکحة،و عقد الصداق،و عقد الحلف،فی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عَقَدَتْ أَیْمٰانُکُمْ فَآتُوهُمْ نَصِیبَهُمْ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الأیمان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عقد المعاهدة و الأمان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قَوْمٍ بَیْنَکُمْ وَ بَیْنَهُمْ مِیثٰاقٌ فَدِیَةٌ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الوصیة،و الودیعة،و الوکالة،و العاریة، و الإجارة،و غیر ذلک من الداخل فی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فناسب أن یعقب بسورة مفتتحة</w:t>
      </w:r>
    </w:p>
    <w:p>
      <w:pPr>
        <w:pStyle w:val="BookText"/>
        <w:rPr/>
      </w:pPr>
      <w:r>
        <w:rPr>
          <w:rFonts w:ascii="IRNazanin" w:hAnsi="IRNazanin" w:eastAsia="IRNazanin"/>
          <w:color w:val="111111"/>
          <w:sz w:val="28"/>
          <w:sz w:val="28"/>
          <w:szCs w:val="28"/>
          <w:rtl w:val="true"/>
          <w:lang w:bidi="fa-IR"/>
        </w:rPr>
        <w:t>بالأمر بالوفاء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 فرغ من ذکرها فی السورة التی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غایة فی التلاحم و التناسب و الارتباط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آخر فی تقدیم سورة النساء،و تأخیر سورة المائدة،و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الخطاب بذلک فی مواضع، و هو أشبه بخطاب المکی،و تقدیم العام و شبه المکی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التقدیم و الاتحاد نظیر البقرة و آل عمران،فتلکما فی تقریر الأصول،من الوحدانیة،و الکتاب، و النبوة،و هاتان فی تقریر الفروع الحکمیة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ختمت المائدة </w:t>
      </w:r>
      <w:r>
        <w:rPr>
          <w:rStyle w:val="FootnoteAnchor"/>
          <w:rtl w:val="true"/>
        </w:rPr>
        <w:footnoteReference w:id="106"/>
      </w:r>
      <w:r>
        <w:rPr>
          <w:rFonts w:ascii="IRNazanin" w:hAnsi="IRNazanin" w:eastAsia="IRNazanin"/>
          <w:color w:val="111111"/>
          <w:sz w:val="28"/>
          <w:sz w:val="28"/>
          <w:szCs w:val="28"/>
          <w:rtl w:val="true"/>
          <w:lang w:bidi="fa-IR"/>
        </w:rPr>
        <w:t xml:space="preserve">بصفة القدرة،کما افتتحت النساء بذلک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افتتحت النساء ببدء الخلق،و ختمت المائدة بالمنتهی من البعث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فکأنهما سورة واحدة،اشتملت علی الأحکام من المبتدأ إلی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نازلة فی قصة سارق درعا </w:t>
      </w:r>
      <w:r>
        <w:rPr>
          <w:rStyle w:val="FootnoteAnchor"/>
          <w:rtl w:val="true"/>
        </w:rPr>
        <w:footnoteReference w:id="108"/>
      </w:r>
      <w:r>
        <w:rPr>
          <w:rFonts w:ascii="IRNazanin" w:hAnsi="IRNazanin" w:eastAsia="IRNazanin"/>
          <w:color w:val="111111"/>
          <w:sz w:val="28"/>
          <w:sz w:val="28"/>
          <w:szCs w:val="28"/>
          <w:rtl w:val="true"/>
          <w:lang w:bidi="fa-IR"/>
        </w:rPr>
        <w:t>، فصل فی سورة المائدة أحکام السراق و الخائنین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ذکر فی سورة النساء أنه أنزل إلیک الکتاب لتحکم بین الناس، ذکر فی سورة المائدة آیات فی الحکم بما أنزل اللّه حتی بین الکفار،و 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هذه السور الأربع المدنیات،و حسن ترتیبها،و تلاحمها، و تناسقها،و تلازمها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افتتحت بالبقرة التی هی أول ما نزل بالمدینة،و ختمت بالمائدة التی هی آخر ما نزل بها،کما فی حدیث الترمذی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45" w:name="pg672_3366"/>
    </w:p>
    <w:p>
      <w:pPr>
        <w:pStyle w:val="Heading2"/>
        <w:numPr>
          <w:ilvl w:val="1"/>
          <w:numId w:val="1"/>
        </w:numPr>
        <w:rPr/>
      </w:pPr>
      <w:bookmarkStart w:id="46" w:name="__RefHeading___Toc5717174_211673320"/>
      <w:bookmarkStart w:id="47" w:name="_Toc16"/>
      <w:bookmarkEnd w:id="45"/>
      <w:bookmarkEnd w:id="46"/>
      <w:r>
        <w:rPr>
          <w:rtl w:val="true"/>
        </w:rPr>
        <w:t>سورة الأنعام</w:t>
      </w:r>
      <w:bookmarkEnd w:id="47"/>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هذه السورة لآخر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افتتحت بالحمد،و تلک ختمت بفصل القضاء،و هما متلازمتان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لی بفضل اللّه مع ما قدمت الإشارة إلیه فی آیة زُیِّنَ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ذکر فی آخر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الإجمال،افتتح هذه السورة بشرح ذلک و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خلق السموات و الأرض،و ضم إلیه أنه جعل الظلمات و النور،و هو بعض ما 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فِیهِنَّ فی آخر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 ملک جمیع المحامد،و هو من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خلق النوع الإنسانی،و قضی له أجلا مسمی،و جعل له أجلا آخر للبعث،و أنه منشئ القرون قرنا بعد قرن،ثم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 ملک جمیع المنظورات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 ملک جمیع المظروفات لظرفی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خلق سائر الحیوان،من الدواب و الطیر،ثم خلق النوم و الیقظة،و الموت و الحیاة،ثم أکثر فی أثناء السورة من ذکر الخلق و الإنشاء لما فیهن،من النیرین،و النجوم،و فلق</w:t>
      </w:r>
    </w:p>
    <w:p>
      <w:pPr>
        <w:pStyle w:val="BookText"/>
        <w:rPr/>
      </w:pPr>
      <w:r>
        <w:rPr>
          <w:rFonts w:ascii="IRNazanin" w:hAnsi="IRNazanin" w:eastAsia="IRNazanin"/>
          <w:color w:val="111111"/>
          <w:sz w:val="28"/>
          <w:sz w:val="28"/>
          <w:szCs w:val="28"/>
          <w:rtl w:val="true"/>
          <w:lang w:bidi="fa-IR"/>
        </w:rPr>
        <w:t>الإصباح،و خلق الحب و النوی،و إنزال الماء،و إخراج النبات و الثمار بأنواعها،و إنشاء جنات معروشات و غیر معروشات،و الأنعام،و منها حمولة و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تفصیل لملکه ما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مناسبة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المقصود من هذه السورة بیان الخلق و الملک،أکثر فیها من ذکر الرب الذی هو بمعنی المالک و الخالق و المنشئ،و اقتصر فیها علی ما یتعلق بذلک من بدء الخلق الإنسانی و الملکوتی،و الملکی و الشیطانی، و الحیوانی و النباتی،و ما تضمنته من الوصایا،فکلها متعلق بالقوام و المعاش الدنیوی،ثم أشار إلی 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جمعت هذه السورة جمیع المخلوقات بأسرها،و ما یتعلق بها، و ما یرجع الیها،فظهرت بذلک مناسبة افتتاح السور المکیة بها </w:t>
      </w:r>
      <w:r>
        <w:rPr>
          <w:rStyle w:val="FootnoteAnchor"/>
          <w:rtl w:val="true"/>
        </w:rPr>
        <w:footnoteReference w:id="110"/>
      </w:r>
      <w:r>
        <w:rPr>
          <w:rFonts w:ascii="IRNazanin" w:hAnsi="IRNazanin" w:eastAsia="IRNazanin"/>
          <w:color w:val="111111"/>
          <w:sz w:val="28"/>
          <w:sz w:val="28"/>
          <w:szCs w:val="28"/>
          <w:rtl w:val="true"/>
          <w:lang w:bidi="fa-IR"/>
        </w:rPr>
        <w:t>،و تقدیمها علی ما تقدم نزوله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جمعها الأصول و العلوم و المصالح الدنیویة نظیر سورة البقرة فی جمعها العلوم و المصالح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فیها من العبادات المحضة، فعلی سبیل الإیجاز و الإیماء،کنظیر ما وقع فی البقرة من علوم بدء الخلق و نحوه،فإنه علی سبیل الاختصار و الإشارة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أفتتح القرآن بهذه السورة،مقدّمة علی سورة البقرة،لأن بدء الخلق مقدّم علی الأحکام و التعبّدات؟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للإشارة إلی أن مصالح الدین و الآخرة مقدمة علی مصالح المعاش و الدنیا،و أن المقصود إنما هو العبادة،فقدم ما هو الأهم فی نظر الشرع </w:t>
      </w:r>
      <w:r>
        <w:rPr>
          <w:rStyle w:val="FootnoteAnchor"/>
          <w:rtl w:val="true"/>
        </w:rPr>
        <w:footnoteReference w:id="111"/>
      </w:r>
      <w:r>
        <w:rPr>
          <w:rFonts w:ascii="IRNazanin" w:hAnsi="IRNazanin" w:eastAsia="IRNazanin"/>
          <w:color w:val="111111"/>
          <w:sz w:val="28"/>
          <w:sz w:val="28"/>
          <w:szCs w:val="28"/>
          <w:rtl w:val="true"/>
          <w:lang w:bidi="fa-IR"/>
        </w:rPr>
        <w:t>،و لأن علم بدء الخلق کالفضلة،و علوم الأحکام و التکالیف متعین علی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لا ینبغی النظر فی علم بدء الخلق و ما جری مجراه من التواریخ إلا بعد النظر فی علم الأحکام و إتقانه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ظهر لی بحمد اللّه وجه آخر،أتقن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ذکر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آخره،فأخبر عن الکفار أنهم حرموا أشیاء مما رزقهم اللّه افتراء علیه،و کان القصد بذلک تحذیر المؤمنین أن یحرموا شیئا مما أحل اللّه،فیشابهوا بذلک الکفار فی صنیعهم و کان ذکر ذلک علی سبیل الإیجاز،ساق هذه السورة لبیان ما حرمه الکفار فی صنیعهم،فأتی به علی الوجه الأبین و النمط الأکمل،ثم جادلهم فیه،و أقام الدلائل علی بطلانه،و عارضهم و ناقضهم،إلی غیر ذلک مما اشتملت علیه القصة، فکانت هذه السورة شرحا لما تضمنته المائدة من ذلک علی سبیل الإجمال، و تفصیلا و بسطا،و إتماما و إطنابا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افتتحت بذکر الخلق و الملک،لأن الخالق و المالک هو الذی له التصرف فی ملکه،و مخلوقاته،إباحة و منعا </w:t>
      </w:r>
      <w:r>
        <w:rPr>
          <w:rStyle w:val="FootnoteAnchor"/>
          <w:rtl w:val="true"/>
        </w:rPr>
        <w:footnoteReference w:id="112"/>
      </w:r>
      <w:r>
        <w:rPr>
          <w:rFonts w:ascii="IRNazanin" w:hAnsi="IRNazanin" w:eastAsia="IRNazanin"/>
          <w:color w:val="111111"/>
          <w:sz w:val="28"/>
          <w:sz w:val="28"/>
          <w:szCs w:val="28"/>
          <w:rtl w:val="true"/>
          <w:lang w:bidi="fa-IR"/>
        </w:rPr>
        <w:t>،و تحریما و تحلیلا،فیجب ألا یتعدی علیه بالتصرف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السورة بأسرها متعلقة بالفاتحة من وجه کونها شارحة لإجمال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للبقرة من حیث شرحها لإجمال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خَلَقَکُمْ وَ الَّذِینَ مِنْ قَبْلِکُمْ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بآل عمران من جهة تفصیلها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وَ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بالنساء من جهة ما فیها من بدء الخلق،و التقبیح لما حرموه علی أزواجهم،و قتل البنات بالوأد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بالمائدة من حیث اشتمالها علی الأطعمة بأنواعها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افتتاح السور المکیة بها وجهان آخران من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افتتاحها بالحمد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مشابهتها للبقرة،المفتتح بها السور المدنیة،من حیث أن کلا منهما نزل مشیعا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حدیث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سنام القرآن و ذروته،نزل مع کل آیة منها ثمانون ملکا</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و غیره من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الأنعام شیعها سبعون ألف ملک</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ربع من القرآن افتتح بسورة أولها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للربع الثانی،و الکهف للربع الثالث،و سبأ و فاطر للربع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الوجوه التی استنبطتها من المناسبات بالنسبة للقرآن کنقطة من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هذه السورة لبیان بدء الخلق،ذکر فیها ما وقع عند بدء الخلق،و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رَبُّکُمْ عَلیٰ نَفْسِهِ الرَّحْمَةَ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اللّه من الخلق،و قضی القضیة،کتب کتابا عنده فوق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رحمتی سبقت غضبی</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48" w:name="pg672_3370"/>
    </w:p>
    <w:p>
      <w:pPr>
        <w:pStyle w:val="Heading2"/>
        <w:numPr>
          <w:ilvl w:val="1"/>
          <w:numId w:val="1"/>
        </w:numPr>
        <w:rPr/>
      </w:pPr>
      <w:bookmarkStart w:id="49" w:name="__RefHeading___Toc5717176_211673320"/>
      <w:bookmarkStart w:id="50" w:name="_Toc17"/>
      <w:bookmarkEnd w:id="48"/>
      <w:bookmarkEnd w:id="49"/>
      <w:r>
        <w:rPr>
          <w:rtl w:val="true"/>
        </w:rPr>
        <w:t>سورة الأعراف</w:t>
      </w:r>
      <w:bookmarkEnd w:id="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وضع هذه السورة عقب سورة الأنعام فیما ألهمنی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سورة الأنعام لما کانت لبیان الخلق،و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بیان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أشیر فیها إلی ذکر المرسلین،و تعداد کثیر منهم،و کانت الأمور الثلاثة علی وجه الإجمال،لا التفصیل،ذکرت هذه السورة عقبها،لأنها مشتملة علی شرح الأمور الثلاثة و تفصیلها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فبسط فیها قصة خلق آدم أبلغ بسط،بحیث لم تبسط فی سورة کما بسطت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تفصیل إجمال قوله خَلَقَکُمْ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فصلت قصص المرسلین و أممهم،و کیفیة إهلاکهم،تفصیلا تاما شافیا مستوعبا،لم یقع نظیره فی سورة غیرها،و ذلک بسط حال القرون المهلکة و رسلهم،فکانت هذه السورة شرحا لتلک الآیات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أیضا،فذلک تفصیل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صدّر هذه السورة بخلق آدم الذی جعله اللّه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قصة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جَعَلَکُمْ خُلَفٰاءَ مِنْ بَعْدِ قَوْمِ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قصة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جَعَلَکُمْ خُلَفٰاءَ مِنْ بَعْدِ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فقد قال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موجز،و بسطه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فَسَأَکْتُبُهٰا لِلَّذِینَ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من کتبها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ارتباط أول هذه السورة بآخر الأنعام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تقدم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 هذه السورة أیضا باتباع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إلی اِتَّبِعُوا مٰا أُنْزِلَ إِلَیْکُمْ مِنْ رَبِّکُمْ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لما تقدم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مفتتح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فَلَنَقُصَّنَّ عَلَیْهِمْ بِعِلْمٍ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شرح التنبئة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فلما قال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لا یظهر إلا فی المیزان،افتتح هذه السورة بذکر الوزن،فقال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من ثقلت موازینه،و هو من زادت حسناته علی سیئاته،ثم من خفت موازینه،و هو من زادت سیئاته علی حسناته،ثم ذکر بعد ذلک أصحاب الأعراف،و هم قوم استوت </w:t>
      </w:r>
      <w:r>
        <w:rPr>
          <w:rStyle w:val="FootnoteAnchor"/>
          <w:rtl w:val="true"/>
        </w:rPr>
        <w:footnoteReference w:id="120"/>
      </w:r>
      <w:r>
        <w:rPr>
          <w:rFonts w:ascii="IRNazanin" w:hAnsi="IRNazanin" w:eastAsia="IRNazanin"/>
          <w:color w:val="111111"/>
          <w:sz w:val="28"/>
          <w:sz w:val="28"/>
          <w:szCs w:val="28"/>
          <w:rtl w:val="true"/>
          <w:lang w:bidi="fa-IR"/>
        </w:rPr>
        <w:t>حسناتهم و سیئاتهم</w:t>
      </w:r>
      <w:r>
        <w:rPr>
          <w:rFonts w:eastAsia="IRNazanin" w:cs="IRNazanin"/>
          <w:color w:val="111111"/>
          <w:sz w:val="28"/>
          <w:szCs w:val="28"/>
          <w:rtl w:val="true"/>
          <w:lang w:bidi="fa-IR"/>
        </w:rPr>
        <w:t>.</w:t>
      </w:r>
      <w:bookmarkStart w:id="51" w:name="pg672_3372"/>
    </w:p>
    <w:p>
      <w:pPr>
        <w:pStyle w:val="Heading2"/>
        <w:numPr>
          <w:ilvl w:val="1"/>
          <w:numId w:val="1"/>
        </w:numPr>
        <w:rPr/>
      </w:pPr>
      <w:bookmarkStart w:id="52" w:name="__RefHeading___Toc5717178_211673320"/>
      <w:bookmarkStart w:id="53" w:name="_Toc18"/>
      <w:bookmarkEnd w:id="51"/>
      <w:bookmarkEnd w:id="52"/>
      <w:r>
        <w:rPr>
          <w:rtl w:val="true"/>
        </w:rPr>
        <w:t>سورة الأنفال</w:t>
      </w:r>
      <w:bookmarkEnd w:id="53"/>
    </w:p>
    <w:p>
      <w:pPr>
        <w:pStyle w:val="BookText"/>
        <w:rPr/>
      </w:pPr>
      <w:r>
        <w:rPr>
          <w:rFonts w:ascii="IRNazanin" w:hAnsi="IRNazanin" w:eastAsia="IRNazanin"/>
          <w:color w:val="111111"/>
          <w:sz w:val="28"/>
          <w:sz w:val="28"/>
          <w:szCs w:val="28"/>
          <w:rtl w:val="true"/>
          <w:lang w:bidi="fa-IR"/>
        </w:rPr>
        <w:t>اعلم أن وضع هذه السورة و براءة هنا لیس بتوقیف من الرسول صلّی اللّه علیه و سلّم و الصحابة،کما هو الراجح فی سائر السور،بل اجتهاد من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یظهر فی بادئ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المناسب إیلاء الأعراف بیونس و هود،لاشتراک کل منها فی اشتمالها علی قصص الأنبیاء،و أنها مکیة النزول، خصوصا أن الحدیث ورد فی فضل السبع الطوال،و عدوا السابعة یونس، و کانت تسمی بذلک کما أخرجه البیهقی فی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فصلها من الأعراف بسورتین هما الأنفال و براءة فصل للنظیر عن سائر نظائره،هذا مع قصر سورة الأنفال،بالنسبة إلی الأعراف و براءة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استشکل ابن عباس حبر الأمة قدیما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أحمد و أبو داود و الترمذی و النسائی و ابن حبان و الحاکم،عن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حملکم علی أن عمدتم إلی الأنفال و هی من المثانی </w:t>
      </w:r>
      <w:r>
        <w:rPr>
          <w:rStyle w:val="FootnoteAnchor"/>
          <w:rtl w:val="true"/>
        </w:rPr>
        <w:footnoteReference w:id="121"/>
      </w:r>
      <w:r>
        <w:rPr>
          <w:rFonts w:ascii="IRNazanin" w:hAnsi="IRNazanin" w:eastAsia="IRNazanin"/>
          <w:color w:val="111111"/>
          <w:sz w:val="28"/>
          <w:sz w:val="28"/>
          <w:szCs w:val="28"/>
          <w:rtl w:val="true"/>
          <w:lang w:bidi="fa-IR"/>
        </w:rPr>
        <w:t xml:space="preserve">،و الی براءة و هی من المئین </w:t>
      </w:r>
      <w:r>
        <w:rPr>
          <w:rStyle w:val="FootnoteAnchor"/>
          <w:rtl w:val="true"/>
        </w:rPr>
        <w:footnoteReference w:id="122"/>
      </w:r>
      <w:r>
        <w:rPr>
          <w:rFonts w:ascii="IRNazanin" w:hAnsi="IRNazanin" w:eastAsia="IRNazanin"/>
          <w:color w:val="111111"/>
          <w:sz w:val="28"/>
          <w:sz w:val="28"/>
          <w:szCs w:val="28"/>
          <w:rtl w:val="true"/>
          <w:lang w:bidi="fa-IR"/>
        </w:rPr>
        <w:t>،فقرنتم بینهما،و لم تکتبوا بینهما سطر بسم اللّه الرحمن الرحیم،وضعتموهما فی السبع الطوال؟فقال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ینزل علیه السور ذوات العدد،فکان إذا نزل علیه الشیء دعا</w:t>
      </w:r>
    </w:p>
    <w:p>
      <w:pPr>
        <w:pStyle w:val="BookText"/>
        <w:rPr/>
      </w:pPr>
      <w:r>
        <w:rPr>
          <w:rFonts w:ascii="IRNazanin" w:hAnsi="IRNazanin" w:eastAsia="IRNazanin"/>
          <w:color w:val="111111"/>
          <w:sz w:val="28"/>
          <w:sz w:val="28"/>
          <w:szCs w:val="28"/>
          <w:rtl w:val="true"/>
          <w:lang w:bidi="fa-IR"/>
        </w:rPr>
        <w:t>بعض من کان یکتب،فیقول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تلک الآیات فی السورة التی یذکر فیها کذا و کذا،و کانت الأنفال من أوائل ما نزل،و کانت براءة من آخر القرآن نزولا،و کانت قصتها شبیهة بقصتها،فظننت أنها منها،فقبض رسول اللّه صلّی اللّه علیه و سلّم و لم یبین لنا أنها منها فمن أجل ذلک قرنت بینهما و لم أکتب بینهما سطر بسم اللّه الرحمن الرحیم،وضعتها فی السبع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ابن عباس رضی اللّه عنه،کیف استشکل علی عثمان رضی اللّه عنه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الأنفال و براءة فی أثناء السبع الطوال، مفصولا بهما بین السادسة و السابعة،وضع الأنفال و هی قصیرة مع السور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کیف أجاب عثمان رضی اللّه عنه أولا بأنه لم یکن عنده فی ذلک توقیف،فإنه استند الی اجتهاد،و أنه قرن بین الأنفال و براءة لکونها شبیهة بقصتها فی اشتمال کل منهما علی القتال،و نبذ العهود،و هذا وجه بیّن المناسبة جلیّ،فرضی اللّه عن الصحابة،ما أدق أفهامهم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أجزل آراءهم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بیان مقصد عثمان رضی اللّه عنه فی ذلک بأمور فتح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جعل الأنفال قبل براءة مع قصرها،لکونها مشتملة علی البسملة،فقدمها لتکون لفظة منها،و تکون براءة بخلوها منها کتتمتها و بقیتها،و لهذا قال جماعة من السلف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الأنفال و براءة سورة واحدة،لا سورتان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وضع براءة هنا لمناسبة الطول،فإنه لیس فی القرآن بعد الأعراف أنسب لیونس طولا منها،و ذلک کاف فی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خلّل بالسورتین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و براءة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أثناء السبع الطوال</w:t>
      </w:r>
    </w:p>
    <w:p>
      <w:pPr>
        <w:pStyle w:val="BookText"/>
        <w:rPr/>
      </w:pPr>
      <w:r>
        <w:rPr>
          <w:rFonts w:ascii="IRNazanin" w:hAnsi="IRNazanin" w:eastAsia="IRNazanin"/>
          <w:color w:val="111111"/>
          <w:sz w:val="28"/>
          <w:sz w:val="28"/>
          <w:szCs w:val="28"/>
          <w:rtl w:val="true"/>
          <w:lang w:bidi="fa-IR"/>
        </w:rPr>
        <w:t>المعلوم ترتیبها فی العصر الأول،للإشارة إلی أن ذلک أمر صادر لا عن توقیف،و إلی أن رسول اللّه صلّی اللّه علیه و سلّم قبض قبل أن یبین محلهما،فوضعتا کالموضع المستعار بین السبع الطوال،بخلاف ما لوضعتا بعد السبع الطوال،فإنه کان یوهم أن ذلک محلهما بتوقیف،و ترتیب السبع الطوال یرشد إلی دفع هذا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الی هذه الدقیقة </w:t>
      </w:r>
      <w:r>
        <w:rPr>
          <w:rStyle w:val="FootnoteAnchor"/>
          <w:rtl w:val="true"/>
        </w:rPr>
        <w:footnoteReference w:id="124"/>
      </w:r>
      <w:r>
        <w:rPr>
          <w:rFonts w:ascii="IRNazanin" w:hAnsi="IRNazanin" w:eastAsia="IRNazanin"/>
          <w:color w:val="111111"/>
          <w:sz w:val="28"/>
          <w:sz w:val="28"/>
          <w:szCs w:val="28"/>
          <w:rtl w:val="true"/>
          <w:lang w:bidi="fa-IR"/>
        </w:rPr>
        <w:t>التی فتح اللّه بها،و لا یغوص علیها إلا 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أخرهما و قدم یونس،و أتی بعد براءة بهود،کما فی مصحف أبی بن کعب،لمراعاة مناسبة السبع الطوال،و إیلاء بعضها بعضا،الفات مع ما أشرنا الیه أمر آخر آکد </w:t>
      </w:r>
      <w:r>
        <w:rPr>
          <w:rStyle w:val="FootnoteAnchor"/>
          <w:rtl w:val="true"/>
        </w:rPr>
        <w:footnoteReference w:id="125"/>
      </w:r>
      <w:r>
        <w:rPr>
          <w:rFonts w:ascii="IRNazanin" w:hAnsi="IRNazanin" w:eastAsia="IRNazanin"/>
          <w:color w:val="111111"/>
          <w:sz w:val="28"/>
          <w:sz w:val="28"/>
          <w:szCs w:val="28"/>
          <w:rtl w:val="true"/>
          <w:lang w:bidi="fa-IR"/>
        </w:rPr>
        <w:t>فی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الأولی بسورة یونس أن تولی بالسور الخمس التی بعدها،لما اشترکت فیه من الاشتمال علی القصص،و من الافتتاح بالذکر،و بذکر الکتاب،و من کونها مکیات،و من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الحجر فی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بالتسمیة باسم نبی، و الرعد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ملک،و هو مناسب لأسماء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ستة وجوه فی مناسبة الاتصال بین یونس و ما بعدها،و هی آکد من ذلک الوجه السابق فی تقدیم یونس بعد الأعراف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هذه الأمور قدمت سورة الحجر علی النحل،مع کونها أقصر منها و لو أخرت براءة عن هذه السور الست المناسبة جدا بطولها لجاءت بعد عشر سور أقصر منها بخلاف وضع سورة النحل بعد الحجر،فإنها لیست کبراءة فی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لمراعاة الفواتح فی مناسبة الوضع ما ذکرنا من تقدیم الحجر علی النحل لمناسبة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قبلها،و ما تقدم من تقدیم آل عمران علی النساء و إن کانت أقصر منها لمناسبة البقرة،مع الافتتاح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توالی الطواسین و الحوامیم،و توالی العنکبوت و الروم و القمر و السجدة،لافتتاح کل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قدمت السجدة علی الأحزاب التی هی أطول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فتح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مسعود فقدم فی مصحفه البقرة علی النساء،و آل عمران، و الأعراف،و الأنعام،و المائدة،و یونس،فراعی الطوال،و قدم الأطول فالأطول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ثنی بالمئین،فقدم براءة،ثم النحل،ثم هود،ثم یوسف، ثم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الأطول فالأطول،و ذکر الأنفال بعد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مناسبتها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کلا منهما مدنیة،و مشتملة علی أحکام، و أن فی النور وَعَدَ اللّٰهُ الَّذِینَ آمَنُوا مِنْکُمْ وَ عَمِلُوا الصّٰالِحٰاتِ لَیَسْتَخْلِفَنَّهُمْ فِی الْأَرْضِ کَمَا اسْتَخْلَفَ الَّذِینَ مِنْ قَبْلِهِمْ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الأنفال وَ اذْکُرُوا إِذْ أَنْتُمْ قَلِیلٌ مُسْتَضْعَفُونَ فِی الْأَرْضِ تَخٰافُونَ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بین الآیتین من المناسبة،فإن الأولی مشتملة علی الوعد بما حصل،و ذکّر به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54" w:name="pg672_3376"/>
    </w:p>
    <w:p>
      <w:pPr>
        <w:pStyle w:val="Heading2"/>
        <w:numPr>
          <w:ilvl w:val="1"/>
          <w:numId w:val="1"/>
        </w:numPr>
        <w:rPr/>
      </w:pPr>
      <w:bookmarkStart w:id="55" w:name="__RefHeading___Toc5717180_211673320"/>
      <w:bookmarkStart w:id="56" w:name="_Toc19"/>
      <w:bookmarkEnd w:id="54"/>
      <w:bookmarkEnd w:id="55"/>
      <w:r>
        <w:rPr>
          <w:rtl w:val="true"/>
        </w:rPr>
        <w:t>سورة براءة</w:t>
      </w:r>
      <w:bookmarkEnd w:id="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 وجه مناسبتها،و نزید هنا أن صدرها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تفصیل لإجمال قوله فی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الأمر بالقتال متصلة بقوله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هنا فی قصة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أَرٰادُوا الْخُرُوجَ لَأَعَدُّوا لَهُ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بین السورتین تناسب من 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سبحانه فی الأنفال تولی قسمة الغنائم،و جعل خمسها خمسة أخماس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براءة تولی قسمة الصدقات،و جعلها لثمانیة أصناف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تفسیر الطبری</w:t>
      </w:r>
      <w:r>
        <w:rPr>
          <w:rFonts w:eastAsia="IRNazanin" w:cs="IRNazanin"/>
          <w:color w:val="111111"/>
          <w:sz w:val="28"/>
          <w:szCs w:val="28"/>
          <w:rtl w:val="true"/>
          <w:lang w:bidi="fa-IR"/>
        </w:rPr>
        <w:t>(</w:t>
      </w:r>
      <w:r>
        <w:rPr>
          <w:rFonts w:eastAsia="IRNazanin" w:cs="IRNazanin"/>
          <w:color w:val="111111"/>
          <w:sz w:val="28"/>
          <w:szCs w:val="28"/>
          <w:lang w:bidi="fa-IR"/>
        </w:rPr>
        <w:t>110/10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 المنثور</w:t>
      </w:r>
      <w:r>
        <w:rPr>
          <w:rFonts w:eastAsia="IRNazanin" w:cs="IRNazanin"/>
          <w:color w:val="111111"/>
          <w:sz w:val="28"/>
          <w:szCs w:val="28"/>
          <w:rtl w:val="true"/>
          <w:lang w:bidi="fa-IR"/>
        </w:rPr>
        <w:t>(</w:t>
      </w:r>
      <w:r>
        <w:rPr>
          <w:rFonts w:eastAsia="IRNazanin" w:cs="IRNazanin"/>
          <w:color w:val="111111"/>
          <w:sz w:val="28"/>
          <w:szCs w:val="28"/>
          <w:lang w:bidi="fa-IR"/>
        </w:rPr>
        <w:t>251/3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672_3377"/>
    </w:p>
    <w:p>
      <w:pPr>
        <w:pStyle w:val="Heading2"/>
        <w:numPr>
          <w:ilvl w:val="1"/>
          <w:numId w:val="1"/>
        </w:numPr>
        <w:rPr/>
      </w:pPr>
      <w:bookmarkStart w:id="58" w:name="__RefHeading___Toc5717182_211673320"/>
      <w:bookmarkStart w:id="59" w:name="_Toc20"/>
      <w:bookmarkEnd w:id="57"/>
      <w:bookmarkEnd w:id="58"/>
      <w:r>
        <w:rPr>
          <w:rtl w:val="true"/>
        </w:rPr>
        <w:t>سورة یونس</w:t>
      </w:r>
      <w:bookmarkEnd w:id="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وجه مناسبتها فیما تقدم فی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نزید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مطلعها شبیه بمطلع سورة الأعراف،و أنه سبحانه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النّٰاسَ وَ بَشِّرِ الَّذِینَ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الإنذار و عممه،و أخر البشارة و خصصها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فی مطلع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 الذکری و أخرها،و قدم الإنذار،و حذف مفعوله لیعم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الأوائل،أی أوائل الأعراف مثل ذلک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480/12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القرطبی</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مُسَخَّرٰاتٍ بِأَمْرِهِ أَلاٰ لَهُ الْخَلْقُ 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أیضا فقد ذکرت قصة فرعون و قومه فی الأعراف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فی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،فاختصر ذکر عذابهم،و بسطه فی هذه السورة أبلغ بسط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أَدْرَکَهُ الْغَرَقُ قٰالَ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شارحة لما أجمل فی سورة الأعراف منه</w:t>
      </w:r>
      <w:r>
        <w:rPr>
          <w:rFonts w:eastAsia="IRNazanin" w:cs="IRNazanin"/>
          <w:color w:val="111111"/>
          <w:sz w:val="28"/>
          <w:szCs w:val="28"/>
          <w:rtl w:val="true"/>
          <w:lang w:bidi="fa-IR"/>
        </w:rPr>
        <w:t>.</w:t>
      </w:r>
      <w:bookmarkStart w:id="60" w:name="pg672_3378"/>
    </w:p>
    <w:p>
      <w:pPr>
        <w:pStyle w:val="Heading2"/>
        <w:numPr>
          <w:ilvl w:val="1"/>
          <w:numId w:val="1"/>
        </w:numPr>
        <w:rPr/>
      </w:pPr>
      <w:bookmarkStart w:id="61" w:name="__RefHeading___Toc5717184_211673320"/>
      <w:bookmarkStart w:id="62" w:name="_Toc21"/>
      <w:bookmarkEnd w:id="60"/>
      <w:bookmarkEnd w:id="61"/>
      <w:r>
        <w:rPr>
          <w:rtl w:val="true"/>
        </w:rPr>
        <w:t>سورة هود</w:t>
      </w:r>
      <w:bookmarkEnd w:id="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وضعها بعد سورة یونس زیادة علی الأوجه الستة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سورة یونس ذکر فیها قصة نوح مختصرة جدا،مجملة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فشرحت فی هذه السورة و بسطت بما لم یبسطه فی غیرها من السور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فی سورة الأعراف علی طولها،و لا فی سورة إِنّٰا أَرْسَلْنٰا نُوحاً التی أفردت لقصته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هذه السورة شارحة لما أجمل فی سورة یونس،فإن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عین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هود تفصیلا لخاتمة یونس</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672_3379"/>
    </w:p>
    <w:p>
      <w:pPr>
        <w:pStyle w:val="Heading2"/>
        <w:numPr>
          <w:ilvl w:val="1"/>
          <w:numId w:val="1"/>
        </w:numPr>
        <w:rPr/>
      </w:pPr>
      <w:bookmarkStart w:id="64" w:name="__RefHeading___Toc5717186_211673320"/>
      <w:bookmarkStart w:id="65" w:name="_Toc22"/>
      <w:bookmarkEnd w:id="63"/>
      <w:bookmarkEnd w:id="64"/>
      <w:r>
        <w:rPr>
          <w:rtl w:val="true"/>
        </w:rPr>
        <w:t>سورة یوسف</w:t>
      </w:r>
      <w:bookmarkEnd w:id="6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سورة هود زیادة علی الأوجه الستة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فی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 لقوله فی مقطع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فلما وقع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هنا حال یعقوب مع أولاده،و حال ولده الذی هو من أهل البیت مع إخوته،فکان کالشرح لإجمال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کَمٰا أَتَمَّهٰا عَلیٰ أَبَوَیْکَ مِنْ قَبْلُ إِبْرٰاهِیمَ 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ذلک کالمقترن بقوله فی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روینا عن ابن عباس و جابر بن زید فی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یونس نزلت،ثم هود،ثم یوسف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آخر من وجوه المناسبة فی ترتیب هذه السور الثلاث،لترتیبها فی النزول هکذا</w:t>
      </w:r>
      <w:r>
        <w:rPr>
          <w:rFonts w:eastAsia="IRNazanin" w:cs="IRNazanin"/>
          <w:color w:val="111111"/>
          <w:sz w:val="28"/>
          <w:szCs w:val="28"/>
          <w:rtl w:val="true"/>
          <w:lang w:bidi="fa-IR"/>
        </w:rPr>
        <w:t>.</w:t>
      </w:r>
      <w:bookmarkStart w:id="66" w:name="pg672_3380"/>
    </w:p>
    <w:p>
      <w:pPr>
        <w:pStyle w:val="Heading2"/>
        <w:numPr>
          <w:ilvl w:val="1"/>
          <w:numId w:val="1"/>
        </w:numPr>
        <w:rPr/>
      </w:pPr>
      <w:bookmarkStart w:id="67" w:name="__RefHeading___Toc5717188_211673320"/>
      <w:bookmarkStart w:id="68" w:name="_Toc23"/>
      <w:bookmarkEnd w:id="66"/>
      <w:bookmarkEnd w:id="67"/>
      <w:r>
        <w:rPr>
          <w:rtl w:val="true"/>
        </w:rPr>
        <w:t>سورة الرعد</w:t>
      </w:r>
      <w:bookmarkEnd w:id="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سورة یوسف زیادة علی ما تقدم بعد ما فکرت فیه طائفة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قال فی آخر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الآیات السمائیة و الأرضیة مجملة،ثم فصل فی مطلع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الآیات الأرضیة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اختتام سورة یوسف بوصف الکتاب،وصفه بالحق، و افتتاح هذه بمثل ذلک،و هو من تشابه الأطراف</w:t>
      </w:r>
      <w:r>
        <w:rPr>
          <w:rFonts w:eastAsia="IRNazanin" w:cs="IRNazanin"/>
          <w:color w:val="111111"/>
          <w:sz w:val="28"/>
          <w:szCs w:val="28"/>
          <w:rtl w:val="true"/>
          <w:lang w:bidi="fa-IR"/>
        </w:rPr>
        <w:t>.</w:t>
      </w:r>
      <w:bookmarkStart w:id="69" w:name="pg672_3381"/>
    </w:p>
    <w:p>
      <w:pPr>
        <w:pStyle w:val="Heading2"/>
        <w:numPr>
          <w:ilvl w:val="1"/>
          <w:numId w:val="1"/>
        </w:numPr>
        <w:rPr/>
      </w:pPr>
      <w:bookmarkStart w:id="70" w:name="__RefHeading___Toc5717190_211673320"/>
      <w:bookmarkStart w:id="71" w:name="_Toc24"/>
      <w:bookmarkEnd w:id="69"/>
      <w:bookmarkEnd w:id="70"/>
      <w:r>
        <w:rPr>
          <w:rtl w:val="true"/>
        </w:rPr>
        <w:t>سورة إبراهیم</w:t>
      </w:r>
      <w:bookmarkEnd w:id="7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سورة الرعد زیادة علی ما تقدم بعد أفکاری فیه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فی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مقطع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ب‍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ففی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مجمل فی أربعة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الرسل،و المستهزئین،و صفة الاستهزاء،و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فصلت الأربعة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2" w:name="pg672_3382"/>
    </w:p>
    <w:p>
      <w:pPr>
        <w:pStyle w:val="Heading2"/>
        <w:numPr>
          <w:ilvl w:val="1"/>
          <w:numId w:val="1"/>
        </w:numPr>
        <w:rPr/>
      </w:pPr>
      <w:bookmarkStart w:id="73" w:name="__RefHeading___Toc5717192_211673320"/>
      <w:bookmarkStart w:id="74" w:name="_Toc25"/>
      <w:bookmarkEnd w:id="72"/>
      <w:bookmarkEnd w:id="73"/>
      <w:r>
        <w:rPr>
          <w:rtl w:val="true"/>
        </w:rPr>
        <w:t>سورة الحجر</w:t>
      </w:r>
      <w:bookmarkEnd w:id="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الأوجه فی اقترانها بالسورة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أخرت عنها لقصرها بالنسبة إلیها،و هذا القسم من سور القرآن للمئین،فناسب تقدیم الأطول،مع مناسبة ما ختمت به لبراعة الختام،و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مفسر بالموت </w:t>
      </w:r>
      <w:r>
        <w:rPr>
          <w:rStyle w:val="FootnoteAnchor"/>
          <w:rtl w:val="true"/>
        </w:rPr>
        <w:footnoteReference w:id="138"/>
      </w:r>
      <w:r>
        <w:rPr>
          <w:rFonts w:ascii="IRNazanin" w:hAnsi="IRNazanin" w:eastAsia="IRNazanin"/>
          <w:color w:val="111111"/>
          <w:sz w:val="28"/>
          <w:sz w:val="28"/>
          <w:szCs w:val="28"/>
          <w:rtl w:val="true"/>
          <w:lang w:bidi="fa-IR"/>
        </w:rPr>
        <w:t>،و ذلک مقطع فی غایة البراعة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ذلک فی أواخر السور المقترنة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آخر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آخر الطواسین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آخر ذوات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آخر الحوامیم کَأَنَّهُمْ یَوْمَ یَرَوْنَ مٰا یُوعَدُونَ لَمْ یَلْبَثُوا إِلاّٰ سٰاعَةً مِنْ نَهٰارٍ 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لی وجه اتصال أول هذه السورة بآخر سورة إبراهیم،فإنه تعالی لما قال هناک فی وصف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الْمُجْرِمِینَ یَوْمَئِذٍ مُقَرَّنِینَ فِی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أن المجرمین المذکورین إذا طال مکثهم 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و رأوا عصاة المؤمنین الموحدین قد أخرجوا منها،تمنوا أن لو کانوا فی الدنیا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وجه حسن فی الربط،مع اختتام آخر تلک بوصف الکتاب،و افتتاح هذه به،و ذلک من تشابه الأطراف</w:t>
      </w:r>
      <w:r>
        <w:rPr>
          <w:rFonts w:eastAsia="IRNazanin" w:cs="IRNazanin"/>
          <w:color w:val="111111"/>
          <w:sz w:val="28"/>
          <w:szCs w:val="28"/>
          <w:rtl w:val="true"/>
          <w:lang w:bidi="fa-IR"/>
        </w:rPr>
        <w:t>.</w:t>
      </w:r>
      <w:bookmarkStart w:id="75" w:name="pg672_3384"/>
    </w:p>
    <w:p>
      <w:pPr>
        <w:pStyle w:val="Heading2"/>
        <w:numPr>
          <w:ilvl w:val="1"/>
          <w:numId w:val="1"/>
        </w:numPr>
        <w:rPr/>
      </w:pPr>
      <w:bookmarkStart w:id="76" w:name="__RefHeading___Toc5717194_211673320"/>
      <w:bookmarkStart w:id="77" w:name="_Toc26"/>
      <w:bookmarkEnd w:id="75"/>
      <w:bookmarkEnd w:id="76"/>
      <w:r>
        <w:rPr>
          <w:rtl w:val="true"/>
        </w:rPr>
        <w:t>سورة النحل</w:t>
      </w:r>
      <w:bookmarkEnd w:id="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آخرها شدید الالتئام بأول هذه،فإن قوله فی آخر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مفسر بالموت،ظاهر المناسبة لقوله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کیف جاء فی المقدّمة بیأتیک الیقین،و فی المتأخرة بلفظ الماضی،لأن المستقبل سابق علی الماضی،کما تقرر فی المعقول و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لی أن هذه السورة شدیدة الاعتلاق بسورة إبراهیم،و إنما تأخرت عنها لمناسبة الحجر،فی کونها من ذوات الر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سورة إبراهیم وقع فیها ذکر فتنة المیت،و من هو میت و غیره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أیضا فی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الفتنة،و ما یحصل عندها من الثبات و الإضلال،و ذکر هنا ما یحصل عقب ذلک من النعیم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فی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الجبار الذی أراد أن یصعد السماء بالنسور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هنا أیضا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مَکَرَ</w:t>
      </w:r>
    </w:p>
    <w:p>
      <w:pPr>
        <w:pStyle w:val="BookText"/>
        <w:rPr/>
      </w:pPr>
      <w:r>
        <w:rPr>
          <w:rFonts w:ascii="Amiri" w:hAnsi="Amiri" w:eastAsia="Amiri" w:cs="Amiri"/>
          <w:color w:val="111111"/>
          <w:sz w:val="28"/>
          <w:sz w:val="28"/>
          <w:szCs w:val="28"/>
          <w:rtl w:val="true"/>
          <w:lang w:bidi="ar-SA"/>
        </w:rPr>
        <w:t xml:space="preserve">اَلَّذِینَ مِنْ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فی سورة إبراهیم ذکر النعم،و قال 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هنا ذکر ذلک معقّبا بمثل ذلک</w:t>
      </w:r>
      <w:r>
        <w:rPr>
          <w:rFonts w:eastAsia="IRNazanin" w:cs="IRNazanin"/>
          <w:color w:val="111111"/>
          <w:sz w:val="28"/>
          <w:szCs w:val="28"/>
          <w:rtl w:val="true"/>
          <w:lang w:bidi="fa-IR"/>
        </w:rPr>
        <w:t>.</w:t>
      </w:r>
      <w:bookmarkStart w:id="78" w:name="pg672_3386"/>
    </w:p>
    <w:p>
      <w:pPr>
        <w:pStyle w:val="Heading2"/>
        <w:numPr>
          <w:ilvl w:val="1"/>
          <w:numId w:val="1"/>
        </w:numPr>
        <w:rPr/>
      </w:pPr>
      <w:bookmarkStart w:id="79" w:name="__RefHeading___Toc5717196_211673320"/>
      <w:bookmarkStart w:id="80" w:name="_Toc27"/>
      <w:bookmarkEnd w:id="78"/>
      <w:bookmarkEnd w:id="79"/>
      <w:r>
        <w:rPr>
          <w:rtl w:val="true"/>
        </w:rPr>
        <w:t>سورة بنی اسرائیل</w:t>
      </w:r>
      <w:bookmarkEnd w:id="80"/>
    </w:p>
    <w:p>
      <w:pPr>
        <w:pStyle w:val="BookText"/>
        <w:rPr/>
      </w:pPr>
      <w:r>
        <w:rPr>
          <w:rFonts w:ascii="IRNazanin" w:hAnsi="IRNazanin" w:eastAsia="IRNazanin"/>
          <w:color w:val="111111"/>
          <w:sz w:val="28"/>
          <w:sz w:val="28"/>
          <w:szCs w:val="28"/>
          <w:rtl w:val="true"/>
          <w:lang w:bidi="fa-IR"/>
        </w:rPr>
        <w:t>اعلم أن هذه السورة و الأربع بعدها من قدیم 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عن ابن مسعود أنه قال فی بنی اسرائیل و الکهف و مریم و طه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العتاق الأول،و هن من تلادی</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فی ترتیبها،و هو اشتراکها فی قدم النزول،و کونها مکیات،و کونها مشتملة علی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لی فی وجه اتصالها بسورة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لما قال فی آخر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فی هذه شریعة أهل السبت و شأنهم،فذکر فیها جمیع ما شرع لهم فی التوراة،کما أخرج ابن جریر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کلها فی خمس عشرة آیة من سورة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عصیانهم و فسادهم، و تخریب مسجدهم،ثم ذکر استفزازهم للنبی صلّی اللّه علیه و سلّم،و إرادتهم إخراجه من المدینة،ثم ذکر سؤالهم إیاه عن الروح،ثم ختم السورة بآیات موسی التسع،و خطابه مع فرعون،و أخبر أن استفزازهم للنبی صلّی اللّه علیه و سلّم لیخرجوه من المدینة هو أصحابه کنظیر ما وقع لهم مع فرعون لما استفزهم،وقع ذلک أیضا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السورة مصدّرة بقصة تخریب المسجد الأقصی،أسری بالمصطفی إلیه،تشریفا له بحلول رکابه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 علی ما ألهم</w:t>
      </w:r>
      <w:r>
        <w:rPr>
          <w:rFonts w:eastAsia="IRNazanin" w:cs="IRNazanin"/>
          <w:color w:val="111111"/>
          <w:sz w:val="28"/>
          <w:szCs w:val="28"/>
          <w:rtl w:val="true"/>
          <w:lang w:bidi="fa-IR"/>
        </w:rPr>
        <w:t>.</w:t>
      </w:r>
      <w:bookmarkStart w:id="81" w:name="pg672_3387"/>
    </w:p>
    <w:p>
      <w:pPr>
        <w:pStyle w:val="Heading2"/>
        <w:numPr>
          <w:ilvl w:val="1"/>
          <w:numId w:val="1"/>
        </w:numPr>
        <w:rPr/>
      </w:pPr>
      <w:bookmarkStart w:id="82" w:name="__RefHeading___Toc5717198_211673320"/>
      <w:bookmarkStart w:id="83" w:name="_Toc28"/>
      <w:bookmarkEnd w:id="81"/>
      <w:bookmarkEnd w:id="82"/>
      <w:r>
        <w:rPr>
          <w:rtl w:val="true"/>
        </w:rPr>
        <w:t>سورة الکهف</w:t>
      </w:r>
      <w:bookmarkEnd w:id="83"/>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 وضعها بعد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تلک بالتسبیح </w:t>
      </w:r>
      <w:r>
        <w:rPr>
          <w:rStyle w:val="FootnoteAnchor"/>
          <w:rtl w:val="true"/>
        </w:rPr>
        <w:footnoteReference w:id="141"/>
      </w:r>
      <w:r>
        <w:rPr>
          <w:rFonts w:ascii="IRNazanin" w:hAnsi="IRNazanin" w:eastAsia="IRNazanin"/>
          <w:color w:val="111111"/>
          <w:sz w:val="28"/>
          <w:sz w:val="28"/>
          <w:szCs w:val="28"/>
          <w:rtl w:val="true"/>
          <w:lang w:bidi="fa-IR"/>
        </w:rPr>
        <w:t xml:space="preserve">،و هذه بالتحمید </w:t>
      </w:r>
      <w:r>
        <w:rPr>
          <w:rStyle w:val="FootnoteAnchor"/>
          <w:rtl w:val="true"/>
        </w:rPr>
        <w:footnoteReference w:id="142"/>
      </w:r>
      <w:r>
        <w:rPr>
          <w:rFonts w:ascii="Amiri" w:hAnsi="Amiri" w:eastAsia="Amiri" w:cs="Amiri"/>
          <w:color w:val="111111"/>
          <w:sz w:val="28"/>
          <w:sz w:val="28"/>
          <w:szCs w:val="28"/>
          <w:rtl w:val="true"/>
          <w:lang w:bidi="ar-SA"/>
        </w:rPr>
        <w:t>،و هما مقترنان فی القرآن و سائر الکلام بحیث یسبق التسبیح التحمید،نحو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اختتام ما قبلها بالتحمید أیضا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من وجوه المناسبة بتشابه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لی وجه آخر أحسن فی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أمروا المشرکین أن یسألوا النبی صلّی اللّه علیه و سلّم عن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الروح،و عن قصة أصحاب الکهف،و عن قصة ذی القرنین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جواب السؤال الأول فی آخر سورة بنی اسرائیل،فناسب اتصالها بالسورة التی اشتملت علی جواب السؤالین الآخرین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جمعت الثلاثة فی سورة واحدة؟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یقع الجواب عن الأول بالبیان،ناسب فصله فی 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ظهر لی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لما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الْعِلْمِ إِلاّٰ قَلِیلاً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للیهود،و استظهر علی ذلک بقصة موسی فی بنی اسرائیل مع الخضر،التی کان سببها ذکر العلم و الأعلم،و ما دلت علیه من إحاطة معلومات اللّه عز و جل التی لا تحصی،فکانت هذه السورة کإقامة الدلیل لما ذکر من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الحدیث أنه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 قال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أوتینا التوراة،فیها علم کل شیء،فنزل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p>
    <w:p>
      <w:pPr>
        <w:pStyle w:val="BookText"/>
        <w:rPr/>
      </w:pP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وجه آخر فی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السورة من هذه الجهة جوابا عن شبهة الخصوم فیما قدر بتلک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فلما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ذلک هنا و بسطه،بقوله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رَبِّی جَعَلَهُ دَکّٰاءَ إلی وَ نُفِخَ فِی الصُّورِ فَجَمَعْنٰاهُمْ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وجوه عدیدة فی الاتصال</w:t>
      </w:r>
      <w:r>
        <w:rPr>
          <w:rFonts w:eastAsia="IRNazanin" w:cs="IRNazanin"/>
          <w:color w:val="111111"/>
          <w:sz w:val="28"/>
          <w:szCs w:val="28"/>
          <w:rtl w:val="true"/>
          <w:lang w:bidi="fa-IR"/>
        </w:rPr>
        <w:t>.</w:t>
      </w:r>
      <w:bookmarkStart w:id="84" w:name="pg672_3389"/>
    </w:p>
    <w:p>
      <w:pPr>
        <w:pStyle w:val="Heading2"/>
        <w:numPr>
          <w:ilvl w:val="1"/>
          <w:numId w:val="1"/>
        </w:numPr>
        <w:rPr/>
      </w:pPr>
      <w:bookmarkStart w:id="85" w:name="__RefHeading___Toc5717200_211673320"/>
      <w:bookmarkStart w:id="86" w:name="_Toc29"/>
      <w:bookmarkEnd w:id="84"/>
      <w:bookmarkEnd w:id="85"/>
      <w:r>
        <w:rPr>
          <w:rtl w:val="true"/>
        </w:rPr>
        <w:t>سورة مریم</w:t>
      </w:r>
      <w:bookmarkEnd w:id="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فی مناسبتها لما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الکهف اشتملت علی عدة أعاجیب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أصحاب الکهف،و طول لبثهم هذه المدة الطویلة بلا أکل و لا شرب،و قصة موسی مع الخضر،و ما فیها من الخارقات،و قصة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السورة فیها أعجوبتان،قصة ولادة یحیی بن زکریا،و قصة ولادة عیسی،فناسب تتالیهما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الکهف یبعثون قبل قیام الساعة، و یحجون مع عیسی ابن مریم حین ینزل،ففی ذکر سورة مریم بعد سورة أصحاب الکهف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 من المناسبة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قوم عیسی،و إن قصتهم کانت فی الفترة،فناسب توالی قصتهم و قصة نبیهم</w:t>
      </w:r>
      <w:r>
        <w:rPr>
          <w:rFonts w:eastAsia="IRNazanin" w:cs="IRNazanin"/>
          <w:color w:val="111111"/>
          <w:sz w:val="28"/>
          <w:szCs w:val="28"/>
          <w:rtl w:val="true"/>
          <w:lang w:bidi="fa-IR"/>
        </w:rPr>
        <w:t>.</w:t>
      </w:r>
      <w:bookmarkStart w:id="87" w:name="pg672_3390"/>
    </w:p>
    <w:p>
      <w:pPr>
        <w:pStyle w:val="Heading2"/>
        <w:numPr>
          <w:ilvl w:val="1"/>
          <w:numId w:val="1"/>
        </w:numPr>
        <w:rPr/>
      </w:pPr>
      <w:bookmarkStart w:id="88" w:name="__RefHeading___Toc5717202_211673320"/>
      <w:bookmarkStart w:id="89" w:name="_Toc30"/>
      <w:bookmarkEnd w:id="87"/>
      <w:bookmarkEnd w:id="88"/>
      <w:r>
        <w:rPr>
          <w:rtl w:val="true"/>
        </w:rPr>
        <w:t>سورة طه</w:t>
      </w:r>
      <w:bookmarkEnd w:id="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عن ابن عباس و جابر بن زید فی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 نزلت بعد سورة مریم،بعد ذکر سورة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وحده کاف فی مناسبة الوضع،مع التآخی بالافتتاح بالحروف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لی 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ذکر فی سورة مریم قصص عدة من الأنبیاء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زکریا،و یحیی،و عیسی،الثلاثة 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إبراهیم،و هی بین البسط و الإیجاز،و موسی،و هی موجزة بجملة، أشار إلی بقیة النبیین فی الآیة الأخیرة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هذه السورة شرح قصة موسی،التی أجملها هناک،فاستوعبها غایة الاستیعاب،و بسطها أبلغ بسط،ثم أشار إلی تفصیل قصة آدم،الذی وقع مجرد اسمه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فی سورة الأنبیاء بقیة قصص من لم یذکر فی مریم،کنوح، و لوط،و داود،و سلیمان،و أیوب،و ذی الکفل،و ذی النون،و أشیر إلی قصة من ذکرت قصته إشارة وجیزة،کموسی،و هارون، و اسماعیل،و زکریا،و مریم،لتکون السورتان کالمتقابلتین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بسطت فیها قصة إبراهیم البسط التام فیما یتعلق به مع قومه،و لم تذکر حاله مع أبیه إلا إشارة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فی سورة مریم ذکر حاله مع قومه</w:t>
      </w:r>
    </w:p>
    <w:p>
      <w:pPr>
        <w:pStyle w:val="BookText"/>
        <w:rPr/>
      </w:pPr>
      <w:r>
        <w:rPr>
          <w:rFonts w:ascii="IRNazanin" w:hAnsi="IRNazanin" w:eastAsia="IRNazanin"/>
          <w:color w:val="111111"/>
          <w:sz w:val="28"/>
          <w:sz w:val="28"/>
          <w:szCs w:val="28"/>
          <w:rtl w:val="true"/>
          <w:lang w:bidi="fa-IR"/>
        </w:rPr>
        <w:t xml:space="preserve">إشارة،و مع أبیه مبسوطا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عجیب هذا الأسلوب،و بدیع هذا الترتیب</w:t>
      </w:r>
      <w:r>
        <w:rPr>
          <w:rFonts w:eastAsia="IRNazanin" w:cs="IRNazanin"/>
          <w:color w:val="111111"/>
          <w:sz w:val="28"/>
          <w:szCs w:val="28"/>
          <w:rtl w:val="true"/>
          <w:lang w:bidi="fa-IR"/>
        </w:rPr>
        <w:t>.</w:t>
      </w:r>
      <w:bookmarkStart w:id="90" w:name="pg672_3392"/>
    </w:p>
    <w:p>
      <w:pPr>
        <w:pStyle w:val="Heading2"/>
        <w:numPr>
          <w:ilvl w:val="1"/>
          <w:numId w:val="1"/>
        </w:numPr>
        <w:rPr/>
      </w:pPr>
      <w:bookmarkStart w:id="91" w:name="__RefHeading___Toc5717204_211673320"/>
      <w:bookmarkStart w:id="92" w:name="_Toc31"/>
      <w:bookmarkEnd w:id="90"/>
      <w:bookmarkEnd w:id="91"/>
      <w:r>
        <w:rPr>
          <w:rtl w:val="true"/>
        </w:rPr>
        <w:t>سورة الأنبیاء</w:t>
      </w:r>
      <w:bookmarkEnd w:id="92"/>
    </w:p>
    <w:p>
      <w:pPr>
        <w:pStyle w:val="BookText"/>
        <w:rPr/>
      </w:pPr>
      <w:r>
        <w:rPr>
          <w:rFonts w:ascii="Amiri" w:hAnsi="Amiri" w:eastAsia="Amiri" w:cs="Amiri"/>
          <w:color w:val="111111"/>
          <w:sz w:val="28"/>
          <w:sz w:val="28"/>
          <w:szCs w:val="28"/>
          <w:rtl w:val="true"/>
          <w:lang w:bidi="ar-SA"/>
        </w:rPr>
        <w:t>قدمت ما فیها مستوفی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لی فی اتصالها بآخر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مطلع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قرب الأجل،و دنو الأمل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مناسبة لقوله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قرب الساعة یقتضی الإعراض عن هذه الحیاة الدنیا،لدنوها من الزوال و الفناء،و لهذا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نزلت قیل لبعض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سألت النبی صلّی اللّه علیه و سلّم عنها؟فقال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الیوم سورة أذهلتنا عن الدنیا</w:t>
      </w:r>
      <w:r>
        <w:rPr>
          <w:rFonts w:eastAsia="IRNazanin" w:cs="IRNazanin"/>
          <w:color w:val="111111"/>
          <w:sz w:val="28"/>
          <w:szCs w:val="28"/>
          <w:rtl w:val="true"/>
          <w:lang w:bidi="fa-IR"/>
        </w:rPr>
        <w:t>».</w:t>
      </w:r>
      <w:bookmarkStart w:id="93" w:name="pg672_3393"/>
    </w:p>
    <w:p>
      <w:pPr>
        <w:pStyle w:val="Heading2"/>
        <w:numPr>
          <w:ilvl w:val="1"/>
          <w:numId w:val="1"/>
        </w:numPr>
        <w:rPr/>
      </w:pPr>
      <w:bookmarkStart w:id="94" w:name="__RefHeading___Toc5717206_211673320"/>
      <w:bookmarkStart w:id="95" w:name="_Toc32"/>
      <w:bookmarkEnd w:id="93"/>
      <w:bookmarkEnd w:id="94"/>
      <w:r>
        <w:rPr>
          <w:rtl w:val="true"/>
        </w:rPr>
        <w:t>سورة الحج</w:t>
      </w:r>
      <w:bookmarkEnd w:id="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بسورة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ختمها بوصف الساعة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افتتح هذه بذلک،فقال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672_3394"/>
    </w:p>
    <w:p>
      <w:pPr>
        <w:pStyle w:val="Heading2"/>
        <w:numPr>
          <w:ilvl w:val="1"/>
          <w:numId w:val="1"/>
        </w:numPr>
        <w:rPr/>
      </w:pPr>
      <w:bookmarkStart w:id="97" w:name="__RefHeading___Toc5717208_211673320"/>
      <w:bookmarkStart w:id="98" w:name="_Toc33"/>
      <w:bookmarkEnd w:id="96"/>
      <w:bookmarkEnd w:id="97"/>
      <w:r>
        <w:rPr>
          <w:rtl w:val="true"/>
        </w:rPr>
        <w:t>سورة المؤمنون</w:t>
      </w:r>
      <w:bookmarkEnd w:id="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ختمها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مجملا،فصله فی فاتحة هذه السورة،فذکر خصال الخیر التی من فعلها فقد أفلح،فقال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bookmarkStart w:id="99" w:name="pg672_3395"/>
    </w:p>
    <w:p>
      <w:pPr>
        <w:pStyle w:val="Heading2"/>
        <w:numPr>
          <w:ilvl w:val="1"/>
          <w:numId w:val="1"/>
        </w:numPr>
        <w:rPr/>
      </w:pPr>
      <w:bookmarkStart w:id="100" w:name="__RefHeading___Toc5717210_211673320"/>
      <w:bookmarkStart w:id="101" w:name="_Toc34"/>
      <w:bookmarkEnd w:id="99"/>
      <w:bookmarkEnd w:id="100"/>
      <w:r>
        <w:rPr>
          <w:rtl w:val="true"/>
        </w:rPr>
        <w:t>سورة النور</w:t>
      </w:r>
      <w:bookmarkEnd w:id="1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بسورة قد أفلح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هذه أحکام من لم یحفظ فرجه،من الزانیة و الزانی،و ما اتصل بذلک من شأن القذف،و قصة الإفک،و الأمر بغض البصر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فیها بالنکاح حفظا للفروج،و أمر من لم یقدر علی النکاح بالاستعفاف،و حفظ فرجه،و نهی عن إکراه الفتیات علی الزنا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ارتباط أحسن من هذا الارتباط،و لا تناسق أبدع من هذا النسق</w:t>
      </w:r>
      <w:r>
        <w:rPr>
          <w:rFonts w:eastAsia="IRNazanin" w:cs="IRNazanin"/>
          <w:color w:val="111111"/>
          <w:sz w:val="28"/>
          <w:szCs w:val="28"/>
          <w:rtl w:val="true"/>
          <w:lang w:bidi="fa-IR"/>
        </w:rPr>
        <w:t>.</w:t>
      </w:r>
      <w:bookmarkStart w:id="102" w:name="pg672_3396"/>
    </w:p>
    <w:p>
      <w:pPr>
        <w:pStyle w:val="Heading2"/>
        <w:numPr>
          <w:ilvl w:val="1"/>
          <w:numId w:val="1"/>
        </w:numPr>
        <w:rPr/>
      </w:pPr>
      <w:bookmarkStart w:id="103" w:name="__RefHeading___Toc5717212_211673320"/>
      <w:bookmarkStart w:id="104" w:name="_Toc35"/>
      <w:bookmarkEnd w:id="102"/>
      <w:bookmarkEnd w:id="103"/>
      <w:r>
        <w:rPr>
          <w:rtl w:val="true"/>
        </w:rPr>
        <w:t>سورة الفرقان</w:t>
      </w:r>
      <w:bookmarkEnd w:id="104"/>
    </w:p>
    <w:p>
      <w:pPr>
        <w:pStyle w:val="BookText"/>
        <w:rPr/>
      </w:pPr>
      <w:r>
        <w:rPr>
          <w:rFonts w:ascii="IRNazanin" w:hAnsi="IRNazanin" w:eastAsia="IRNazanin"/>
          <w:color w:val="111111"/>
          <w:sz w:val="28"/>
          <w:sz w:val="28"/>
          <w:szCs w:val="28"/>
          <w:rtl w:val="true"/>
          <w:lang w:bidi="fa-IR"/>
        </w:rPr>
        <w:t>ظهر لی بفضل اللّه بعد ما فکرت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هذه السورة لسورة النور،کنسبة سورة الأنعام إلی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أن النور قد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ختمت المائدة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کانت جملة النور أخصر من المائدة،ثم فصلت هذه الجملة فی سورة الفرقان فافتتحت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افتتحت الأنعام بمثل ذلک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الجامع لأحکام القرآن للقرطبی</w:t>
      </w:r>
      <w:r>
        <w:rPr>
          <w:rFonts w:eastAsia="IRNazanin" w:cs="IRNazanin"/>
          <w:color w:val="111111"/>
          <w:sz w:val="28"/>
          <w:szCs w:val="28"/>
          <w:rtl w:val="true"/>
          <w:lang w:bidi="fa-IR"/>
        </w:rPr>
        <w:t>(</w:t>
      </w:r>
      <w:r>
        <w:rPr>
          <w:rFonts w:eastAsia="IRNazanin" w:cs="IRNazanin"/>
          <w:color w:val="111111"/>
          <w:sz w:val="28"/>
          <w:szCs w:val="28"/>
          <w:lang w:bidi="fa-IR"/>
        </w:rPr>
        <w:t>391/6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أسباب النزول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قوله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آخره، نظیر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خلال هذه السورة جملة من المخلوقات،کمدّ الظل، و اللیل،و النوم،و النهار،و الریاح،و الماء،و الأنعام،و الأناسی،و مرج البحرین،و الإنسان،و النسب،و الصّهر،و خلق السموات و الأرض فی ستة أیام،و الاستواء علی العرش،و بروج السماء،و السراج،و القمر، إلی غیر ذلک،مما هو تفصیل 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w:t>
      </w:r>
    </w:p>
    <w:p>
      <w:pPr>
        <w:pStyle w:val="BookText"/>
        <w:rPr/>
      </w:pPr>
      <w:r>
        <w:rPr>
          <w:rFonts w:ascii="Amiri" w:hAnsi="Amiri" w:eastAsia="Amiri" w:cs="Amiri"/>
          <w:color w:val="111111"/>
          <w:sz w:val="28"/>
          <w:sz w:val="28"/>
          <w:szCs w:val="28"/>
          <w:rtl w:val="true"/>
          <w:lang w:bidi="ar-SA"/>
        </w:rPr>
        <w:t xml:space="preserve">وَ الْأَرْضِ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تفسیر هذه الآیات فی الطبری</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الرازی الکبیر</w:t>
      </w:r>
      <w:r>
        <w:rPr>
          <w:rFonts w:eastAsia="IRNazanin" w:cs="IRNazanin"/>
          <w:color w:val="111111"/>
          <w:sz w:val="28"/>
          <w:szCs w:val="28"/>
          <w:rtl w:val="true"/>
          <w:lang w:bidi="fa-IR"/>
        </w:rPr>
        <w:t>(</w:t>
      </w:r>
      <w:r>
        <w:rPr>
          <w:rFonts w:eastAsia="IRNazanin" w:cs="IRNazanin"/>
          <w:color w:val="111111"/>
          <w:sz w:val="28"/>
          <w:szCs w:val="28"/>
          <w:lang w:bidi="fa-IR"/>
        </w:rPr>
        <w:t>88/24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 آخر المائدة فی الأنعام 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البسط فی الأنعام أکثر لطولها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فی هذه السورة الی القرون المکذبة و إهلاکهم،کما أشار فی الأنعام إلی ذلک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الطبری</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أفصح عن هذه الإشارة فی السورة التی تلیها و هی الشعراء بالبسط التام،و التفصیل البالغ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 تلک الإشارة التی فی الأنعام،و فصلها فی سورة الأعراف التی تلیها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البحر المحیط</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بعدها،و الزمخشری فی کشافه</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تلاها و روح المعانی للآلوسی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الجامع لأحکام القرآن للقرطبی</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هاتان السورتان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و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المثانی،نظیر تینک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و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الطوال،و اتصالهما بآخر النور،نظیر اتصال تلک بآخر المائدة،المشتملة علی فصل القضاء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 لی لطیفة أخری،و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وقعت سورة مکیة بعد سورة مدنیة،افتتح أولها بالثناء علی اللّه،کالأنعام بعد المائدة،و الإسراء بعد النحل،و هذه بعد النور،و سبأ بعد الأحزاب،و الحدید بعد الواقعة،و تبارک بعد التحریم،لما فی ذلک من الإشارة إلی نوع استقلال،و إلی الانتقال من نوع إلی نوع</w:t>
      </w:r>
      <w:r>
        <w:rPr>
          <w:rFonts w:eastAsia="IRNazanin" w:cs="IRNazanin"/>
          <w:color w:val="111111"/>
          <w:sz w:val="28"/>
          <w:szCs w:val="28"/>
          <w:rtl w:val="true"/>
          <w:lang w:bidi="fa-IR"/>
        </w:rPr>
        <w:t>.</w:t>
      </w:r>
      <w:bookmarkStart w:id="105" w:name="pg672_3398"/>
    </w:p>
    <w:p>
      <w:pPr>
        <w:pStyle w:val="Heading2"/>
        <w:numPr>
          <w:ilvl w:val="1"/>
          <w:numId w:val="1"/>
        </w:numPr>
        <w:rPr/>
      </w:pPr>
      <w:bookmarkStart w:id="106" w:name="__RefHeading___Toc5717214_211673320"/>
      <w:bookmarkStart w:id="107" w:name="_Toc36"/>
      <w:bookmarkEnd w:id="105"/>
      <w:bookmarkEnd w:id="106"/>
      <w:r>
        <w:rPr>
          <w:rtl w:val="true"/>
        </w:rPr>
        <w:t>سورة الشعراء</w:t>
      </w:r>
      <w:bookmarkEnd w:id="10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بسورة الفرقان أنه تعالی لما أشار فیها إلی قصص مجملة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بِآیٰاتِنٰا فَدَمَّرْنٰاهُمْ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کَذَّبُوا الرُّسُلَ أَغْرَقْنٰاهُمْ وَ جَعَلْنٰاهُمْ لِلنّٰاسِ آیَةً وَ أَعْتَدْنٰا لِلظّٰالِمِینَ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هذه القصص،و فصلها أبلغ تفصیل فی الشعراء التی تلیها، و لذلک رتبت علی ترتیب ذکرها فی الآیات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فبدئ بقصة موسی،و لو رتبت علی الواقع لأخرت کما فی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الی هذا السر اللطیف الذی منّ اللّه بإلهامه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کان فی الآیات المذکورة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بَیْنَ ذٰلِکَ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فی الشعراء تفصیلا لذلک قصة قوم إبراهیم،و قوم لوط،و قوم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ختم الفرقان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هذه السورة بذکر الشعراء الذین هم بخلاف ذلک،و استثنی منهم من سلک سبیل أولئک،و بین ما یمدح من الشعر،و یدخل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و ما یذم منه،و یدخل فی اللغو</w:t>
      </w:r>
      <w:r>
        <w:rPr>
          <w:rFonts w:eastAsia="Amiri" w:cs="Amiri" w:ascii="Amiri" w:hAnsi="Amiri"/>
          <w:color w:val="111111"/>
          <w:sz w:val="28"/>
          <w:szCs w:val="28"/>
          <w:rtl w:val="true"/>
          <w:lang w:bidi="ar-SA"/>
        </w:rPr>
        <w:t>.</w:t>
      </w:r>
      <w:bookmarkStart w:id="108" w:name="pg672_3399"/>
    </w:p>
    <w:p>
      <w:pPr>
        <w:pStyle w:val="Heading2"/>
        <w:numPr>
          <w:ilvl w:val="1"/>
          <w:numId w:val="1"/>
        </w:numPr>
        <w:rPr/>
      </w:pPr>
      <w:bookmarkStart w:id="109" w:name="__RefHeading___Toc5717216_211673320"/>
      <w:bookmarkStart w:id="110" w:name="_Toc37"/>
      <w:bookmarkEnd w:id="108"/>
      <w:bookmarkEnd w:id="109"/>
      <w:r>
        <w:rPr>
          <w:rtl w:val="true"/>
        </w:rPr>
        <w:t>سورة النمل</w:t>
      </w:r>
      <w:bookmarkEnd w:id="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کالتتمة لها،فی ذکر بقیة القرون،فزاد سبحانه فیها ذکر سلیمان،و داود،و بسط فیها قصة لوط أبسط مما هی فی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 عن ابن عباس،و جابر بن زید،فی ترتیب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الشعراء أنزلت،ثم طس،ثم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ترتیبها فی المصحف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فقد وقع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تفصیل قوله فی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672_3400"/>
    </w:p>
    <w:p>
      <w:pPr>
        <w:pStyle w:val="Heading2"/>
        <w:numPr>
          <w:ilvl w:val="1"/>
          <w:numId w:val="1"/>
        </w:numPr>
        <w:rPr/>
      </w:pPr>
      <w:bookmarkStart w:id="112" w:name="__RefHeading___Toc5717218_211673320"/>
      <w:bookmarkStart w:id="113" w:name="_Toc38"/>
      <w:bookmarkEnd w:id="111"/>
      <w:bookmarkEnd w:id="112"/>
      <w:r>
        <w:rPr>
          <w:rtl w:val="true"/>
        </w:rPr>
        <w:t>سورة القصص</w:t>
      </w:r>
      <w:bookmarkEnd w:id="1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بعد الفکرة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لما حکی فی الشعراء قول فرعون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نُرَبِّکَ فِینٰا وَلِیداً وَ لَبِثْتَ فِینٰا مِنْ عُمُرِکَ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طس النمل قول موسی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آنَسْتُ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آخره،الذی هو فی الوقوع بعد الفرار،و لما کان علی سبیل الإشارة و الإجمال،بسط فی هذه السورة ما أوجزه فی السورتین،و فصل ما أجمله فیهما علی حسب ترتیبهما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 بشرح تربیة فرعون له،مصدرا 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علو فرعون،و ذبح أبناء بنی إسرائیل الموجب لإلقاء موسی عند ولادته فی الیم خوفا علیه من الذبح،و بسط القصة فی تربیته،و ما وقع فیها إلی کبره، إلی السبب الذی من أجله قتل القبطی،و هی الفعلة التی فعل،إلی الهم بذلک علیه،و الموجب لفراره إلی مدین </w:t>
      </w:r>
      <w:r>
        <w:rPr>
          <w:rStyle w:val="FootnoteAnchor"/>
          <w:rtl w:val="true"/>
        </w:rPr>
        <w:footnoteReference w:id="155"/>
      </w:r>
      <w:r>
        <w:rPr>
          <w:rFonts w:ascii="IRNazanin" w:hAnsi="IRNazanin" w:eastAsia="IRNazanin"/>
          <w:color w:val="111111"/>
          <w:sz w:val="28"/>
          <w:sz w:val="28"/>
          <w:szCs w:val="28"/>
          <w:rtl w:val="true"/>
          <w:lang w:bidi="fa-IR"/>
        </w:rPr>
        <w:t>،إلی ما وقع له مع شعیب، و تزوجه بابنته،إلی أن سار بأهله،و آنس من جانب الطور نارا فقال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 إِنِّی آنَسْتُ نٰاراً إلی ما وقع له فیها من المناجاة لربه، و بعثه إیاه رسولا،و ما استتبع ذلک،إلی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السورة شارحة لما أجمل فی السورتین معا،علی الترتیب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عرف وجه الحکمة فی تقدیم طس علی هذه،و تأخیرها عن الشعراء،فلله الحمد علی ما ألهم</w:t>
      </w:r>
      <w:r>
        <w:rPr>
          <w:rFonts w:eastAsia="IRNazanin" w:cs="IRNazanin"/>
          <w:color w:val="111111"/>
          <w:sz w:val="28"/>
          <w:szCs w:val="28"/>
          <w:rtl w:val="true"/>
          <w:lang w:bidi="fa-IR"/>
        </w:rPr>
        <w:t>.</w:t>
      </w:r>
      <w:bookmarkStart w:id="114" w:name="pg672_3402"/>
    </w:p>
    <w:p>
      <w:pPr>
        <w:pStyle w:val="Heading2"/>
        <w:numPr>
          <w:ilvl w:val="1"/>
          <w:numId w:val="1"/>
        </w:numPr>
        <w:rPr/>
      </w:pPr>
      <w:bookmarkStart w:id="115" w:name="__RefHeading___Toc5717220_211673320"/>
      <w:bookmarkStart w:id="116" w:name="_Toc39"/>
      <w:bookmarkEnd w:id="114"/>
      <w:bookmarkEnd w:id="115"/>
      <w:r>
        <w:rPr>
          <w:rtl w:val="true"/>
        </w:rPr>
        <w:t>سورة العنکبوت</w:t>
      </w:r>
      <w:bookmarkEnd w:id="1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فی وجه اتصالها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لما أخبر فی أول السورة السابقة عن فرعون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فِی الْأَرْضِ وَ جَعَلَ أَهْلَهٰا شِیَعاً یَسْتَضْعِفُ طٰائِفَةً مِنْهُمْ یُذَبِّحُ أَبْنٰاءَهُمْ وَ یَسْتَحْیِی نِسٰاءَهُمْ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هذه السورة بذکر المؤمنین الذین فتنهم الکفار و عذبوهم علی الإیمان، بعذاب دون ما عذب به قوم فرعون بنی اسرائیل،تسلیة لهم،بما وقع لمن قبلهم،و حثا لهم علی الصبر،و لذلک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أیضا من حکم تأخیر القصص علی طس 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فی خاتمة القصص الإشارة الی هجرة النبی صلّی اللّه علیه و سلّم، و فی خاتمة هذه الإشارة الی هجرة المؤمنین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ناسب تتالیهما</w:t>
      </w:r>
      <w:r>
        <w:rPr>
          <w:rFonts w:eastAsia="IRNazanin" w:cs="IRNazanin"/>
          <w:color w:val="111111"/>
          <w:sz w:val="28"/>
          <w:szCs w:val="28"/>
          <w:rtl w:val="true"/>
          <w:lang w:bidi="fa-IR"/>
        </w:rPr>
        <w:t>.</w:t>
      </w:r>
      <w:bookmarkStart w:id="117" w:name="pg672_3403"/>
    </w:p>
    <w:p>
      <w:pPr>
        <w:pStyle w:val="Heading2"/>
        <w:numPr>
          <w:ilvl w:val="1"/>
          <w:numId w:val="1"/>
        </w:numPr>
        <w:rPr/>
      </w:pPr>
      <w:bookmarkStart w:id="118" w:name="__RefHeading___Toc5717222_211673320"/>
      <w:bookmarkStart w:id="119" w:name="_Toc40"/>
      <w:bookmarkEnd w:id="117"/>
      <w:bookmarkEnd w:id="118"/>
      <w:r>
        <w:rPr>
          <w:rtl w:val="true"/>
        </w:rPr>
        <w:t>سورة الروم</w:t>
      </w:r>
      <w:bookmarkEnd w:id="119"/>
    </w:p>
    <w:p>
      <w:pPr>
        <w:pStyle w:val="BookText"/>
        <w:rPr/>
      </w:pPr>
      <w:r>
        <w:rPr>
          <w:rFonts w:ascii="Amiri" w:hAnsi="Amiri" w:eastAsia="Amiri" w:cs="Amiri"/>
          <w:color w:val="111111"/>
          <w:sz w:val="28"/>
          <w:sz w:val="28"/>
          <w:szCs w:val="28"/>
          <w:rtl w:val="true"/>
          <w:lang w:bidi="ar-SA"/>
        </w:rPr>
        <w:t>أقول ظهر لی فی اتصالها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فافتتحت هذه بوعد من غلب من أهل الکتاب بالغلبة و النصر،و فرح المؤمنین بذلک،و أن الدولة لأهل الجهاد فیه،و لا یضرهم ما وقع لهم قبل ذلک من هزیمة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تآخیها بما قبلها فی المطلع،فإن کلا منهما افتتح ب‍ الم غیر معقب بذکر القرآن،و هو خلاف القاعدة الخاصة بالمفتتح بالحروف المقطعة،فإنها کلها عقبت بذکر الکتاب أو وصفه،إلا هاتین السورتین و سورة القلم،لنکتة بینتها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التنزیل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20" w:name="pg672_3404"/>
    </w:p>
    <w:p>
      <w:pPr>
        <w:pStyle w:val="Heading2"/>
        <w:numPr>
          <w:ilvl w:val="1"/>
          <w:numId w:val="1"/>
        </w:numPr>
        <w:rPr/>
      </w:pPr>
      <w:bookmarkStart w:id="121" w:name="__RefHeading___Toc5717224_211673320"/>
      <w:bookmarkStart w:id="122" w:name="_Toc41"/>
      <w:bookmarkEnd w:id="120"/>
      <w:bookmarkEnd w:id="121"/>
      <w:r>
        <w:rPr>
          <w:rtl w:val="true"/>
        </w:rPr>
        <w:t>سورة لقمان</w:t>
      </w:r>
      <w:bookmarkEnd w:id="1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فی اتصالها بما قبلها مع المؤاخاة فی الافتتاح ب‍ الم أن قوله تعالی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بقوله فی آخر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عین إیقانهم بالآخرة، و هم المحسنون الموقنون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ففی کلتا السورتین جملة من الأدیان و بدء الخلق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فی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فسر بالسماع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بالغناء،و آلات الملاهی</w:t>
      </w:r>
      <w:r>
        <w:rPr>
          <w:rFonts w:eastAsia="IRNazanin" w:cs="IRNazanin"/>
          <w:color w:val="111111"/>
          <w:sz w:val="28"/>
          <w:szCs w:val="28"/>
          <w:rtl w:val="true"/>
          <w:lang w:bidi="fa-IR"/>
        </w:rPr>
        <w:t>.</w:t>
      </w:r>
      <w:bookmarkStart w:id="123" w:name="pg672_3405"/>
    </w:p>
    <w:p>
      <w:pPr>
        <w:pStyle w:val="Heading2"/>
        <w:numPr>
          <w:ilvl w:val="1"/>
          <w:numId w:val="1"/>
        </w:numPr>
        <w:rPr/>
      </w:pPr>
      <w:bookmarkStart w:id="124" w:name="__RefHeading___Toc5717226_211673320"/>
      <w:bookmarkStart w:id="125" w:name="_Toc42"/>
      <w:bookmarkEnd w:id="123"/>
      <w:bookmarkEnd w:id="124"/>
      <w:r>
        <w:rPr>
          <w:rtl w:val="true"/>
        </w:rPr>
        <w:t>سورة السجدة</w:t>
      </w:r>
      <w:bookmarkEnd w:id="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شرحت مفاتح الغیب الخمسة التی ذکرت فی خاتمة 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عقب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الْغَیْثَ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فِی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لَوْ شِئْنٰا لَآتَیْنٰا کُلَّ نَفْسٍ هُدٰاهٰا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مٰا ذٰا تَکْسِبُ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ضَلَلْنٰا فِی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تَدْرِی نَفْسٌ بِأَیِّ أَرْضٍ تَمُوتُ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 علی ما ألهم</w:t>
      </w:r>
      <w:r>
        <w:rPr>
          <w:rFonts w:eastAsia="IRNazanin" w:cs="IRNazanin"/>
          <w:color w:val="111111"/>
          <w:sz w:val="28"/>
          <w:szCs w:val="28"/>
          <w:rtl w:val="true"/>
          <w:lang w:bidi="fa-IR"/>
        </w:rPr>
        <w:t>.</w:t>
      </w:r>
      <w:bookmarkStart w:id="126" w:name="pg672_3406"/>
    </w:p>
    <w:p>
      <w:pPr>
        <w:pStyle w:val="Heading2"/>
        <w:numPr>
          <w:ilvl w:val="1"/>
          <w:numId w:val="1"/>
        </w:numPr>
        <w:rPr/>
      </w:pPr>
      <w:bookmarkStart w:id="127" w:name="__RefHeading___Toc5717228_211673320"/>
      <w:bookmarkStart w:id="128" w:name="_Toc43"/>
      <w:bookmarkEnd w:id="126"/>
      <w:bookmarkEnd w:id="127"/>
      <w:r>
        <w:rPr>
          <w:rtl w:val="true"/>
        </w:rPr>
        <w:t>سورة الأحزاب</w:t>
      </w:r>
      <w:bookmarkEnd w:id="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مطلع هذه،و مقطع تلک، فإن تلک ختمت بأمر النبی صلّی اللّه علیه و سلّم بالإعراض عن الکافرین و انتظار عذابهم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تفسیر الطبری </w:t>
      </w:r>
      <w:r>
        <w:rPr>
          <w:rFonts w:eastAsia="IRNazanin" w:cs="IRNazanin"/>
          <w:color w:val="111111"/>
          <w:sz w:val="28"/>
          <w:szCs w:val="28"/>
          <w:rtl w:val="true"/>
          <w:lang w:bidi="fa-IR"/>
        </w:rPr>
        <w:t>(</w:t>
      </w:r>
      <w:r>
        <w:rPr>
          <w:rFonts w:eastAsia="IRNazanin" w:cs="IRNazanin"/>
          <w:color w:val="111111"/>
          <w:sz w:val="28"/>
          <w:szCs w:val="28"/>
          <w:lang w:bidi="fa-IR"/>
        </w:rPr>
        <w:t>101/21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القرطبی</w:t>
      </w:r>
      <w:r>
        <w:rPr>
          <w:rFonts w:eastAsia="IRNazanin" w:cs="IRNazanin"/>
          <w:color w:val="111111"/>
          <w:sz w:val="28"/>
          <w:szCs w:val="28"/>
          <w:rtl w:val="true"/>
          <w:lang w:bidi="fa-IR"/>
        </w:rPr>
        <w:t>(</w:t>
      </w:r>
      <w:r>
        <w:rPr>
          <w:rFonts w:eastAsia="IRNazanin" w:cs="IRNazanin"/>
          <w:color w:val="111111"/>
          <w:sz w:val="28"/>
          <w:szCs w:val="28"/>
          <w:lang w:bidi="fa-IR"/>
        </w:rPr>
        <w:t>174/14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المحیط</w:t>
      </w:r>
      <w:r>
        <w:rPr>
          <w:rFonts w:eastAsia="IRNazanin" w:cs="IRNazanin"/>
          <w:color w:val="111111"/>
          <w:sz w:val="28"/>
          <w:szCs w:val="28"/>
          <w:rtl w:val="true"/>
          <w:lang w:bidi="fa-IR"/>
        </w:rPr>
        <w:t>(</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اللسان </w:t>
      </w:r>
      <w:r>
        <w:rPr>
          <w:rFonts w:eastAsia="IRNazanin" w:cs="IRNazanin"/>
          <w:color w:val="111111"/>
          <w:sz w:val="28"/>
          <w:szCs w:val="28"/>
          <w:rtl w:val="true"/>
          <w:lang w:bidi="fa-IR"/>
        </w:rPr>
        <w:t>(</w:t>
      </w:r>
      <w:r>
        <w:rPr>
          <w:rFonts w:eastAsia="IRNazanin" w:cs="IRNazanin"/>
          <w:color w:val="111111"/>
          <w:sz w:val="28"/>
          <w:szCs w:val="28"/>
          <w:lang w:bidi="fa-IR"/>
        </w:rPr>
        <w:t>108/11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هذه الأمر بتقوی اللّه،و عدم طاعة الکافرین و المنافقین،فصارت کالتتمة لما ختمت به تلک،حتی کأنهما سورة واحدة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672_3407"/>
    </w:p>
    <w:p>
      <w:pPr>
        <w:pStyle w:val="Heading2"/>
        <w:numPr>
          <w:ilvl w:val="1"/>
          <w:numId w:val="1"/>
        </w:numPr>
        <w:rPr/>
      </w:pPr>
      <w:bookmarkStart w:id="130" w:name="__RefHeading___Toc5717230_211673320"/>
      <w:bookmarkStart w:id="131" w:name="_Toc44"/>
      <w:bookmarkEnd w:id="129"/>
      <w:bookmarkEnd w:id="130"/>
      <w:r>
        <w:rPr>
          <w:rtl w:val="true"/>
        </w:rPr>
        <w:t>سورة سبأ</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وجه اتصالها بما قبلها،و هو أن تلک لما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افتتحت هذه بأن له ما فی السموات و ما فی الأرض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 لائق بذلک الحکم،فإن الملک العام، و القدرة التامة،یقتضیان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خاتمة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فاصلة الآیة الثانیة من مطلع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2" w:name="pg672_3408"/>
    </w:p>
    <w:p>
      <w:pPr>
        <w:pStyle w:val="Heading2"/>
        <w:numPr>
          <w:ilvl w:val="1"/>
          <w:numId w:val="1"/>
        </w:numPr>
        <w:rPr/>
      </w:pPr>
      <w:bookmarkStart w:id="133" w:name="__RefHeading___Toc5717232_211673320"/>
      <w:bookmarkStart w:id="134" w:name="_Toc45"/>
      <w:bookmarkEnd w:id="132"/>
      <w:bookmarkEnd w:id="133"/>
      <w:r>
        <w:rPr>
          <w:rtl w:val="true"/>
        </w:rPr>
        <w:t>سورة فاطر</w:t>
      </w:r>
      <w:bookmarkEnd w:id="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 وضعها بعد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تآخیهما فی الافتتاح بالحمد،مع تناسبهما فی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سورة فاطر بالحمد مناسب لختام ما قبلها،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نظیر اتصال أول الأنعام بفصل القضاء المختتم به المائدة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الأنعام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672_3409"/>
    </w:p>
    <w:p>
      <w:pPr>
        <w:pStyle w:val="Heading2"/>
        <w:numPr>
          <w:ilvl w:val="1"/>
          <w:numId w:val="1"/>
        </w:numPr>
        <w:rPr/>
      </w:pPr>
      <w:bookmarkStart w:id="136" w:name="__RefHeading___Toc5717234_211673320"/>
      <w:bookmarkStart w:id="137" w:name="_Toc46"/>
      <w:bookmarkEnd w:id="135"/>
      <w:bookmarkEnd w:id="136"/>
      <w:r>
        <w:rPr>
          <w:rtl w:val="true"/>
        </w:rPr>
        <w:t>سورة یس</w:t>
      </w:r>
      <w:bookmarkEnd w:id="1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وجه اتصالها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ذکر فی سورة فاطر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جٰاءَکُمُ النَّذِیرُ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محمد صلّی اللّه علیه و سلّم و قد أعرضوا عنه و کذبوه،فافتتح هذه السورة بالإقسام علی صحة رسالته،و أنه علی صراط مستقیم،لینذر قوما ما أنذر آباؤهم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أبسط و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القصة بسطا</w:t>
      </w:r>
      <w:r>
        <w:rPr>
          <w:rFonts w:eastAsia="Amiri" w:cs="Amiri" w:ascii="Amiri" w:hAnsi="Amiri"/>
          <w:color w:val="111111"/>
          <w:sz w:val="28"/>
          <w:szCs w:val="28"/>
          <w:rtl w:val="true"/>
          <w:lang w:bidi="ar-SA"/>
        </w:rPr>
        <w:t>.</w:t>
      </w:r>
      <w:bookmarkStart w:id="138" w:name="pg672_3410"/>
    </w:p>
    <w:p>
      <w:pPr>
        <w:pStyle w:val="Heading2"/>
        <w:numPr>
          <w:ilvl w:val="1"/>
          <w:numId w:val="1"/>
        </w:numPr>
        <w:rPr/>
      </w:pPr>
      <w:bookmarkStart w:id="139" w:name="__RefHeading___Toc5717236_211673320"/>
      <w:bookmarkStart w:id="140" w:name="_Toc47"/>
      <w:bookmarkEnd w:id="138"/>
      <w:bookmarkEnd w:id="139"/>
      <w:r>
        <w:rPr>
          <w:rtl w:val="true"/>
        </w:rPr>
        <w:t>سورة الصافات</w:t>
      </w:r>
      <w:bookmarkEnd w:id="1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کالأعراف بعد الأنعام، و کالشعراء بعد الفرقان،فی تفصیل أحوال القرون المشار إلی إهلاکهم، کما أن تینک السورتین تفصیل لمثل ذلک کما تقدم</w:t>
      </w:r>
      <w:r>
        <w:rPr>
          <w:rFonts w:eastAsia="IRNazanin" w:cs="IRNazanin"/>
          <w:color w:val="111111"/>
          <w:sz w:val="28"/>
          <w:szCs w:val="28"/>
          <w:rtl w:val="true"/>
          <w:lang w:bidi="fa-IR"/>
        </w:rPr>
        <w:t>.</w:t>
      </w:r>
      <w:bookmarkStart w:id="141" w:name="pg672_3411"/>
    </w:p>
    <w:p>
      <w:pPr>
        <w:pStyle w:val="Heading2"/>
        <w:numPr>
          <w:ilvl w:val="1"/>
          <w:numId w:val="1"/>
        </w:numPr>
        <w:rPr/>
      </w:pPr>
      <w:bookmarkStart w:id="142" w:name="__RefHeading___Toc5717238_211673320"/>
      <w:bookmarkStart w:id="143" w:name="_Toc48"/>
      <w:bookmarkEnd w:id="141"/>
      <w:bookmarkEnd w:id="142"/>
      <w:r>
        <w:rPr>
          <w:rtl w:val="true"/>
        </w:rPr>
        <w:t>سورة ص</w:t>
      </w:r>
      <w:bookmarkEnd w:id="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بعد الصافات،کطس بعد الشعراء،و کطه و الأنبیاء بعد مریم،و کیوسف بعد هود،فی کونها متممة لها بذکر من بقی من الأنبیاء،ممن لم یذکروا فیها،فإنه سبحانه ذکر فی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 و إبراهیم،و الذبیح،و موسی،و هارون،و لوطا،و إلیاس،و یونس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سلیمان،و أیوب،و أشار إلی بقیة من ذکر،فهی بعدها أشبه شیء بالأنبیاء و طس،بعد مریم و الشعراء</w:t>
      </w:r>
      <w:r>
        <w:rPr>
          <w:rFonts w:eastAsia="IRNazanin" w:cs="IRNazanin"/>
          <w:color w:val="111111"/>
          <w:sz w:val="28"/>
          <w:szCs w:val="28"/>
          <w:rtl w:val="true"/>
          <w:lang w:bidi="fa-IR"/>
        </w:rPr>
        <w:t>.</w:t>
      </w:r>
      <w:bookmarkStart w:id="144" w:name="pg672_3412"/>
    </w:p>
    <w:p>
      <w:pPr>
        <w:pStyle w:val="Heading2"/>
        <w:numPr>
          <w:ilvl w:val="1"/>
          <w:numId w:val="1"/>
        </w:numPr>
        <w:rPr/>
      </w:pPr>
      <w:bookmarkStart w:id="145" w:name="__RefHeading___Toc5717240_211673320"/>
      <w:bookmarkStart w:id="146" w:name="_Toc49"/>
      <w:bookmarkEnd w:id="144"/>
      <w:bookmarkEnd w:id="145"/>
      <w:r>
        <w:rPr>
          <w:rtl w:val="true"/>
        </w:rPr>
        <w:t>سورة الزمر</w:t>
      </w:r>
      <w:bookmarkEnd w:id="146"/>
    </w:p>
    <w:p>
      <w:pPr>
        <w:pStyle w:val="BookText"/>
        <w:rPr/>
      </w:pPr>
      <w:r>
        <w:rPr>
          <w:rFonts w:ascii="IRNazanin" w:hAnsi="IRNazanin" w:eastAsia="IRNazanin"/>
          <w:color w:val="111111"/>
          <w:sz w:val="28"/>
          <w:sz w:val="28"/>
          <w:szCs w:val="28"/>
          <w:rtl w:val="true"/>
          <w:lang w:bidi="fa-IR"/>
        </w:rPr>
        <w:t>لا یخفی وجه اتصال أولها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الذکر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تلاؤم شدید،بحیث أنه لو أسقطت البسملة لا لتأمت الآیتان کالآیة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تعالی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خلق آدم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القرآن للقرطبی</w:t>
      </w:r>
      <w:r>
        <w:rPr>
          <w:rFonts w:eastAsia="IRNazanin" w:cs="IRNazanin"/>
          <w:color w:val="111111"/>
          <w:sz w:val="28"/>
          <w:szCs w:val="28"/>
          <w:rtl w:val="true"/>
          <w:lang w:bidi="fa-IR"/>
        </w:rPr>
        <w:t>(</w:t>
      </w:r>
      <w:r>
        <w:rPr>
          <w:rFonts w:eastAsia="IRNazanin" w:cs="IRNazanin"/>
          <w:color w:val="111111"/>
          <w:sz w:val="28"/>
          <w:szCs w:val="28"/>
          <w:lang w:bidi="fa-IR"/>
        </w:rPr>
        <w:t>227/15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صدر هذه قصة خلق زوجته،و خلق الناس کلهم منه،و ذکر خلقهم فی بطون أمهاتهم خلقا من بعد خلق،ثم ذکر أنهم میتون،ثم ذکر وفاة النوم و الموت،ثم ذکر القیامة،و الحساب،و الجزاء،و النار،و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أحوال الخلق،من المبدأ إلی المعاد،متصلا بخلق آدم المذکور فی السورة التی قبلها</w:t>
      </w:r>
      <w:r>
        <w:rPr>
          <w:rFonts w:eastAsia="IRNazanin" w:cs="IRNazanin"/>
          <w:color w:val="111111"/>
          <w:sz w:val="28"/>
          <w:szCs w:val="28"/>
          <w:rtl w:val="true"/>
          <w:lang w:bidi="fa-IR"/>
        </w:rPr>
        <w:t>.</w:t>
      </w:r>
      <w:bookmarkStart w:id="147" w:name="pg672_3413"/>
    </w:p>
    <w:p>
      <w:pPr>
        <w:pStyle w:val="Heading2"/>
        <w:numPr>
          <w:ilvl w:val="1"/>
          <w:numId w:val="1"/>
        </w:numPr>
        <w:rPr/>
      </w:pPr>
      <w:bookmarkStart w:id="148" w:name="__RefHeading___Toc5717242_211673320"/>
      <w:bookmarkStart w:id="149" w:name="_Toc50"/>
      <w:bookmarkEnd w:id="147"/>
      <w:bookmarkEnd w:id="148"/>
      <w:r>
        <w:rPr>
          <w:rtl w:val="true"/>
        </w:rPr>
        <w:t>سورة غافر</w:t>
      </w:r>
      <w:bookmarkEnd w:id="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إیلاء الحوامیم السبع </w:t>
      </w:r>
      <w:r>
        <w:rPr>
          <w:rStyle w:val="FootnoteAnchor"/>
          <w:rtl w:val="true"/>
        </w:rPr>
        <w:footnoteReference w:id="165"/>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تآخی المطالع فی الافتتاح بتنزیل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مصحف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مناسبة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الحوامیم ترتبت لاشتراکها فی الافتتاح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بذکر الکتاب بعد حم،و أنها مکیة،بل ورد فی الحدیث أنها نزلت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شبه من ترتیب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ثانیة الحوامیم و هی فصلت،کیف شابهت ثانیة 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فی تغییر الأسلوب فی وصف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فی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سائر 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و فی سائر الحوامیم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أو وَ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روینا عن جابر بن زید و ابن عباس فی ترتیب نزول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الحوامیم نزلت عقب الزمر،و أنها نزلت متتالیات کترتیبها فی المصحف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المؤمن،ثم السجدة،ثم الشوری،ثم الزخرف،ثم الدخان،ثم الجاثیة،ثم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یتخللها نزول غیرها،و تلک مناسبة جلیة واضحة فی وضعها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ظهرت لی لطیفة أخری،و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کل ربع من أرباع القرآن توالت سبع سور مفتتحة 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السبع 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 فی الربع الذی قبله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متوالیة،و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الأعراف،فإنها متصلة بیونس علی ما تقدمت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افتتح أول القرآن بسورتین من ذلک،و أول النصف الثانی بسورتین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الکرمانی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الحوامیم السبع لما بینها من التشاکل الذی خصت به،و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سورة منها استفتحت بالکتاب أو وصفه،مع تفاوت المقادیر فی الطول و القصر،و تشاکل الکلام فی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مناسبة ترتیبها،فإن مطلع غافر مناسب لمطلع الزمر،و مطلع فصلت التی هی ثانیة الحوامیم مناسب لمطلع هود،التی هی ثانیة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الزخرف مؤاخ لمطلع الدخان،و کذا مطلع الجاثیة لمطلع الأحقاف</w:t>
      </w:r>
      <w:r>
        <w:rPr>
          <w:rFonts w:eastAsia="IRNazanin" w:cs="IRNazanin"/>
          <w:color w:val="111111"/>
          <w:sz w:val="28"/>
          <w:szCs w:val="28"/>
          <w:rtl w:val="true"/>
          <w:lang w:bidi="fa-IR"/>
        </w:rPr>
        <w:t>.</w:t>
      </w:r>
      <w:bookmarkStart w:id="150" w:name="pg672_3415"/>
    </w:p>
    <w:p>
      <w:pPr>
        <w:pStyle w:val="Heading2"/>
        <w:numPr>
          <w:ilvl w:val="1"/>
          <w:numId w:val="1"/>
        </w:numPr>
        <w:rPr/>
      </w:pPr>
      <w:bookmarkStart w:id="151" w:name="__RefHeading___Toc5717244_211673320"/>
      <w:bookmarkStart w:id="152" w:name="_Toc51"/>
      <w:bookmarkEnd w:id="150"/>
      <w:bookmarkEnd w:id="151"/>
      <w:r>
        <w:rPr>
          <w:rtl w:val="true"/>
        </w:rPr>
        <w:t>سورة القتال</w:t>
      </w:r>
      <w:bookmarkEnd w:id="152"/>
    </w:p>
    <w:p>
      <w:pPr>
        <w:pStyle w:val="BookText"/>
        <w:rPr/>
      </w:pPr>
      <w:r>
        <w:rPr>
          <w:rFonts w:ascii="Amiri" w:hAnsi="Amiri" w:eastAsia="Amiri" w:cs="Amiri"/>
          <w:color w:val="111111"/>
          <w:sz w:val="28"/>
          <w:sz w:val="28"/>
          <w:szCs w:val="28"/>
          <w:rtl w:val="true"/>
          <w:lang w:bidi="ar-SA"/>
        </w:rPr>
        <w:t>لا یخفی وجه ارتباط أولها بقوله فی آخر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اتصاله و تلاحمه،بحیث أنه لو أسقطت البسملة منه،لکان متصلا اتصالا لا تنافر فیه،کالآیة الواحدة،آخذا بعضه بعنق بعض</w:t>
      </w:r>
      <w:r>
        <w:rPr>
          <w:rFonts w:eastAsia="IRNazanin" w:cs="IRNazanin"/>
          <w:color w:val="111111"/>
          <w:sz w:val="28"/>
          <w:szCs w:val="28"/>
          <w:rtl w:val="true"/>
          <w:lang w:bidi="fa-IR"/>
        </w:rPr>
        <w:t>.</w:t>
      </w:r>
      <w:bookmarkStart w:id="153" w:name="pg672_3416"/>
    </w:p>
    <w:p>
      <w:pPr>
        <w:pStyle w:val="Heading2"/>
        <w:numPr>
          <w:ilvl w:val="1"/>
          <w:numId w:val="1"/>
        </w:numPr>
        <w:rPr/>
      </w:pPr>
      <w:bookmarkStart w:id="154" w:name="__RefHeading___Toc5717246_211673320"/>
      <w:bookmarkStart w:id="155" w:name="_Toc52"/>
      <w:bookmarkEnd w:id="153"/>
      <w:bookmarkEnd w:id="154"/>
      <w:r>
        <w:rPr>
          <w:rtl w:val="true"/>
        </w:rPr>
        <w:t>سورة الفتح</w:t>
      </w:r>
      <w:bookmarkEnd w:id="155"/>
    </w:p>
    <w:p>
      <w:pPr>
        <w:pStyle w:val="BookText"/>
        <w:rPr/>
      </w:pPr>
      <w:r>
        <w:rPr>
          <w:rFonts w:ascii="IRNazanin" w:hAnsi="IRNazanin" w:eastAsia="IRNazanin"/>
          <w:color w:val="111111"/>
          <w:sz w:val="28"/>
          <w:sz w:val="28"/>
          <w:szCs w:val="28"/>
          <w:rtl w:val="true"/>
          <w:lang w:bidi="fa-IR"/>
        </w:rPr>
        <w:t>لا یخفی وجه حسن وضعها هنا،لأن الفتح بمعنی النصر،مرتب علی القتال،و 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مبینة لما یفعل به و بالمؤمنین،بعد إبهامه فی قوله تعالی فی 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یُفْعَلُ بِی وَ لاٰ بِکُمْ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متصلة بسورة الأحقاف من هذه الجملة</w:t>
      </w:r>
      <w:r>
        <w:rPr>
          <w:rFonts w:eastAsia="IRNazanin" w:cs="IRNazanin"/>
          <w:color w:val="111111"/>
          <w:sz w:val="28"/>
          <w:szCs w:val="28"/>
          <w:rtl w:val="true"/>
          <w:lang w:bidi="fa-IR"/>
        </w:rPr>
        <w:t>.</w:t>
      </w:r>
      <w:bookmarkStart w:id="156" w:name="pg672_3417"/>
    </w:p>
    <w:p>
      <w:pPr>
        <w:pStyle w:val="Heading2"/>
        <w:numPr>
          <w:ilvl w:val="1"/>
          <w:numId w:val="1"/>
        </w:numPr>
        <w:rPr/>
      </w:pPr>
      <w:bookmarkStart w:id="157" w:name="__RefHeading___Toc5717248_211673320"/>
      <w:bookmarkStart w:id="158" w:name="_Toc53"/>
      <w:bookmarkEnd w:id="156"/>
      <w:bookmarkEnd w:id="157"/>
      <w:r>
        <w:rPr>
          <w:rtl w:val="true"/>
        </w:rPr>
        <w:t>سورة الحجرات</w:t>
      </w:r>
      <w:bookmarkEnd w:id="158"/>
    </w:p>
    <w:p>
      <w:pPr>
        <w:pStyle w:val="BookText"/>
        <w:rPr/>
      </w:pPr>
      <w:r>
        <w:rPr>
          <w:rFonts w:ascii="IRNazanin" w:hAnsi="IRNazanin" w:eastAsia="IRNazanin"/>
          <w:color w:val="111111"/>
          <w:sz w:val="28"/>
          <w:sz w:val="28"/>
          <w:szCs w:val="28"/>
          <w:rtl w:val="true"/>
          <w:lang w:bidi="fa-IR"/>
        </w:rPr>
        <w:t>لا یخفی تآخی 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و الحجرات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قبلهما،لکونهما مدنیتین،و مشتملتین علی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فیها قتال الکفار،و هذه فیها قتال البغاة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ختمت بالذین آمنوا،و هذه افتتحت بالذین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تضمنت تشریفا له صلّی اللّه علیه و سلّم،خصوصا مطلعها، و هذه أیضا فی مطلعها أنواع من التشریف له صلّی اللّه علیه و سلّم</w:t>
      </w:r>
      <w:r>
        <w:rPr>
          <w:rFonts w:eastAsia="IRNazanin" w:cs="IRNazanin"/>
          <w:color w:val="111111"/>
          <w:sz w:val="28"/>
          <w:szCs w:val="28"/>
          <w:rtl w:val="true"/>
          <w:lang w:bidi="fa-IR"/>
        </w:rPr>
        <w:t>.</w:t>
      </w:r>
      <w:bookmarkStart w:id="159" w:name="pg672_3418"/>
    </w:p>
    <w:p>
      <w:pPr>
        <w:pStyle w:val="Heading2"/>
        <w:numPr>
          <w:ilvl w:val="1"/>
          <w:numId w:val="1"/>
        </w:numPr>
        <w:rPr/>
      </w:pPr>
      <w:bookmarkStart w:id="160" w:name="__RefHeading___Toc5717250_211673320"/>
      <w:bookmarkStart w:id="161" w:name="_Toc54"/>
      <w:bookmarkEnd w:id="159"/>
      <w:bookmarkEnd w:id="160"/>
      <w:r>
        <w:rPr>
          <w:rtl w:val="true"/>
        </w:rPr>
        <w:t>سورة الذاریات</w:t>
      </w:r>
      <w:bookmarkEnd w:id="1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البعث،و اشتملت علی ذکر الجزاء،و الجنة و النار،و غیر ذلک من أحوال القیامة،افتتح هذه السورة بالإقسام علی أن ما توعدون من ذلک لصادق،و إن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المرسلات بذلک،بعد ذکر الوعد و الوعید و الجزاء فی سورة الإنسان</w:t>
      </w:r>
      <w:r>
        <w:rPr>
          <w:rFonts w:eastAsia="IRNazanin" w:cs="IRNazanin"/>
          <w:color w:val="111111"/>
          <w:sz w:val="28"/>
          <w:szCs w:val="28"/>
          <w:rtl w:val="true"/>
          <w:lang w:bidi="fa-IR"/>
        </w:rPr>
        <w:t>.</w:t>
      </w:r>
      <w:bookmarkStart w:id="162" w:name="pg672_3419"/>
    </w:p>
    <w:p>
      <w:pPr>
        <w:pStyle w:val="Heading2"/>
        <w:numPr>
          <w:ilvl w:val="1"/>
          <w:numId w:val="1"/>
        </w:numPr>
        <w:rPr/>
      </w:pPr>
      <w:bookmarkStart w:id="163" w:name="__RefHeading___Toc5717252_211673320"/>
      <w:bookmarkStart w:id="164" w:name="_Toc55"/>
      <w:bookmarkEnd w:id="162"/>
      <w:bookmarkEnd w:id="163"/>
      <w:r>
        <w:rPr>
          <w:rtl w:val="true"/>
        </w:rPr>
        <w:t>سورة الطور</w:t>
      </w:r>
      <w:bookmarkEnd w:id="1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الذاریات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تشابههما فی المطلع و المقطع، فإن فی مطلع کل منهما صفة حال المتقین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مقطع کل منهما صفة حال الکفار،بقوله فی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کَفَرُوا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672_3420"/>
    </w:p>
    <w:p>
      <w:pPr>
        <w:pStyle w:val="Heading2"/>
        <w:numPr>
          <w:ilvl w:val="1"/>
          <w:numId w:val="1"/>
        </w:numPr>
        <w:rPr/>
      </w:pPr>
      <w:bookmarkStart w:id="166" w:name="__RefHeading___Toc5717254_211673320"/>
      <w:bookmarkStart w:id="167" w:name="_Toc56"/>
      <w:bookmarkEnd w:id="165"/>
      <w:bookmarkEnd w:id="166"/>
      <w:r>
        <w:rPr>
          <w:rtl w:val="true"/>
        </w:rPr>
        <w:t>سورة النجم</w:t>
      </w:r>
      <w:bookmarkEnd w:id="1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بعد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شدیدة المناسبة لها،فإن الطور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افتتحت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الطور ذکر فیها ذریة المؤمنین،و أنهم تبع لآبائهم، و هذه فیها ذکر ذریة الیهود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بِکُمْ إِذْ أَنْشَأَکُمْ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هناک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بِهِمْ ذُرِّیَّتَهُمْ وَ مٰا أَلَتْنٰاهُمْ مِنْ عَمَلِهِمْ مِنْ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نقصنا الآباء بما أعطینا البنین،مع نفعهم بما عمل آباؤهم،قال هنا فی صفة الکفار أو بنی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ذکر فی المؤمنین الصغار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وجه بین بدیع فی المناسبة،من وادی التضاد</w:t>
      </w:r>
      <w:r>
        <w:rPr>
          <w:rFonts w:eastAsia="IRNazanin" w:cs="IRNazanin"/>
          <w:color w:val="111111"/>
          <w:sz w:val="28"/>
          <w:szCs w:val="28"/>
          <w:rtl w:val="true"/>
          <w:lang w:bidi="fa-IR"/>
        </w:rPr>
        <w:t>.</w:t>
      </w:r>
      <w:bookmarkStart w:id="168" w:name="pg672_3421"/>
    </w:p>
    <w:p>
      <w:pPr>
        <w:pStyle w:val="Heading2"/>
        <w:numPr>
          <w:ilvl w:val="1"/>
          <w:numId w:val="1"/>
        </w:numPr>
        <w:rPr/>
      </w:pPr>
      <w:bookmarkStart w:id="169" w:name="__RefHeading___Toc5717256_211673320"/>
      <w:bookmarkStart w:id="170" w:name="_Toc57"/>
      <w:bookmarkEnd w:id="168"/>
      <w:bookmarkEnd w:id="169"/>
      <w:r>
        <w:rPr>
          <w:rtl w:val="true"/>
        </w:rPr>
        <w:t>سورة القمر</w:t>
      </w:r>
      <w:bookmarkEnd w:id="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 توالی هاتین السورتین من حسن التناسق فی التسمیة،لما بین النجم و القمر من الملابسة،و نظیره توالی الشمس و اللیل و الضحی،و قبلها سورة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السورة بعد النجم کالأعراف بعد الأنعام،و کالصافات بعد یس،فی أنها تفصیل لأحوال الأمم المشار إلی إهلاکهم فی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أَهْلَکَ عٰاداً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کٰانُوا هُمْ أَظْلَمَ وَ أَطْغیٰ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672_3422"/>
    </w:p>
    <w:p>
      <w:pPr>
        <w:pStyle w:val="Heading2"/>
        <w:numPr>
          <w:ilvl w:val="1"/>
          <w:numId w:val="1"/>
        </w:numPr>
        <w:rPr/>
      </w:pPr>
      <w:bookmarkStart w:id="172" w:name="__RefHeading___Toc5717258_211673320"/>
      <w:bookmarkStart w:id="173" w:name="_Toc58"/>
      <w:bookmarkEnd w:id="171"/>
      <w:bookmarkEnd w:id="172"/>
      <w:r>
        <w:rPr>
          <w:rtl w:val="true"/>
        </w:rPr>
        <w:t>سورة الرحمن</w:t>
      </w:r>
      <w:bookmarkEnd w:id="1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سبحانه و تعالی فی آخر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 حال المجرمین فی سقر،و حال المتقین فی جنات و نهر،فصل هذا الإجمال فی هذه السورة أتم تفصیل،علی الترتیب الوارد فی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فبدأ بوصف مرارة الساعة،و الإشارة إلی إدهائها،ثم وصف النار و أهلها،و الجنة و أهلها،و لذا قال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عین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و أطاع،أو نحوه، لتتوافق الألفاظ فی التفصیل و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بذلک أن هذه السورة بأسرها شرح لآخر السورة التی قبلها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الحمد علی ما ألهم و فهّم</w:t>
      </w:r>
      <w:r>
        <w:rPr>
          <w:rFonts w:eastAsia="IRNazanin" w:cs="IRNazanin"/>
          <w:color w:val="111111"/>
          <w:sz w:val="28"/>
          <w:szCs w:val="28"/>
          <w:rtl w:val="true"/>
          <w:lang w:bidi="fa-IR"/>
        </w:rPr>
        <w:t>.</w:t>
      </w:r>
      <w:bookmarkStart w:id="174" w:name="pg672_3423"/>
    </w:p>
    <w:p>
      <w:pPr>
        <w:pStyle w:val="Heading2"/>
        <w:numPr>
          <w:ilvl w:val="1"/>
          <w:numId w:val="1"/>
        </w:numPr>
        <w:rPr/>
      </w:pPr>
      <w:bookmarkStart w:id="175" w:name="__RefHeading___Toc5717260_211673320"/>
      <w:bookmarkStart w:id="176" w:name="_Toc59"/>
      <w:bookmarkEnd w:id="174"/>
      <w:bookmarkEnd w:id="175"/>
      <w:r>
        <w:rPr>
          <w:rtl w:val="true"/>
        </w:rPr>
        <w:t>سورة الواقعة</w:t>
      </w:r>
      <w:bookmarkEnd w:id="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متآخیة مع سورة الرحمن فی أن کلا منهما فی وصف القیامة،و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اتصال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اقتصر فی الرحمن علی ذکر انشقاق السماء،و فی الواقعة علی ذکر رجّ الأرض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السورتین لتلازمهما و اتحادهما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عکس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فی أول هذه السورة ما ذکره فی آخر تلک،و فی آخر هذه ما فی أول تلک،کما أشرت الیه فی سورة آل عمران مع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فافتتح الرحمن بذکر القرآن،ثم ذکر الشمس و القمر،ثم ذکر النبات،ثم خلق الإنسان،و الجان من مارج من نار،ثم صفة القیامة، ثم صفة النار،ثم صفة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ابتدأ هذه بذکر القیامة ثم صفة الجنة،ثم صفة النار،ثم خلق الإنسان،ثم النبات،ثم الماء،ثم النار،ثم النجوم،و لم یذکرها فی الرحمن،کما لم یذکر هنا الشمس و القمر،ثم ذکر القرآن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هذه السورة کالمقابلة لتلک،و کردّ العجز علی الصدر</w:t>
      </w:r>
      <w:r>
        <w:rPr>
          <w:rFonts w:eastAsia="IRNazanin" w:cs="IRNazanin"/>
          <w:color w:val="111111"/>
          <w:sz w:val="28"/>
          <w:szCs w:val="28"/>
          <w:rtl w:val="true"/>
          <w:lang w:bidi="fa-IR"/>
        </w:rPr>
        <w:t>.</w:t>
      </w:r>
      <w:bookmarkStart w:id="177" w:name="pg672_3424"/>
    </w:p>
    <w:p>
      <w:pPr>
        <w:pStyle w:val="Heading2"/>
        <w:numPr>
          <w:ilvl w:val="1"/>
          <w:numId w:val="1"/>
        </w:numPr>
        <w:rPr/>
      </w:pPr>
      <w:bookmarkStart w:id="178" w:name="__RefHeading___Toc5717262_211673320"/>
      <w:bookmarkStart w:id="179" w:name="_Toc60"/>
      <w:bookmarkEnd w:id="177"/>
      <w:bookmarkEnd w:id="178"/>
      <w:r>
        <w:rPr>
          <w:rtl w:val="true"/>
        </w:rPr>
        <w:t>سورة الحدید</w:t>
      </w:r>
      <w:bookmarkEnd w:id="179"/>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قدمت بذکر التسبیح، و تلک ختمت بالأمر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الحدید واقع موقع العلة للأمر به،و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لأنه سَبَّحَ لِلّٰهِ مٰا فِی السَّمٰاوٰاتِ وَ الْأَرْضِ </w:t>
      </w:r>
      <w:r>
        <w:rPr>
          <w:rFonts w:eastAsia="Amiri" w:cs="Amiri" w:ascii="Amiri" w:hAnsi="Amiri"/>
          <w:color w:val="111111"/>
          <w:sz w:val="28"/>
          <w:szCs w:val="28"/>
          <w:rtl w:val="true"/>
          <w:lang w:bidi="ar-SA"/>
        </w:rPr>
        <w:t>.</w:t>
      </w:r>
      <w:bookmarkStart w:id="180" w:name="pg672_3425"/>
    </w:p>
    <w:p>
      <w:pPr>
        <w:pStyle w:val="Heading2"/>
        <w:numPr>
          <w:ilvl w:val="1"/>
          <w:numId w:val="1"/>
        </w:numPr>
        <w:rPr/>
      </w:pPr>
      <w:bookmarkStart w:id="181" w:name="__RefHeading___Toc5717264_211673320"/>
      <w:bookmarkStart w:id="182" w:name="_Toc61"/>
      <w:bookmarkEnd w:id="180"/>
      <w:bookmarkEnd w:id="181"/>
      <w:r>
        <w:rPr>
          <w:rtl w:val="true"/>
        </w:rPr>
        <w:t>سورة المجادلة</w:t>
      </w:r>
      <w:bookmarkEnd w:id="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مطلع الحدید ذکر صفاته الجلیلة،و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 الباطن،و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مَعَکُمْ أَیْنَ مٰا کُنْتُمْ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هذه بذکر أنه سمع قول المجادلة التی شکت إلیه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قالت عائشة رضی اللّه عنها حین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وسع سمعه الأصوات،إنی لفی ناحیة البیت لا أعرف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بعد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تفصیل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تعرف الحکمة فی الفصل بها بین الحدید و الحشر،مع تآخیهما فی الافتتاح ب‍ سَبَّحَ </w:t>
      </w:r>
      <w:r>
        <w:rPr>
          <w:rFonts w:eastAsia="IRNazanin" w:cs="IRNazanin"/>
          <w:color w:val="111111"/>
          <w:sz w:val="28"/>
          <w:szCs w:val="28"/>
          <w:rtl w:val="true"/>
          <w:lang w:bidi="fa-IR"/>
        </w:rPr>
        <w:t>.</w:t>
      </w:r>
      <w:bookmarkStart w:id="183" w:name="pg672_3427"/>
    </w:p>
    <w:p>
      <w:pPr>
        <w:pStyle w:val="Heading2"/>
        <w:numPr>
          <w:ilvl w:val="1"/>
          <w:numId w:val="1"/>
        </w:numPr>
        <w:rPr/>
      </w:pPr>
      <w:bookmarkStart w:id="184" w:name="__RefHeading___Toc5717266_211673320"/>
      <w:bookmarkStart w:id="185" w:name="_Toc62"/>
      <w:bookmarkEnd w:id="183"/>
      <w:bookmarkEnd w:id="184"/>
      <w:r>
        <w:rPr>
          <w:rtl w:val="true"/>
        </w:rPr>
        <w:t>سورة الحشر</w:t>
      </w:r>
      <w:bookmarkEnd w:id="185"/>
    </w:p>
    <w:p>
      <w:pPr>
        <w:pStyle w:val="BookText"/>
        <w:rPr/>
      </w:pPr>
      <w:r>
        <w:rPr>
          <w:rFonts w:ascii="IRNazanin" w:hAnsi="IRNazanin" w:eastAsia="IRNazanin"/>
          <w:color w:val="111111"/>
          <w:sz w:val="28"/>
          <w:sz w:val="28"/>
          <w:szCs w:val="28"/>
          <w:rtl w:val="true"/>
          <w:lang w:bidi="fa-IR"/>
        </w:rPr>
        <w:t>آخر سورة المجادلة نزول فیمن قتل أقرباؤه من الصحابة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الحشر نازل فی غزوة بنی النضیر،و هی عقبها،و ذلک نوع من المناسبة و الربط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أول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وَ قَذَفَ فِی قُلُوبِهِمُ الرُّعْبَ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تلک ذکر من حاد اللّه و رسوله،و فی أول هذه ذکر من شاق اللّه و رسوله</w:t>
      </w:r>
      <w:r>
        <w:rPr>
          <w:rFonts w:eastAsia="IRNazanin" w:cs="IRNazanin"/>
          <w:color w:val="111111"/>
          <w:sz w:val="28"/>
          <w:szCs w:val="28"/>
          <w:rtl w:val="true"/>
          <w:lang w:bidi="fa-IR"/>
        </w:rPr>
        <w:t>.</w:t>
      </w:r>
      <w:bookmarkStart w:id="186" w:name="pg672_3429"/>
    </w:p>
    <w:p>
      <w:pPr>
        <w:pStyle w:val="Heading2"/>
        <w:numPr>
          <w:ilvl w:val="1"/>
          <w:numId w:val="1"/>
        </w:numPr>
        <w:rPr/>
      </w:pPr>
      <w:bookmarkStart w:id="187" w:name="__RefHeading___Toc5717268_211673320"/>
      <w:bookmarkStart w:id="188" w:name="_Toc63"/>
      <w:bookmarkEnd w:id="186"/>
      <w:bookmarkEnd w:id="187"/>
      <w:r>
        <w:rPr>
          <w:rtl w:val="true"/>
        </w:rPr>
        <w:t>سورة الممتحنة</w:t>
      </w:r>
      <w:bookmarkEnd w:id="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سورة الحشر فی المعاهدین من أهل الکتاب، عقبت بهذه،لاشتمالها علی ذکر المعاهدین من المشرکین،لأنها نزلت فی صلح الحدیبیة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 فی الحشر موالاة المؤمنین بعضهم بعضا،ثم موالاة الذین من أهل الکتاب،افتتح هذه السورة بنهی المؤمنین عن اتخاذ الکفار أولیاء،لئلا یشابهوا المنافقین فی ذلک،و کرر ذلک و بسطه،إلی أن ختم به،فکانت فی غایة الاتصال،و لذلک فصل بها بین الحشر و الصف،مع تآخیهما فی الافتتاح ب‍ سَبَّحَ </w:t>
      </w:r>
      <w:r>
        <w:rPr>
          <w:rFonts w:eastAsia="IRNazanin" w:cs="IRNazanin"/>
          <w:color w:val="111111"/>
          <w:sz w:val="28"/>
          <w:szCs w:val="28"/>
          <w:rtl w:val="true"/>
          <w:lang w:bidi="fa-IR"/>
        </w:rPr>
        <w:t>.</w:t>
      </w:r>
      <w:bookmarkStart w:id="189" w:name="pg672_3431"/>
    </w:p>
    <w:p>
      <w:pPr>
        <w:pStyle w:val="Heading2"/>
        <w:numPr>
          <w:ilvl w:val="1"/>
          <w:numId w:val="1"/>
        </w:numPr>
        <w:rPr/>
      </w:pPr>
      <w:bookmarkStart w:id="190" w:name="__RefHeading___Toc5717270_211673320"/>
      <w:bookmarkStart w:id="191" w:name="_Toc64"/>
      <w:bookmarkEnd w:id="189"/>
      <w:bookmarkEnd w:id="190"/>
      <w:r>
        <w:rPr>
          <w:rtl w:val="true"/>
        </w:rPr>
        <w:t>سورة الصف</w:t>
      </w:r>
      <w:bookmarkEnd w:id="1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الممتحنة ذکر الجهاد فی سبیل اللّه،و بسطه فی هذه السورة أبلغ بسط</w:t>
      </w:r>
      <w:r>
        <w:rPr>
          <w:rFonts w:eastAsia="IRNazanin" w:cs="IRNazanin"/>
          <w:color w:val="111111"/>
          <w:sz w:val="28"/>
          <w:szCs w:val="28"/>
          <w:rtl w:val="true"/>
          <w:lang w:bidi="fa-IR"/>
        </w:rPr>
        <w:t>.</w:t>
      </w:r>
      <w:bookmarkStart w:id="192" w:name="pg672_3433"/>
    </w:p>
    <w:p>
      <w:pPr>
        <w:pStyle w:val="Heading2"/>
        <w:numPr>
          <w:ilvl w:val="1"/>
          <w:numId w:val="1"/>
        </w:numPr>
        <w:rPr/>
      </w:pPr>
      <w:bookmarkStart w:id="193" w:name="__RefHeading___Toc5717272_211673320"/>
      <w:bookmarkStart w:id="194" w:name="_Toc65"/>
      <w:bookmarkEnd w:id="192"/>
      <w:bookmarkEnd w:id="193"/>
      <w:r>
        <w:rPr>
          <w:rtl w:val="true"/>
        </w:rPr>
        <w:t>سورة الجمعة</w:t>
      </w:r>
      <w:bookmarkEnd w:id="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فی 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ذکر فی سورة الصف حال موسی مع قومه،و أذاهم له،ناعیا علیهم ذلک،ذکر فی هذه السورة حال الرسول صلّی اللّه علیه و سلّم،و فضل أمته،تشریفا لهم،لیظهر فضل ما بین الأمتین،و لذا لم یعرض فیها لذکر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لما ذکر هناک قول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الذی بشر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حسن فی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لما ختم تلک السورة بالأمر بالجهاد و سماه تجارة،ختم هذه بالأمر بالجمعة،و أخبر أنها خیر من التجارة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سورة الصف،و الصفوف تشرع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القتال،و الصلاة،فناسب تعقیب سورة صف القتال بسورة صلاة تستلزم الصف ضرورة،و هی الجماعة،لأن الجماعة شرط فیها،دون سائر الصلوات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أربعة فتح اللّه بها</w:t>
      </w:r>
      <w:r>
        <w:rPr>
          <w:rFonts w:eastAsia="Amiri" w:cs="Amiri" w:ascii="Amiri" w:hAnsi="Amiri"/>
          <w:color w:val="111111"/>
          <w:sz w:val="28"/>
          <w:szCs w:val="28"/>
          <w:rtl w:val="true"/>
          <w:lang w:bidi="ar-SA"/>
        </w:rPr>
        <w:t>.</w:t>
      </w:r>
      <w:bookmarkStart w:id="195" w:name="pg672_3435"/>
    </w:p>
    <w:p>
      <w:pPr>
        <w:pStyle w:val="Heading2"/>
        <w:numPr>
          <w:ilvl w:val="1"/>
          <w:numId w:val="1"/>
        </w:numPr>
        <w:rPr/>
      </w:pPr>
      <w:bookmarkStart w:id="196" w:name="__RefHeading___Toc5717274_211673320"/>
      <w:bookmarkStart w:id="197" w:name="_Toc66"/>
      <w:bookmarkEnd w:id="195"/>
      <w:bookmarkEnd w:id="196"/>
      <w:r>
        <w:rPr>
          <w:rtl w:val="true"/>
        </w:rPr>
        <w:t>سورة المنافقون</w:t>
      </w:r>
      <w:bookmarkEnd w:id="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الجمعة ذکر فیها المؤمنون،و هذه ذکر فیها أضدادهم،و هم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أخرج الطبرانی فی الأوسط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کان یقرأ فی صلاة الجمعة بسورة الجمعة یحرض بها المؤمنین،و بسورة المنافقین یفزع بها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المناسبة أن السورة التی بعدها فیها ذکر المشرکین،و السورة التی قبل الجمعة فیها ذکر أهل الکتاب من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قبلها و هی الممتحنة فیها ذکر المعاهدین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قبلها و هی الحشر فیها ذکر المعاهدین من أهل الکتاب،فإنها نزلت فی بنی النضیر حین نبذوا العهد و قوتلوا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اتضحت المناسبة فی ترتیب هذه السور الست هکذا، لاشتمالها علی أصناف الأمم،و فی الفصل بین المسبحات بغیرها،لأن إیلاء سورة المعاهدین من أهل الکتاب بسورة المعاهدین من المشرکین أنسب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إیلاء سورة المؤمنین بسورة المنافقین أنسب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 الفصل بین المسبحات التی هی نظائر لحکمة دقیقة من لدن حکیم خبیر،فلله الحمد علی ما فهم و ألهم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ورد عن ابن عباس فی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التغابن نزلت عقب الجمعة،و تقدم نزول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فصل بینهما إلا لحکمة و اللّه أعلم</w:t>
      </w:r>
      <w:r>
        <w:rPr>
          <w:rFonts w:eastAsia="IRNazanin" w:cs="IRNazanin"/>
          <w:color w:val="111111"/>
          <w:sz w:val="28"/>
          <w:szCs w:val="28"/>
          <w:rtl w:val="true"/>
          <w:lang w:bidi="fa-IR"/>
        </w:rPr>
        <w:t>.</w:t>
      </w:r>
      <w:bookmarkStart w:id="198" w:name="pg672_3438"/>
    </w:p>
    <w:p>
      <w:pPr>
        <w:pStyle w:val="Heading2"/>
        <w:numPr>
          <w:ilvl w:val="1"/>
          <w:numId w:val="1"/>
        </w:numPr>
        <w:rPr/>
      </w:pPr>
      <w:bookmarkStart w:id="199" w:name="__RefHeading___Toc5717276_211673320"/>
      <w:bookmarkStart w:id="200" w:name="_Toc67"/>
      <w:bookmarkEnd w:id="198"/>
      <w:bookmarkEnd w:id="199"/>
      <w:r>
        <w:rPr>
          <w:rtl w:val="true"/>
        </w:rPr>
        <w:t>سورة التغابن</w:t>
      </w:r>
      <w:bookmarkEnd w:id="2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فی آخر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بسورة التغابن،لأنه قیل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یأتی یوم القیامة،و قد جمع مالا،و لم یعمل فیه خیرا،فأخذه وارثه بسهولة،من غیر مشقة فی جمعه،فأنفقه فی وجوه الخیر،فالجامع محاسب معذب مع تعبه فی جمعه،و الوارث منعّم مثاب، مع سهولة وصوله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فارتباطه بآخر السورة المذکورة 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ففی آخر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تُلْهِکُمْ أَمْوٰالُکُمْ وَ لاٰ أَوْلاٰدُکُمْ عَنْ ذِکْرِ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کالتعلیل لتلک الجملة،و لذا ذکرت علی ترتیبها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سورة المنافقون رأس ثلاث و ستین سورة، أشیر فیها إلی وفاة النبی صلّی اللّه علیه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مات علی رأس ثلاث و ستین سنة،و عقبها بالتغابن،لیظهر التغابن فی فقده صلّی اللّه علیه و سلّم</w:t>
      </w:r>
      <w:r>
        <w:rPr>
          <w:rFonts w:eastAsia="IRNazanin" w:cs="IRNazanin"/>
          <w:color w:val="111111"/>
          <w:sz w:val="28"/>
          <w:szCs w:val="28"/>
          <w:rtl w:val="true"/>
          <w:lang w:bidi="fa-IR"/>
        </w:rPr>
        <w:t>.</w:t>
      </w:r>
      <w:bookmarkStart w:id="201" w:name="pg672_3440"/>
    </w:p>
    <w:p>
      <w:pPr>
        <w:pStyle w:val="Heading2"/>
        <w:numPr>
          <w:ilvl w:val="1"/>
          <w:numId w:val="1"/>
        </w:numPr>
        <w:rPr/>
      </w:pPr>
      <w:bookmarkStart w:id="202" w:name="__RefHeading___Toc5717278_211673320"/>
      <w:bookmarkStart w:id="203" w:name="_Toc68"/>
      <w:bookmarkEnd w:id="201"/>
      <w:bookmarkEnd w:id="202"/>
      <w:r>
        <w:rPr>
          <w:rtl w:val="true"/>
        </w:rPr>
        <w:t>سورة الطلاق</w:t>
      </w:r>
      <w:bookmarkEnd w:id="2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فی 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 أَوْلاٰدِکُمْ عَدُوًّا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عداوة الأزواج تفضی الی الطلاق،و عداوة الأولاد قد تفضی إلی القسوة،و ترک الإنفاق علیهم،عقب ذلک بسورة فیها ذکر أحکام الطلاق،و الإنفاق علی الأولاد و المطلقات بسببهم</w:t>
      </w:r>
      <w:r>
        <w:rPr>
          <w:rFonts w:eastAsia="IRNazanin" w:cs="IRNazanin"/>
          <w:color w:val="111111"/>
          <w:sz w:val="28"/>
          <w:szCs w:val="28"/>
          <w:rtl w:val="true"/>
          <w:lang w:bidi="fa-IR"/>
        </w:rPr>
        <w:t>.</w:t>
      </w:r>
      <w:bookmarkStart w:id="204" w:name="pg672_3442"/>
    </w:p>
    <w:p>
      <w:pPr>
        <w:pStyle w:val="Heading2"/>
        <w:numPr>
          <w:ilvl w:val="1"/>
          <w:numId w:val="1"/>
        </w:numPr>
        <w:rPr/>
      </w:pPr>
      <w:bookmarkStart w:id="205" w:name="__RefHeading___Toc5717280_211673320"/>
      <w:bookmarkStart w:id="206" w:name="_Toc69"/>
      <w:bookmarkEnd w:id="204"/>
      <w:bookmarkEnd w:id="205"/>
      <w:r>
        <w:rPr>
          <w:rtl w:val="true"/>
        </w:rPr>
        <w:t>سورة التحریم</w:t>
      </w:r>
      <w:bookmarkEnd w:id="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متآخیة مع التی قبلها بالافتتاح بخطاب النبی صلّی اللّه علیه و سلّم،و تلک مشتملة علی طلاق النساء،و هذه علی تحریم الإیلاء،و بینهما من المناسبة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تلک فی خصام نساء الأمة،ذکر فی هذه خصومة نساء النبی صلّی اللّه علیه و سلّم،إعظاما لمنصبهن أن یذکرن مع سائر النسوة،فأفردن بسورة خاصة،و لهذا ختمت بذکر امرأتین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آسیة امرأة فرعون،و مریم ابنة عمران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القرطبی</w:t>
      </w:r>
      <w:r>
        <w:rPr>
          <w:rFonts w:eastAsia="IRNazanin" w:cs="IRNazanin"/>
          <w:color w:val="111111"/>
          <w:sz w:val="28"/>
          <w:szCs w:val="28"/>
          <w:rtl w:val="true"/>
          <w:lang w:bidi="fa-IR"/>
        </w:rPr>
        <w:t>(</w:t>
      </w:r>
      <w:r>
        <w:rPr>
          <w:rFonts w:eastAsia="IRNazanin" w:cs="IRNazanin"/>
          <w:color w:val="111111"/>
          <w:sz w:val="28"/>
          <w:szCs w:val="28"/>
          <w:lang w:bidi="fa-IR"/>
        </w:rPr>
        <w:t>201/18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672_3444"/>
    </w:p>
    <w:p>
      <w:pPr>
        <w:pStyle w:val="Heading2"/>
        <w:numPr>
          <w:ilvl w:val="1"/>
          <w:numId w:val="1"/>
        </w:numPr>
        <w:rPr/>
      </w:pPr>
      <w:bookmarkStart w:id="208" w:name="__RefHeading___Toc5717282_211673320"/>
      <w:bookmarkStart w:id="209" w:name="_Toc70"/>
      <w:bookmarkEnd w:id="207"/>
      <w:bookmarkEnd w:id="208"/>
      <w:r>
        <w:rPr>
          <w:rtl w:val="true"/>
        </w:rPr>
        <w:t>سورة تبارک</w:t>
      </w:r>
      <w:bookmarkEnd w:id="2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بعد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ذکر آخر التحریم امرأتی نوح و لوط الکافرتین،و امرأة فرعون المؤمنة،افتتحت هذه السورة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 الْمَوْتَ وَ الْحَیٰاةَ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 بهما الکفر و الإیمان فی أحد الأقوال،للإشارة إلی أن الجمیع بخلقه و قدرته،و لهذا کفرت امرأتا نوح و لوط،و لم ینفعهما اتصالهما بهذین النبیین الکریمین،و آمنت امرأة فرعون، و لم یضرها اتصالها بهذا الجبار العنید،لما سبق فی کل من القضاء و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آخر،و 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 فی آخر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ذلک بسطا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فصلت بسورة التحریم لأنها کالتتمة لسورة الطلاق</w:t>
      </w:r>
      <w:r>
        <w:rPr>
          <w:rFonts w:eastAsia="IRNazanin" w:cs="IRNazanin"/>
          <w:color w:val="111111"/>
          <w:sz w:val="28"/>
          <w:szCs w:val="28"/>
          <w:rtl w:val="true"/>
          <w:lang w:bidi="fa-IR"/>
        </w:rPr>
        <w:t>.</w:t>
      </w:r>
      <w:bookmarkStart w:id="210" w:name="pg672_3446"/>
    </w:p>
    <w:p>
      <w:pPr>
        <w:pStyle w:val="Heading2"/>
        <w:numPr>
          <w:ilvl w:val="1"/>
          <w:numId w:val="1"/>
        </w:numPr>
        <w:rPr/>
      </w:pPr>
      <w:bookmarkStart w:id="211" w:name="__RefHeading___Toc5717284_211673320"/>
      <w:bookmarkStart w:id="212" w:name="_Toc71"/>
      <w:bookmarkEnd w:id="210"/>
      <w:bookmarkEnd w:id="211"/>
      <w:r>
        <w:rPr>
          <w:rtl w:val="true"/>
        </w:rPr>
        <w:t>سورة ن</w:t>
      </w:r>
      <w:bookmarkEnd w:id="2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 سبحانه فی آخر تبارک التهدید بتغویر الماء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الصابونی</w:t>
      </w:r>
      <w:r>
        <w:rPr>
          <w:rFonts w:eastAsia="IRNazanin" w:cs="IRNazanin"/>
          <w:color w:val="111111"/>
          <w:sz w:val="28"/>
          <w:szCs w:val="28"/>
          <w:rtl w:val="true"/>
          <w:lang w:bidi="fa-IR"/>
        </w:rPr>
        <w:t>(</w:t>
      </w:r>
      <w:r>
        <w:rPr>
          <w:rFonts w:eastAsia="IRNazanin" w:cs="IRNazanin"/>
          <w:color w:val="111111"/>
          <w:sz w:val="28"/>
          <w:szCs w:val="28"/>
          <w:lang w:bidi="fa-IR"/>
        </w:rPr>
        <w:t>1591/29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استظهر علیه فی هذه السورة بإذهاب ثمر أصحاب البستان فی لیلة یطاف علیه فیها،و هم نائمون،فأصبحوا لم یجدوا له أثرا،حتی ظنوا أنهم ظلوا الطریق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کان هذا فی الثمار و هی أجرام کثیفة،فالماء الذی هو لطیف رقیق أقرب إلی الإذهاب،و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مٰاؤُکُمْ غَوْراً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یسری علیه فی لیلة کما سری علی الثمرة فی لیلة</w:t>
      </w:r>
      <w:r>
        <w:rPr>
          <w:rFonts w:eastAsia="IRNazanin" w:cs="IRNazanin"/>
          <w:color w:val="111111"/>
          <w:sz w:val="28"/>
          <w:szCs w:val="28"/>
          <w:rtl w:val="true"/>
          <w:lang w:bidi="fa-IR"/>
        </w:rPr>
        <w:t>.</w:t>
      </w:r>
      <w:bookmarkStart w:id="213" w:name="pg672_3448"/>
    </w:p>
    <w:p>
      <w:pPr>
        <w:pStyle w:val="Heading2"/>
        <w:numPr>
          <w:ilvl w:val="1"/>
          <w:numId w:val="1"/>
        </w:numPr>
        <w:rPr/>
      </w:pPr>
      <w:bookmarkStart w:id="214" w:name="__RefHeading___Toc5717286_211673320"/>
      <w:bookmarkStart w:id="215" w:name="_Toc72"/>
      <w:bookmarkEnd w:id="213"/>
      <w:bookmarkEnd w:id="214"/>
      <w:r>
        <w:rPr>
          <w:rtl w:val="true"/>
        </w:rPr>
        <w:t>سورة الحاقة</w:t>
      </w:r>
      <w:bookmarkEnd w:id="2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یوم القیامة مجملا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ذلک فی هذه السورة بناء علی هذا الیوم،و شأنه العظیم</w:t>
      </w:r>
      <w:r>
        <w:rPr>
          <w:rFonts w:eastAsia="IRNazanin" w:cs="IRNazanin"/>
          <w:color w:val="111111"/>
          <w:sz w:val="28"/>
          <w:szCs w:val="28"/>
          <w:rtl w:val="true"/>
          <w:lang w:bidi="fa-IR"/>
        </w:rPr>
        <w:t>.</w:t>
      </w:r>
      <w:bookmarkStart w:id="216" w:name="pg672_3450"/>
    </w:p>
    <w:p>
      <w:pPr>
        <w:pStyle w:val="Heading2"/>
        <w:numPr>
          <w:ilvl w:val="1"/>
          <w:numId w:val="1"/>
        </w:numPr>
        <w:rPr/>
      </w:pPr>
      <w:bookmarkStart w:id="217" w:name="__RefHeading___Toc5717288_211673320"/>
      <w:bookmarkStart w:id="218" w:name="_Toc73"/>
      <w:bookmarkEnd w:id="216"/>
      <w:bookmarkEnd w:id="217"/>
      <w:r>
        <w:rPr>
          <w:rtl w:val="true"/>
        </w:rPr>
        <w:t>سورة سأل</w:t>
      </w:r>
      <w:bookmarkEnd w:id="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کالتتمة لسورة الحاقة فی بقیة وصف یوم القیامة و النار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عقب سورة الحاقة،و ذلک أیضا من وجوه المناسبة فی الوضع</w:t>
      </w:r>
      <w:r>
        <w:rPr>
          <w:rFonts w:eastAsia="IRNazanin" w:cs="IRNazanin"/>
          <w:color w:val="111111"/>
          <w:sz w:val="28"/>
          <w:szCs w:val="28"/>
          <w:rtl w:val="true"/>
          <w:lang w:bidi="fa-IR"/>
        </w:rPr>
        <w:t>.</w:t>
      </w:r>
      <w:bookmarkStart w:id="219" w:name="pg672_3452"/>
    </w:p>
    <w:p>
      <w:pPr>
        <w:pStyle w:val="Heading2"/>
        <w:numPr>
          <w:ilvl w:val="1"/>
          <w:numId w:val="1"/>
        </w:numPr>
        <w:rPr/>
      </w:pPr>
      <w:bookmarkStart w:id="220" w:name="__RefHeading___Toc5717290_211673320"/>
      <w:bookmarkStart w:id="221" w:name="_Toc74"/>
      <w:bookmarkEnd w:id="219"/>
      <w:bookmarkEnd w:id="220"/>
      <w:r>
        <w:rPr>
          <w:rtl w:val="true"/>
        </w:rPr>
        <w:t>سورة نوح</w:t>
      </w:r>
      <w:bookmarkEnd w:id="2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ما ظهر فی وجه اتصالها بما قبلها بعد طول الفکر أنه سبحانه لما 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بقصة قوم نوح،المشتملة علی إبادتهم عن آخرهم،بحیث لم یبق منهم دیار و بدل خیرا منهم،فوقع الاستدلال لما ختم به تبارک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تآخی مطلع السورتین فی ذکر العذاب الموعد به الکافرین</w:t>
      </w:r>
      <w:r>
        <w:rPr>
          <w:rFonts w:eastAsia="IRNazanin" w:cs="IRNazanin"/>
          <w:color w:val="111111"/>
          <w:sz w:val="28"/>
          <w:szCs w:val="28"/>
          <w:rtl w:val="true"/>
          <w:lang w:bidi="fa-IR"/>
        </w:rPr>
        <w:t>.</w:t>
      </w:r>
      <w:bookmarkStart w:id="222" w:name="pg672_3454"/>
    </w:p>
    <w:p>
      <w:pPr>
        <w:pStyle w:val="Heading2"/>
        <w:numPr>
          <w:ilvl w:val="1"/>
          <w:numId w:val="1"/>
        </w:numPr>
        <w:rPr/>
      </w:pPr>
      <w:bookmarkStart w:id="223" w:name="__RefHeading___Toc5717292_211673320"/>
      <w:bookmarkStart w:id="224" w:name="_Toc75"/>
      <w:bookmarkEnd w:id="222"/>
      <w:bookmarkEnd w:id="223"/>
      <w:r>
        <w:rPr>
          <w:rtl w:val="true"/>
        </w:rPr>
        <w:t>سورة الجن</w:t>
      </w:r>
      <w:bookmarkEnd w:id="2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فکرت مدة فی وجه اتصالها بما قبلها،فلم یظهر لی سوی أنه قال فی 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بین فی الارتباط</w:t>
      </w:r>
      <w:r>
        <w:rPr>
          <w:rFonts w:eastAsia="IRNazanin" w:cs="IRNazanin"/>
          <w:color w:val="111111"/>
          <w:sz w:val="28"/>
          <w:szCs w:val="28"/>
          <w:rtl w:val="true"/>
          <w:lang w:bidi="fa-IR"/>
        </w:rPr>
        <w:t>.</w:t>
      </w:r>
      <w:bookmarkStart w:id="225" w:name="pg672_3456"/>
    </w:p>
    <w:p>
      <w:pPr>
        <w:pStyle w:val="Heading2"/>
        <w:numPr>
          <w:ilvl w:val="1"/>
          <w:numId w:val="1"/>
        </w:numPr>
        <w:rPr/>
      </w:pPr>
      <w:bookmarkStart w:id="226" w:name="__RefHeading___Toc5717294_211673320"/>
      <w:bookmarkStart w:id="227" w:name="_Toc76"/>
      <w:bookmarkEnd w:id="225"/>
      <w:bookmarkEnd w:id="226"/>
      <w:r>
        <w:rPr>
          <w:rtl w:val="true"/>
        </w:rPr>
        <w:t>سورة المزمل</w:t>
      </w:r>
      <w:bookmarkEnd w:id="2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وجه اتصال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فی آخر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28" w:name="pg672_3458"/>
    </w:p>
    <w:p>
      <w:pPr>
        <w:pStyle w:val="Heading2"/>
        <w:numPr>
          <w:ilvl w:val="1"/>
          <w:numId w:val="1"/>
        </w:numPr>
        <w:rPr/>
      </w:pPr>
      <w:bookmarkStart w:id="229" w:name="__RefHeading___Toc5717296_211673320"/>
      <w:bookmarkStart w:id="230" w:name="_Toc77"/>
      <w:bookmarkEnd w:id="228"/>
      <w:bookmarkEnd w:id="229"/>
      <w:r>
        <w:rPr>
          <w:rtl w:val="true"/>
        </w:rPr>
        <w:t>سورة المدثر</w:t>
      </w:r>
      <w:bookmarkEnd w:id="230"/>
    </w:p>
    <w:p>
      <w:pPr>
        <w:pStyle w:val="BookText"/>
        <w:rPr/>
      </w:pPr>
      <w:r>
        <w:rPr>
          <w:rFonts w:ascii="IRNazanin" w:hAnsi="IRNazanin" w:eastAsia="IRNazanin"/>
          <w:color w:val="111111"/>
          <w:sz w:val="28"/>
          <w:sz w:val="28"/>
          <w:szCs w:val="28"/>
          <w:rtl w:val="true"/>
          <w:lang w:bidi="fa-IR"/>
        </w:rPr>
        <w:t>أقول هذه متآخیة مع السورة التی قبلها فی الافتتاح بخطاب النبی صلّی اللّه علیه و سلّم،و صدر کلیهما نازل فی قصة واحدة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عن ابن عباس فی ترتیب نزول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المدثر نزلت عقب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الضریس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غیره عن جابر بن زید</w:t>
      </w:r>
      <w:r>
        <w:rPr>
          <w:rFonts w:eastAsia="IRNazanin" w:cs="IRNazanin"/>
          <w:color w:val="111111"/>
          <w:sz w:val="28"/>
          <w:szCs w:val="28"/>
          <w:rtl w:val="true"/>
          <w:lang w:bidi="fa-IR"/>
        </w:rPr>
        <w:t>.</w:t>
      </w:r>
      <w:bookmarkStart w:id="231" w:name="pg672_3460"/>
    </w:p>
    <w:p>
      <w:pPr>
        <w:pStyle w:val="Heading2"/>
        <w:numPr>
          <w:ilvl w:val="1"/>
          <w:numId w:val="1"/>
        </w:numPr>
        <w:rPr/>
      </w:pPr>
      <w:bookmarkStart w:id="232" w:name="__RefHeading___Toc5717298_211673320"/>
      <w:bookmarkStart w:id="233" w:name="_Toc78"/>
      <w:bookmarkEnd w:id="231"/>
      <w:bookmarkEnd w:id="232"/>
      <w:r>
        <w:rPr>
          <w:rtl w:val="true"/>
        </w:rPr>
        <w:t>سورة القیامة</w:t>
      </w:r>
      <w:bookmarkEnd w:id="2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سبحانه فی آخر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عدم خوفهم إیاها لإنکارهم البعث،ذکر فی هذه السورة الدلیل علی البعث،و وصف یوم القیامة،و أهواله،و أحواله،ثم ذکر ما قبل ذلک من مبدأ الخلق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فذکرت الأحوال فی هذه السورة علی عکس ما هی فی الواقع</w:t>
      </w:r>
      <w:r>
        <w:rPr>
          <w:rFonts w:eastAsia="IRNazanin" w:cs="IRNazanin"/>
          <w:color w:val="111111"/>
          <w:sz w:val="28"/>
          <w:szCs w:val="28"/>
          <w:rtl w:val="true"/>
          <w:lang w:bidi="fa-IR"/>
        </w:rPr>
        <w:t>.</w:t>
      </w:r>
      <w:bookmarkStart w:id="234" w:name="pg672_3462"/>
    </w:p>
    <w:p>
      <w:pPr>
        <w:pStyle w:val="Heading2"/>
        <w:numPr>
          <w:ilvl w:val="1"/>
          <w:numId w:val="1"/>
        </w:numPr>
        <w:rPr/>
      </w:pPr>
      <w:bookmarkStart w:id="235" w:name="__RefHeading___Toc5717300_211673320"/>
      <w:bookmarkStart w:id="236" w:name="_Toc79"/>
      <w:bookmarkEnd w:id="234"/>
      <w:bookmarkEnd w:id="235"/>
      <w:r>
        <w:rPr>
          <w:rtl w:val="true"/>
        </w:rPr>
        <w:t>سورة الانسان</w:t>
      </w:r>
      <w:bookmarkEnd w:id="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بسورة القیامة 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ذکر فی آخر تلک مبدأ خلق الإنسان من نطفة،ثم ذکر مثل ذلک فی مطلع هذه السورة،مفتتحا بخلق آدم أبی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ذکر هناک خلقه منهما،قال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ذکر هناک خلقه منهما،قال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،فعلق به غیر ما علق بالأول،ثم رتب علیه هدایة السبیل،و تقسیمه إلی شاکر و کفور،ثم أخذ فی جزاء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آخر،هو أنه لما وصف حال یوم القیامة فی تلک السورة،و لم یصف فیها حال النار و الجنة،بل ذکرهما علی سبیل الإجمال،فصلهما فی هذه السورة،و أطنب فی وصف الجنة،و ذلک کله شرح لقوله تعالی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ذکر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هنا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وجوه المناسبة</w:t>
      </w:r>
      <w:r>
        <w:rPr>
          <w:rFonts w:eastAsia="Amiri" w:cs="Amiri" w:ascii="Amiri" w:hAnsi="Amiri"/>
          <w:color w:val="111111"/>
          <w:sz w:val="28"/>
          <w:szCs w:val="28"/>
          <w:rtl w:val="true"/>
          <w:lang w:bidi="ar-SA"/>
        </w:rPr>
        <w:t>.</w:t>
      </w:r>
      <w:bookmarkStart w:id="237" w:name="pg672_3464"/>
    </w:p>
    <w:p>
      <w:pPr>
        <w:pStyle w:val="Heading2"/>
        <w:numPr>
          <w:ilvl w:val="1"/>
          <w:numId w:val="1"/>
        </w:numPr>
        <w:rPr/>
      </w:pPr>
      <w:bookmarkStart w:id="238" w:name="__RefHeading___Toc5717302_211673320"/>
      <w:bookmarkStart w:id="239" w:name="_Toc80"/>
      <w:bookmarkEnd w:id="237"/>
      <w:bookmarkEnd w:id="238"/>
      <w:r>
        <w:rPr>
          <w:rtl w:val="true"/>
        </w:rPr>
        <w:t>سورة المرسلات</w:t>
      </w:r>
      <w:bookmarkEnd w:id="2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لما أخبر فی خاتمتها،أنه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،افتتح هذه بالقسم علی أن ما یوعدون واقع،فکان ذلک تحقیقا لما وعد به هناک المؤمنین،و أوعد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وقته و أشراطه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تکون الإشارة بما یوعدون إلی جمیع ما تضمنته السورة من وعید للکافرین،و وعد للأبرار</w:t>
      </w:r>
      <w:r>
        <w:rPr>
          <w:rFonts w:eastAsia="IRNazanin" w:cs="IRNazanin"/>
          <w:color w:val="111111"/>
          <w:sz w:val="28"/>
          <w:szCs w:val="28"/>
          <w:rtl w:val="true"/>
          <w:lang w:bidi="fa-IR"/>
        </w:rPr>
        <w:t>.</w:t>
      </w:r>
      <w:bookmarkStart w:id="240" w:name="pg672_3466"/>
    </w:p>
    <w:p>
      <w:pPr>
        <w:pStyle w:val="Heading2"/>
        <w:numPr>
          <w:ilvl w:val="1"/>
          <w:numId w:val="1"/>
        </w:numPr>
        <w:rPr/>
      </w:pPr>
      <w:bookmarkStart w:id="241" w:name="__RefHeading___Toc5717304_211673320"/>
      <w:bookmarkStart w:id="242" w:name="_Toc81"/>
      <w:bookmarkEnd w:id="240"/>
      <w:bookmarkEnd w:id="241"/>
      <w:r>
        <w:rPr>
          <w:rtl w:val="true"/>
        </w:rPr>
        <w:t>سورة عم</w:t>
      </w:r>
      <w:bookmarkEnd w:id="2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تناسبها معها فی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نظیر تناسب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نشرح،و الضحی،بقوله فی الضحی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 هذه السورة و الأربع قبلها فی الاشتمال علی وصف الجنة و النار،ما عدا المدثر فی الاشتمال علی وصف یوم القیامة و أهواله،و علی ذکر بدء الخلق،و إقامة الدلیل علی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فی 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یَوْمٍ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کٰانَ مِیقٰاتاً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هذه السورة شرح یوم الفصل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فی السورة التی قبلها</w:t>
      </w:r>
      <w:r>
        <w:rPr>
          <w:rFonts w:eastAsia="IRNazanin" w:cs="IRNazanin"/>
          <w:color w:val="111111"/>
          <w:sz w:val="28"/>
          <w:szCs w:val="28"/>
          <w:rtl w:val="true"/>
          <w:lang w:bidi="fa-IR"/>
        </w:rPr>
        <w:t>.</w:t>
      </w:r>
      <w:bookmarkStart w:id="243" w:name="pg672_3468"/>
    </w:p>
    <w:p>
      <w:pPr>
        <w:pStyle w:val="Heading2"/>
        <w:numPr>
          <w:ilvl w:val="1"/>
          <w:numId w:val="1"/>
        </w:numPr>
        <w:rPr/>
      </w:pPr>
      <w:bookmarkStart w:id="244" w:name="__RefHeading___Toc5717306_211673320"/>
      <w:bookmarkStart w:id="245" w:name="_Toc82"/>
      <w:bookmarkEnd w:id="243"/>
      <w:bookmarkEnd w:id="244"/>
      <w:r>
        <w:rPr>
          <w:rtl w:val="true"/>
        </w:rPr>
        <w:t>سورة عبس</w:t>
      </w:r>
      <w:bookmarkEnd w:id="2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وضعها عقب النازعات مع تآخیهما فی المقطع،لقوله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أسماء یوم القیامة</w:t>
      </w:r>
      <w:r>
        <w:rPr>
          <w:rFonts w:eastAsia="IRNazanin" w:cs="IRNazanin"/>
          <w:color w:val="111111"/>
          <w:sz w:val="28"/>
          <w:szCs w:val="28"/>
          <w:rtl w:val="true"/>
          <w:lang w:bidi="fa-IR"/>
        </w:rPr>
        <w:t>.</w:t>
      </w:r>
      <w:bookmarkStart w:id="246" w:name="pg672_3470"/>
    </w:p>
    <w:p>
      <w:pPr>
        <w:pStyle w:val="Heading2"/>
        <w:numPr>
          <w:ilvl w:val="1"/>
          <w:numId w:val="1"/>
        </w:numPr>
        <w:rPr/>
      </w:pPr>
      <w:bookmarkStart w:id="247" w:name="__RefHeading___Toc5717308_211673320"/>
      <w:bookmarkStart w:id="248" w:name="_Toc83"/>
      <w:bookmarkEnd w:id="246"/>
      <w:bookmarkEnd w:id="247"/>
      <w:r>
        <w:rPr>
          <w:rtl w:val="true"/>
        </w:rPr>
        <w:t>سورة التکویر</w:t>
      </w:r>
      <w:bookmarkEnd w:id="24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فی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یوم القیامة کأنه رأی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یوم القیامة کأنه رأی عین فلیقرأ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و إِذَا السَّمٰاءُ انْفَطَرَتْ و إِذَا السَّمٰاءُ انْشَقَّتْ </w:t>
      </w:r>
      <w:r>
        <w:rPr>
          <w:rFonts w:eastAsia="Amiri" w:cs="Amiri" w:ascii="Amiri" w:hAnsi="Amiri"/>
          <w:color w:val="111111"/>
          <w:sz w:val="28"/>
          <w:szCs w:val="28"/>
          <w:rtl w:val="true"/>
          <w:lang w:bidi="ar-SA"/>
        </w:rPr>
        <w:t>.</w:t>
      </w:r>
      <w:bookmarkStart w:id="249" w:name="pg672_3472"/>
    </w:p>
    <w:p>
      <w:pPr>
        <w:pStyle w:val="Heading2"/>
        <w:numPr>
          <w:ilvl w:val="1"/>
          <w:numId w:val="1"/>
        </w:numPr>
        <w:rPr/>
      </w:pPr>
      <w:bookmarkStart w:id="250" w:name="__RefHeading___Toc5717310_211673320"/>
      <w:bookmarkStart w:id="251" w:name="_Toc84"/>
      <w:bookmarkEnd w:id="249"/>
      <w:bookmarkEnd w:id="250"/>
      <w:r>
        <w:rPr>
          <w:rtl w:val="true"/>
        </w:rPr>
        <w:t>سورة الانفطار</w:t>
      </w:r>
      <w:bookmarkEnd w:id="2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مما ذکرت وجه وضعها هنا،مع زیادة تآخیهما فی المقطع</w:t>
      </w:r>
      <w:r>
        <w:rPr>
          <w:rFonts w:eastAsia="IRNazanin" w:cs="IRNazanin"/>
          <w:color w:val="111111"/>
          <w:sz w:val="28"/>
          <w:szCs w:val="28"/>
          <w:rtl w:val="true"/>
          <w:lang w:bidi="fa-IR"/>
        </w:rPr>
        <w:t>.</w:t>
      </w:r>
      <w:bookmarkStart w:id="252" w:name="pg672_3474"/>
    </w:p>
    <w:p>
      <w:pPr>
        <w:pStyle w:val="Heading2"/>
        <w:numPr>
          <w:ilvl w:val="1"/>
          <w:numId w:val="1"/>
        </w:numPr>
        <w:rPr/>
      </w:pPr>
      <w:bookmarkStart w:id="253" w:name="__RefHeading___Toc5717312_211673320"/>
      <w:bookmarkStart w:id="254" w:name="_Toc85"/>
      <w:bookmarkEnd w:id="252"/>
      <w:bookmarkEnd w:id="253"/>
      <w:r>
        <w:rPr>
          <w:rtl w:val="true"/>
        </w:rPr>
        <w:t>سورة المطففین</w:t>
      </w:r>
      <w:bookmarkEnd w:id="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بهذه السورة بین الانفطار و الانشقاق التی هی نظیرتها من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الافتتاح ب‍ إِذَا السَّمٰاءُ ،و التخلص ب‍ یٰا أَیُّهَا الْإِنْسٰانُ ،و شرح حال یوم القیامة،و لهذا ضمت بالحدیث السابق، و التناسب فی المقدار،و کونها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السورة مدنیة،و مفتتحها و مخلّصها غیر ما لها،لنکتة ألهمنیها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السور الأربع لما کانت فی صفة حال یوم القیامة،ذکرت علی ترتیب ما یقع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فغالب ما وقع فی التکویر،و جمیع ما وقع فی الانفطار،وقع فی صدر یوم القیامة،ثم بعد ذلک یکون الموقف الطویل،و مقاساة العرق و الأهوال،فذکره فی هذه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أحدهم فی رشحه إلی أنصاف أذنیه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ذلک تحصل الشفاعة العظمی،فتنشر الکتب،فأخذ بالیمن،و أخذ بالشمال،و أخذ من وراء الظهر،ثم بعد ذلک یقع الحساب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وردت بهذا الترتیب الأحادیث،فناسب تأخیر سورة الانشقاق</w:t>
      </w:r>
    </w:p>
    <w:p>
      <w:pPr>
        <w:pStyle w:val="BookText"/>
        <w:rPr/>
      </w:pPr>
      <w:r>
        <w:rPr>
          <w:rFonts w:ascii="IRNazanin" w:hAnsi="IRNazanin" w:eastAsia="IRNazanin"/>
          <w:color w:val="111111"/>
          <w:sz w:val="28"/>
          <w:sz w:val="28"/>
          <w:szCs w:val="28"/>
          <w:rtl w:val="true"/>
          <w:lang w:bidi="fa-IR"/>
        </w:rPr>
        <w:t>التی فیها إتیان الکتب و الحساب،عن السورة التی قبلها،و التی فیها ذکر الموقف عن التی فیها مبادئ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جل جلاله لما قال فی 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الدنیا، ذکر فی هذه السورة حال ما یکتبه الحافظان،و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 جعل فی علیین،أو فی سجین،و ذلک أیضا فی الدنیا،لکنه عقّب بالکتابة،إما فی یومه،أو بعد الموت فی البرزخ کما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حالة ثانیة فی الکتاب ذکرت فی السورة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حالة ثالثة متأخرة فیها،و هی أخذ صاحبه بالیمین أو غیرها، و ذلک یوم القیامة،فناسب تأخیر السورة التی فیها ذلک،عن السورة التی فیها الحالة الثانیة،و هی الانشقاق،فلله الحمد علی ما منّ بالفهم لأسرار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رأیت الإمام فخر الدین قال فی سورة المطففین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أولها بآخر ما قبلها ظاهر،لأنه تعالی بیّن هناک أن یوم القیامة من صفته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تَمْلِکُ نَفْسٌ لِنَفْسٍ شَیْئاً 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یقتضی تهدیدا عظیما للعصاة،فلهذا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الآیات</w:t>
      </w:r>
      <w:r>
        <w:rPr>
          <w:rFonts w:eastAsia="Amiri" w:cs="Amiri" w:ascii="Amiri" w:hAnsi="Amiri"/>
          <w:color w:val="111111"/>
          <w:sz w:val="28"/>
          <w:szCs w:val="28"/>
          <w:rtl w:val="true"/>
          <w:lang w:bidi="ar-SA"/>
        </w:rPr>
        <w:t>.</w:t>
      </w:r>
      <w:bookmarkStart w:id="255" w:name="pg672_3477"/>
    </w:p>
    <w:p>
      <w:pPr>
        <w:pStyle w:val="Heading2"/>
        <w:numPr>
          <w:ilvl w:val="1"/>
          <w:numId w:val="1"/>
        </w:numPr>
        <w:rPr/>
      </w:pPr>
      <w:bookmarkStart w:id="256" w:name="__RefHeading___Toc5717314_211673320"/>
      <w:bookmarkStart w:id="257" w:name="_Toc86"/>
      <w:bookmarkEnd w:id="255"/>
      <w:bookmarkEnd w:id="256"/>
      <w:r>
        <w:rPr>
          <w:rtl w:val="true"/>
        </w:rPr>
        <w:t>سورة الانشقاق</w:t>
      </w:r>
      <w:bookmarkEnd w:id="2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استوفی الکلام فیها فی سورة المطففین</w:t>
      </w:r>
      <w:r>
        <w:rPr>
          <w:rFonts w:eastAsia="IRNazanin" w:cs="IRNazanin"/>
          <w:color w:val="111111"/>
          <w:sz w:val="28"/>
          <w:szCs w:val="28"/>
          <w:rtl w:val="true"/>
          <w:lang w:bidi="fa-IR"/>
        </w:rPr>
        <w:t>.</w:t>
      </w:r>
      <w:bookmarkStart w:id="258" w:name="pg672_3479"/>
    </w:p>
    <w:p>
      <w:pPr>
        <w:pStyle w:val="Heading2"/>
        <w:numPr>
          <w:ilvl w:val="1"/>
          <w:numId w:val="1"/>
        </w:numPr>
        <w:rPr/>
      </w:pPr>
      <w:bookmarkStart w:id="259" w:name="__RefHeading___Toc5717316_211673320"/>
      <w:bookmarkStart w:id="260" w:name="_Toc87"/>
      <w:bookmarkEnd w:id="258"/>
      <w:bookmarkEnd w:id="259"/>
      <w:r>
        <w:rPr>
          <w:rtl w:val="true"/>
        </w:rPr>
        <w:t>سورتا البروج و الطارق</w:t>
      </w:r>
      <w:bookmarkEnd w:id="2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متآخیتان فقرنتا،و قدمت الأولی لطولها،و ذکرتا بعد الانشقاق للمؤاخاة فی الافتتاح بذکر السماء،و لهذا ورد فی الحدیث ذکر السموات مرادا بها السور الأربع </w:t>
      </w:r>
      <w:r>
        <w:rPr>
          <w:rStyle w:val="FootnoteAnchor"/>
          <w:rtl w:val="true"/>
        </w:rPr>
        <w:footnoteReference w:id="172"/>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المسبحات</w:t>
      </w:r>
      <w:r>
        <w:rPr>
          <w:rFonts w:eastAsia="IRNazanin" w:cs="IRNazanin"/>
          <w:color w:val="111111"/>
          <w:sz w:val="28"/>
          <w:szCs w:val="28"/>
          <w:rtl w:val="true"/>
          <w:lang w:bidi="fa-IR"/>
        </w:rPr>
        <w:t>.</w:t>
      </w:r>
      <w:bookmarkStart w:id="261" w:name="pg672_3481"/>
    </w:p>
    <w:p>
      <w:pPr>
        <w:pStyle w:val="Heading2"/>
        <w:numPr>
          <w:ilvl w:val="1"/>
          <w:numId w:val="1"/>
        </w:numPr>
        <w:rPr/>
      </w:pPr>
      <w:bookmarkStart w:id="262" w:name="__RefHeading___Toc5717318_211673320"/>
      <w:bookmarkStart w:id="263" w:name="_Toc88"/>
      <w:bookmarkEnd w:id="261"/>
      <w:bookmarkEnd w:id="262"/>
      <w:r>
        <w:rPr>
          <w:rtl w:val="true"/>
        </w:rPr>
        <w:t>سورة الأعلی</w:t>
      </w:r>
      <w:bookmarkEnd w:id="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الطارق ذکر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إلی 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 فی هذه السورة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النبات فی هذه السورة أبسط،کما أن قصة الإنسان هناک أبسط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فی هذه السورة أعم،من جهة شموله للإنسان و سائر المخلوقات</w:t>
      </w:r>
      <w:r>
        <w:rPr>
          <w:rFonts w:eastAsia="IRNazanin" w:cs="IRNazanin"/>
          <w:color w:val="111111"/>
          <w:sz w:val="28"/>
          <w:szCs w:val="28"/>
          <w:rtl w:val="true"/>
          <w:lang w:bidi="fa-IR"/>
        </w:rPr>
        <w:t>.</w:t>
      </w:r>
      <w:bookmarkStart w:id="264" w:name="pg672_3483"/>
    </w:p>
    <w:p>
      <w:pPr>
        <w:pStyle w:val="Heading2"/>
        <w:numPr>
          <w:ilvl w:val="1"/>
          <w:numId w:val="1"/>
        </w:numPr>
        <w:rPr/>
      </w:pPr>
      <w:bookmarkStart w:id="265" w:name="__RefHeading___Toc5717320_211673320"/>
      <w:bookmarkStart w:id="266" w:name="_Toc89"/>
      <w:bookmarkEnd w:id="264"/>
      <w:bookmarkEnd w:id="265"/>
      <w:r>
        <w:rPr>
          <w:rtl w:val="true"/>
        </w:rPr>
        <w:t>سورة الغاشیة</w:t>
      </w:r>
      <w:bookmarkEnd w:id="2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أشار سبحانه فی سورة الأعلی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المؤمن و الکافر،و النار و الجنة إجمالا،فصل ذلک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صفة النار و الجنة مستندة إلی أهل کل منهما،علی نمط ما هنالک،و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الجنة أکثر من صفة النار،تحقیقا لمعنی الخیریة</w:t>
      </w:r>
      <w:r>
        <w:rPr>
          <w:rFonts w:eastAsia="IRNazanin" w:cs="IRNazanin"/>
          <w:color w:val="111111"/>
          <w:sz w:val="28"/>
          <w:szCs w:val="28"/>
          <w:rtl w:val="true"/>
          <w:lang w:bidi="fa-IR"/>
        </w:rPr>
        <w:t>.</w:t>
      </w:r>
      <w:bookmarkStart w:id="267" w:name="pg672_3486"/>
    </w:p>
    <w:p>
      <w:pPr>
        <w:pStyle w:val="Heading2"/>
        <w:numPr>
          <w:ilvl w:val="1"/>
          <w:numId w:val="1"/>
        </w:numPr>
        <w:rPr/>
      </w:pPr>
      <w:bookmarkStart w:id="268" w:name="__RefHeading___Toc5717322_211673320"/>
      <w:bookmarkStart w:id="269" w:name="_Toc90"/>
      <w:bookmarkEnd w:id="267"/>
      <w:bookmarkEnd w:id="268"/>
      <w:r>
        <w:rPr>
          <w:rtl w:val="true"/>
        </w:rPr>
        <w:t>سورة الفجر</w:t>
      </w:r>
      <w:bookmarkEnd w:id="2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یظهر لی من وجه ارتباطها سوی أن أولها کالإقسام علی صحة ما ختم به السورة التی قبلها،من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تضمنه من الوعد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أول الذاریات قسم علی تحقیق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النازعات قسم علی تحقیق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 جملة أَ لَمْ تَرَ کَیْفَ فَعَلَ 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هنا،مشابهة لجملة أَ فَلاٰ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bookmarkStart w:id="270" w:name="pg672_3487"/>
    </w:p>
    <w:p>
      <w:pPr>
        <w:pStyle w:val="Heading2"/>
        <w:numPr>
          <w:ilvl w:val="1"/>
          <w:numId w:val="1"/>
        </w:numPr>
        <w:rPr/>
      </w:pPr>
      <w:bookmarkStart w:id="271" w:name="__RefHeading___Toc5717324_211673320"/>
      <w:bookmarkStart w:id="272" w:name="_Toc91"/>
      <w:bookmarkEnd w:id="270"/>
      <w:bookmarkEnd w:id="271"/>
      <w:r>
        <w:rPr>
          <w:rtl w:val="true"/>
        </w:rPr>
        <w:t>سورة البلد</w:t>
      </w:r>
      <w:bookmarkEnd w:id="2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ذم فیها من أحب المال، و أکثر التراث،و لم یحض علی طعام المسکین،ذکر فی هذه السورة الخصال التی تطلب من صاحب المال،من فک الرقبة،و الإطعام فی یوم ذی مسغبة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273" w:name="pg672_3489"/>
    </w:p>
    <w:p>
      <w:pPr>
        <w:pStyle w:val="Heading2"/>
        <w:numPr>
          <w:ilvl w:val="1"/>
          <w:numId w:val="1"/>
        </w:numPr>
        <w:rPr/>
      </w:pPr>
      <w:bookmarkStart w:id="274" w:name="__RefHeading___Toc5717326_211673320"/>
      <w:bookmarkStart w:id="275" w:name="_Toc92"/>
      <w:bookmarkEnd w:id="273"/>
      <w:bookmarkEnd w:id="274"/>
      <w:r>
        <w:rPr>
          <w:rtl w:val="true"/>
        </w:rPr>
        <w:t>سور</w:t>
      </w:r>
      <w:r>
        <w:rPr>
          <w:rtl w:val="true"/>
        </w:rPr>
        <w:t>:</w:t>
      </w:r>
      <w:r>
        <w:rPr>
          <w:rtl w:val="true"/>
        </w:rPr>
        <w:t>الشمس و اللیل و الضحی</w:t>
      </w:r>
      <w:bookmarkEnd w:id="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الثلاث حسنة التناسق جدا،لما فی مطالعها من المناسبة،لما بین الشمس و اللیل و الضحی من الملابسة،و منها سورة الفجر،لکن فصلت بسورة البلد لنکتة أهم،کما فصل بین الانفطار و الانشقاق و بین المسبحات،لأن مراعاة التناسب بالأسماء و الفواتح و ترتیب النزول،إنما یکون حیث لا یعارضها ما هو أقوی و آکد </w:t>
      </w:r>
      <w:r>
        <w:rPr>
          <w:rStyle w:val="FootnoteAnchor"/>
          <w:rtl w:val="true"/>
        </w:rPr>
        <w:footnoteReference w:id="175"/>
      </w:r>
      <w:r>
        <w:rPr>
          <w:rFonts w:ascii="IRNazanin" w:hAnsi="IRNazanin" w:eastAsia="IRNazanin"/>
          <w:color w:val="111111"/>
          <w:sz w:val="28"/>
          <w:sz w:val="28"/>
          <w:szCs w:val="28"/>
          <w:rtl w:val="true"/>
          <w:lang w:bidi="fa-IR"/>
        </w:rPr>
        <w:t>فی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سورة الشمس ظاهرة الاتصال بسورة البلد،فإنه سبحانه لما ختمها بذکر أصحاب المیمنة،و أصحاب المشأمة،أراد الفریقین فی سورة الشمس علی سبیل الفذلکة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المیمنة فی سورة البلد،و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أصحاب المشأمة فی سورة البلد،فکانت هذه السورة فذلکة تفصیل تلک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الطاعات،و التحذیر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فی سورة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تفصیل إجمال سورة الشمس،فقوله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بعدها،تفصیل 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الآیات،تفصیل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نزید فی سورة الضحی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متصلة بسورة اللیل من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سورة الضحی نازلة فی شأنه صلّی اللّه علیه و سلّم،افتتحت بالضحی، الذی هو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سورة اللیل سورة أبی بکر،یعنی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قصة البخیل،و کانت سورة الضحی سورة محمد،عقب بها،و لم یجعل بینهما واسطة،لیعلم ألا واسطة بین محمد و أبی بکر</w:t>
      </w:r>
      <w:r>
        <w:rPr>
          <w:rFonts w:eastAsia="IRNazanin" w:cs="IRNazanin"/>
          <w:color w:val="111111"/>
          <w:sz w:val="28"/>
          <w:szCs w:val="28"/>
          <w:rtl w:val="true"/>
          <w:lang w:bidi="fa-IR"/>
        </w:rPr>
        <w:t>.</w:t>
      </w:r>
      <w:bookmarkStart w:id="276" w:name="pg672_3493"/>
    </w:p>
    <w:p>
      <w:pPr>
        <w:pStyle w:val="Heading2"/>
        <w:numPr>
          <w:ilvl w:val="1"/>
          <w:numId w:val="1"/>
        </w:numPr>
        <w:rPr/>
      </w:pPr>
      <w:bookmarkStart w:id="277" w:name="__RefHeading___Toc5717328_211673320"/>
      <w:bookmarkStart w:id="278" w:name="_Toc93"/>
      <w:bookmarkEnd w:id="276"/>
      <w:bookmarkEnd w:id="277"/>
      <w:r>
        <w:rPr>
          <w:rtl w:val="true"/>
        </w:rPr>
        <w:t>سورة أ لم نشرح</w:t>
      </w:r>
      <w:bookmarkEnd w:id="2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شدیدة الاتصال بسورة الضحی،لتناسبهما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ذهب بعض السلف إلی أنهما سورة واحدة بلا بسملة بینهما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دعاهم إلی ذلک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کالعطف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الإسراء أن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 لم أجدک یتیما فآویت،و ضالا فهدیت،و عائلا فأغنیت،و شرحت لک صدرک،و حططت عنک وزرک،و رفعت لک ذکرک،فلا أذکر إلا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أوفی دلیل علی اتصال السورتین معنی</w:t>
      </w:r>
      <w:r>
        <w:rPr>
          <w:rFonts w:eastAsia="IRNazanin" w:cs="IRNazanin"/>
          <w:color w:val="111111"/>
          <w:sz w:val="28"/>
          <w:szCs w:val="28"/>
          <w:rtl w:val="true"/>
          <w:lang w:bidi="fa-IR"/>
        </w:rPr>
        <w:t>.</w:t>
      </w:r>
      <w:bookmarkStart w:id="279" w:name="pg672_3495"/>
    </w:p>
    <w:p>
      <w:pPr>
        <w:pStyle w:val="Heading2"/>
        <w:numPr>
          <w:ilvl w:val="1"/>
          <w:numId w:val="1"/>
        </w:numPr>
        <w:rPr/>
      </w:pPr>
      <w:bookmarkStart w:id="280" w:name="__RefHeading___Toc5717330_211673320"/>
      <w:bookmarkStart w:id="281" w:name="_Toc94"/>
      <w:bookmarkEnd w:id="279"/>
      <w:bookmarkEnd w:id="280"/>
      <w:r>
        <w:rPr>
          <w:rtl w:val="true"/>
        </w:rPr>
        <w:t>سورة التین</w:t>
      </w:r>
      <w:bookmarkEnd w:id="2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فی 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 هذه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أخرت هذه السورة لتقدم ما هو أنسب بالتقدیم من السور الثلاث،و اتصالها بسورة البلد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أخرت لتقدم ما هو أولی بالمناسبة مع سورة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الشیخ تاج الدین بن عطاء اللّه السکندری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أبی العباس المرسی،قال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إلی أن انتهیت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ففکرت فی معنی هذه الآیة، فألهمنی اللّه أن معناها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 روحا و عقلا،ثم رددناه أسفل سافلین نفسا و هوی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من هذه المناسبة وضعها بعد أَ لَمْ نَشْرَحْ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أخبر فیها عن شرح صدر النبی صلّی اللّه علیه و سلّم،و ذلک یستدعی کمال عقله و روحه،فکلاهما فی القلب الذی محله الصدر،و عن خلاصه من الوزر</w:t>
      </w:r>
    </w:p>
    <w:p>
      <w:pPr>
        <w:pStyle w:val="BookText"/>
        <w:rPr/>
      </w:pPr>
      <w:r>
        <w:rPr>
          <w:rFonts w:ascii="IRNazanin" w:hAnsi="IRNazanin" w:eastAsia="IRNazanin"/>
          <w:color w:val="111111"/>
          <w:sz w:val="28"/>
          <w:sz w:val="28"/>
          <w:szCs w:val="28"/>
          <w:rtl w:val="true"/>
          <w:lang w:bidi="fa-IR"/>
        </w:rPr>
        <w:t>الذی ینشأ من النفس و الهوی،و هو معصوم منهما،و عن رفع الذکر، حیث نزه مقامه عن کل موهم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هذه السورة فی هذا العلم الفرد من الإنسان،أعقبها بسورة مشتملة علی بقیة الأناسی،و ذکر ما خامرهم فی متابعة النفس و الهوی</w:t>
      </w:r>
      <w:r>
        <w:rPr>
          <w:rFonts w:eastAsia="IRNazanin" w:cs="IRNazanin"/>
          <w:color w:val="111111"/>
          <w:sz w:val="28"/>
          <w:szCs w:val="28"/>
          <w:rtl w:val="true"/>
          <w:lang w:bidi="fa-IR"/>
        </w:rPr>
        <w:t>.</w:t>
      </w:r>
      <w:bookmarkStart w:id="282" w:name="pg672_3499"/>
    </w:p>
    <w:p>
      <w:pPr>
        <w:pStyle w:val="Heading2"/>
        <w:numPr>
          <w:ilvl w:val="1"/>
          <w:numId w:val="1"/>
        </w:numPr>
        <w:rPr/>
      </w:pPr>
      <w:bookmarkStart w:id="283" w:name="__RefHeading___Toc5717332_211673320"/>
      <w:bookmarkStart w:id="284" w:name="_Toc95"/>
      <w:bookmarkEnd w:id="282"/>
      <w:bookmarkEnd w:id="283"/>
      <w:r>
        <w:rPr>
          <w:rtl w:val="true"/>
        </w:rPr>
        <w:t>سورة العلق</w:t>
      </w:r>
      <w:bookmarkEnd w:id="2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فی سورة التین بیان خلق الإنسان فی أحسن تقویم، بین هنا أنه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ظاهر الاتصال،فالأول بیان العلة الصوریة،و هذا بیان العلة المادیة</w:t>
      </w:r>
      <w:r>
        <w:rPr>
          <w:rFonts w:eastAsia="IRNazanin" w:cs="IRNazanin"/>
          <w:color w:val="111111"/>
          <w:sz w:val="28"/>
          <w:szCs w:val="28"/>
          <w:rtl w:val="true"/>
          <w:lang w:bidi="fa-IR"/>
        </w:rPr>
        <w:t>.</w:t>
      </w:r>
      <w:bookmarkStart w:id="285" w:name="pg672_3501"/>
    </w:p>
    <w:p>
      <w:pPr>
        <w:pStyle w:val="Heading2"/>
        <w:numPr>
          <w:ilvl w:val="1"/>
          <w:numId w:val="1"/>
        </w:numPr>
        <w:rPr/>
      </w:pPr>
      <w:bookmarkStart w:id="286" w:name="__RefHeading___Toc5717334_211673320"/>
      <w:bookmarkStart w:id="287" w:name="_Toc96"/>
      <w:bookmarkEnd w:id="285"/>
      <w:bookmarkEnd w:id="286"/>
      <w:r>
        <w:rPr>
          <w:rtl w:val="true"/>
        </w:rPr>
        <w:t>سورة القدر</w:t>
      </w:r>
      <w:bookmarkEnd w:id="287"/>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اصحاب النبی صلّی اللّه علیه و سلّم علی القرآن،و وضعوا سورة القدر عقب العلق،استدلوا بذلک علی أن المراد بهاء الکنایة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القاضی أبو بکر بن العربی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بدیع جدا</w:t>
      </w:r>
      <w:r>
        <w:rPr>
          <w:rFonts w:eastAsia="IRNazanin" w:cs="IRNazanin"/>
          <w:color w:val="111111"/>
          <w:sz w:val="28"/>
          <w:szCs w:val="28"/>
          <w:rtl w:val="true"/>
          <w:lang w:bidi="fa-IR"/>
        </w:rPr>
        <w:t>.</w:t>
      </w:r>
      <w:bookmarkStart w:id="288" w:name="pg672_3503"/>
    </w:p>
    <w:p>
      <w:pPr>
        <w:pStyle w:val="Heading2"/>
        <w:numPr>
          <w:ilvl w:val="1"/>
          <w:numId w:val="1"/>
        </w:numPr>
        <w:rPr/>
      </w:pPr>
      <w:bookmarkStart w:id="289" w:name="__RefHeading___Toc5717336_211673320"/>
      <w:bookmarkStart w:id="290" w:name="_Toc97"/>
      <w:bookmarkEnd w:id="288"/>
      <w:bookmarkEnd w:id="289"/>
      <w:r>
        <w:rPr>
          <w:rtl w:val="true"/>
        </w:rPr>
        <w:t>سورة لم یکن</w:t>
      </w:r>
      <w:bookmarkEnd w:id="2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 واقعة موقع العلة لما قبلها،کأنه لما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أنزل؟فقیل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یکن الذین کفروا منفکین عن کفرهم،حتی تأتیهم البینة،و هو رسول من اللّه یتلو صحفا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ثبتت الأحادیث بأنه کان فی هذه السورة قرآن نسخ رسمه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أنزلنا المال لإقامة الصلاة و إیتاء الزکاة،و لو أن لابن آدم وادیا لابتغی الیه الثانی،و لو أن له الثانی لابتغی إلیه الثالث،و لا یملأ جوف ابن آدم إلا التراب،و یتوب اللّه علی من تاب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تشتد المناسبة بین هذه السورة و بین ما قبلها،حیث ذکر هناک إنزال المال،و تکون السورتان تعلیلا لما تضمنته سورة اقرأ،لأن أولها ذکر العلم،و فی أثنائها ذکر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ننزل المال للطغیان و الاستطالة و الفخر،بل لیستعان به علی تقوانا،و إقامة الصلاة و إیتاء الزکاة</w:t>
      </w:r>
      <w:r>
        <w:rPr>
          <w:rFonts w:eastAsia="IRNazanin" w:cs="IRNazanin"/>
          <w:color w:val="111111"/>
          <w:sz w:val="28"/>
          <w:szCs w:val="28"/>
          <w:rtl w:val="true"/>
          <w:lang w:bidi="fa-IR"/>
        </w:rPr>
        <w:t>.</w:t>
      </w:r>
      <w:bookmarkStart w:id="291" w:name="pg672_3505"/>
    </w:p>
    <w:p>
      <w:pPr>
        <w:pStyle w:val="Heading2"/>
        <w:numPr>
          <w:ilvl w:val="1"/>
          <w:numId w:val="1"/>
        </w:numPr>
        <w:rPr/>
      </w:pPr>
      <w:bookmarkStart w:id="292" w:name="__RefHeading___Toc5717338_211673320"/>
      <w:bookmarkStart w:id="293" w:name="_Toc98"/>
      <w:bookmarkEnd w:id="291"/>
      <w:bookmarkEnd w:id="292"/>
      <w:r>
        <w:rPr>
          <w:rtl w:val="true"/>
        </w:rPr>
        <w:t>سورة الزلزلة</w:t>
      </w:r>
      <w:bookmarkEnd w:id="2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فی آخر لَمْ یَکُنِ أن جزاء الکافرین جهنم، و جزاء المؤمنین جنات،فکأنه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یکون ذلک؟فقیل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زلزلة الأرض،إلی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ظهر لی،ثم لما راجعت تفسیر الإمام الرازی،و رأیته ذکر نحوه حمدت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فی مناسبة هذه السورة لما قبلها وجوها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المکلف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یکون ذلک یا رب؟فقال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ذکر فیها وعید الکافرین،و وعد المؤمنین،أراد أن یزید فی وعید الکافرین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ما للطائفتین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اسْوَدَّتْ وُجُوهُهُمْ 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بینهما هنا فی آخر السورة بذکر الذی یعمل الخیر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bookmarkStart w:id="294" w:name="pg672_3507"/>
    </w:p>
    <w:p>
      <w:pPr>
        <w:pStyle w:val="Heading2"/>
        <w:numPr>
          <w:ilvl w:val="1"/>
          <w:numId w:val="1"/>
        </w:numPr>
        <w:rPr/>
      </w:pPr>
      <w:bookmarkStart w:id="295" w:name="__RefHeading___Toc5717340_211673320"/>
      <w:bookmarkStart w:id="296" w:name="_Toc99"/>
      <w:bookmarkEnd w:id="294"/>
      <w:bookmarkEnd w:id="295"/>
      <w:r>
        <w:rPr>
          <w:rtl w:val="true"/>
        </w:rPr>
        <w:t>سورة العادیات</w:t>
      </w:r>
      <w:bookmarkEnd w:id="2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ما بین قوله فی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المناسبة و العلاقة</w:t>
      </w:r>
      <w:r>
        <w:rPr>
          <w:rFonts w:eastAsia="Amiri" w:cs="Amiri" w:ascii="Amiri" w:hAnsi="Amiri"/>
          <w:color w:val="111111"/>
          <w:sz w:val="28"/>
          <w:szCs w:val="28"/>
          <w:rtl w:val="true"/>
          <w:lang w:bidi="ar-SA"/>
        </w:rPr>
        <w:t>.</w:t>
      </w:r>
      <w:bookmarkStart w:id="297" w:name="pg672_3508"/>
    </w:p>
    <w:p>
      <w:pPr>
        <w:pStyle w:val="Heading2"/>
        <w:numPr>
          <w:ilvl w:val="1"/>
          <w:numId w:val="1"/>
        </w:numPr>
        <w:rPr/>
      </w:pPr>
      <w:bookmarkStart w:id="298" w:name="__RefHeading___Toc5717342_211673320"/>
      <w:bookmarkStart w:id="299" w:name="_Toc100"/>
      <w:bookmarkEnd w:id="297"/>
      <w:bookmarkEnd w:id="298"/>
      <w:r>
        <w:rPr>
          <w:rtl w:val="true"/>
        </w:rPr>
        <w:t>سورة القارعة</w:t>
      </w:r>
      <w:bookmarkEnd w:id="299"/>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ختم اللّه سبحانه السورة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القارعة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تقدیره ستأتیک القارعة علی ما أخبرت عنه بقولی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672_3511"/>
    </w:p>
    <w:p>
      <w:pPr>
        <w:pStyle w:val="Heading2"/>
        <w:numPr>
          <w:ilvl w:val="1"/>
          <w:numId w:val="1"/>
        </w:numPr>
        <w:rPr/>
      </w:pPr>
      <w:bookmarkStart w:id="301" w:name="__RefHeading___Toc5717344_211673320"/>
      <w:bookmarkStart w:id="302" w:name="_Toc101"/>
      <w:bookmarkEnd w:id="300"/>
      <w:bookmarkEnd w:id="301"/>
      <w:r>
        <w:rPr>
          <w:rtl w:val="true"/>
        </w:rPr>
        <w:t>سورة التکاثر</w:t>
      </w:r>
      <w:bookmarkEnd w:id="3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 واقعة موقع العلة لخاتمة ما قبلها،کأنه لما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لأنکم 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فاشتغلتم بدنیاکم،و ملأتم موازینکم بالحطام،فخفت موازینکم بالآثام،و لهذا عقبها بسورة العصر،المشتملة علی أن الإنسان فی خسر،بیان لخسارة تجارة الدنیا،و ربح تجارة الآخرة،و لهذا عقبها بسورة الهمزة،المتوعّد فیها من جمع مالا و عدّده،یحسب أن ماله أخلده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تلاحم هذه السور الأربع،و حسن اتساقها</w:t>
      </w:r>
      <w:r>
        <w:rPr>
          <w:rFonts w:eastAsia="IRNazanin" w:cs="IRNazanin"/>
          <w:color w:val="111111"/>
          <w:sz w:val="28"/>
          <w:szCs w:val="28"/>
          <w:rtl w:val="true"/>
          <w:lang w:bidi="fa-IR"/>
        </w:rPr>
        <w:t>.</w:t>
      </w:r>
      <w:bookmarkStart w:id="303" w:name="pg672_3513"/>
    </w:p>
    <w:p>
      <w:pPr>
        <w:pStyle w:val="Heading2"/>
        <w:numPr>
          <w:ilvl w:val="1"/>
          <w:numId w:val="1"/>
        </w:numPr>
        <w:rPr/>
      </w:pPr>
      <w:bookmarkStart w:id="304" w:name="__RefHeading___Toc5717346_211673320"/>
      <w:bookmarkStart w:id="305" w:name="_Toc102"/>
      <w:bookmarkEnd w:id="303"/>
      <w:bookmarkEnd w:id="304"/>
      <w:r>
        <w:rPr>
          <w:rtl w:val="true"/>
        </w:rPr>
        <w:t>سورة الفیل</w:t>
      </w:r>
      <w:bookmarkEnd w:id="305"/>
    </w:p>
    <w:p>
      <w:pPr>
        <w:pStyle w:val="BookText"/>
        <w:rPr/>
      </w:pPr>
      <w:r>
        <w:rPr>
          <w:rFonts w:ascii="IRNazanin" w:hAnsi="IRNazanin" w:eastAsia="IRNazanin"/>
          <w:color w:val="111111"/>
          <w:sz w:val="28"/>
          <w:sz w:val="28"/>
          <w:szCs w:val="28"/>
          <w:rtl w:val="true"/>
          <w:lang w:bidi="fa-IR"/>
        </w:rPr>
        <w:t>ظهر لی فی وجه اتصالها بعد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لما ذکر حال الهمزة اللّمزة،الذی جمع مالا و عدّده،و تعزز بماله و تقوّی،عقب ذلک بذکر قصة أصحاب الفیل،الذین کانوا أشد منهم قوة،و أکثر أموالا و عتوا، و قد جعل کیدهم فی تضلیل،و أهلکهم بأصغر الطیر و أضعفه،و جعلهم کعصف مأکول،و لم یغن عنهم مالهم و لا عزهم و لا شوکتهم،و لا فیلهم شیئا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قصاری تعزّزه و تقویه بالمال،و همز الناس بلسانه،أقرب إلی الهلاک،و أدنی الی الذلة و المهانة</w:t>
      </w:r>
      <w:r>
        <w:rPr>
          <w:rFonts w:eastAsia="IRNazanin" w:cs="IRNazanin"/>
          <w:color w:val="111111"/>
          <w:sz w:val="28"/>
          <w:szCs w:val="28"/>
          <w:rtl w:val="true"/>
          <w:lang w:bidi="fa-IR"/>
        </w:rPr>
        <w:t>.</w:t>
      </w:r>
      <w:bookmarkStart w:id="306" w:name="pg672_3515"/>
    </w:p>
    <w:p>
      <w:pPr>
        <w:pStyle w:val="Heading2"/>
        <w:numPr>
          <w:ilvl w:val="1"/>
          <w:numId w:val="1"/>
        </w:numPr>
        <w:rPr/>
      </w:pPr>
      <w:bookmarkStart w:id="307" w:name="__RefHeading___Toc5717348_211673320"/>
      <w:bookmarkStart w:id="308" w:name="_Toc103"/>
      <w:bookmarkEnd w:id="306"/>
      <w:bookmarkEnd w:id="307"/>
      <w:r>
        <w:rPr>
          <w:rtl w:val="true"/>
        </w:rPr>
        <w:t>سورة قریش</w:t>
      </w:r>
      <w:bookmarkEnd w:id="3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شدیدة الاتصال بما قبلها،لتعلق الجار و المجرور فی أولها بالفعل فی آخر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کانتا فی مصحف أبیّ سورة واحدة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309" w:name="pg672_3517"/>
    </w:p>
    <w:p>
      <w:pPr>
        <w:pStyle w:val="Heading2"/>
        <w:numPr>
          <w:ilvl w:val="1"/>
          <w:numId w:val="1"/>
        </w:numPr>
        <w:rPr/>
      </w:pPr>
      <w:bookmarkStart w:id="310" w:name="__RefHeading___Toc5717350_211673320"/>
      <w:bookmarkStart w:id="311" w:name="_Toc104"/>
      <w:bookmarkEnd w:id="309"/>
      <w:bookmarkEnd w:id="310"/>
      <w:r>
        <w:rPr>
          <w:rtl w:val="true"/>
        </w:rPr>
        <w:t>سورة الماعون</w:t>
      </w:r>
      <w:bookmarkEnd w:id="3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تعالی فی سورة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هنا ذم من لم یحض علی طعام المسکین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هنا من سها عن صلاته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312" w:name="pg672_3519"/>
    </w:p>
    <w:p>
      <w:pPr>
        <w:pStyle w:val="Heading2"/>
        <w:numPr>
          <w:ilvl w:val="1"/>
          <w:numId w:val="1"/>
        </w:numPr>
        <w:rPr/>
      </w:pPr>
      <w:bookmarkStart w:id="313" w:name="__RefHeading___Toc5717352_211673320"/>
      <w:bookmarkStart w:id="314" w:name="_Toc105"/>
      <w:bookmarkEnd w:id="312"/>
      <w:bookmarkEnd w:id="313"/>
      <w:r>
        <w:rPr>
          <w:rtl w:val="true"/>
        </w:rPr>
        <w:t>سورة الکوثر</w:t>
      </w:r>
      <w:bookmarkEnd w:id="314"/>
    </w:p>
    <w:p>
      <w:pPr>
        <w:pStyle w:val="BookText"/>
        <w:rPr/>
      </w:pPr>
      <w:r>
        <w:rPr>
          <w:rFonts w:ascii="IRNazanin" w:hAnsi="IRNazanin" w:eastAsia="IRNazanin"/>
          <w:color w:val="111111"/>
          <w:sz w:val="28"/>
          <w:sz w:val="28"/>
          <w:szCs w:val="28"/>
          <w:rtl w:val="true"/>
          <w:lang w:bidi="fa-IR"/>
        </w:rPr>
        <w:t>قال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کالمقابلة للتی قبلها،لأن السابقة وصف اللّه سبحانه فیها المنافقین بأربعة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البخل،و ترک الصلاة، و الریاء فیها،و منع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هذه السورة فی مقابلة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مقابلة ترک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مقابلة الریاء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لرضاه،لا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مقابلة منع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بلحوم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هذه المناسبة العجیبة</w:t>
      </w:r>
      <w:r>
        <w:rPr>
          <w:rFonts w:eastAsia="IRNazanin" w:cs="IRNazanin"/>
          <w:color w:val="111111"/>
          <w:sz w:val="28"/>
          <w:szCs w:val="28"/>
          <w:rtl w:val="true"/>
          <w:lang w:bidi="fa-IR"/>
        </w:rPr>
        <w:t>.</w:t>
      </w:r>
      <w:bookmarkStart w:id="315" w:name="pg672_3520"/>
    </w:p>
    <w:p>
      <w:pPr>
        <w:pStyle w:val="Heading2"/>
        <w:numPr>
          <w:ilvl w:val="1"/>
          <w:numId w:val="1"/>
        </w:numPr>
        <w:rPr/>
      </w:pPr>
      <w:bookmarkStart w:id="316" w:name="__RefHeading___Toc5717354_211673320"/>
      <w:bookmarkStart w:id="317" w:name="_Toc106"/>
      <w:bookmarkEnd w:id="315"/>
      <w:bookmarkEnd w:id="316"/>
      <w:r>
        <w:rPr>
          <w:rtl w:val="true"/>
        </w:rPr>
        <w:t>سورة الکافرون</w:t>
      </w:r>
      <w:bookmarkEnd w:id="3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أمره أن یخاطب الکافرین بأنه لا یعبد إلا ربه،و لا یعبد ما یعبدون، و بالغ فی ذلک فکرر،و انفصل منهم علی أن لهم دینهم و له دینه</w:t>
      </w:r>
      <w:r>
        <w:rPr>
          <w:rFonts w:eastAsia="IRNazanin" w:cs="IRNazanin"/>
          <w:color w:val="111111"/>
          <w:sz w:val="28"/>
          <w:szCs w:val="28"/>
          <w:rtl w:val="true"/>
          <w:lang w:bidi="fa-IR"/>
        </w:rPr>
        <w:t>.</w:t>
      </w:r>
      <w:bookmarkStart w:id="318" w:name="pg672_3522"/>
    </w:p>
    <w:p>
      <w:pPr>
        <w:pStyle w:val="Heading2"/>
        <w:numPr>
          <w:ilvl w:val="1"/>
          <w:numId w:val="1"/>
        </w:numPr>
        <w:rPr/>
      </w:pPr>
      <w:bookmarkStart w:id="319" w:name="__RefHeading___Toc5717356_211673320"/>
      <w:bookmarkStart w:id="320" w:name="_Toc107"/>
      <w:bookmarkEnd w:id="318"/>
      <w:bookmarkEnd w:id="319"/>
      <w:r>
        <w:rPr>
          <w:rtl w:val="true"/>
        </w:rPr>
        <w:t>سورة النصر</w:t>
      </w:r>
      <w:bookmarkEnd w:id="3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اتصالها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آخر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فیه إشعار بأنه خلص له دینه،و سلم من شوائب الکفار و المخالفین،فعقب ببیان وقت ذلک،و هو مجیء الفتح و النصر،فإن الناس حین دخلوا فی دین اللّه أفواجا،فقد تم الأمر،و ذهب الکفر، و خلص دین الإسلام ممن کان یناوئه،و لذلک کانت السورة إشارة إلی وفاته صلّی اللّه علیه و سلّم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أمرتک فی السورة المتقدمة بمجاهدة جمیع الکفار،بالتبری منهم،و إبطال دینهم،جزیتک علی ذلک بالنصر و الفتح،و تکثیر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أعطاه الکوثر،و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الکثیر،ناسب تحمیله مشقاته و تکالیفه،فعقبها بمجاهدة الکفار،و التبری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امتثل ذلک أعقبه بالبشارة بالنصر و الفتح،و إقبال الناس أفواجا الی دینه،و أشار إلی دنوّ أجله،فإنه لیس بعد الکمال إلا الزوال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زوالا إذا قیل تم</w:t>
      </w:r>
      <w:bookmarkStart w:id="321" w:name="pg672_3524"/>
    </w:p>
    <w:p>
      <w:pPr>
        <w:pStyle w:val="Heading2"/>
        <w:numPr>
          <w:ilvl w:val="1"/>
          <w:numId w:val="1"/>
        </w:numPr>
        <w:rPr/>
      </w:pPr>
      <w:bookmarkStart w:id="322" w:name="__RefHeading___Toc5717358_211673320"/>
      <w:bookmarkStart w:id="323" w:name="_Toc108"/>
      <w:bookmarkEnd w:id="321"/>
      <w:bookmarkEnd w:id="322"/>
      <w:r>
        <w:rPr>
          <w:rtl w:val="true"/>
        </w:rPr>
        <w:t>سورة تبت</w:t>
      </w:r>
      <w:bookmarkEnd w:id="323"/>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اتصالها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إلهی،و ما جزائی؟فقال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جزاء عمی الذی دعانی إلی عبادة الأصنام؟فقال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أَبِی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الوعد علی الوعید لیکون النصر معللا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الوعید راجعا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 هذه المجانسة الحافلة بین هذه السور،مع أن سورة النصر من أواخر ما نزل بالمدینة،و الکافرون و تبت من أوائل ما نزل بمکة،لیعلم أن ترتیب هذه السور من اللّه،و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إلهی،ما جزاء المطیع؟قال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النصر و الفتح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ثواب العاصی؟قال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الخسارة فی الدنیا،و العقاب فی العقبی </w:t>
      </w:r>
      <w:r>
        <w:rPr>
          <w:rStyle w:val="FootnoteAnchor"/>
          <w:rtl w:val="true"/>
        </w:rPr>
        <w:footnoteReference w:id="185"/>
      </w:r>
      <w:r>
        <w:rPr>
          <w:rFonts w:ascii="IRNazanin" w:hAnsi="IRNazanin" w:eastAsia="IRNazanin"/>
          <w:color w:val="111111"/>
          <w:sz w:val="28"/>
          <w:sz w:val="28"/>
          <w:szCs w:val="28"/>
          <w:rtl w:val="true"/>
          <w:lang w:bidi="fa-IR"/>
        </w:rPr>
        <w:t>،کما دلت علیه سورة تبّت</w:t>
      </w:r>
      <w:r>
        <w:rPr>
          <w:rFonts w:eastAsia="IRNazanin" w:cs="IRNazanin"/>
          <w:color w:val="111111"/>
          <w:sz w:val="28"/>
          <w:szCs w:val="28"/>
          <w:rtl w:val="true"/>
          <w:lang w:bidi="fa-IR"/>
        </w:rPr>
        <w:t>.</w:t>
      </w:r>
      <w:bookmarkStart w:id="324" w:name="pg672_3526"/>
    </w:p>
    <w:p>
      <w:pPr>
        <w:pStyle w:val="Heading2"/>
        <w:numPr>
          <w:ilvl w:val="1"/>
          <w:numId w:val="1"/>
        </w:numPr>
        <w:rPr/>
      </w:pPr>
      <w:bookmarkStart w:id="325" w:name="__RefHeading___Toc5717360_211673320"/>
      <w:bookmarkStart w:id="326" w:name="_Toc109"/>
      <w:bookmarkEnd w:id="324"/>
      <w:bookmarkEnd w:id="325"/>
      <w:r>
        <w:rPr>
          <w:rtl w:val="true"/>
        </w:rPr>
        <w:t>سورة الاخلاص</w:t>
      </w:r>
      <w:bookmarkEnd w:id="326"/>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هاهنا للوزان فی اللفظ بین فواصلها و مقطع سورة 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هنا غیر الوزان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السورة متصلة ب‍ قُلْ یٰا أَیُّهَا الْکٰافِرُونَ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أسمائها أیضا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اشتملت علی التوحید </w:t>
      </w:r>
      <w:r>
        <w:rPr>
          <w:rStyle w:val="FootnoteAnchor"/>
          <w:rtl w:val="true"/>
        </w:rPr>
        <w:footnoteReference w:id="186"/>
      </w:r>
      <w:r>
        <w:rPr>
          <w:rFonts w:ascii="IRNazanin" w:hAnsi="IRNazanin" w:eastAsia="IRNazanin"/>
          <w:color w:val="111111"/>
          <w:sz w:val="28"/>
          <w:sz w:val="28"/>
          <w:szCs w:val="28"/>
          <w:rtl w:val="true"/>
          <w:lang w:bidi="fa-IR"/>
        </w:rPr>
        <w:t>،و هذه أیضا مشتملة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قرن بینهما فی القراءة فی الفجر،و الطواف، و الضحی،و سنة المغرب،و صبح المسافر،و مغرب لیلة الجمعة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أنه لما نفی عبادة ما یعبدون،صرح هنا بلازم ذلک،و هو أن معبوده أحد،و أقام الدلیل علیه بأنه صمد لَمْ یَلِدْ وَ لَمْ یُولَدْ وَ لَمْ یَکُنْ لَهُ کُفُواً أَحَدٌ و لا یستحق العبادة إلا من کان کذلک،و لیس فی معبوداتهم ما هو کذلک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فصل بین النظیرتین بالسورتین </w:t>
      </w:r>
      <w:r>
        <w:rPr>
          <w:rStyle w:val="FootnoteAnchor"/>
          <w:rtl w:val="true"/>
        </w:rPr>
        <w:footnoteReference w:id="188"/>
      </w:r>
      <w:r>
        <w:rPr>
          <w:rFonts w:ascii="IRNazanin" w:hAnsi="IRNazanin" w:eastAsia="IRNazanin"/>
          <w:color w:val="111111"/>
          <w:sz w:val="28"/>
          <w:sz w:val="28"/>
          <w:szCs w:val="28"/>
          <w:rtl w:val="true"/>
          <w:lang w:bidi="fa-IR"/>
        </w:rPr>
        <w:t>لما تقدم من الحکمة،و کأن إیلاءها سورة تبت ورد علیه بخصوصه</w:t>
      </w:r>
      <w:r>
        <w:rPr>
          <w:rFonts w:eastAsia="IRNazanin" w:cs="IRNazanin"/>
          <w:color w:val="111111"/>
          <w:sz w:val="28"/>
          <w:szCs w:val="28"/>
          <w:rtl w:val="true"/>
          <w:lang w:bidi="fa-IR"/>
        </w:rPr>
        <w:t>.</w:t>
      </w:r>
      <w:bookmarkStart w:id="327" w:name="pg672_3529"/>
    </w:p>
    <w:p>
      <w:pPr>
        <w:pStyle w:val="Heading2"/>
        <w:numPr>
          <w:ilvl w:val="1"/>
          <w:numId w:val="1"/>
        </w:numPr>
        <w:rPr/>
      </w:pPr>
      <w:bookmarkStart w:id="328" w:name="__RefHeading___Toc5717362_211673320"/>
      <w:bookmarkStart w:id="329" w:name="_Toc110"/>
      <w:bookmarkEnd w:id="327"/>
      <w:bookmarkEnd w:id="328"/>
      <w:r>
        <w:rPr>
          <w:rtl w:val="true"/>
        </w:rPr>
        <w:t>سورتا الفلق و الناس</w:t>
      </w:r>
      <w:bookmarkEnd w:id="3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السورتان نزلتا معا،کما فی الدلائل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قرنتا،مع ما اشترکتا فیه من التسمیة بالمعوذتین،و من الافتتاح بقل أعوذ،و عقب بهما سورة الإخلاص،لأن الثلاث سمیت فی الحدیث بالمعوذات،و بالقوافل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قدمت الفلق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أقصر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لمناسبة مقطعها فی الوزان لفواصل الإخلاص مع مقطع 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آخر ما منّ اللّه به علیّ من استخراج مناسبات ترتیب السور، و کله من مستنبطاتی </w:t>
      </w:r>
      <w:r>
        <w:rPr>
          <w:rStyle w:val="FootnoteAnchor"/>
          <w:rtl w:val="true"/>
        </w:rPr>
        <w:footnoteReference w:id="189"/>
      </w:r>
      <w:r>
        <w:rPr>
          <w:rFonts w:ascii="IRNazanin" w:hAnsi="IRNazanin" w:eastAsia="IRNazanin"/>
          <w:color w:val="111111"/>
          <w:sz w:val="28"/>
          <w:sz w:val="28"/>
          <w:szCs w:val="28"/>
          <w:rtl w:val="true"/>
          <w:lang w:bidi="fa-IR"/>
        </w:rPr>
        <w:t>،و لم أعثر فیه علی شیء لغیری إلا النزر الیسیر الذی صرحت بعزوی له،فللّه الحمد علی ما ألهم،و الشکر علی ما منّ به و أنعم،سبحانک لا أحصی ثناء علیک،أنت کما أثنیت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الإمام فخر الدین </w:t>
      </w:r>
      <w:r>
        <w:rPr>
          <w:rStyle w:val="FootnoteAnchor"/>
          <w:rtl w:val="true"/>
        </w:rPr>
        <w:footnoteReference w:id="190"/>
      </w:r>
      <w:r>
        <w:rPr>
          <w:rFonts w:ascii="IRNazanin" w:hAnsi="IRNazanin" w:eastAsia="IRNazanin"/>
          <w:color w:val="111111"/>
          <w:sz w:val="28"/>
          <w:sz w:val="28"/>
          <w:szCs w:val="28"/>
          <w:rtl w:val="true"/>
          <w:lang w:bidi="fa-IR"/>
        </w:rPr>
        <w:t>ذکر فی تفسیره کلاما لطیفا فی مناسبات هذه السور،فقال فی سورة الکوثر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السورة کالمتممة لما قبلها من السور،و کالأصل لما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الأول،فلأنه تعالی جعل سورة الضحی فی مدح النبی صلّی اللّه علیه و سلّم، و تفصیل أحواله،فذکر فی أولها ثلاثة أشیاء تتعلق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ختمها بثلاثة أحوال من أحواله فیما یتعلق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فی سورة أَ لَمْ نَشْرَحْ أنه شرفه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الصدر،و وضع الوزر،و رفع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شرفه فی سورة التین بثلاثة أشیاء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ببلده،و أخبر بخلاص أمته من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وصولهم إلی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شرّفه فی سورة اقرأ بثلاثة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قهر خصمه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تخصیصه بالقرب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شرفه فی سورة القدر بلیلة القدر،و فیها ثلاثة أنواع من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خیرا من ألف شهر،و تنزل الملائکة و الروح فیها،و کونها سلاما حتی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خیر البریة،و جزاؤهم جنات،و رضی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الزلزلة بثلاثة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الأرض بطاعة أمته،و رؤیتهم أعمالهم،و وصولهم إلی ثوابها حتی وزن الذرة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شرفه فی العادیات بإقسامه بخیل الغزاة من أمته،و وصفها بثلاث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القارعة بثقل موازین أمته،و کونه فی عیشة راضیة، و رؤیتهم أعداءهم فی نار 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ألهاکم التکاثر،عدد المعرضین عن دینه بثلاثة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الجحیم،ثم یرونها عین الیقین،و یسألون عن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سورة العصر بمدح أمته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 العمل الصالح،و إرشاد الخلق إلیه،و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التواصی بالحق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سورة الهمزة بوعید عدوه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ینتفع بدنیاه، و یعذبه فی الحطمة،و یغلق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سورة الفیل بأن رد کید عدوه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جعلهم فی تضلیل،و أرسل علیهم طیرا أبابیل،و جعلهم کعصف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سورة قریش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تألف قومه،و إطعامهم،و أمنهم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شرفه فی الماعون بذم عدوه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الدناءة،و اللؤم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 تعظیم الخالق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نفع الخلق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شرفه فی هذه السور بهذه الوجوه العظیمة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الفضائل المتکاثرة المذکورة فی هذه السور،التی کل واحدة منها أعظم من ملک الدنیا بحذافیرها،فاشتغل أنت بعبادة ربک، إما بالنفس،و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إما بالمال،و هو قوله وَ انْحَرْ و إما بإرشاد العباد إلی الأصلح،و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أن هذه السورة کالمتممة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کونها کالأصل لما بعدها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یأمره بعد هذه أن یکف عن أهل الدنیا جمیعا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یبطل أذاهم،و ذلک یقتضی نصرهم علی أعدائهم،لأن الطعن علی الإنسان فی دینه أشد علیه من الطعن فی نفسه و زوجته،و ذلک مما یجبن عنه کل أحد من الخلق،فإن موسی و هارون أرسلا إلی فرعون واحد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صلّی اللّه علیه و سلّم مرسل إلی الخلق جمیعا،فکان کل واحد من الخلق کفرعون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فدبر اللّه فی إزالة الخوف الشدید تدبیرا لطیفا،بأن قدم هذه السورة،و أخبر فیها بإعطائه الخیر الکثیر،و من جملته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و مفاتیح الدنیا،فلا یلتفت إلی ما بأیدیهم من زهرة الدنیا،و ذلک أدعی إلی مجاهدتهم بالعداوة،و الصدع بالحق،لعدم تطلعه إلی ما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سورة الکافرین سورة النصر،فکأنه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وعدتک بالخیر الکثیر،و إتمام أمرک،و أمرتک بإبطال أدیانهم،و البراءة من معبوداتهم،فلما امتثلت أمری أنجزت لک الوعد بالفتح و النصر،و کثرة الاتباع،بدخول الناس فی دین اللّه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تم أمر الدعوة و الشریعة،شرع فی بیان ما یتعلق بأحوال القلب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الطالب إما أن یکون طلبه مقصورا علی الدنیا،فلیس له إلا الذل و الخسارة و الهوان،و المصیر إلی النار،و هو المراد من سورة 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طالبا للآخرة،فأعظم أحواله أن تصیر نفسه کالمرآة التی تنتقش فیها صور الموجودات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ثبت أن طریق الخلق فی معرفة الصانع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الصانع،ثم أتوسل بمعرفته إلی معرفة مخلوقاته،و هذا هو الطریق الأشرف،و منهم من عکس،و هو طریق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ختم کتابه المکرم بتلک الطریقة التی هی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بذکر صفات اللّه،و شرح جلاله،فی سورة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أتبعه بذکر مراتب مخلوقاته فی الفلق،ثم ختم بذکر مراتب النفس الإنسانیة فی الناس،و عند ذلک ختم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أرشد القول الی معرفة هذه الأسرار الشریفة فی کتابه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سورة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بعض العارفین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شرح اللّه سبحانه أمر الإلهیة فی سورة الإخلاص،ذکر هاتین السورتین عقبها فی شرح مراتب الخلق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فعالم الأمر کله خیرات محضة،بریئة عن الشرور و الآفات،أما عالم الخلق فهو الأجسام الکثیفة،و الجثمانیات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قال فی المطلع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الأجسام إما أبدیة،و کلها خیرات محضة،لأنها بریئة عن الاختلافات و الفطور،علی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عنصریة،و هی إما جمادات،فهی خالیة عن جمیع القوی النفسانیة،فالظلمات فیها خالصة،و الأنوار عنها زائلة،و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نبات،و القوة العادلة هی التی تزید فی الطول و العمق معا،فهذه القوة النباتیة کأنها تنفث فی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حیوان،و هو محل القوی التی تمنع الروح الانسانیة عن الانصباب إلی عالم الغیب،و الاشتغال بقدس جلال اللّه،و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 یبق من السفلیات بعد هذه المرتبة سوی النفس الإنسانیة، و هی المستفیدة،فلا یکون مستفادا منها،فلا جرم قطع هذه السورة، و ذکر بعدها فی سورة الناس مراتب و درجات النفس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یبین المراتب المشار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بینها ابن الزملکانی فی أسراره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تؤذن بأن المراد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لأن الرب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یربّه،و هم إلی التربیة أحوج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تؤذن بإرادة الشباب به،إذ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بالسیاسة و العزة،و الشبان إلیها أحوج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تؤذن بأن المراد به الشیوخ،لأن ذاته مستحقة للطاعة و العبادة،و هم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یُوَسْوِسُ فِی صُدُورِ النّٰاسِ یؤذن بأن المراد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 العباد،لأن الوسوسة غالبا عن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یؤذن بأن المراد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شیاطین الإنس الذین یوسوسون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بحمده تعالی و توفیقه قال مؤلفه نفعنا اللّه ببرکاته،و أمدنا من نفحاته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من تألیفه یوم الأحد،الثالث عشر من شعبان سنة ثلاث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العظیم،و حسبنا اللّه و نعیم الوکیل</w:t>
      </w:r>
      <w:r>
        <w:rPr>
          <w:rFonts w:eastAsia="IRNazanin" w:cs="IRNazanin"/>
          <w:color w:val="111111"/>
          <w:sz w:val="28"/>
          <w:szCs w:val="28"/>
          <w:rtl w:val="true"/>
          <w:lang w:bidi="fa-IR"/>
        </w:rPr>
        <w:t>.</w:t>
      </w:r>
      <w:bookmarkStart w:id="330" w:name="pg672_3542"/>
    </w:p>
    <w:p>
      <w:pPr>
        <w:pStyle w:val="Heading2"/>
        <w:numPr>
          <w:ilvl w:val="1"/>
          <w:numId w:val="1"/>
        </w:numPr>
        <w:rPr/>
      </w:pPr>
      <w:bookmarkStart w:id="331" w:name="__RefHeading___Toc5717364_211673320"/>
      <w:bookmarkStart w:id="332" w:name="_Toc111"/>
      <w:bookmarkEnd w:id="330"/>
      <w:bookmarkEnd w:id="331"/>
      <w:r>
        <w:rPr>
          <w:rtl w:val="true"/>
        </w:rPr>
        <w:t>الفهرس</w:t>
      </w:r>
      <w:bookmarkEnd w:id="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لیلة القدر لعظمها و قدرها و شرفها و المراد بإنزال القرآن إنزاله من اللوح المحفوظ إلی السماء الدنیا،ثم نزل به جبریل إلی الأرض فی مدة ثلاث و عشرین سنة،قال ابن عباس أنزل اللّه القرآن جملة واحدة من اللوح المحفوظ إلی بیت العزة من السماء الدنیا،ثم نزل مفصلا بحسب الوقائع فی ثلاث و عشرین سنة علی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الجامع لأحکام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مختصر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التعبیر الفنی فی القرآن للدکتور بکری شیخ 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الشروق سنة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روح المعانی للآلوسی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إحیاء التراث العربی،بیروت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الناسخ و المنسوخ،فی القرآن لا یمکن أن یتأتی إذا أنزل مجملا،فلا بد من التفریق و التنجیم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الأنعام هی إحدی السور المکیة الطویلة التی یدور محورها حول العقیدة الإسلامیة و قضایا الدین الإیمانیة،و لم تتکلم و لم تتعرض لأی شیء من العبادات أو غیرها بل تناولت قضایا العقیدة الکبری الأساسیة من قضیة الألوهیة،و قضیة الوحی و الرسالة ثم البعث و 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الشیخ الصابونی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الدقة الرائعة فی تلاحم الآیات المتأخرة،و وضعها فی مواضعها الأصلیة من النصوص المتقدمة بتوافق و انسجام إنما یدل علی عظمة الخالق جل شأنه و علی أن القرآن الکریم معجز فی کل ما جاء به و أنه لیس من قول بشر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الآیات فی الفخر الرازی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الصاوی فی حاشیة علی الجلالین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الولید یعرف أنه ابن زنا حتی نزلت الآیة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زَنِیمٍ فی وصف الولید، حیث اعترفت له أمه أن أباه کان عنینا فمکنت راعیا منها فوقع علیها فلما تغشاها حملت فی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السیوطی رحمه اللّه فی الکواکب السائرة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آداب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إیاس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خزائن الکتب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الضوء اللامع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المحاضرة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معجم المطبوعات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مخطوطات الظاهریة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الخزانة التیموریة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السیدة نفیسة المعروف بالقاهرة</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شارمساح،و هی قریة قریبة من دمیاط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السخاوی عدوا لدودا للسیوطی،و السخاوی مؤرخ کبیر و عالم ثبت جلیل إلا أنه کان معاصرا للسیوطی و کان بینهما من المنافسة و العداوة و الخصومة ما هو قائم بین علماء کل عصر و مصر،و قد حمل علی السیوطی حملا عنیفا اتهمه فیه بأنه اختلس کثیرا من مؤلفاته إبان تردده علیه و ذکر أسماء کتب معروفة للسیوطی،و اتهمه بأنه غیر فیها یسیرا بالتقدیم و التأخیر و نسبها لنفسه،و لکنی أعتقد أن فی قول السخاوی مبالغة و مجافاة للواقع و المنطق لأنه حمل علی غیر السیوطی و رمی کثیرا من العلماء بالمنکرات و بما لا یلیق بکراماتهم،و قد جرد السیوطی نفسه فیه فی رسالة أسماها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الکاوی علی تاریخ السخاوی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 منه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بدار الکتب المصریة رقم </w:t>
      </w:r>
      <w:r>
        <w:rPr>
          <w:rFonts w:eastAsia="IRNazanin" w:cs="IRNazanin"/>
          <w:b w:val="false"/>
          <w:bCs w:val="false"/>
          <w:i w:val="false"/>
          <w:iCs w:val="false"/>
          <w:color w:val="333333"/>
          <w:sz w:val="20"/>
          <w:szCs w:val="20"/>
        </w:rPr>
        <w:t>1510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أستسنح الخاطر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أتأمل به متفحصا متأملا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فتقت عن أنواع علومه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کشفت عن سرها أماطت اللثام عنها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التطویل،و 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اتصال،مأخوذة من العلاقة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اتصال،مأخوذة من العلاقة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مفرده سیاق</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أبو بکر الباقلانی،محمد بن الطیب بن محمد بن جعفر،من کبار علماء الکلام انتهت الیه الرئاسة فی مذهب الأشاعرة،و قد ولد فی البصرة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سکن بغداد فتوفی فیها،و قد کان جید الاستنباط،سریع الجواب،و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قیم جزل فی مادته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ببغداد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قضاة الأندلس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الکرمانی،هو محمود بن حمزة بن نصر،أبو القاسم برهان الدین الکرمانی،و یعرف بتاج القراء،و هو عالم بالقراءات،و قد نقل فی التفسیر آراء مستنکرة،فی معرض التحذیر منها، و کان الأولی إهمالها،أثنی علیه الجزری و ذکر بعض کتبه،و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العجائب و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مجلدین،ضمنه أقوالا فی معانی بعض الآیات،قال السیوطی فی الإتقان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یحل الاعتماد علیها،و لا ذکرها إلا للتحذیر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نحو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الحصّار،هو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محمد بن محمد بن إبراهیم بن موسی الخزرجی،أبو الحسن، الحصار فقیه إشبیلی الأصل،منشؤه بفاس،سمع بها و بغیرها و بمصر،و جاور بمکة و توفی بالمدینة،و له کتب فی أصول الفقه و الناسخ و المنسوخ،سمع منه الحافظ المنذری و توفی رحمه اللّه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جذوة الاقتباس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التکملة لابن الآبار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الاعلام لخیر الدین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الحاصرین المعقوفین مزید من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أخرجه الإمام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 إن شئت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القرآن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ابن حجر العسقلانی،أحمد بن علی بن محمد الکنانی،أبو الفضل شهاب الدین،من أئمة العلم و التاریخ أصله فلسطینی من عسقلان،ولد فی القاهرة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أولع بالأدب و الشعر و اهتم بالحدیث؛فکان حافظ الإسلام فی عصره؛توفی بالقاهرة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خطط 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آداب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دائرة المعارف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أخرجه أیضا الإمام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محقق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أشتة فی المصاحف و هما سورتا القنوت فی الوتر،قال الحسین بن المنادی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رفع رسمه من القرآن و لم یرفع من القلوب حفظه،سورتا القنوت فی الوتر،تسمی بسورتی الخلع و الحفد،الاتقان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نستعینک،و نستغفرک،و نثنی علیک و لا نکفرک،و نخلع و نترک من یفجرک،اللهم إیاک نعبد،و لک نصلی و نسجد،و الیک نسعی و نحفد،نرجو رحمتک،و نخشی عذابک،إن عذابک الجد بالکفار 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مجمع الزوائد للهیثمی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حاشیة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المومأ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 الیه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الطیبی هو الحسین بن عبد اللّه بن محمد الطیبی،من علماء الحدیث و التفسیر و البیان، أنفق کل ما ورثه فی وجوه الخیر،حتی افتقر آخر عمره،و کان عنیفا علی المبتدعین،شدید الخشیة و الإخبات للّه سبحانه و تعالی توفی سنة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البدر الطالع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الدرر الکامنة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هو الإمام الحجة محمد بن محمد بن محمد الغزالی الطوسی،حجة الإسلام، فیلسوف متصوف،له نحو مائتی مصنف ولد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أهم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الشافعیة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القرآن الکریم للغزالی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الْعُمْرَةَ لِلّٰهِ،فَإِنْ أُحْصِرْتُمْ فَمَا اسْتَیْسَرَ مِنَ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دِینَکُمْ،وَ أَتْمَمْتُ عَلَیْکُمْ نِعْمَتِی وَ رَضِیتُ لَکُمُ الْإِسْلاٰمَ دِیناً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صحیح علی شرط الشیخین،أخرجه الإمام أحمد فی مسنده عن معاویة بن صالح عن عائشة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جریر عن علی من حدیث حمزة الزیات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خلیل بن سعادة بن جعفر أبو العباس،توفی سنة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السیوطی فی 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له تفسیرا للقرآن،لکن لا أعرف عنه شیئا،و قد سألت کثیرا من أصدقائی من العلماء فلم یعرفوا هم أیضا 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تأویل مشکل القرآن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تفسیر غریب القرآن ص </w:t>
      </w:r>
      <w:r>
        <w:rPr>
          <w:rFonts w:eastAsia="IRNazanin" w:cs="IRNazanin"/>
          <w:b w:val="false"/>
          <w:bCs w:val="false"/>
          <w:i w:val="false"/>
          <w:iCs w:val="false"/>
          <w:color w:val="333333"/>
          <w:sz w:val="20"/>
          <w:szCs w:val="20"/>
        </w:rPr>
        <w:t>74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 للطبری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مجاز القرآن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تَدٰایَنْتُمْ بِدَیْنٍ إِلیٰ أَجَلٍ مُسَمًّی فَاکْتُبُوهُ راجع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القیامة،و سمی بذلک لأنه یوم الجزاء،و یوم الحساب،و منه یقال دنته بما صنع،أی جازیته،و یقال فی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تدین تدان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 به کما تصنع یصنع بک، و کما تجازی تجازی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المثل فی مجمع الأمثال للمیدانی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جمهرة الأمثال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ابن کثیر للإمام أبی الفداء اسماعیل 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 علی أسلوب الخبر،مثل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آمَنُوا وَ الَّذِینَ هٰادُوا وَ النَّصٰاریٰ وَ الصّٰابِئِینَ مَنْ آمَنَ بِاللّٰهِ وَ الْیَوْمِ الْآخِرِ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أسباب النزول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قوله فی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الَّذِینَ هٰادُوا یُحَرِّفُونَ الْکَلِمَ عَنْ مَوٰاضِعِهِ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الدارمی عن خالد بن معدان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البقرة،و آل عمران،و النساء،و المائدة،و الأنعام،و الأعراف، و یونس</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معاذ بن جبل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البقرة کما أخرجه ابن جریر،راجع تفسیر الإمام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مطلع البقرة وصف المتقین بأنهم الذین یؤمنون بالغیب،و هو مناسب لما ورد فی أول هذه السورة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الْحَیُّ الْقَیُّومُ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أَنْزَلَ عَلَیْکَ الْکِتٰابَ مِنْهُ آیٰاتٌ مُحْکَمٰاتٌ هُنَّ أُمُّ الْکِتٰابِ وَ أُخَرُ مُتَشٰابِهٰاتٌ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صَدَقَکُمُ اللّٰهُ وَعْدَهُ إِذْ تَحُسُّونَهُمْ بِإِذْنِهِ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مُتُّمْ أَوْ قُتِلْتُمْ لَإِلَی اللّٰهِ تُحْشَرُونَ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یَأْکُلُونَ الرِّبٰا لاٰ یَقُومُونَ إِلاّٰ کَمٰا یَقُومُ الَّذِی یَتَخَبَّطُهُ الشَّیْطٰانُ مِنَ الْمَسِّ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الحق تبارک و تعالی الصراط المستقیم مجملا فی سورة البقرة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الْکِتٰابُ و سبقها فی الفاتحة،ثم عین طریقة السیر علیه فی آل عمران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یَعْتَصِمْ بِاللّٰهِ فَقَدْ هُدِیَ إِلیٰ صِرٰاطٍ مُسْتَقِیمٍ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جامع البیان للطبری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فی أول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عَلَیْکَ الْکِتٰابَ بِالْحَقِّ مُصَدِّقاً لِمٰا بَیْنَ یَدَیْهِ،وَ أَنْزَلَ التَّوْرٰاةَ وَ الْإِنْجِیلَ، مِنْ قَبْلُ هُدیً لِلنّٰاسِ،وَ أَنْزَلَ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یُصَوِّرُکُمْ فِی الْأَرْحٰامِ کَیْفَ یَشٰاءُ،لاٰ إِلٰهَ إِلاّٰ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عِیسیٰ عِنْدَ اللّٰهِ کَمَثَلِ آدَمَ خَلَقَهُ مِنْ تُرٰابٍ،ثُمَّ قٰالَ لَهُ کُنْ فَیَکُونُ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الآیة فی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التقوی فی البقرة هی ذٰلِکَ الْکِتٰابُ لاٰ رَیْبَ فِیهِ هُدیً لِلْمُتَّقِینَ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النساء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أَرَدْتُمُ اسْتِبْدٰالَ زَوْجٍ مَکٰانَ زَوْجٍ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أَخَذْنَ مِنْکُمْ مِیثٰاقاً غَلِیظاً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فی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یَسْتَوِی الْقٰاعِدُونَ مِنَ الْمُؤْمِنِینَ غَیْرُ أُولِی الضَّرَرِ، وَ الْمُجٰاهِدُونَ فِی سَبِیلِ اللّٰهِ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اللّٰهُ غَفُوراً رَحِیماً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اللّٰهَ لَعَلَّکُمْ تُفْلِحُونَ آخر آل عمران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 الْأَرْحٰامَ أول السورة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فی هذه الآیة عموم،و لکن فی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لأن ثمة واقعة خاصة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تَهِنُوا وَ تَدْعُوا إِلَی السَّلْمِ وَ أَنْتُمُ الْأَعْلَوْنَ وَ اللّٰهُ مَعَکُمْ وَ لَنْ یَتِرَکُمْ أَعْمٰالَکُمْ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فی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کُلُوا مِنْ طَیِّبٰاتِ مٰا رَزَقْنٰاکُمْ إجمالا من غیر تفصیل،ثم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عَلَیْکُمُ الْمَیْتَةَ وَ الدَّمَ وَ لَحْمَ الْخِنْزِیرِ وَ مٰا أُهِلَّ بِهِ لِغَیْرِ اللّٰهِ، فَمَنِ اضْطُرَّ غَیْرَ بٰاغٍ وَ لاٰ عٰادٍ فَلاٰ إِثْمَ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کُلُوا مِنْ طَیِّبٰاتِ مٰا رَزَقْنٰاکُمْ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کُلُوا مِنْ طَیِّبٰاتِ مٰا رَزَقْنٰاکُمْ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محقق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دلائل الترتيب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عليكم القصاص في القتلى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زاده بياناً في نفس السورة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ولكم في القصاص حياة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والحرمات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قتل الخطأ والنسيان في النساء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قتل مؤمناً خطاً فتحرير رقبة مؤمنة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تفصيل القصاص فيما ساقه المؤلف في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فصل أحكام القصاص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والعين بالعين ، والأنف بالأنف والأذن بالأذن والسن بالسن ، والجروح قصاص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یُؤٰاخِذُکُمُ اللّٰهُ بِاللَّغْوِ فِی أَیْمٰانِکُمْ،وَ لٰکِنْ یُؤٰاخِذُکُمْ بِمٰا کَسَبَتْ قُلُوبُکُمْ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یُؤٰاخِذُکُمُ اللّٰهُ بِاللَّغْوِ فِی أَیْمٰانِکُمْ،وَ لٰکِنْ یُؤٰاخِذُکُمْ بِمٰا عَقَّدْتُمُ الْأَیْمٰانَ فَکَفّٰارَتُهُ إِطْعٰامُ عَشَرَةِ مَسٰاکِینَ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مُلْکُ السَّمٰاوٰاتِ وَ الْأَرْضِ وَ مٰا فِیهِنَّ،وَ هُوَ عَلیٰ کُلِّ شَیْءٍ قَدِیرٌ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اتَّقُوا رَبَّکُمُ الَّذِی خَلَقَکُمْ مِنْ نَفْسٍ وٰاحِدَةٍ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الحاکم فی مستدرکه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صفوة التفاسیر للصابونی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الأمور بمقاصدها و نهایاتها منوطة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لأن أصول الأحکام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الحلال،و الحرام،و المستحب،و المکروه، و المباح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خَسِرَ الَّذِینَ قَتَلُوا أَوْلاٰدَهُمْ سَفَهاً بِغَیْرِ عِلْمٍ،وَ حَرَّمُوا مٰا رَزَقَهُمُ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الدارمی عن ابن مسعود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صفوة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الصابونی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أخرجه الإمام البخاری فی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تساوت و تناظرت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المثانی ربما تکون من الثناء،لأن فیها الثناء و الدعاء،أو لأنها تثنی بغیرها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السورة التی زادت آیاتها عن المائة أو قاربتها،و هی ما ولیت الطوال، راجع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أشتة عن ابن لهیعة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اللطیفة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آکد فی المناسبة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تأکیدا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الصابونی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یُسَبِّحُ الرَّعْدُ بِحَمْدِهِ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تفسیر الآیة 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الصاوی علی الجلالین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التوبة وَ أَذٰانٌ مِنَ اللّٰهِ وَ رَسُولِهِ إِلَی النّٰاسِ یَوْمَ الْحَجِّ الْأَکْبَرِ أَنَّ اللّٰهَ بَرِیءٌ مِنَ الْمُشْرِکِینَ وَ رَسُولُهُ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فَاقْتُلُوا الْمُشْرِکِینَ حَیْثُ وَجَدْتُمُوهُمْ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فَأَنَّ لِلّٰهِ خُمُسَهُ،وَ لِلرَّسُولِ وَ لِذِی الْقُرْبیٰ وَ الْیَتٰامیٰ وَ الْمَسٰاکِینِ وَ ابْنِ السَّبِیلِ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رَبَّکُمُ اللّٰهُ الَّذِی خَلَقَ السَّمٰاوٰاتِ وَ الْأَرْضَ فِی سِتَّةِ أَیّٰامٍ ثُمَّ اسْتَویٰ عَلَی الْعَرْشِ یُغْشِی اللَّیْلَ النَّهٰارَ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 فرعون ورد فی الأعراف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فَانْتَقَمْنٰا مِنْهُمْ فَأَغْرَقْنٰاهُمْ فِی الْیَمِّ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عَلَیْهِمْ نَبَأَ نُوحٍ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کَیْفَ کٰانَ عٰاقِبَةُ الْمُنْذَرِینَ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السیوطی هذا فی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الطبری للآیة الشریفة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الآیات فی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الآیات الآتیة من 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یَتَجَرَّعُهُ وَ لاٰ یَکٰادُ یُسِیغُهُ وَ یَأْتِیهِ الْمَوْتُ مِنْ کُلِّ مَکٰانٍ وَ مٰا هُوَ بِمَیِّتٍ وَ مِنْ وَرٰائِهِ عَذٰابٌ غَلِیظٌ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اختتمت الإسراء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الْحَمْدُ لِلّٰهِ الَّذِی لَمْ یَتَّخِذْ وَلَداً وَ لَمْ یَکُنْ لَهُ شَرِیکٌ فِی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الصابونی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أسباب النزول للسیوطی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قصة إبراهیم فی 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قصة إبراهیم و أبیه فی مریم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لِأَبِیهِ یٰا أَبَتِ لِمَ تَعْبُدُ مٰا لاٰ یَسْمَعُ وَ لاٰ یُبْصِرُ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سَأَسْتَغْفِرُ لَکَ رَبِّی إِنَّهُ کٰانَ بِی حَفِیًّا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اَلزّٰانِیَةُ وَ الزّٰانِی فَاجْلِدُوا کُلَّ وٰاحِدٍ مِنْهُمٰا مِائَةَ جَلْدَةٍ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خَلَقَ السَّمٰاوٰاتِ وَ الْأَرْضَ،وَ جَعَلَ الظُّلُمٰاتِ وَ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اجتمعت و التقت کل هاتیک المعانی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إِلیٰ رَبِّکَ کَیْفَ مَدَّ الظِّلَّ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الَّذِی جَعَلَ فِی السَّمٰاءِ بُرُوجاً،وَ جَعَلَ فِیهٰا سِرٰاجاً وَ قَمَراً مُنِیراً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الی سورة الفرقان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اذْهَبٰا إِلَی الْقَوْمِ الَّذِینَ کَذَّبُوا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 تَبَّرْنٰا تَتْبِیراً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 من ذلک إلهامه المؤلف رحمه اللّه،و تجاوز عنه لقاء ما قدم للإسلام و المسلمین من علم نافع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مدینة قوم شعیب،علی بحر القلزم،تجاه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التی استقی منها موسی لغنم شعیب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فی تفسیر هذه الآیة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الرُّومُ فِی أَدْنَی الْأَرْضِ و لقوله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یَوْمَئِذٍ یَفْرَحُ الْمُؤْمِنُونَ بِنَصْرِ اللّٰهِ راجع تفسیر أبی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الشیخ الصابونی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الإتقان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الجزء الثالث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جملة الأدیان فی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کما ذکر بدء الخلق فی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یحیی بن أبی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توفی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فَأَعْرِضْ عَنْهُمْ وَ انْتَظِرْ إِنَّهُمْ مُنْتَظِرُونَ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قول الحق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لَهُ مٰا فِی السَّمٰاوٰاتِ وَ مٰا فِی الْأَرْضِ وَ لَهُ الْحَمْدُ فِی الْآخِرَةِ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یَوْمُ یَنْفَعُ الصّٰادِقِینَ صِدْقُهُمْ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آدم ورد فی سورة ص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رَبُّکَ لِلْمَلاٰئِکَةِ إِنِّی خٰالِقٌ بَشَراً مِنْ طِینٍ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لَأَمْلَأَنَّ جَهَنَّمَ مِنْکَ وَ مِمَّنْ تَبِعَکَ مِنْهُمْ أَجْمَعِینَ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الحوامیم السبع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غافر،و فصلت،و الشوری،و الزخرف،و الدخان،و الجاثیة و الأحقاف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یونس،و هود،و یوسف،و الرعد،و إبراهیم،و الحجر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لِلَّذِینَ آمَنُوا امْرَأَتَ فِرْعَوْنَ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تغویر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جفافه،و قد ورد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 رَأَیْتُمْ إِنْ أَصْبَحَ مٰاؤُکُمْ غَوْراً فَمَنْ یَأْتِیکُمْ بِمٰاءٍ 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أخرجه 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هذه الآیة فی 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سلّم أمر أن یقرأ بالسماوات فی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 الأربع المفتتحة بذکر السماء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المعانی للآلوسی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تأکیدا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المحیط لأبی حیان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البیان للطبری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بعدها،و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اجتهاد المؤلف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و الألوسی فی 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المصریة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عبد اللّه بن محمد المعافری الإشبیلی المالکی،أبو بکر ابن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قاص،من حفاظ الحدیث،ولد فی إشبیلیة،و رحل إلی المشرق،و برع فی الأدب،و بلغ رتبة المجتهدین،و کان فقیها حافظا أصولیا مؤرخا،أدیبا،ولی قضاء إشبیلیة،و مات بقرب مدینة فاس،و دفن فیها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آخر قضاة الأندلس و علمائها و أئمتها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الحفاظ للسیوطی،و نفح الطیب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قضاة الأندلس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السیوطی عن السخاوی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الصادق،و أبی نهیک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یراده إلی ما أخرجه الحاکم و الطبرانی من حدیث أم هانئ أن رسول اللّه صلّی اللّه علیه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قریشا بسبع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اللّه أنزل فیهم سورة من القرآن لم یذکر فیها معهم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لإیلاف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ذلک فإن صلة قریش بالفیل 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ما فعل اللّه بأصحاب الفیل کن لِإِیلاٰفِ قُرَیْشٍ و لتأمین طریق تجارتهم فی رحلتی الشتاء و الصیف و قد کان من أهداف أبرهة السیاسیة حرمان قریش من تجارتهم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حاشیة المطبوعة، بتصرف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أخطر ما نلفت النظر الیه فی هذه الآیة تسمیة الحق تبارک و تعالی مانع العون مکذبا بالدین،مبالغة فی إهانته،و هذه السورة جمیعها تسیر مع الخط الذی یبدأ من سورة الزلزلة،و هی ترشد الی طریق الإنفاق الصحیحة للمال،و بذله فی الوجوه المشروعة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أخرجه الإمام 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 الکبیر للفخر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لأحکام القرآن للقرطبی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الزوائد للهیثمی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المطالب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سورتی الکافرین و الإخلاص،و سورتی النصر و تبت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مستنبطات الإمام السیوطی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الفخر الرازی،و اسمه محمد بن عمر بن الحسن بن الحسین التیمی البکری، أبو عبد اللّه،فخر الدین الرازی،الإمام المفسر،و هو وحید زمانه،و یتیم عصره قرشی النسب،أصله من طبرستان،و ولد فی الری،و الیها انتسب 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وفیات الأعیان لابن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آداب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24467</Words>
  <Characters>109711</Characters>
  <CharactersWithSpaces>132694</CharactersWithSpaces>
  <Paragraphs>1764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2026-08-16T07:50:31Z</dcterms:created>
  <dc:creator>ghaemiyeh.com</dc:creator>
  <dc:description/>
  <dc:language>en-US</dc:language>
  <cp:lastModifiedBy/>
  <dcterms:modified xsi:type="dcterms:W3CDTF">2026-08-16T11:20:36Z</dcterms:modified>
  <cp:revision>1</cp:revision>
  <dc:subject/>
  <dc:title>ترتیب سور القرآن</dc:title>
</cp:coreProperties>
</file>

<file path=docProps/custom.xml><?xml version="1.0" encoding="utf-8"?>
<Properties xmlns="http://schemas.openxmlformats.org/officeDocument/2006/custom-properties" xmlns:vt="http://schemas.openxmlformats.org/officeDocument/2006/docPropsVTypes"/>
</file>