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بیان حق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31859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631861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631863_211673320">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5631865_211673320">
            <w:r>
              <w:rPr>
                <w:webHidden/>
                <w:rStyle w:val="IndexLink"/>
                <w:rtl w:val="true"/>
              </w:rPr>
              <w:t>آیا فهم قرآن آسان است؟</w:t>
            </w:r>
            <w:r>
              <w:rPr>
                <w:rStyle w:val="IndexLink"/>
                <w:rtl w:val="true"/>
              </w:rPr>
              <w:tab/>
            </w:r>
            <w:r>
              <w:rPr>
                <w:rStyle w:val="IndexLink"/>
              </w:rPr>
              <w:t>9</w:t>
            </w:r>
          </w:hyperlink>
        </w:p>
        <w:p>
          <w:pPr>
            <w:pStyle w:val="Contents3"/>
            <w:tabs>
              <w:tab w:val="clear" w:pos="8459"/>
              <w:tab w:val="right" w:pos="9026" w:leader="dot"/>
            </w:tabs>
            <w:rPr/>
          </w:pPr>
          <w:hyperlink w:anchor="__RefHeading___Toc5631867_21167332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5631869_2116733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5631871_211673320">
            <w:r>
              <w:rPr>
                <w:webHidden/>
                <w:rStyle w:val="IndexLink"/>
                <w:rtl w:val="true"/>
              </w:rPr>
              <w:t>دریای بیکران‌</w:t>
            </w:r>
            <w:r>
              <w:rPr>
                <w:rStyle w:val="IndexLink"/>
                <w:rtl w:val="true"/>
              </w:rPr>
              <w:tab/>
            </w:r>
            <w:r>
              <w:rPr>
                <w:rStyle w:val="IndexLink"/>
              </w:rPr>
              <w:t>10</w:t>
            </w:r>
          </w:hyperlink>
        </w:p>
        <w:p>
          <w:pPr>
            <w:pStyle w:val="Contents3"/>
            <w:tabs>
              <w:tab w:val="clear" w:pos="8459"/>
              <w:tab w:val="right" w:pos="9026" w:leader="dot"/>
            </w:tabs>
            <w:rPr/>
          </w:pPr>
          <w:hyperlink w:anchor="__RefHeading___Toc5631873_211673320">
            <w:r>
              <w:rPr>
                <w:webHidden/>
                <w:rStyle w:val="IndexLink"/>
                <w:rtl w:val="true"/>
              </w:rPr>
              <w:t>بر کران بیکران‌</w:t>
            </w:r>
            <w:r>
              <w:rPr>
                <w:rStyle w:val="IndexLink"/>
                <w:rtl w:val="true"/>
              </w:rPr>
              <w:tab/>
            </w:r>
            <w:r>
              <w:rPr>
                <w:rStyle w:val="IndexLink"/>
              </w:rPr>
              <w:t>12</w:t>
            </w:r>
          </w:hyperlink>
        </w:p>
        <w:p>
          <w:pPr>
            <w:pStyle w:val="Contents3"/>
            <w:tabs>
              <w:tab w:val="clear" w:pos="8459"/>
              <w:tab w:val="right" w:pos="9026" w:leader="dot"/>
            </w:tabs>
            <w:rPr/>
          </w:pPr>
          <w:hyperlink w:anchor="__RefHeading___Toc5631875_211673320">
            <w:r>
              <w:rPr>
                <w:webHidden/>
                <w:rStyle w:val="IndexLink"/>
                <w:rtl w:val="true"/>
              </w:rPr>
              <w:t>سکّانداران هدایت‌</w:t>
            </w:r>
            <w:r>
              <w:rPr>
                <w:rStyle w:val="IndexLink"/>
                <w:rtl w:val="true"/>
              </w:rPr>
              <w:tab/>
            </w:r>
            <w:r>
              <w:rPr>
                <w:rStyle w:val="IndexLink"/>
              </w:rPr>
              <w:t>14</w:t>
            </w:r>
          </w:hyperlink>
        </w:p>
        <w:p>
          <w:pPr>
            <w:pStyle w:val="Contents3"/>
            <w:tabs>
              <w:tab w:val="clear" w:pos="8459"/>
              <w:tab w:val="right" w:pos="9026" w:leader="dot"/>
            </w:tabs>
            <w:rPr/>
          </w:pPr>
          <w:hyperlink w:anchor="__RefHeading___Toc5631877_211673320">
            <w:r>
              <w:rPr>
                <w:webHidden/>
                <w:rStyle w:val="IndexLink"/>
                <w:rtl w:val="true"/>
              </w:rPr>
              <w:t>ناخدای بی خدا</w:t>
            </w:r>
            <w:r>
              <w:rPr>
                <w:rStyle w:val="IndexLink"/>
                <w:rtl w:val="true"/>
              </w:rPr>
              <w:tab/>
            </w:r>
            <w:r>
              <w:rPr>
                <w:rStyle w:val="IndexLink"/>
              </w:rPr>
              <w:t>18</w:t>
            </w:r>
          </w:hyperlink>
        </w:p>
        <w:p>
          <w:pPr>
            <w:pStyle w:val="Contents3"/>
            <w:tabs>
              <w:tab w:val="clear" w:pos="8459"/>
              <w:tab w:val="right" w:pos="9026" w:leader="dot"/>
            </w:tabs>
            <w:rPr/>
          </w:pPr>
          <w:hyperlink w:anchor="__RefHeading___Toc5631879_211673320">
            <w:r>
              <w:rPr>
                <w:webHidden/>
                <w:rStyle w:val="IndexLink"/>
                <w:rtl w:val="true"/>
              </w:rPr>
              <w:t>لوازم فهم قرآن‌</w:t>
            </w:r>
            <w:r>
              <w:rPr>
                <w:rStyle w:val="IndexLink"/>
                <w:rtl w:val="true"/>
              </w:rPr>
              <w:tab/>
            </w:r>
            <w:r>
              <w:rPr>
                <w:rStyle w:val="IndexLink"/>
              </w:rPr>
              <w:t>21</w:t>
            </w:r>
          </w:hyperlink>
        </w:p>
        <w:p>
          <w:pPr>
            <w:pStyle w:val="Contents4"/>
            <w:tabs>
              <w:tab w:val="clear" w:pos="8176"/>
              <w:tab w:val="right" w:pos="9026" w:leader="dot"/>
            </w:tabs>
            <w:rPr/>
          </w:pPr>
          <w:hyperlink w:anchor="__RefHeading___Toc5631881_21167332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5631883_211673320">
            <w:r>
              <w:rPr>
                <w:webHidden/>
                <w:rStyle w:val="IndexLink"/>
              </w:rPr>
              <w:t>1</w:t>
            </w:r>
            <w:r>
              <w:rPr>
                <w:rStyle w:val="IndexLink"/>
                <w:rtl w:val="true"/>
              </w:rPr>
              <w:t xml:space="preserve"> - </w:t>
            </w:r>
            <w:r>
              <w:rPr>
                <w:rStyle w:val="IndexLink"/>
                <w:rtl w:val="true"/>
              </w:rPr>
              <w:t>آگاهی از مفردات قرآن‌</w:t>
            </w:r>
            <w:r>
              <w:rPr>
                <w:rStyle w:val="IndexLink"/>
                <w:rtl w:val="true"/>
              </w:rPr>
              <w:tab/>
            </w:r>
            <w:r>
              <w:rPr>
                <w:rStyle w:val="IndexLink"/>
              </w:rPr>
              <w:t>22</w:t>
            </w:r>
          </w:hyperlink>
        </w:p>
        <w:p>
          <w:pPr>
            <w:pStyle w:val="Contents4"/>
            <w:tabs>
              <w:tab w:val="clear" w:pos="8176"/>
              <w:tab w:val="right" w:pos="9026" w:leader="dot"/>
            </w:tabs>
            <w:rPr/>
          </w:pPr>
          <w:hyperlink w:anchor="__RefHeading___Toc5631885_211673320">
            <w:r>
              <w:rPr>
                <w:webHidden/>
                <w:rStyle w:val="IndexLink"/>
              </w:rPr>
              <w:t>2</w:t>
            </w:r>
            <w:r>
              <w:rPr>
                <w:rStyle w:val="IndexLink"/>
                <w:rtl w:val="true"/>
              </w:rPr>
              <w:t xml:space="preserve"> - </w:t>
            </w:r>
            <w:r>
              <w:rPr>
                <w:rStyle w:val="IndexLink"/>
                <w:rtl w:val="true"/>
              </w:rPr>
              <w:t>استفاده از قواعد زبان عربی‌</w:t>
            </w:r>
            <w:r>
              <w:rPr>
                <w:rStyle w:val="IndexLink"/>
                <w:rtl w:val="true"/>
              </w:rPr>
              <w:tab/>
            </w:r>
            <w:r>
              <w:rPr>
                <w:rStyle w:val="IndexLink"/>
              </w:rPr>
              <w:t>23</w:t>
            </w:r>
          </w:hyperlink>
        </w:p>
        <w:p>
          <w:pPr>
            <w:pStyle w:val="Contents4"/>
            <w:tabs>
              <w:tab w:val="clear" w:pos="8176"/>
              <w:tab w:val="right" w:pos="9026" w:leader="dot"/>
            </w:tabs>
            <w:rPr/>
          </w:pPr>
          <w:hyperlink w:anchor="__RefHeading___Toc5631887_211673320">
            <w:r>
              <w:rPr>
                <w:webHidden/>
                <w:rStyle w:val="IndexLink"/>
              </w:rPr>
              <w:t>3</w:t>
            </w:r>
            <w:r>
              <w:rPr>
                <w:rStyle w:val="IndexLink"/>
                <w:rtl w:val="true"/>
              </w:rPr>
              <w:t xml:space="preserve"> - </w:t>
            </w:r>
            <w:r>
              <w:rPr>
                <w:rStyle w:val="IndexLink"/>
                <w:rtl w:val="true"/>
              </w:rPr>
              <w:t>آگاهی از موارد استعمال مجازات‌</w:t>
            </w:r>
            <w:r>
              <w:rPr>
                <w:rStyle w:val="IndexLink"/>
                <w:rtl w:val="true"/>
              </w:rPr>
              <w:tab/>
            </w:r>
            <w:r>
              <w:rPr>
                <w:rStyle w:val="IndexLink"/>
              </w:rPr>
              <w:t>23</w:t>
            </w:r>
          </w:hyperlink>
        </w:p>
        <w:p>
          <w:pPr>
            <w:pStyle w:val="Contents4"/>
            <w:tabs>
              <w:tab w:val="clear" w:pos="8176"/>
              <w:tab w:val="right" w:pos="9026" w:leader="dot"/>
            </w:tabs>
            <w:rPr/>
          </w:pPr>
          <w:hyperlink w:anchor="__RefHeading___Toc5631889_211673320">
            <w:r>
              <w:rPr>
                <w:webHidden/>
                <w:rStyle w:val="IndexLink"/>
              </w:rPr>
              <w:t>4</w:t>
            </w:r>
            <w:r>
              <w:rPr>
                <w:rStyle w:val="IndexLink"/>
                <w:rtl w:val="true"/>
              </w:rPr>
              <w:t xml:space="preserve"> - </w:t>
            </w:r>
            <w:r>
              <w:rPr>
                <w:rStyle w:val="IndexLink"/>
                <w:rtl w:val="true"/>
              </w:rPr>
              <w:t>احاطه به همه آیات کریمه قرآن‌</w:t>
            </w:r>
            <w:r>
              <w:rPr>
                <w:rStyle w:val="IndexLink"/>
                <w:rtl w:val="true"/>
              </w:rPr>
              <w:tab/>
            </w:r>
            <w:r>
              <w:rPr>
                <w:rStyle w:val="IndexLink"/>
              </w:rPr>
              <w:t>24</w:t>
            </w:r>
          </w:hyperlink>
        </w:p>
        <w:p>
          <w:pPr>
            <w:pStyle w:val="Contents4"/>
            <w:tabs>
              <w:tab w:val="clear" w:pos="8176"/>
              <w:tab w:val="right" w:pos="9026" w:leader="dot"/>
            </w:tabs>
            <w:rPr/>
          </w:pPr>
          <w:hyperlink w:anchor="__RefHeading___Toc5631891_211673320">
            <w:r>
              <w:rPr>
                <w:webHidden/>
                <w:rStyle w:val="IndexLink"/>
              </w:rPr>
              <w:t>5</w:t>
            </w:r>
            <w:r>
              <w:rPr>
                <w:rStyle w:val="IndexLink"/>
                <w:rtl w:val="true"/>
              </w:rPr>
              <w:t xml:space="preserve"> - </w:t>
            </w:r>
            <w:r>
              <w:rPr>
                <w:rStyle w:val="IndexLink"/>
                <w:rtl w:val="true"/>
              </w:rPr>
              <w:t>توجّه به هماهنگ بودن قرآن‌</w:t>
            </w:r>
            <w:r>
              <w:rPr>
                <w:rStyle w:val="IndexLink"/>
                <w:rtl w:val="true"/>
              </w:rPr>
              <w:tab/>
            </w:r>
            <w:r>
              <w:rPr>
                <w:rStyle w:val="IndexLink"/>
              </w:rPr>
              <w:t>24</w:t>
            </w:r>
          </w:hyperlink>
        </w:p>
        <w:p>
          <w:pPr>
            <w:pStyle w:val="Contents4"/>
            <w:tabs>
              <w:tab w:val="clear" w:pos="8176"/>
              <w:tab w:val="right" w:pos="9026" w:leader="dot"/>
            </w:tabs>
            <w:rPr/>
          </w:pPr>
          <w:hyperlink w:anchor="__RefHeading___Toc5631893_211673320">
            <w:r>
              <w:rPr>
                <w:webHidden/>
                <w:rStyle w:val="IndexLink"/>
              </w:rPr>
              <w:t>6</w:t>
            </w:r>
            <w:r>
              <w:rPr>
                <w:rStyle w:val="IndexLink"/>
                <w:rtl w:val="true"/>
              </w:rPr>
              <w:t xml:space="preserve"> - </w:t>
            </w:r>
            <w:r>
              <w:rPr>
                <w:rStyle w:val="IndexLink"/>
                <w:rtl w:val="true"/>
              </w:rPr>
              <w:t>توجّه به سیاق آیات‌</w:t>
            </w:r>
            <w:r>
              <w:rPr>
                <w:rStyle w:val="IndexLink"/>
                <w:rtl w:val="true"/>
              </w:rPr>
              <w:tab/>
            </w:r>
            <w:r>
              <w:rPr>
                <w:rStyle w:val="IndexLink"/>
              </w:rPr>
              <w:t>25</w:t>
            </w:r>
          </w:hyperlink>
        </w:p>
        <w:p>
          <w:pPr>
            <w:pStyle w:val="Contents4"/>
            <w:tabs>
              <w:tab w:val="clear" w:pos="8176"/>
              <w:tab w:val="right" w:pos="9026" w:leader="dot"/>
            </w:tabs>
            <w:rPr/>
          </w:pPr>
          <w:hyperlink w:anchor="__RefHeading___Toc5631895_211673320">
            <w:r>
              <w:rPr>
                <w:webHidden/>
                <w:rStyle w:val="IndexLink"/>
              </w:rPr>
              <w:t>7</w:t>
            </w:r>
            <w:r>
              <w:rPr>
                <w:rStyle w:val="IndexLink"/>
                <w:rtl w:val="true"/>
              </w:rPr>
              <w:t xml:space="preserve"> - </w:t>
            </w:r>
            <w:r>
              <w:rPr>
                <w:rStyle w:val="IndexLink"/>
                <w:rtl w:val="true"/>
              </w:rPr>
              <w:t>اطّلاع کامل از شأن نزول آیات‌</w:t>
            </w:r>
            <w:r>
              <w:rPr>
                <w:rStyle w:val="IndexLink"/>
                <w:rtl w:val="true"/>
              </w:rPr>
              <w:tab/>
            </w:r>
            <w:r>
              <w:rPr>
                <w:rStyle w:val="IndexLink"/>
              </w:rPr>
              <w:t>25</w:t>
            </w:r>
          </w:hyperlink>
        </w:p>
        <w:p>
          <w:pPr>
            <w:pStyle w:val="Contents4"/>
            <w:tabs>
              <w:tab w:val="clear" w:pos="8176"/>
              <w:tab w:val="right" w:pos="9026" w:leader="dot"/>
            </w:tabs>
            <w:rPr/>
          </w:pPr>
          <w:hyperlink w:anchor="__RefHeading___Toc5631897_211673320">
            <w:r>
              <w:rPr>
                <w:webHidden/>
                <w:rStyle w:val="IndexLink"/>
              </w:rPr>
              <w:t>8</w:t>
            </w:r>
            <w:r>
              <w:rPr>
                <w:rStyle w:val="IndexLink"/>
                <w:rtl w:val="true"/>
              </w:rPr>
              <w:t xml:space="preserve"> - </w:t>
            </w:r>
            <w:r>
              <w:rPr>
                <w:rStyle w:val="IndexLink"/>
                <w:rtl w:val="true"/>
              </w:rPr>
              <w:t>آگاهی از احادیث معتبره و به اصطلاح تفسیر روایی‌</w:t>
            </w:r>
            <w:r>
              <w:rPr>
                <w:rStyle w:val="IndexLink"/>
                <w:rtl w:val="true"/>
              </w:rPr>
              <w:tab/>
            </w:r>
            <w:r>
              <w:rPr>
                <w:rStyle w:val="IndexLink"/>
              </w:rPr>
              <w:t>27</w:t>
            </w:r>
          </w:hyperlink>
        </w:p>
        <w:p>
          <w:pPr>
            <w:pStyle w:val="Contents4"/>
            <w:tabs>
              <w:tab w:val="clear" w:pos="8176"/>
              <w:tab w:val="right" w:pos="9026" w:leader="dot"/>
            </w:tabs>
            <w:rPr/>
          </w:pPr>
          <w:hyperlink w:anchor="__RefHeading___Toc5631899_211673320">
            <w:r>
              <w:rPr>
                <w:webHidden/>
                <w:rStyle w:val="IndexLink"/>
              </w:rPr>
              <w:t>9</w:t>
            </w:r>
            <w:r>
              <w:rPr>
                <w:rStyle w:val="IndexLink"/>
                <w:rtl w:val="true"/>
              </w:rPr>
              <w:t xml:space="preserve"> - </w:t>
            </w:r>
            <w:r>
              <w:rPr>
                <w:rStyle w:val="IndexLink"/>
                <w:rtl w:val="true"/>
              </w:rPr>
              <w:t>پرهیز از پیش داوری‌</w:t>
            </w:r>
            <w:r>
              <w:rPr>
                <w:rStyle w:val="IndexLink"/>
                <w:rtl w:val="true"/>
              </w:rPr>
              <w:tab/>
            </w:r>
            <w:r>
              <w:rPr>
                <w:rStyle w:val="IndexLink"/>
              </w:rPr>
              <w:t>27</w:t>
            </w:r>
          </w:hyperlink>
        </w:p>
        <w:p>
          <w:pPr>
            <w:pStyle w:val="Contents3"/>
            <w:tabs>
              <w:tab w:val="clear" w:pos="8459"/>
              <w:tab w:val="right" w:pos="9026" w:leader="dot"/>
            </w:tabs>
            <w:rPr/>
          </w:pPr>
          <w:hyperlink w:anchor="__RefHeading___Toc5631901_211673320">
            <w:r>
              <w:rPr>
                <w:webHidden/>
                <w:rStyle w:val="IndexLink"/>
                <w:rtl w:val="true"/>
              </w:rPr>
              <w:t>این نغمه از کدام دوران ساز واین توطئه از چه زمان آغاز شد؟</w:t>
            </w:r>
            <w:r>
              <w:rPr>
                <w:rStyle w:val="IndexLink"/>
                <w:rtl w:val="true"/>
              </w:rPr>
              <w:tab/>
            </w:r>
            <w:r>
              <w:rPr>
                <w:rStyle w:val="IndexLink"/>
              </w:rPr>
              <w:t>28</w:t>
            </w:r>
          </w:hyperlink>
        </w:p>
        <w:p>
          <w:pPr>
            <w:pStyle w:val="Contents3"/>
            <w:tabs>
              <w:tab w:val="clear" w:pos="8459"/>
              <w:tab w:val="right" w:pos="9026" w:leader="dot"/>
            </w:tabs>
            <w:rPr/>
          </w:pPr>
          <w:hyperlink w:anchor="__RefHeading___Toc5631903_211673320">
            <w:r>
              <w:rPr>
                <w:webHidden/>
                <w:rStyle w:val="IndexLink"/>
                <w:rtl w:val="true"/>
              </w:rPr>
              <w:t>پاسخ به یک شبهه‌</w:t>
            </w:r>
            <w:r>
              <w:rPr>
                <w:rStyle w:val="IndexLink"/>
                <w:rtl w:val="true"/>
              </w:rPr>
              <w:tab/>
            </w:r>
            <w:r>
              <w:rPr>
                <w:rStyle w:val="IndexLink"/>
              </w:rPr>
              <w:t>31</w:t>
            </w:r>
          </w:hyperlink>
        </w:p>
        <w:p>
          <w:pPr>
            <w:pStyle w:val="Contents2"/>
            <w:tabs>
              <w:tab w:val="clear" w:pos="8743"/>
              <w:tab w:val="right" w:pos="9026" w:leader="dot"/>
            </w:tabs>
            <w:rPr/>
          </w:pPr>
          <w:hyperlink w:anchor="__RefHeading___Toc5631905_211673320">
            <w:r>
              <w:rPr>
                <w:webHidden/>
                <w:rStyle w:val="IndexLink"/>
                <w:rtl w:val="true"/>
              </w:rPr>
              <w:t>نقش عقل در احکام الهی</w:t>
            </w:r>
            <w:r>
              <w:rPr>
                <w:rStyle w:val="IndexLink"/>
                <w:rtl w:val="true"/>
              </w:rPr>
              <w:tab/>
            </w:r>
            <w:r>
              <w:rPr>
                <w:rStyle w:val="IndexLink"/>
              </w:rPr>
              <w:t>42</w:t>
            </w:r>
          </w:hyperlink>
        </w:p>
        <w:p>
          <w:pPr>
            <w:pStyle w:val="Contents3"/>
            <w:tabs>
              <w:tab w:val="clear" w:pos="8459"/>
              <w:tab w:val="right" w:pos="9026" w:leader="dot"/>
            </w:tabs>
            <w:rPr/>
          </w:pPr>
          <w:hyperlink w:anchor="__RefHeading___Toc5631907_21167332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5631909_21167332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5631911_211673320">
            <w:r>
              <w:rPr>
                <w:webHidden/>
                <w:rStyle w:val="IndexLink"/>
                <w:rtl w:val="true"/>
              </w:rPr>
              <w:t>پیشگفتار</w:t>
            </w:r>
            <w:r>
              <w:rPr>
                <w:rStyle w:val="IndexLink"/>
                <w:rtl w:val="true"/>
              </w:rPr>
              <w:tab/>
            </w:r>
            <w:r>
              <w:rPr>
                <w:rStyle w:val="IndexLink"/>
              </w:rPr>
              <w:t>43</w:t>
            </w:r>
          </w:hyperlink>
        </w:p>
        <w:p>
          <w:pPr>
            <w:pStyle w:val="Contents3"/>
            <w:tabs>
              <w:tab w:val="clear" w:pos="8459"/>
              <w:tab w:val="right" w:pos="9026" w:leader="dot"/>
            </w:tabs>
            <w:rPr/>
          </w:pPr>
          <w:hyperlink w:anchor="__RefHeading___Toc5631913_211673320">
            <w:r>
              <w:rPr>
                <w:webHidden/>
                <w:rStyle w:val="IndexLink"/>
                <w:rtl w:val="true"/>
              </w:rPr>
              <w:t>تعبّد و قداست آن‌</w:t>
            </w:r>
            <w:r>
              <w:rPr>
                <w:rStyle w:val="IndexLink"/>
                <w:rtl w:val="true"/>
              </w:rPr>
              <w:tab/>
            </w:r>
            <w:r>
              <w:rPr>
                <w:rStyle w:val="IndexLink"/>
              </w:rPr>
              <w:t>46</w:t>
            </w:r>
          </w:hyperlink>
        </w:p>
        <w:p>
          <w:pPr>
            <w:pStyle w:val="Contents3"/>
            <w:tabs>
              <w:tab w:val="clear" w:pos="8459"/>
              <w:tab w:val="right" w:pos="9026" w:leader="dot"/>
            </w:tabs>
            <w:rPr/>
          </w:pPr>
          <w:hyperlink w:anchor="__RefHeading___Toc5631915_211673320">
            <w:r>
              <w:rPr>
                <w:webHidden/>
                <w:rStyle w:val="IndexLink"/>
                <w:rtl w:val="true"/>
              </w:rPr>
              <w:t>برداشت غلط از کلمه تعبّد</w:t>
            </w:r>
            <w:r>
              <w:rPr>
                <w:rStyle w:val="IndexLink"/>
                <w:rtl w:val="true"/>
              </w:rPr>
              <w:tab/>
            </w:r>
            <w:r>
              <w:rPr>
                <w:rStyle w:val="IndexLink"/>
              </w:rPr>
              <w:t>50</w:t>
            </w:r>
          </w:hyperlink>
        </w:p>
        <w:p>
          <w:pPr>
            <w:pStyle w:val="Contents3"/>
            <w:tabs>
              <w:tab w:val="clear" w:pos="8459"/>
              <w:tab w:val="right" w:pos="9026" w:leader="dot"/>
            </w:tabs>
            <w:rPr/>
          </w:pPr>
          <w:hyperlink w:anchor="__RefHeading___Toc5631917_211673320">
            <w:r>
              <w:rPr>
                <w:webHidden/>
                <w:rStyle w:val="IndexLink"/>
                <w:rtl w:val="true"/>
              </w:rPr>
              <w:t>جایی که تعبّد عین تعقّل است‌</w:t>
            </w:r>
            <w:r>
              <w:rPr>
                <w:rStyle w:val="IndexLink"/>
                <w:rtl w:val="true"/>
              </w:rPr>
              <w:tab/>
            </w:r>
            <w:r>
              <w:rPr>
                <w:rStyle w:val="IndexLink"/>
              </w:rPr>
              <w:t>52</w:t>
            </w:r>
          </w:hyperlink>
        </w:p>
        <w:p>
          <w:pPr>
            <w:pStyle w:val="Contents3"/>
            <w:tabs>
              <w:tab w:val="clear" w:pos="8459"/>
              <w:tab w:val="right" w:pos="9026" w:leader="dot"/>
            </w:tabs>
            <w:rPr/>
          </w:pPr>
          <w:hyperlink w:anchor="__RefHeading___Toc5631919_211673320">
            <w:r>
              <w:rPr>
                <w:webHidden/>
                <w:rStyle w:val="IndexLink"/>
                <w:rtl w:val="true"/>
              </w:rPr>
              <w:t>تعقّل و حجیّت عقل‌</w:t>
            </w:r>
            <w:r>
              <w:rPr>
                <w:rStyle w:val="IndexLink"/>
                <w:rtl w:val="true"/>
              </w:rPr>
              <w:tab/>
            </w:r>
            <w:r>
              <w:rPr>
                <w:rStyle w:val="IndexLink"/>
              </w:rPr>
              <w:t>56</w:t>
            </w:r>
          </w:hyperlink>
        </w:p>
        <w:p>
          <w:pPr>
            <w:pStyle w:val="Contents3"/>
            <w:tabs>
              <w:tab w:val="clear" w:pos="8459"/>
              <w:tab w:val="right" w:pos="9026" w:leader="dot"/>
            </w:tabs>
            <w:rPr/>
          </w:pPr>
          <w:hyperlink w:anchor="__RefHeading___Toc5631921_211673320">
            <w:r>
              <w:rPr>
                <w:webHidden/>
                <w:rStyle w:val="IndexLink"/>
                <w:rtl w:val="true"/>
              </w:rPr>
              <w:t>حجیّت عقل‌</w:t>
            </w:r>
            <w:r>
              <w:rPr>
                <w:rStyle w:val="IndexLink"/>
                <w:rtl w:val="true"/>
              </w:rPr>
              <w:tab/>
            </w:r>
            <w:r>
              <w:rPr>
                <w:rStyle w:val="IndexLink"/>
              </w:rPr>
              <w:t>56</w:t>
            </w:r>
          </w:hyperlink>
        </w:p>
        <w:p>
          <w:pPr>
            <w:pStyle w:val="Contents3"/>
            <w:tabs>
              <w:tab w:val="clear" w:pos="8459"/>
              <w:tab w:val="right" w:pos="9026" w:leader="dot"/>
            </w:tabs>
            <w:rPr/>
          </w:pPr>
          <w:hyperlink w:anchor="__RefHeading___Toc5631923_211673320">
            <w:r>
              <w:rPr>
                <w:webHidden/>
                <w:rStyle w:val="IndexLink"/>
                <w:rtl w:val="true"/>
              </w:rPr>
              <w:t>دلیل حجیّت عقل‌</w:t>
            </w:r>
            <w:r>
              <w:rPr>
                <w:rStyle w:val="IndexLink"/>
                <w:rtl w:val="true"/>
              </w:rPr>
              <w:tab/>
            </w:r>
            <w:r>
              <w:rPr>
                <w:rStyle w:val="IndexLink"/>
              </w:rPr>
              <w:t>57</w:t>
            </w:r>
          </w:hyperlink>
        </w:p>
        <w:p>
          <w:pPr>
            <w:pStyle w:val="Contents3"/>
            <w:tabs>
              <w:tab w:val="clear" w:pos="8459"/>
              <w:tab w:val="right" w:pos="9026" w:leader="dot"/>
            </w:tabs>
            <w:rPr/>
          </w:pPr>
          <w:hyperlink w:anchor="__RefHeading___Toc5631925_211673320">
            <w:r>
              <w:rPr>
                <w:webHidden/>
                <w:rStyle w:val="IndexLink"/>
                <w:rtl w:val="true"/>
              </w:rPr>
              <w:t>عقل جاعل است یا کاشف، مقنّن است یا مبیّن؟</w:t>
            </w:r>
            <w:r>
              <w:rPr>
                <w:rStyle w:val="IndexLink"/>
                <w:rtl w:val="true"/>
              </w:rPr>
              <w:tab/>
            </w:r>
            <w:r>
              <w:rPr>
                <w:rStyle w:val="IndexLink"/>
              </w:rPr>
              <w:t>59</w:t>
            </w:r>
          </w:hyperlink>
        </w:p>
        <w:p>
          <w:pPr>
            <w:pStyle w:val="Contents3"/>
            <w:tabs>
              <w:tab w:val="clear" w:pos="8459"/>
              <w:tab w:val="right" w:pos="9026" w:leader="dot"/>
            </w:tabs>
            <w:rPr/>
          </w:pPr>
          <w:hyperlink w:anchor="__RefHeading___Toc5631927_211673320">
            <w:r>
              <w:rPr>
                <w:webHidden/>
                <w:rStyle w:val="IndexLink"/>
                <w:rtl w:val="true"/>
              </w:rPr>
              <w:t>چگونگی کاشفیّت عقل‌</w:t>
            </w:r>
            <w:r>
              <w:rPr>
                <w:rStyle w:val="IndexLink"/>
                <w:rtl w:val="true"/>
              </w:rPr>
              <w:tab/>
            </w:r>
            <w:r>
              <w:rPr>
                <w:rStyle w:val="IndexLink"/>
              </w:rPr>
              <w:t>60</w:t>
            </w:r>
          </w:hyperlink>
        </w:p>
        <w:p>
          <w:pPr>
            <w:pStyle w:val="Contents3"/>
            <w:tabs>
              <w:tab w:val="clear" w:pos="8459"/>
              <w:tab w:val="right" w:pos="9026" w:leader="dot"/>
            </w:tabs>
            <w:rPr/>
          </w:pPr>
          <w:hyperlink w:anchor="__RefHeading___Toc5631929_211673320">
            <w:r>
              <w:rPr>
                <w:webHidden/>
                <w:rStyle w:val="IndexLink"/>
                <w:rtl w:val="true"/>
              </w:rPr>
              <w:t>چرا شیعه عقل را کاشف می‌داند؟</w:t>
            </w:r>
            <w:r>
              <w:rPr>
                <w:rStyle w:val="IndexLink"/>
                <w:rtl w:val="true"/>
              </w:rPr>
              <w:tab/>
            </w:r>
            <w:r>
              <w:rPr>
                <w:rStyle w:val="IndexLink"/>
              </w:rPr>
              <w:t>62</w:t>
            </w:r>
          </w:hyperlink>
        </w:p>
        <w:p>
          <w:pPr>
            <w:pStyle w:val="Contents3"/>
            <w:tabs>
              <w:tab w:val="clear" w:pos="8459"/>
              <w:tab w:val="right" w:pos="9026" w:leader="dot"/>
            </w:tabs>
            <w:rPr/>
          </w:pPr>
          <w:hyperlink w:anchor="__RefHeading___Toc5631931_211673320">
            <w:r>
              <w:rPr>
                <w:webHidden/>
                <w:rStyle w:val="IndexLink"/>
                <w:rtl w:val="true"/>
              </w:rPr>
              <w:t>عقل صلاحیّت قانون گذاری را ندارد</w:t>
            </w:r>
            <w:r>
              <w:rPr>
                <w:rStyle w:val="IndexLink"/>
                <w:rtl w:val="true"/>
              </w:rPr>
              <w:t>.</w:t>
              <w:tab/>
            </w:r>
            <w:r>
              <w:rPr>
                <w:rStyle w:val="IndexLink"/>
              </w:rPr>
              <w:t>63</w:t>
            </w:r>
          </w:hyperlink>
        </w:p>
        <w:p>
          <w:pPr>
            <w:pStyle w:val="Contents3"/>
            <w:tabs>
              <w:tab w:val="clear" w:pos="8459"/>
              <w:tab w:val="right" w:pos="9026" w:leader="dot"/>
            </w:tabs>
            <w:rPr/>
          </w:pPr>
          <w:hyperlink w:anchor="__RefHeading___Toc5631933_211673320">
            <w:r>
              <w:rPr>
                <w:webHidden/>
                <w:rStyle w:val="IndexLink"/>
                <w:rtl w:val="true"/>
              </w:rPr>
              <w:t>عدم اطّلاعات کافی‌</w:t>
            </w:r>
            <w:r>
              <w:rPr>
                <w:rStyle w:val="IndexLink"/>
                <w:rtl w:val="true"/>
              </w:rPr>
              <w:tab/>
            </w:r>
            <w:r>
              <w:rPr>
                <w:rStyle w:val="IndexLink"/>
              </w:rPr>
              <w:t>64</w:t>
            </w:r>
          </w:hyperlink>
        </w:p>
        <w:p>
          <w:pPr>
            <w:pStyle w:val="Contents3"/>
            <w:tabs>
              <w:tab w:val="clear" w:pos="8459"/>
              <w:tab w:val="right" w:pos="9026" w:leader="dot"/>
            </w:tabs>
            <w:rPr/>
          </w:pPr>
          <w:hyperlink w:anchor="__RefHeading___Toc5631935_211673320">
            <w:r>
              <w:rPr>
                <w:webHidden/>
                <w:rStyle w:val="IndexLink"/>
                <w:rtl w:val="true"/>
              </w:rPr>
              <w:t>نیاز به تقوی و پرهیزکاری‌</w:t>
            </w:r>
            <w:r>
              <w:rPr>
                <w:rStyle w:val="IndexLink"/>
                <w:rtl w:val="true"/>
              </w:rPr>
              <w:tab/>
            </w:r>
            <w:r>
              <w:rPr>
                <w:rStyle w:val="IndexLink"/>
              </w:rPr>
              <w:t>66</w:t>
            </w:r>
          </w:hyperlink>
        </w:p>
        <w:p>
          <w:pPr>
            <w:pStyle w:val="Contents3"/>
            <w:tabs>
              <w:tab w:val="clear" w:pos="8459"/>
              <w:tab w:val="right" w:pos="9026" w:leader="dot"/>
            </w:tabs>
            <w:rPr/>
          </w:pPr>
          <w:hyperlink w:anchor="__RefHeading___Toc5631937_211673320">
            <w:r>
              <w:rPr>
                <w:webHidden/>
                <w:rStyle w:val="IndexLink"/>
                <w:rtl w:val="true"/>
              </w:rPr>
              <w:t>نشانه آلودگی عقول مردم‌</w:t>
            </w:r>
            <w:r>
              <w:rPr>
                <w:rStyle w:val="IndexLink"/>
                <w:rtl w:val="true"/>
              </w:rPr>
              <w:tab/>
            </w:r>
            <w:r>
              <w:rPr>
                <w:rStyle w:val="IndexLink"/>
              </w:rPr>
              <w:t>67</w:t>
            </w:r>
          </w:hyperlink>
        </w:p>
        <w:p>
          <w:pPr>
            <w:pStyle w:val="Contents3"/>
            <w:tabs>
              <w:tab w:val="clear" w:pos="8459"/>
              <w:tab w:val="right" w:pos="9026" w:leader="dot"/>
            </w:tabs>
            <w:rPr/>
          </w:pPr>
          <w:hyperlink w:anchor="__RefHeading___Toc5631939_211673320">
            <w:r>
              <w:rPr>
                <w:webHidden/>
                <w:rStyle w:val="IndexLink"/>
                <w:rtl w:val="true"/>
              </w:rPr>
              <w:t>دلائل بی‌مایگی عقل‌</w:t>
            </w:r>
            <w:r>
              <w:rPr>
                <w:rStyle w:val="IndexLink"/>
                <w:rtl w:val="true"/>
              </w:rPr>
              <w:tab/>
            </w:r>
            <w:r>
              <w:rPr>
                <w:rStyle w:val="IndexLink"/>
              </w:rPr>
              <w:t>69</w:t>
            </w:r>
          </w:hyperlink>
        </w:p>
        <w:p>
          <w:pPr>
            <w:pStyle w:val="Contents4"/>
            <w:tabs>
              <w:tab w:val="clear" w:pos="8176"/>
              <w:tab w:val="right" w:pos="9026" w:leader="dot"/>
            </w:tabs>
            <w:rPr/>
          </w:pPr>
          <w:hyperlink w:anchor="__RefHeading___Toc5631941_21167332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5631943_211673320">
            <w:r>
              <w:rPr>
                <w:webHidden/>
                <w:rStyle w:val="IndexLink"/>
                <w:rtl w:val="true"/>
              </w:rPr>
              <w:t>الف</w:t>
            </w:r>
            <w:r>
              <w:rPr>
                <w:rStyle w:val="IndexLink"/>
                <w:rtl w:val="true"/>
              </w:rPr>
              <w:t xml:space="preserve">. </w:t>
            </w:r>
            <w:r>
              <w:rPr>
                <w:rStyle w:val="IndexLink"/>
                <w:rtl w:val="true"/>
              </w:rPr>
              <w:t>از نظر قرآن‌</w:t>
            </w:r>
            <w:r>
              <w:rPr>
                <w:rStyle w:val="IndexLink"/>
                <w:rtl w:val="true"/>
              </w:rPr>
              <w:tab/>
            </w:r>
            <w:r>
              <w:rPr>
                <w:rStyle w:val="IndexLink"/>
              </w:rPr>
              <w:t>69</w:t>
            </w:r>
          </w:hyperlink>
        </w:p>
        <w:p>
          <w:pPr>
            <w:pStyle w:val="Contents4"/>
            <w:tabs>
              <w:tab w:val="clear" w:pos="8176"/>
              <w:tab w:val="right" w:pos="9026" w:leader="dot"/>
            </w:tabs>
            <w:rPr/>
          </w:pPr>
          <w:hyperlink w:anchor="__RefHeading___Toc5631945_211673320">
            <w:r>
              <w:rPr>
                <w:webHidden/>
                <w:rStyle w:val="IndexLink"/>
                <w:rtl w:val="true"/>
              </w:rPr>
              <w:t xml:space="preserve">ب </w:t>
            </w:r>
            <w:r>
              <w:rPr>
                <w:rStyle w:val="IndexLink"/>
                <w:rtl w:val="true"/>
              </w:rPr>
              <w:t xml:space="preserve">. </w:t>
            </w:r>
            <w:r>
              <w:rPr>
                <w:rStyle w:val="IndexLink"/>
                <w:rtl w:val="true"/>
              </w:rPr>
              <w:t>تضاد و تناقض‌</w:t>
            </w:r>
            <w:r>
              <w:rPr>
                <w:rStyle w:val="IndexLink"/>
                <w:rtl w:val="true"/>
              </w:rPr>
              <w:tab/>
            </w:r>
            <w:r>
              <w:rPr>
                <w:rStyle w:val="IndexLink"/>
              </w:rPr>
              <w:t>74</w:t>
            </w:r>
          </w:hyperlink>
        </w:p>
        <w:p>
          <w:pPr>
            <w:pStyle w:val="Contents4"/>
            <w:tabs>
              <w:tab w:val="clear" w:pos="8176"/>
              <w:tab w:val="right" w:pos="9026" w:leader="dot"/>
            </w:tabs>
            <w:rPr/>
          </w:pPr>
          <w:hyperlink w:anchor="__RefHeading___Toc5631947_211673320">
            <w:r>
              <w:rPr>
                <w:webHidden/>
                <w:rStyle w:val="IndexLink"/>
                <w:rtl w:val="true"/>
              </w:rPr>
              <w:t>ج</w:t>
            </w:r>
            <w:r>
              <w:rPr>
                <w:rStyle w:val="IndexLink"/>
                <w:rtl w:val="true"/>
              </w:rPr>
              <w:t xml:space="preserve">. </w:t>
            </w:r>
            <w:r>
              <w:rPr>
                <w:rStyle w:val="IndexLink"/>
                <w:rtl w:val="true"/>
              </w:rPr>
              <w:t>کدام عقل؟</w:t>
            </w:r>
            <w:r>
              <w:rPr>
                <w:rStyle w:val="IndexLink"/>
                <w:rtl w:val="true"/>
              </w:rPr>
              <w:t>!</w:t>
              <w:tab/>
            </w:r>
            <w:r>
              <w:rPr>
                <w:rStyle w:val="IndexLink"/>
              </w:rPr>
              <w:t>75</w:t>
            </w:r>
          </w:hyperlink>
        </w:p>
        <w:p>
          <w:pPr>
            <w:pStyle w:val="Contents4"/>
            <w:tabs>
              <w:tab w:val="clear" w:pos="8176"/>
              <w:tab w:val="right" w:pos="9026" w:leader="dot"/>
            </w:tabs>
            <w:rPr/>
          </w:pPr>
          <w:hyperlink w:anchor="__RefHeading___Toc5631949_211673320">
            <w:r>
              <w:rPr>
                <w:webHidden/>
                <w:rStyle w:val="IndexLink"/>
                <w:rtl w:val="true"/>
              </w:rPr>
              <w:t>د</w:t>
            </w:r>
            <w:r>
              <w:rPr>
                <w:rStyle w:val="IndexLink"/>
                <w:rtl w:val="true"/>
              </w:rPr>
              <w:t xml:space="preserve">. </w:t>
            </w:r>
            <w:r>
              <w:rPr>
                <w:rStyle w:val="IndexLink"/>
                <w:rtl w:val="true"/>
              </w:rPr>
              <w:t>عدم مصونیّت از خطا</w:t>
            </w:r>
            <w:r>
              <w:rPr>
                <w:rStyle w:val="IndexLink"/>
                <w:rtl w:val="true"/>
              </w:rPr>
              <w:tab/>
            </w:r>
            <w:r>
              <w:rPr>
                <w:rStyle w:val="IndexLink"/>
              </w:rPr>
              <w:t>76</w:t>
            </w:r>
          </w:hyperlink>
        </w:p>
        <w:p>
          <w:pPr>
            <w:pStyle w:val="Contents4"/>
            <w:tabs>
              <w:tab w:val="clear" w:pos="8176"/>
              <w:tab w:val="right" w:pos="9026" w:leader="dot"/>
            </w:tabs>
            <w:rPr/>
          </w:pPr>
          <w:hyperlink w:anchor="__RefHeading___Toc5631951_211673320">
            <w:r>
              <w:rPr>
                <w:webHidden/>
                <w:rStyle w:val="IndexLink"/>
                <w:rtl w:val="true"/>
              </w:rPr>
              <w:t xml:space="preserve">ه </w:t>
            </w:r>
            <w:r>
              <w:rPr>
                <w:rStyle w:val="IndexLink"/>
                <w:rtl w:val="true"/>
              </w:rPr>
              <w:t xml:space="preserve">. </w:t>
            </w:r>
            <w:r>
              <w:rPr>
                <w:rStyle w:val="IndexLink"/>
                <w:rtl w:val="true"/>
              </w:rPr>
              <w:t>بکار گرفتن نیروها برای کشف مجهولات‌</w:t>
            </w:r>
            <w:r>
              <w:rPr>
                <w:rStyle w:val="IndexLink"/>
                <w:rtl w:val="true"/>
              </w:rPr>
              <w:tab/>
            </w:r>
            <w:r>
              <w:rPr>
                <w:rStyle w:val="IndexLink"/>
              </w:rPr>
              <w:t>79</w:t>
            </w:r>
          </w:hyperlink>
        </w:p>
        <w:p>
          <w:pPr>
            <w:pStyle w:val="Contents4"/>
            <w:tabs>
              <w:tab w:val="clear" w:pos="8176"/>
              <w:tab w:val="right" w:pos="9026" w:leader="dot"/>
            </w:tabs>
            <w:rPr/>
          </w:pPr>
          <w:hyperlink w:anchor="__RefHeading___Toc5631953_211673320">
            <w:r>
              <w:rPr>
                <w:webHidden/>
                <w:rStyle w:val="IndexLink"/>
                <w:rtl w:val="true"/>
              </w:rPr>
              <w:t>و</w:t>
            </w:r>
            <w:r>
              <w:rPr>
                <w:rStyle w:val="IndexLink"/>
                <w:rtl w:val="true"/>
              </w:rPr>
              <w:t xml:space="preserve">. </w:t>
            </w:r>
            <w:r>
              <w:rPr>
                <w:rStyle w:val="IndexLink"/>
                <w:rtl w:val="true"/>
              </w:rPr>
              <w:t>اقرار و اعتراف دانشمندان‌</w:t>
            </w:r>
            <w:r>
              <w:rPr>
                <w:rStyle w:val="IndexLink"/>
                <w:rtl w:val="true"/>
              </w:rPr>
              <w:tab/>
            </w:r>
            <w:r>
              <w:rPr>
                <w:rStyle w:val="IndexLink"/>
              </w:rPr>
              <w:t>79</w:t>
            </w:r>
          </w:hyperlink>
        </w:p>
        <w:p>
          <w:pPr>
            <w:pStyle w:val="Contents3"/>
            <w:tabs>
              <w:tab w:val="clear" w:pos="8459"/>
              <w:tab w:val="right" w:pos="9026" w:leader="dot"/>
            </w:tabs>
            <w:rPr/>
          </w:pPr>
          <w:hyperlink w:anchor="__RefHeading___Toc5631955_211673320">
            <w:r>
              <w:rPr>
                <w:webHidden/>
                <w:rStyle w:val="IndexLink"/>
                <w:rtl w:val="true"/>
              </w:rPr>
              <w:t>غرور علمی‌</w:t>
            </w:r>
            <w:r>
              <w:rPr>
                <w:rStyle w:val="IndexLink"/>
                <w:rtl w:val="true"/>
              </w:rPr>
              <w:tab/>
            </w:r>
            <w:r>
              <w:rPr>
                <w:rStyle w:val="IndexLink"/>
              </w:rPr>
              <w:t>80</w:t>
            </w:r>
          </w:hyperlink>
        </w:p>
        <w:p>
          <w:pPr>
            <w:pStyle w:val="Contents3"/>
            <w:tabs>
              <w:tab w:val="clear" w:pos="8459"/>
              <w:tab w:val="right" w:pos="9026" w:leader="dot"/>
            </w:tabs>
            <w:rPr/>
          </w:pPr>
          <w:hyperlink w:anchor="__RefHeading___Toc5631957_211673320">
            <w:r>
              <w:rPr>
                <w:webHidden/>
                <w:rStyle w:val="IndexLink"/>
                <w:rtl w:val="true"/>
              </w:rPr>
              <w:t>میزان درستی و نادرستی اندیشه‌ها</w:t>
            </w:r>
            <w:r>
              <w:rPr>
                <w:rStyle w:val="IndexLink"/>
                <w:rtl w:val="true"/>
              </w:rPr>
              <w:tab/>
            </w:r>
            <w:r>
              <w:rPr>
                <w:rStyle w:val="IndexLink"/>
              </w:rPr>
              <w:t>84</w:t>
            </w:r>
          </w:hyperlink>
        </w:p>
        <w:p>
          <w:pPr>
            <w:pStyle w:val="Contents3"/>
            <w:tabs>
              <w:tab w:val="clear" w:pos="8459"/>
              <w:tab w:val="right" w:pos="9026" w:leader="dot"/>
            </w:tabs>
            <w:rPr/>
          </w:pPr>
          <w:hyperlink w:anchor="__RefHeading___Toc5631959_211673320">
            <w:r>
              <w:rPr>
                <w:webHidden/>
                <w:rStyle w:val="IndexLink"/>
                <w:rtl w:val="true"/>
              </w:rPr>
              <w:t>راز انکار یا توجیه معجزات‌</w:t>
            </w:r>
            <w:r>
              <w:rPr>
                <w:rStyle w:val="IndexLink"/>
                <w:rtl w:val="true"/>
              </w:rPr>
              <w:tab/>
            </w:r>
            <w:r>
              <w:rPr>
                <w:rStyle w:val="IndexLink"/>
              </w:rPr>
              <w:t>86</w:t>
            </w:r>
          </w:hyperlink>
        </w:p>
        <w:p>
          <w:pPr>
            <w:pStyle w:val="Contents3"/>
            <w:tabs>
              <w:tab w:val="clear" w:pos="8459"/>
              <w:tab w:val="right" w:pos="9026" w:leader="dot"/>
            </w:tabs>
            <w:rPr/>
          </w:pPr>
          <w:hyperlink w:anchor="__RefHeading___Toc5631961_211673320">
            <w:r>
              <w:rPr>
                <w:webHidden/>
                <w:rStyle w:val="IndexLink"/>
                <w:rtl w:val="true"/>
              </w:rPr>
              <w:t>گناه وحی چیست؟</w:t>
            </w:r>
            <w:r>
              <w:rPr>
                <w:rStyle w:val="IndexLink"/>
                <w:rtl w:val="true"/>
              </w:rPr>
              <w:tab/>
            </w:r>
            <w:r>
              <w:rPr>
                <w:rStyle w:val="IndexLink"/>
              </w:rPr>
              <w:t>88</w:t>
            </w:r>
          </w:hyperlink>
        </w:p>
        <w:p>
          <w:pPr>
            <w:pStyle w:val="Contents3"/>
            <w:tabs>
              <w:tab w:val="clear" w:pos="8459"/>
              <w:tab w:val="right" w:pos="9026" w:leader="dot"/>
            </w:tabs>
            <w:rPr/>
          </w:pPr>
          <w:hyperlink w:anchor="__RefHeading___Toc5631963_211673320">
            <w:r>
              <w:rPr>
                <w:webHidden/>
                <w:rStyle w:val="IndexLink"/>
                <w:rtl w:val="true"/>
              </w:rPr>
              <w:t>موضع‌گیری شدید اهل بیت‌علیهم السلام در مقابل بدعت و قیاس‌</w:t>
            </w:r>
            <w:r>
              <w:rPr>
                <w:rStyle w:val="IndexLink"/>
                <w:rtl w:val="true"/>
              </w:rPr>
              <w:tab/>
            </w:r>
            <w:r>
              <w:rPr>
                <w:rStyle w:val="IndexLink"/>
              </w:rPr>
              <w:t>90</w:t>
            </w:r>
          </w:hyperlink>
        </w:p>
        <w:p>
          <w:pPr>
            <w:pStyle w:val="Contents3"/>
            <w:tabs>
              <w:tab w:val="clear" w:pos="8459"/>
              <w:tab w:val="right" w:pos="9026" w:leader="dot"/>
            </w:tabs>
            <w:rPr/>
          </w:pPr>
          <w:hyperlink w:anchor="__RefHeading___Toc5631965_211673320">
            <w:r>
              <w:rPr>
                <w:webHidden/>
                <w:rStyle w:val="IndexLink"/>
                <w:rtl w:val="true"/>
              </w:rPr>
              <w:t>کارائی عقل در احکام الهی‌</w:t>
            </w:r>
            <w:r>
              <w:rPr>
                <w:rStyle w:val="IndexLink"/>
                <w:rtl w:val="true"/>
              </w:rPr>
              <w:tab/>
            </w:r>
            <w:r>
              <w:rPr>
                <w:rStyle w:val="IndexLink"/>
              </w:rPr>
              <w:t>91</w:t>
            </w:r>
          </w:hyperlink>
        </w:p>
        <w:p>
          <w:pPr>
            <w:pStyle w:val="Contents2"/>
            <w:tabs>
              <w:tab w:val="clear" w:pos="8743"/>
              <w:tab w:val="right" w:pos="9026" w:leader="dot"/>
            </w:tabs>
            <w:rPr/>
          </w:pPr>
          <w:hyperlink w:anchor="__RefHeading___Toc5631967_211673320">
            <w:r>
              <w:rPr>
                <w:webHidden/>
                <w:rStyle w:val="IndexLink"/>
                <w:rtl w:val="true"/>
              </w:rPr>
              <w:t>صراط مستقیم‌</w:t>
            </w:r>
            <w:r>
              <w:rPr>
                <w:rStyle w:val="IndexLink"/>
                <w:rtl w:val="true"/>
              </w:rPr>
              <w:tab/>
            </w:r>
            <w:r>
              <w:rPr>
                <w:rStyle w:val="IndexLink"/>
              </w:rPr>
              <w:t>93</w:t>
            </w:r>
          </w:hyperlink>
        </w:p>
        <w:p>
          <w:pPr>
            <w:pStyle w:val="Contents3"/>
            <w:tabs>
              <w:tab w:val="clear" w:pos="8459"/>
              <w:tab w:val="right" w:pos="9026" w:leader="dot"/>
            </w:tabs>
            <w:rPr/>
          </w:pPr>
          <w:hyperlink w:anchor="__RefHeading___Toc5631969_21167332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5631971_21167332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5631973_211673320">
            <w:r>
              <w:rPr>
                <w:webHidden/>
                <w:rStyle w:val="IndexLink"/>
                <w:rtl w:val="true"/>
              </w:rPr>
              <w:t>مذهب علیه مذهب‌</w:t>
            </w:r>
            <w:r>
              <w:rPr>
                <w:rStyle w:val="IndexLink"/>
                <w:rtl w:val="true"/>
              </w:rPr>
              <w:tab/>
            </w:r>
            <w:r>
              <w:rPr>
                <w:rStyle w:val="IndexLink"/>
              </w:rPr>
              <w:t>94</w:t>
            </w:r>
          </w:hyperlink>
        </w:p>
        <w:p>
          <w:pPr>
            <w:pStyle w:val="Contents3"/>
            <w:tabs>
              <w:tab w:val="clear" w:pos="8459"/>
              <w:tab w:val="right" w:pos="9026" w:leader="dot"/>
            </w:tabs>
            <w:rPr/>
          </w:pPr>
          <w:hyperlink w:anchor="__RefHeading___Toc5631975_211673320">
            <w:r>
              <w:rPr>
                <w:webHidden/>
                <w:rStyle w:val="IndexLink"/>
                <w:rtl w:val="true"/>
              </w:rPr>
              <w:t>تکرار شبهات قدیمی‌</w:t>
            </w:r>
            <w:r>
              <w:rPr>
                <w:rStyle w:val="IndexLink"/>
                <w:rtl w:val="true"/>
              </w:rPr>
              <w:tab/>
            </w:r>
            <w:r>
              <w:rPr>
                <w:rStyle w:val="IndexLink"/>
              </w:rPr>
              <w:t>95</w:t>
            </w:r>
          </w:hyperlink>
        </w:p>
        <w:p>
          <w:pPr>
            <w:pStyle w:val="Contents3"/>
            <w:tabs>
              <w:tab w:val="clear" w:pos="8459"/>
              <w:tab w:val="right" w:pos="9026" w:leader="dot"/>
            </w:tabs>
            <w:rPr/>
          </w:pPr>
          <w:hyperlink w:anchor="__RefHeading___Toc5631977_211673320">
            <w:r>
              <w:rPr>
                <w:webHidden/>
                <w:rStyle w:val="IndexLink"/>
                <w:rtl w:val="true"/>
              </w:rPr>
              <w:t>میزان چیست؟</w:t>
            </w:r>
            <w:r>
              <w:rPr>
                <w:rStyle w:val="IndexLink"/>
                <w:rtl w:val="true"/>
              </w:rPr>
              <w:t>!</w:t>
              <w:tab/>
            </w:r>
            <w:r>
              <w:rPr>
                <w:rStyle w:val="IndexLink"/>
              </w:rPr>
              <w:t>98</w:t>
            </w:r>
          </w:hyperlink>
        </w:p>
        <w:p>
          <w:pPr>
            <w:pStyle w:val="Contents3"/>
            <w:tabs>
              <w:tab w:val="clear" w:pos="8459"/>
              <w:tab w:val="right" w:pos="9026" w:leader="dot"/>
            </w:tabs>
            <w:rPr/>
          </w:pPr>
          <w:hyperlink w:anchor="__RefHeading___Toc5631979_211673320">
            <w:r>
              <w:rPr>
                <w:webHidden/>
                <w:rStyle w:val="IndexLink"/>
                <w:rtl w:val="true"/>
              </w:rPr>
              <w:t>آغاز لاقیدی‌</w:t>
            </w:r>
            <w:r>
              <w:rPr>
                <w:rStyle w:val="IndexLink"/>
                <w:rtl w:val="true"/>
              </w:rPr>
              <w:tab/>
            </w:r>
            <w:r>
              <w:rPr>
                <w:rStyle w:val="IndexLink"/>
              </w:rPr>
              <w:t>100</w:t>
            </w:r>
          </w:hyperlink>
        </w:p>
        <w:p>
          <w:pPr>
            <w:pStyle w:val="Contents3"/>
            <w:tabs>
              <w:tab w:val="clear" w:pos="8459"/>
              <w:tab w:val="right" w:pos="9026" w:leader="dot"/>
            </w:tabs>
            <w:rPr/>
          </w:pPr>
          <w:hyperlink w:anchor="__RefHeading___Toc5631981_211673320">
            <w:r>
              <w:rPr>
                <w:webHidden/>
                <w:rStyle w:val="IndexLink"/>
                <w:rtl w:val="true"/>
              </w:rPr>
              <w:t>سیری در کلمات کثرت گرایان‌</w:t>
            </w:r>
            <w:r>
              <w:rPr>
                <w:rStyle w:val="IndexLink"/>
                <w:rtl w:val="true"/>
              </w:rPr>
              <w:tab/>
            </w:r>
            <w:r>
              <w:rPr>
                <w:rStyle w:val="IndexLink"/>
              </w:rPr>
              <w:t>101</w:t>
            </w:r>
          </w:hyperlink>
        </w:p>
        <w:p>
          <w:pPr>
            <w:pStyle w:val="Contents3"/>
            <w:tabs>
              <w:tab w:val="clear" w:pos="8459"/>
              <w:tab w:val="right" w:pos="9026" w:leader="dot"/>
            </w:tabs>
            <w:rPr/>
          </w:pPr>
          <w:hyperlink w:anchor="__RefHeading___Toc5631983_211673320">
            <w:r>
              <w:rPr>
                <w:webHidden/>
                <w:rStyle w:val="IndexLink"/>
                <w:rtl w:val="true"/>
              </w:rPr>
              <w:t>چهره جدید تصوّف‌</w:t>
            </w:r>
            <w:r>
              <w:rPr>
                <w:rStyle w:val="IndexLink"/>
                <w:rtl w:val="true"/>
              </w:rPr>
              <w:tab/>
            </w:r>
            <w:r>
              <w:rPr>
                <w:rStyle w:val="IndexLink"/>
              </w:rPr>
              <w:t>107</w:t>
            </w:r>
          </w:hyperlink>
        </w:p>
        <w:p>
          <w:pPr>
            <w:pStyle w:val="Contents3"/>
            <w:tabs>
              <w:tab w:val="clear" w:pos="8459"/>
              <w:tab w:val="right" w:pos="9026" w:leader="dot"/>
            </w:tabs>
            <w:rPr/>
          </w:pPr>
          <w:hyperlink w:anchor="__RefHeading___Toc5631985_211673320">
            <w:r>
              <w:rPr>
                <w:webHidden/>
                <w:rStyle w:val="IndexLink"/>
                <w:rtl w:val="true"/>
              </w:rPr>
              <w:t>ضدّ و نقیض‌ها</w:t>
            </w:r>
            <w:r>
              <w:rPr>
                <w:rStyle w:val="IndexLink"/>
                <w:rtl w:val="true"/>
              </w:rPr>
              <w:tab/>
            </w:r>
            <w:r>
              <w:rPr>
                <w:rStyle w:val="IndexLink"/>
              </w:rPr>
              <w:t>111</w:t>
            </w:r>
          </w:hyperlink>
        </w:p>
        <w:p>
          <w:pPr>
            <w:pStyle w:val="Contents3"/>
            <w:tabs>
              <w:tab w:val="clear" w:pos="8459"/>
              <w:tab w:val="right" w:pos="9026" w:leader="dot"/>
            </w:tabs>
            <w:rPr/>
          </w:pPr>
          <w:hyperlink w:anchor="__RefHeading___Toc5631987_211673320">
            <w:r>
              <w:rPr>
                <w:webHidden/>
                <w:rStyle w:val="IndexLink"/>
                <w:rtl w:val="true"/>
              </w:rPr>
              <w:t>خورشید ادیان‌</w:t>
            </w:r>
            <w:r>
              <w:rPr>
                <w:rStyle w:val="IndexLink"/>
                <w:rtl w:val="true"/>
              </w:rPr>
              <w:tab/>
            </w:r>
            <w:r>
              <w:rPr>
                <w:rStyle w:val="IndexLink"/>
              </w:rPr>
              <w:t>117</w:t>
            </w:r>
          </w:hyperlink>
        </w:p>
        <w:p>
          <w:pPr>
            <w:pStyle w:val="Contents3"/>
            <w:tabs>
              <w:tab w:val="clear" w:pos="8459"/>
              <w:tab w:val="right" w:pos="9026" w:leader="dot"/>
            </w:tabs>
            <w:rPr/>
          </w:pPr>
          <w:hyperlink w:anchor="__RefHeading___Toc5631989_211673320">
            <w:r>
              <w:rPr>
                <w:webHidden/>
                <w:rStyle w:val="IndexLink"/>
                <w:rtl w:val="true"/>
              </w:rPr>
              <w:t>إمحاء باطل‌</w:t>
            </w:r>
            <w:r>
              <w:rPr>
                <w:rStyle w:val="IndexLink"/>
                <w:rtl w:val="true"/>
              </w:rPr>
              <w:tab/>
            </w:r>
            <w:r>
              <w:rPr>
                <w:rStyle w:val="IndexLink"/>
              </w:rPr>
              <w:t>120</w:t>
            </w:r>
          </w:hyperlink>
        </w:p>
        <w:p>
          <w:pPr>
            <w:pStyle w:val="Contents3"/>
            <w:tabs>
              <w:tab w:val="clear" w:pos="8459"/>
              <w:tab w:val="right" w:pos="9026" w:leader="dot"/>
            </w:tabs>
            <w:rPr/>
          </w:pPr>
          <w:hyperlink w:anchor="__RefHeading___Toc5631991_211673320">
            <w:r>
              <w:rPr>
                <w:webHidden/>
                <w:rStyle w:val="IndexLink"/>
                <w:rtl w:val="true"/>
              </w:rPr>
              <w:t>کفر ستیزی‌</w:t>
            </w:r>
            <w:r>
              <w:rPr>
                <w:rStyle w:val="IndexLink"/>
                <w:rtl w:val="true"/>
              </w:rPr>
              <w:tab/>
            </w:r>
            <w:r>
              <w:rPr>
                <w:rStyle w:val="IndexLink"/>
              </w:rPr>
              <w:t>124</w:t>
            </w:r>
          </w:hyperlink>
        </w:p>
        <w:p>
          <w:pPr>
            <w:pStyle w:val="Contents3"/>
            <w:tabs>
              <w:tab w:val="clear" w:pos="8459"/>
              <w:tab w:val="right" w:pos="9026" w:leader="dot"/>
            </w:tabs>
            <w:rPr/>
          </w:pPr>
          <w:hyperlink w:anchor="__RefHeading___Toc5631993_211673320">
            <w:r>
              <w:rPr>
                <w:webHidden/>
                <w:rStyle w:val="IndexLink"/>
                <w:rtl w:val="true"/>
              </w:rPr>
              <w:t>استدلالات بی بنیان‌</w:t>
            </w:r>
            <w:r>
              <w:rPr>
                <w:rStyle w:val="IndexLink"/>
                <w:rtl w:val="true"/>
              </w:rPr>
              <w:tab/>
            </w:r>
            <w:r>
              <w:rPr>
                <w:rStyle w:val="IndexLink"/>
              </w:rPr>
              <w:t>127</w:t>
            </w:r>
          </w:hyperlink>
        </w:p>
        <w:p>
          <w:pPr>
            <w:pStyle w:val="Contents2"/>
            <w:tabs>
              <w:tab w:val="clear" w:pos="8743"/>
              <w:tab w:val="right" w:pos="9026" w:leader="dot"/>
            </w:tabs>
            <w:rPr/>
          </w:pPr>
          <w:hyperlink w:anchor="__RefHeading___Toc5631995_211673320">
            <w:r>
              <w:rPr>
                <w:webHidden/>
                <w:rStyle w:val="IndexLink"/>
                <w:rtl w:val="true"/>
              </w:rPr>
              <w:t>سند سازی و سند سوزی‌</w:t>
            </w:r>
            <w:r>
              <w:rPr>
                <w:rStyle w:val="IndexLink"/>
                <w:rtl w:val="true"/>
              </w:rPr>
              <w:tab/>
            </w:r>
            <w:r>
              <w:rPr>
                <w:rStyle w:val="IndexLink"/>
              </w:rPr>
              <w:t>134</w:t>
            </w:r>
          </w:hyperlink>
        </w:p>
        <w:p>
          <w:pPr>
            <w:pStyle w:val="Contents3"/>
            <w:tabs>
              <w:tab w:val="clear" w:pos="8459"/>
              <w:tab w:val="right" w:pos="9026" w:leader="dot"/>
            </w:tabs>
            <w:rPr/>
          </w:pPr>
          <w:hyperlink w:anchor="__RefHeading___Toc5631997_211673320">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5631999_21167332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5632001_211673320">
            <w:r>
              <w:rPr>
                <w:webHidden/>
                <w:rStyle w:val="IndexLink"/>
                <w:rtl w:val="true"/>
              </w:rPr>
              <w:t>گفتار اوّل‌</w:t>
            </w:r>
            <w:r>
              <w:rPr>
                <w:rStyle w:val="IndexLink"/>
                <w:rtl w:val="true"/>
              </w:rPr>
              <w:tab/>
            </w:r>
            <w:r>
              <w:rPr>
                <w:rStyle w:val="IndexLink"/>
              </w:rPr>
              <w:t>135</w:t>
            </w:r>
          </w:hyperlink>
        </w:p>
        <w:p>
          <w:pPr>
            <w:pStyle w:val="Contents4"/>
            <w:tabs>
              <w:tab w:val="clear" w:pos="8176"/>
              <w:tab w:val="right" w:pos="9026" w:leader="dot"/>
            </w:tabs>
            <w:rPr/>
          </w:pPr>
          <w:hyperlink w:anchor="__RefHeading___Toc5632003_211673320">
            <w:r>
              <w:rPr>
                <w:webHidden/>
                <w:rStyle w:val="IndexLink"/>
                <w:rtl w:val="true"/>
              </w:rPr>
              <w:t>خلیفة اللَّه و خلیفة الناس‌</w:t>
            </w:r>
            <w:r>
              <w:rPr>
                <w:rStyle w:val="IndexLink"/>
                <w:rtl w:val="true"/>
              </w:rPr>
              <w:tab/>
            </w:r>
            <w:r>
              <w:rPr>
                <w:rStyle w:val="IndexLink"/>
              </w:rPr>
              <w:t>135</w:t>
            </w:r>
          </w:hyperlink>
        </w:p>
        <w:p>
          <w:pPr>
            <w:pStyle w:val="Contents5"/>
            <w:tabs>
              <w:tab w:val="clear" w:pos="7892"/>
              <w:tab w:val="right" w:pos="9026" w:leader="dot"/>
            </w:tabs>
            <w:rPr/>
          </w:pPr>
          <w:hyperlink w:anchor="__RefHeading___Toc5632005_211673320">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5632007_211673320">
            <w:r>
              <w:rPr>
                <w:webHidden/>
                <w:rStyle w:val="IndexLink"/>
                <w:rtl w:val="true"/>
              </w:rPr>
              <w:t>تفاوت اوّل‌</w:t>
            </w:r>
            <w:r>
              <w:rPr>
                <w:rStyle w:val="IndexLink"/>
                <w:rtl w:val="true"/>
              </w:rPr>
              <w:tab/>
            </w:r>
            <w:r>
              <w:rPr>
                <w:rStyle w:val="IndexLink"/>
              </w:rPr>
              <w:t>136</w:t>
            </w:r>
          </w:hyperlink>
        </w:p>
        <w:p>
          <w:pPr>
            <w:pStyle w:val="Contents5"/>
            <w:tabs>
              <w:tab w:val="clear" w:pos="7892"/>
              <w:tab w:val="right" w:pos="9026" w:leader="dot"/>
            </w:tabs>
            <w:rPr/>
          </w:pPr>
          <w:hyperlink w:anchor="__RefHeading___Toc5632009_211673320">
            <w:r>
              <w:rPr>
                <w:webHidden/>
                <w:rStyle w:val="IndexLink"/>
                <w:rtl w:val="true"/>
              </w:rPr>
              <w:t>تفاوت دوّم‌</w:t>
            </w:r>
            <w:r>
              <w:rPr>
                <w:rStyle w:val="IndexLink"/>
                <w:rtl w:val="true"/>
              </w:rPr>
              <w:tab/>
            </w:r>
            <w:r>
              <w:rPr>
                <w:rStyle w:val="IndexLink"/>
              </w:rPr>
              <w:t>138</w:t>
            </w:r>
          </w:hyperlink>
        </w:p>
        <w:p>
          <w:pPr>
            <w:pStyle w:val="Contents5"/>
            <w:tabs>
              <w:tab w:val="clear" w:pos="7892"/>
              <w:tab w:val="right" w:pos="9026" w:leader="dot"/>
            </w:tabs>
            <w:rPr/>
          </w:pPr>
          <w:hyperlink w:anchor="__RefHeading___Toc5632011_211673320">
            <w:r>
              <w:rPr>
                <w:webHidden/>
                <w:rStyle w:val="IndexLink"/>
                <w:rtl w:val="true"/>
              </w:rPr>
              <w:t>تفاوت سوّم‌</w:t>
            </w:r>
            <w:r>
              <w:rPr>
                <w:rStyle w:val="IndexLink"/>
                <w:rtl w:val="true"/>
              </w:rPr>
              <w:tab/>
            </w:r>
            <w:r>
              <w:rPr>
                <w:rStyle w:val="IndexLink"/>
              </w:rPr>
              <w:t>140</w:t>
            </w:r>
          </w:hyperlink>
        </w:p>
        <w:p>
          <w:pPr>
            <w:pStyle w:val="Contents5"/>
            <w:tabs>
              <w:tab w:val="clear" w:pos="7892"/>
              <w:tab w:val="right" w:pos="9026" w:leader="dot"/>
            </w:tabs>
            <w:rPr/>
          </w:pPr>
          <w:hyperlink w:anchor="__RefHeading___Toc5632013_211673320">
            <w:r>
              <w:rPr>
                <w:webHidden/>
                <w:rStyle w:val="IndexLink"/>
                <w:rtl w:val="true"/>
              </w:rPr>
              <w:t>نتیجه گیری‌</w:t>
            </w:r>
            <w:r>
              <w:rPr>
                <w:rStyle w:val="IndexLink"/>
                <w:rtl w:val="true"/>
              </w:rPr>
              <w:tab/>
            </w:r>
            <w:r>
              <w:rPr>
                <w:rStyle w:val="IndexLink"/>
              </w:rPr>
              <w:t>142</w:t>
            </w:r>
          </w:hyperlink>
        </w:p>
        <w:p>
          <w:pPr>
            <w:pStyle w:val="Contents3"/>
            <w:tabs>
              <w:tab w:val="clear" w:pos="8459"/>
              <w:tab w:val="right" w:pos="9026" w:leader="dot"/>
            </w:tabs>
            <w:rPr/>
          </w:pPr>
          <w:hyperlink w:anchor="__RefHeading___Toc5632015_211673320">
            <w:r>
              <w:rPr>
                <w:webHidden/>
                <w:rStyle w:val="IndexLink"/>
                <w:rtl w:val="true"/>
              </w:rPr>
              <w:t>گفتار دوّم‌</w:t>
            </w:r>
            <w:r>
              <w:rPr>
                <w:rStyle w:val="IndexLink"/>
                <w:rtl w:val="true"/>
              </w:rPr>
              <w:tab/>
            </w:r>
            <w:r>
              <w:rPr>
                <w:rStyle w:val="IndexLink"/>
              </w:rPr>
              <w:t>143</w:t>
            </w:r>
          </w:hyperlink>
        </w:p>
        <w:p>
          <w:pPr>
            <w:pStyle w:val="Contents4"/>
            <w:tabs>
              <w:tab w:val="clear" w:pos="8176"/>
              <w:tab w:val="right" w:pos="9026" w:leader="dot"/>
            </w:tabs>
            <w:rPr/>
          </w:pPr>
          <w:hyperlink w:anchor="__RefHeading___Toc5632017_211673320">
            <w:r>
              <w:rPr>
                <w:webHidden/>
                <w:rStyle w:val="IndexLink"/>
                <w:rtl w:val="true"/>
              </w:rPr>
              <w:t>اسباب استیلای باطل‌</w:t>
            </w:r>
            <w:r>
              <w:rPr>
                <w:rStyle w:val="IndexLink"/>
                <w:rtl w:val="true"/>
              </w:rPr>
              <w:tab/>
            </w:r>
            <w:r>
              <w:rPr>
                <w:rStyle w:val="IndexLink"/>
              </w:rPr>
              <w:t>143</w:t>
            </w:r>
          </w:hyperlink>
        </w:p>
        <w:p>
          <w:pPr>
            <w:pStyle w:val="Contents5"/>
            <w:tabs>
              <w:tab w:val="clear" w:pos="7892"/>
              <w:tab w:val="right" w:pos="9026" w:leader="dot"/>
            </w:tabs>
            <w:rPr/>
          </w:pPr>
          <w:hyperlink w:anchor="__RefHeading___Toc5632019_211673320">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5632021_211673320">
            <w:r>
              <w:rPr>
                <w:webHidden/>
                <w:rStyle w:val="IndexLink"/>
              </w:rPr>
              <w:t>1</w:t>
            </w:r>
            <w:r>
              <w:rPr>
                <w:rStyle w:val="IndexLink"/>
                <w:rtl w:val="true"/>
              </w:rPr>
              <w:t xml:space="preserve">. </w:t>
            </w:r>
            <w:r>
              <w:rPr>
                <w:rStyle w:val="IndexLink"/>
                <w:rtl w:val="true"/>
              </w:rPr>
              <w:t>سند سازی برای خود</w:t>
            </w:r>
            <w:r>
              <w:rPr>
                <w:rStyle w:val="IndexLink"/>
                <w:rtl w:val="true"/>
              </w:rPr>
              <w:tab/>
            </w:r>
            <w:r>
              <w:rPr>
                <w:rStyle w:val="IndexLink"/>
              </w:rPr>
              <w:t>144</w:t>
            </w:r>
          </w:hyperlink>
        </w:p>
        <w:p>
          <w:pPr>
            <w:pStyle w:val="Contents5"/>
            <w:tabs>
              <w:tab w:val="clear" w:pos="7892"/>
              <w:tab w:val="right" w:pos="9026" w:leader="dot"/>
            </w:tabs>
            <w:rPr/>
          </w:pPr>
          <w:hyperlink w:anchor="__RefHeading___Toc5632023_211673320">
            <w:r>
              <w:rPr>
                <w:webHidden/>
                <w:rStyle w:val="IndexLink"/>
              </w:rPr>
              <w:t>2</w:t>
            </w:r>
            <w:r>
              <w:rPr>
                <w:rStyle w:val="IndexLink"/>
                <w:rtl w:val="true"/>
              </w:rPr>
              <w:t xml:space="preserve">. </w:t>
            </w:r>
            <w:r>
              <w:rPr>
                <w:rStyle w:val="IndexLink"/>
                <w:rtl w:val="true"/>
              </w:rPr>
              <w:t>سند سازی علیه حق‌</w:t>
            </w:r>
            <w:r>
              <w:rPr>
                <w:rStyle w:val="IndexLink"/>
                <w:rtl w:val="true"/>
              </w:rPr>
              <w:tab/>
            </w:r>
            <w:r>
              <w:rPr>
                <w:rStyle w:val="IndexLink"/>
              </w:rPr>
              <w:t>145</w:t>
            </w:r>
          </w:hyperlink>
        </w:p>
        <w:p>
          <w:pPr>
            <w:pStyle w:val="Contents5"/>
            <w:tabs>
              <w:tab w:val="clear" w:pos="7892"/>
              <w:tab w:val="right" w:pos="9026" w:leader="dot"/>
            </w:tabs>
            <w:rPr/>
          </w:pPr>
          <w:hyperlink w:anchor="__RefHeading___Toc5632025_211673320">
            <w:r>
              <w:rPr>
                <w:webHidden/>
                <w:rStyle w:val="IndexLink"/>
              </w:rPr>
              <w:t>3</w:t>
            </w:r>
            <w:r>
              <w:rPr>
                <w:rStyle w:val="IndexLink"/>
                <w:rtl w:val="true"/>
              </w:rPr>
              <w:t xml:space="preserve">. </w:t>
            </w:r>
            <w:r>
              <w:rPr>
                <w:rStyle w:val="IndexLink"/>
                <w:rtl w:val="true"/>
              </w:rPr>
              <w:t>سند سوزی از حق‌</w:t>
            </w:r>
            <w:r>
              <w:rPr>
                <w:rStyle w:val="IndexLink"/>
                <w:rtl w:val="true"/>
              </w:rPr>
              <w:tab/>
            </w:r>
            <w:r>
              <w:rPr>
                <w:rStyle w:val="IndexLink"/>
              </w:rPr>
              <w:t>146</w:t>
            </w:r>
          </w:hyperlink>
        </w:p>
        <w:p>
          <w:pPr>
            <w:pStyle w:val="Contents5"/>
            <w:tabs>
              <w:tab w:val="clear" w:pos="7892"/>
              <w:tab w:val="right" w:pos="9026" w:leader="dot"/>
            </w:tabs>
            <w:rPr/>
          </w:pPr>
          <w:hyperlink w:anchor="__RefHeading___Toc5632027_211673320">
            <w:r>
              <w:rPr>
                <w:webHidden/>
                <w:rStyle w:val="IndexLink"/>
              </w:rPr>
              <w:t>4</w:t>
            </w:r>
            <w:r>
              <w:rPr>
                <w:rStyle w:val="IndexLink"/>
                <w:rtl w:val="true"/>
              </w:rPr>
              <w:t xml:space="preserve">. </w:t>
            </w:r>
            <w:r>
              <w:rPr>
                <w:rStyle w:val="IndexLink"/>
                <w:rtl w:val="true"/>
              </w:rPr>
              <w:t>سند سوزی از خود</w:t>
            </w:r>
            <w:r>
              <w:rPr>
                <w:rStyle w:val="IndexLink"/>
                <w:rtl w:val="true"/>
              </w:rPr>
              <w:tab/>
            </w:r>
            <w:r>
              <w:rPr>
                <w:rStyle w:val="IndexLink"/>
              </w:rPr>
              <w:t>147</w:t>
            </w:r>
          </w:hyperlink>
        </w:p>
        <w:p>
          <w:pPr>
            <w:pStyle w:val="Contents4"/>
            <w:tabs>
              <w:tab w:val="clear" w:pos="8176"/>
              <w:tab w:val="right" w:pos="9026" w:leader="dot"/>
            </w:tabs>
            <w:rPr/>
          </w:pPr>
          <w:hyperlink w:anchor="__RefHeading___Toc5632029_211673320">
            <w:r>
              <w:rPr>
                <w:webHidden/>
                <w:rStyle w:val="IndexLink"/>
                <w:rtl w:val="true"/>
              </w:rPr>
              <w:t>جعل اسناد عامّه‌</w:t>
            </w:r>
            <w:r>
              <w:rPr>
                <w:rStyle w:val="IndexLink"/>
                <w:rtl w:val="true"/>
              </w:rPr>
              <w:tab/>
            </w:r>
            <w:r>
              <w:rPr>
                <w:rStyle w:val="IndexLink"/>
              </w:rPr>
              <w:t>147</w:t>
            </w:r>
          </w:hyperlink>
        </w:p>
        <w:p>
          <w:pPr>
            <w:pStyle w:val="Contents5"/>
            <w:tabs>
              <w:tab w:val="clear" w:pos="7892"/>
              <w:tab w:val="right" w:pos="9026" w:leader="dot"/>
            </w:tabs>
            <w:rPr/>
          </w:pPr>
          <w:hyperlink w:anchor="__RefHeading___Toc5632031_211673320">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5632033_211673320">
            <w:r>
              <w:rPr>
                <w:webHidden/>
                <w:rStyle w:val="IndexLink"/>
              </w:rPr>
              <w:t>1</w:t>
            </w:r>
            <w:r>
              <w:rPr>
                <w:rStyle w:val="IndexLink"/>
                <w:rtl w:val="true"/>
              </w:rPr>
              <w:t xml:space="preserve">. </w:t>
            </w:r>
            <w:r>
              <w:rPr>
                <w:rStyle w:val="IndexLink"/>
                <w:rtl w:val="true"/>
              </w:rPr>
              <w:t>سند سازی برای خلافت‌</w:t>
            </w:r>
            <w:r>
              <w:rPr>
                <w:rStyle w:val="IndexLink"/>
                <w:rtl w:val="true"/>
              </w:rPr>
              <w:tab/>
            </w:r>
            <w:r>
              <w:rPr>
                <w:rStyle w:val="IndexLink"/>
              </w:rPr>
              <w:t>148</w:t>
            </w:r>
          </w:hyperlink>
        </w:p>
        <w:p>
          <w:pPr>
            <w:pStyle w:val="Contents5"/>
            <w:tabs>
              <w:tab w:val="clear" w:pos="7892"/>
              <w:tab w:val="right" w:pos="9026" w:leader="dot"/>
            </w:tabs>
            <w:rPr/>
          </w:pPr>
          <w:hyperlink w:anchor="__RefHeading___Toc5632035_211673320">
            <w:r>
              <w:rPr>
                <w:webHidden/>
                <w:rStyle w:val="IndexLink"/>
              </w:rPr>
              <w:t>2</w:t>
            </w:r>
            <w:r>
              <w:rPr>
                <w:rStyle w:val="IndexLink"/>
                <w:rtl w:val="true"/>
              </w:rPr>
              <w:t xml:space="preserve">. </w:t>
            </w:r>
            <w:r>
              <w:rPr>
                <w:rStyle w:val="IndexLink"/>
                <w:rtl w:val="true"/>
              </w:rPr>
              <w:t>سند سازی برای لیاقت‌</w:t>
            </w:r>
            <w:r>
              <w:rPr>
                <w:rStyle w:val="IndexLink"/>
                <w:rtl w:val="true"/>
              </w:rPr>
              <w:tab/>
            </w:r>
            <w:r>
              <w:rPr>
                <w:rStyle w:val="IndexLink"/>
              </w:rPr>
              <w:t>149</w:t>
            </w:r>
          </w:hyperlink>
        </w:p>
        <w:p>
          <w:pPr>
            <w:pStyle w:val="Contents5"/>
            <w:tabs>
              <w:tab w:val="clear" w:pos="7892"/>
              <w:tab w:val="right" w:pos="9026" w:leader="dot"/>
            </w:tabs>
            <w:rPr/>
          </w:pPr>
          <w:hyperlink w:anchor="__RefHeading___Toc5632037_211673320">
            <w:r>
              <w:rPr>
                <w:webHidden/>
                <w:rStyle w:val="IndexLink"/>
              </w:rPr>
              <w:t>3</w:t>
            </w:r>
            <w:r>
              <w:rPr>
                <w:rStyle w:val="IndexLink"/>
                <w:rtl w:val="true"/>
              </w:rPr>
              <w:t xml:space="preserve">. </w:t>
            </w:r>
            <w:r>
              <w:rPr>
                <w:rStyle w:val="IndexLink"/>
                <w:rtl w:val="true"/>
              </w:rPr>
              <w:t>سند سوزی از فدک‌</w:t>
            </w:r>
            <w:r>
              <w:rPr>
                <w:rStyle w:val="IndexLink"/>
                <w:rtl w:val="true"/>
              </w:rPr>
              <w:tab/>
            </w:r>
            <w:r>
              <w:rPr>
                <w:rStyle w:val="IndexLink"/>
              </w:rPr>
              <w:t>150</w:t>
            </w:r>
          </w:hyperlink>
        </w:p>
        <w:p>
          <w:pPr>
            <w:pStyle w:val="Contents5"/>
            <w:tabs>
              <w:tab w:val="clear" w:pos="7892"/>
              <w:tab w:val="right" w:pos="9026" w:leader="dot"/>
            </w:tabs>
            <w:rPr/>
          </w:pPr>
          <w:hyperlink w:anchor="__RefHeading___Toc5632039_211673320">
            <w:r>
              <w:rPr>
                <w:webHidden/>
                <w:rStyle w:val="IndexLink"/>
              </w:rPr>
              <w:t>4</w:t>
            </w:r>
            <w:r>
              <w:rPr>
                <w:rStyle w:val="IndexLink"/>
                <w:rtl w:val="true"/>
              </w:rPr>
              <w:t xml:space="preserve">. </w:t>
            </w:r>
            <w:r>
              <w:rPr>
                <w:rStyle w:val="IndexLink"/>
                <w:rtl w:val="true"/>
              </w:rPr>
              <w:t>سند سوزی از خلفاء</w:t>
            </w:r>
            <w:r>
              <w:rPr>
                <w:rStyle w:val="IndexLink"/>
                <w:rtl w:val="true"/>
              </w:rPr>
              <w:tab/>
            </w:r>
            <w:r>
              <w:rPr>
                <w:rStyle w:val="IndexLink"/>
              </w:rPr>
              <w:t>151</w:t>
            </w:r>
          </w:hyperlink>
        </w:p>
        <w:p>
          <w:pPr>
            <w:pStyle w:val="Contents3"/>
            <w:tabs>
              <w:tab w:val="clear" w:pos="8459"/>
              <w:tab w:val="right" w:pos="9026" w:leader="dot"/>
            </w:tabs>
            <w:rPr/>
          </w:pPr>
          <w:hyperlink w:anchor="__RefHeading___Toc5632041_211673320">
            <w:r>
              <w:rPr>
                <w:webHidden/>
                <w:rStyle w:val="IndexLink"/>
                <w:rtl w:val="true"/>
              </w:rPr>
              <w:t>گفتار سوّم‌</w:t>
            </w:r>
            <w:r>
              <w:rPr>
                <w:rStyle w:val="IndexLink"/>
                <w:rtl w:val="true"/>
              </w:rPr>
              <w:tab/>
            </w:r>
            <w:r>
              <w:rPr>
                <w:rStyle w:val="IndexLink"/>
              </w:rPr>
              <w:t>153</w:t>
            </w:r>
          </w:hyperlink>
        </w:p>
        <w:p>
          <w:pPr>
            <w:pStyle w:val="Contents4"/>
            <w:tabs>
              <w:tab w:val="clear" w:pos="8176"/>
              <w:tab w:val="right" w:pos="9026" w:leader="dot"/>
            </w:tabs>
            <w:rPr/>
          </w:pPr>
          <w:hyperlink w:anchor="__RefHeading___Toc5632043_211673320">
            <w:r>
              <w:rPr>
                <w:webHidden/>
                <w:rStyle w:val="IndexLink"/>
                <w:rtl w:val="true"/>
              </w:rPr>
              <w:t>شیوه باطل ادامه دارد</w:t>
            </w:r>
            <w:r>
              <w:rPr>
                <w:rStyle w:val="IndexLink"/>
                <w:rtl w:val="true"/>
              </w:rPr>
              <w:tab/>
            </w:r>
            <w:r>
              <w:rPr>
                <w:rStyle w:val="IndexLink"/>
              </w:rPr>
              <w:t>153</w:t>
            </w:r>
          </w:hyperlink>
        </w:p>
        <w:p>
          <w:pPr>
            <w:pStyle w:val="Contents4"/>
            <w:tabs>
              <w:tab w:val="clear" w:pos="8176"/>
              <w:tab w:val="right" w:pos="9026" w:leader="dot"/>
            </w:tabs>
            <w:rPr/>
          </w:pPr>
          <w:hyperlink w:anchor="__RefHeading___Toc5632045_211673320">
            <w:r>
              <w:rPr>
                <w:webHidden/>
                <w:rStyle w:val="IndexLink"/>
                <w:rtl w:val="true"/>
              </w:rPr>
              <w:t>ادامه سند سازی‌</w:t>
            </w:r>
            <w:r>
              <w:rPr>
                <w:rStyle w:val="IndexLink"/>
                <w:rtl w:val="true"/>
              </w:rPr>
              <w:tab/>
            </w:r>
            <w:r>
              <w:rPr>
                <w:rStyle w:val="IndexLink"/>
              </w:rPr>
              <w:t>153</w:t>
            </w:r>
          </w:hyperlink>
        </w:p>
        <w:p>
          <w:pPr>
            <w:pStyle w:val="Contents4"/>
            <w:tabs>
              <w:tab w:val="clear" w:pos="8176"/>
              <w:tab w:val="right" w:pos="9026" w:leader="dot"/>
            </w:tabs>
            <w:rPr/>
          </w:pPr>
          <w:hyperlink w:anchor="__RefHeading___Toc5632047_211673320">
            <w:r>
              <w:rPr>
                <w:webHidden/>
                <w:rStyle w:val="IndexLink"/>
                <w:rtl w:val="true"/>
              </w:rPr>
              <w:t>مسأله شوری‌</w:t>
            </w:r>
            <w:r>
              <w:rPr>
                <w:rStyle w:val="IndexLink"/>
                <w:rtl w:val="true"/>
              </w:rPr>
              <w:tab/>
            </w:r>
            <w:r>
              <w:rPr>
                <w:rStyle w:val="IndexLink"/>
              </w:rPr>
              <w:t>153</w:t>
            </w:r>
          </w:hyperlink>
        </w:p>
        <w:p>
          <w:pPr>
            <w:pStyle w:val="Contents4"/>
            <w:tabs>
              <w:tab w:val="clear" w:pos="8176"/>
              <w:tab w:val="right" w:pos="9026" w:leader="dot"/>
            </w:tabs>
            <w:rPr/>
          </w:pPr>
          <w:hyperlink w:anchor="__RefHeading___Toc5632049_211673320">
            <w:r>
              <w:rPr>
                <w:webHidden/>
                <w:rStyle w:val="IndexLink"/>
                <w:rtl w:val="true"/>
              </w:rPr>
              <w:t>ادامه سند سوزی‌</w:t>
            </w:r>
            <w:r>
              <w:rPr>
                <w:rStyle w:val="IndexLink"/>
                <w:rtl w:val="true"/>
              </w:rPr>
              <w:tab/>
            </w:r>
            <w:r>
              <w:rPr>
                <w:rStyle w:val="IndexLink"/>
              </w:rPr>
              <w:t>158</w:t>
            </w:r>
          </w:hyperlink>
        </w:p>
        <w:p>
          <w:pPr>
            <w:pStyle w:val="Contents5"/>
            <w:tabs>
              <w:tab w:val="clear" w:pos="7892"/>
              <w:tab w:val="right" w:pos="9026" w:leader="dot"/>
            </w:tabs>
            <w:rPr/>
          </w:pPr>
          <w:hyperlink w:anchor="__RefHeading___Toc5632051_211673320">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5632053_211673320">
            <w:r>
              <w:rPr>
                <w:webHidden/>
                <w:rStyle w:val="IndexLink"/>
              </w:rPr>
              <w:t>1</w:t>
            </w:r>
            <w:r>
              <w:rPr>
                <w:rStyle w:val="IndexLink"/>
                <w:rtl w:val="true"/>
              </w:rPr>
              <w:t xml:space="preserve">. </w:t>
            </w:r>
            <w:r>
              <w:rPr>
                <w:rStyle w:val="IndexLink"/>
                <w:rtl w:val="true"/>
              </w:rPr>
              <w:t>غدیر خم‌</w:t>
            </w:r>
            <w:r>
              <w:rPr>
                <w:rStyle w:val="IndexLink"/>
                <w:rtl w:val="true"/>
              </w:rPr>
              <w:tab/>
            </w:r>
            <w:r>
              <w:rPr>
                <w:rStyle w:val="IndexLink"/>
              </w:rPr>
              <w:t>158</w:t>
            </w:r>
          </w:hyperlink>
        </w:p>
        <w:p>
          <w:pPr>
            <w:pStyle w:val="Contents5"/>
            <w:tabs>
              <w:tab w:val="clear" w:pos="7892"/>
              <w:tab w:val="right" w:pos="9026" w:leader="dot"/>
            </w:tabs>
            <w:rPr/>
          </w:pPr>
          <w:hyperlink w:anchor="__RefHeading___Toc5632055_211673320">
            <w:r>
              <w:rPr>
                <w:webHidden/>
                <w:rStyle w:val="IndexLink"/>
              </w:rPr>
              <w:t>2</w:t>
            </w:r>
            <w:r>
              <w:rPr>
                <w:rStyle w:val="IndexLink"/>
                <w:rtl w:val="true"/>
              </w:rPr>
              <w:t xml:space="preserve">. </w:t>
            </w:r>
            <w:r>
              <w:rPr>
                <w:rStyle w:val="IndexLink"/>
                <w:rtl w:val="true"/>
              </w:rPr>
              <w:t>آیه تطهیر</w:t>
            </w:r>
            <w:r>
              <w:rPr>
                <w:rStyle w:val="IndexLink"/>
                <w:rtl w:val="true"/>
              </w:rPr>
              <w:tab/>
            </w:r>
            <w:r>
              <w:rPr>
                <w:rStyle w:val="IndexLink"/>
              </w:rPr>
              <w:t>164</w:t>
            </w:r>
          </w:hyperlink>
        </w:p>
        <w:p>
          <w:pPr>
            <w:pStyle w:val="Contents5"/>
            <w:tabs>
              <w:tab w:val="clear" w:pos="7892"/>
              <w:tab w:val="right" w:pos="9026" w:leader="dot"/>
            </w:tabs>
            <w:rPr/>
          </w:pPr>
          <w:hyperlink w:anchor="__RefHeading___Toc5632057_211673320">
            <w:r>
              <w:rPr>
                <w:webHidden/>
                <w:rStyle w:val="IndexLink"/>
              </w:rPr>
              <w:t>3</w:t>
            </w:r>
            <w:r>
              <w:rPr>
                <w:rStyle w:val="IndexLink"/>
                <w:rtl w:val="true"/>
              </w:rPr>
              <w:t xml:space="preserve">. </w:t>
            </w:r>
            <w:r>
              <w:rPr>
                <w:rStyle w:val="IndexLink"/>
                <w:rtl w:val="true"/>
              </w:rPr>
              <w:t>آیه ولایت‌</w:t>
            </w:r>
            <w:r>
              <w:rPr>
                <w:rStyle w:val="IndexLink"/>
                <w:rtl w:val="true"/>
              </w:rPr>
              <w:tab/>
            </w:r>
            <w:r>
              <w:rPr>
                <w:rStyle w:val="IndexLink"/>
              </w:rPr>
              <w:t>166</w:t>
            </w:r>
          </w:hyperlink>
        </w:p>
        <w:p>
          <w:pPr>
            <w:pStyle w:val="Contents5"/>
            <w:tabs>
              <w:tab w:val="clear" w:pos="7892"/>
              <w:tab w:val="right" w:pos="9026" w:leader="dot"/>
            </w:tabs>
            <w:rPr/>
          </w:pPr>
          <w:hyperlink w:anchor="__RefHeading___Toc5632059_211673320">
            <w:r>
              <w:rPr>
                <w:webHidden/>
                <w:rStyle w:val="IndexLink"/>
              </w:rPr>
              <w:t>4</w:t>
            </w:r>
            <w:r>
              <w:rPr>
                <w:rStyle w:val="IndexLink"/>
                <w:rtl w:val="true"/>
              </w:rPr>
              <w:t xml:space="preserve">. </w:t>
            </w:r>
            <w:r>
              <w:rPr>
                <w:rStyle w:val="IndexLink"/>
                <w:rtl w:val="true"/>
              </w:rPr>
              <w:t>زیارت عاشوراء</w:t>
            </w:r>
            <w:r>
              <w:rPr>
                <w:rStyle w:val="IndexLink"/>
                <w:rtl w:val="true"/>
              </w:rPr>
              <w:tab/>
            </w:r>
            <w:r>
              <w:rPr>
                <w:rStyle w:val="IndexLink"/>
              </w:rPr>
              <w:t>166</w:t>
            </w:r>
          </w:hyperlink>
        </w:p>
        <w:p>
          <w:pPr>
            <w:pStyle w:val="Contents5"/>
            <w:tabs>
              <w:tab w:val="clear" w:pos="7892"/>
              <w:tab w:val="right" w:pos="9026" w:leader="dot"/>
            </w:tabs>
            <w:rPr/>
          </w:pPr>
          <w:hyperlink w:anchor="__RefHeading___Toc5632061_211673320">
            <w:r>
              <w:rPr>
                <w:webHidden/>
                <w:rStyle w:val="IndexLink"/>
              </w:rPr>
              <w:t>5</w:t>
            </w:r>
            <w:r>
              <w:rPr>
                <w:rStyle w:val="IndexLink"/>
                <w:rtl w:val="true"/>
              </w:rPr>
              <w:t xml:space="preserve">. </w:t>
            </w:r>
            <w:r>
              <w:rPr>
                <w:rStyle w:val="IndexLink"/>
                <w:rtl w:val="true"/>
              </w:rPr>
              <w:t>زیارت ناحیه مقدّسه‌</w:t>
            </w:r>
            <w:r>
              <w:rPr>
                <w:rStyle w:val="IndexLink"/>
                <w:rtl w:val="true"/>
              </w:rPr>
              <w:tab/>
            </w:r>
            <w:r>
              <w:rPr>
                <w:rStyle w:val="IndexLink"/>
              </w:rPr>
              <w:t>167</w:t>
            </w:r>
          </w:hyperlink>
        </w:p>
        <w:p>
          <w:pPr>
            <w:pStyle w:val="Contents5"/>
            <w:tabs>
              <w:tab w:val="clear" w:pos="7892"/>
              <w:tab w:val="right" w:pos="9026" w:leader="dot"/>
            </w:tabs>
            <w:rPr/>
          </w:pPr>
          <w:hyperlink w:anchor="__RefHeading___Toc5632063_211673320">
            <w:r>
              <w:rPr>
                <w:webHidden/>
                <w:rStyle w:val="IndexLink"/>
              </w:rPr>
              <w:t>6</w:t>
            </w:r>
            <w:r>
              <w:rPr>
                <w:rStyle w:val="IndexLink"/>
                <w:rtl w:val="true"/>
              </w:rPr>
              <w:t xml:space="preserve">. </w:t>
            </w:r>
            <w:r>
              <w:rPr>
                <w:rStyle w:val="IndexLink"/>
                <w:rtl w:val="true"/>
              </w:rPr>
              <w:t>احراق بیت‌</w:t>
            </w:r>
            <w:r>
              <w:rPr>
                <w:rStyle w:val="IndexLink"/>
                <w:rtl w:val="true"/>
              </w:rPr>
              <w:tab/>
            </w:r>
            <w:r>
              <w:rPr>
                <w:rStyle w:val="IndexLink"/>
              </w:rPr>
              <w:t>167</w:t>
            </w:r>
          </w:hyperlink>
        </w:p>
        <w:p>
          <w:pPr>
            <w:pStyle w:val="Contents4"/>
            <w:tabs>
              <w:tab w:val="clear" w:pos="8176"/>
              <w:tab w:val="right" w:pos="9026" w:leader="dot"/>
            </w:tabs>
            <w:rPr/>
          </w:pPr>
          <w:hyperlink w:anchor="__RefHeading___Toc5632065_211673320">
            <w:r>
              <w:rPr>
                <w:webHidden/>
                <w:rStyle w:val="IndexLink"/>
                <w:rtl w:val="true"/>
              </w:rPr>
              <w:t>توصیه و تحذیر</w:t>
            </w:r>
            <w:r>
              <w:rPr>
                <w:rStyle w:val="IndexLink"/>
                <w:rtl w:val="true"/>
              </w:rPr>
              <w:tab/>
            </w:r>
            <w:r>
              <w:rPr>
                <w:rStyle w:val="IndexLink"/>
              </w:rPr>
              <w:t>168</w:t>
            </w:r>
          </w:hyperlink>
        </w:p>
        <w:p>
          <w:pPr>
            <w:pStyle w:val="Contents2"/>
            <w:tabs>
              <w:tab w:val="clear" w:pos="8743"/>
              <w:tab w:val="right" w:pos="9026" w:leader="dot"/>
            </w:tabs>
            <w:rPr/>
          </w:pPr>
          <w:hyperlink w:anchor="__RefHeading___Toc5632067_211673320">
            <w:r>
              <w:rPr>
                <w:webHidden/>
                <w:rStyle w:val="IndexLink"/>
                <w:rtl w:val="true"/>
              </w:rPr>
              <w:t>مرحوم آیة اللَّه فقیه امامی‌قدس سره در رثای شاعران</w:t>
            </w:r>
            <w:r>
              <w:rPr>
                <w:rStyle w:val="IndexLink"/>
                <w:rtl w:val="true"/>
              </w:rPr>
              <w:tab/>
            </w:r>
            <w:r>
              <w:rPr>
                <w:rStyle w:val="IndexLink"/>
              </w:rPr>
              <w:t>170</w:t>
            </w:r>
          </w:hyperlink>
        </w:p>
        <w:p>
          <w:pPr>
            <w:pStyle w:val="Contents3"/>
            <w:tabs>
              <w:tab w:val="clear" w:pos="8459"/>
              <w:tab w:val="right" w:pos="9026" w:leader="dot"/>
            </w:tabs>
            <w:rPr/>
          </w:pPr>
          <w:hyperlink w:anchor="__RefHeading___Toc5632069_211673320">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5632071_211673320">
            <w:r>
              <w:rPr>
                <w:webHidden/>
                <w:rStyle w:val="IndexLink"/>
                <w:rtl w:val="true"/>
              </w:rPr>
              <w:t>دو برادر دو آیت تقوا</w:t>
            </w:r>
            <w:r>
              <w:rPr>
                <w:rStyle w:val="IndexLink"/>
                <w:rtl w:val="true"/>
              </w:rPr>
              <w:tab/>
            </w:r>
            <w:r>
              <w:rPr>
                <w:rStyle w:val="IndexLink"/>
              </w:rPr>
              <w:t>171</w:t>
            </w:r>
          </w:hyperlink>
        </w:p>
        <w:p>
          <w:pPr>
            <w:pStyle w:val="Contents3"/>
            <w:tabs>
              <w:tab w:val="clear" w:pos="8459"/>
              <w:tab w:val="right" w:pos="9026" w:leader="dot"/>
            </w:tabs>
            <w:rPr/>
          </w:pPr>
          <w:hyperlink w:anchor="__RefHeading___Toc5632073_211673320">
            <w:r>
              <w:rPr>
                <w:webHidden/>
                <w:rStyle w:val="IndexLink"/>
                <w:rtl w:val="true"/>
              </w:rPr>
              <w:t>ای سرا پا مهربانی و وفا</w:t>
            </w:r>
            <w:r>
              <w:rPr>
                <w:rStyle w:val="IndexLink"/>
                <w:rtl w:val="true"/>
              </w:rPr>
              <w:tab/>
            </w:r>
            <w:r>
              <w:rPr>
                <w:rStyle w:val="IndexLink"/>
              </w:rPr>
              <w:t>174</w:t>
            </w:r>
          </w:hyperlink>
        </w:p>
        <w:p>
          <w:pPr>
            <w:pStyle w:val="Contents3"/>
            <w:tabs>
              <w:tab w:val="clear" w:pos="8459"/>
              <w:tab w:val="right" w:pos="9026" w:leader="dot"/>
            </w:tabs>
            <w:rPr/>
          </w:pPr>
          <w:hyperlink w:anchor="__RefHeading___Toc5632075_211673320">
            <w:r>
              <w:rPr>
                <w:webHidden/>
                <w:rStyle w:val="IndexLink"/>
                <w:rtl w:val="true"/>
              </w:rPr>
              <w:t>آیت بر حق امامی احمد آیین بود و رفت‌</w:t>
            </w:r>
            <w:r>
              <w:rPr>
                <w:rStyle w:val="IndexLink"/>
                <w:rtl w:val="true"/>
              </w:rPr>
              <w:tab/>
            </w:r>
            <w:r>
              <w:rPr>
                <w:rStyle w:val="IndexLink"/>
              </w:rPr>
              <w:t>177</w:t>
            </w:r>
          </w:hyperlink>
        </w:p>
        <w:p>
          <w:pPr>
            <w:pStyle w:val="Contents3"/>
            <w:tabs>
              <w:tab w:val="clear" w:pos="8459"/>
              <w:tab w:val="right" w:pos="9026" w:leader="dot"/>
            </w:tabs>
            <w:rPr/>
          </w:pPr>
          <w:hyperlink w:anchor="__RefHeading___Toc5632077_211673320">
            <w:r>
              <w:rPr>
                <w:webHidden/>
                <w:rStyle w:val="IndexLink"/>
                <w:rtl w:val="true"/>
              </w:rPr>
              <w:t>زِ شهرِ نصف جهان یک جهان، طراوت رفت‌</w:t>
            </w:r>
            <w:r>
              <w:rPr>
                <w:rStyle w:val="IndexLink"/>
                <w:rtl w:val="true"/>
              </w:rPr>
              <w:tab/>
            </w:r>
            <w:r>
              <w:rPr>
                <w:rStyle w:val="IndexLink"/>
              </w:rPr>
              <w:t>178</w:t>
            </w:r>
          </w:hyperlink>
        </w:p>
        <w:p>
          <w:pPr>
            <w:pStyle w:val="Contents3"/>
            <w:tabs>
              <w:tab w:val="clear" w:pos="8459"/>
              <w:tab w:val="right" w:pos="9026" w:leader="dot"/>
            </w:tabs>
            <w:rPr/>
          </w:pPr>
          <w:hyperlink w:anchor="__RefHeading___Toc5632079_211673320">
            <w:r>
              <w:rPr>
                <w:webHidden/>
                <w:rStyle w:val="IndexLink"/>
                <w:rtl w:val="true"/>
              </w:rPr>
              <w:t>امیر لشکر صاحب زمان رفت‌</w:t>
            </w:r>
            <w:r>
              <w:rPr>
                <w:rStyle w:val="IndexLink"/>
                <w:rtl w:val="true"/>
              </w:rPr>
              <w:tab/>
            </w:r>
            <w:r>
              <w:rPr>
                <w:rStyle w:val="IndexLink"/>
              </w:rPr>
              <w:t>179</w:t>
            </w:r>
          </w:hyperlink>
        </w:p>
        <w:p>
          <w:pPr>
            <w:pStyle w:val="Contents3"/>
            <w:tabs>
              <w:tab w:val="clear" w:pos="8459"/>
              <w:tab w:val="right" w:pos="9026" w:leader="dot"/>
            </w:tabs>
            <w:rPr/>
          </w:pPr>
          <w:hyperlink w:anchor="__RefHeading___Toc5632081_211673320">
            <w:r>
              <w:rPr>
                <w:webHidden/>
                <w:rStyle w:val="IndexLink"/>
                <w:rtl w:val="true"/>
              </w:rPr>
              <w:t>ای باعث افتخار مهدویّت‌</w:t>
            </w:r>
            <w:r>
              <w:rPr>
                <w:rStyle w:val="IndexLink"/>
                <w:rtl w:val="true"/>
              </w:rPr>
              <w:tab/>
            </w:r>
            <w:r>
              <w:rPr>
                <w:rStyle w:val="IndexLink"/>
              </w:rPr>
              <w:t>180</w:t>
            </w:r>
          </w:hyperlink>
        </w:p>
        <w:p>
          <w:pPr>
            <w:pStyle w:val="Contents3"/>
            <w:tabs>
              <w:tab w:val="clear" w:pos="8459"/>
              <w:tab w:val="right" w:pos="9026" w:leader="dot"/>
            </w:tabs>
            <w:rPr/>
          </w:pPr>
          <w:hyperlink w:anchor="__RefHeading___Toc5632083_211673320">
            <w:r>
              <w:rPr>
                <w:webHidden/>
                <w:rStyle w:val="IndexLink"/>
                <w:rtl w:val="true"/>
              </w:rPr>
              <w:t>آیت اللَّه امامی عالِم با اقتدار</w:t>
            </w:r>
            <w:r>
              <w:rPr>
                <w:rStyle w:val="IndexLink"/>
                <w:rtl w:val="true"/>
              </w:rPr>
              <w:tab/>
            </w:r>
            <w:r>
              <w:rPr>
                <w:rStyle w:val="IndexLink"/>
              </w:rPr>
              <w:t>181</w:t>
            </w:r>
          </w:hyperlink>
        </w:p>
        <w:p>
          <w:pPr>
            <w:pStyle w:val="Contents3"/>
            <w:tabs>
              <w:tab w:val="clear" w:pos="8459"/>
              <w:tab w:val="right" w:pos="9026" w:leader="dot"/>
            </w:tabs>
            <w:rPr/>
          </w:pPr>
          <w:hyperlink w:anchor="__RefHeading___Toc5632085_211673320">
            <w:r>
              <w:rPr>
                <w:webHidden/>
                <w:rStyle w:val="IndexLink"/>
                <w:rtl w:val="true"/>
              </w:rPr>
              <w:t>دل هر عاشقی مجنون حیدر</w:t>
            </w:r>
            <w:r>
              <w:rPr>
                <w:rStyle w:val="IndexLink"/>
                <w:rtl w:val="true"/>
              </w:rPr>
              <w:tab/>
            </w:r>
            <w:r>
              <w:rPr>
                <w:rStyle w:val="IndexLink"/>
              </w:rPr>
              <w:t>182</w:t>
            </w:r>
          </w:hyperlink>
        </w:p>
        <w:p>
          <w:pPr>
            <w:pStyle w:val="Contents3"/>
            <w:tabs>
              <w:tab w:val="clear" w:pos="8459"/>
              <w:tab w:val="right" w:pos="9026" w:leader="dot"/>
            </w:tabs>
            <w:rPr/>
          </w:pPr>
          <w:hyperlink w:anchor="__RefHeading___Toc5632087_211673320">
            <w:r>
              <w:rPr>
                <w:webHidden/>
                <w:rStyle w:val="IndexLink"/>
                <w:rtl w:val="true"/>
              </w:rPr>
              <w:t>بزرگ آیت حق سیّد بلند مقام‌</w:t>
            </w:r>
            <w:r>
              <w:rPr>
                <w:rStyle w:val="IndexLink"/>
                <w:rtl w:val="true"/>
              </w:rPr>
              <w:tab/>
            </w:r>
            <w:r>
              <w:rPr>
                <w:rStyle w:val="IndexLink"/>
              </w:rPr>
              <w:t>183</w:t>
            </w:r>
          </w:hyperlink>
        </w:p>
        <w:p>
          <w:pPr>
            <w:pStyle w:val="Contents3"/>
            <w:tabs>
              <w:tab w:val="clear" w:pos="8459"/>
              <w:tab w:val="right" w:pos="9026" w:leader="dot"/>
            </w:tabs>
            <w:rPr/>
          </w:pPr>
          <w:hyperlink w:anchor="__RefHeading___Toc5632089_211673320">
            <w:r>
              <w:rPr>
                <w:webHidden/>
                <w:rStyle w:val="IndexLink"/>
                <w:rtl w:val="true"/>
              </w:rPr>
              <w:t>باور نمی‌کردیم صبحی بی تو خیزیم‌</w:t>
            </w:r>
            <w:r>
              <w:rPr>
                <w:rStyle w:val="IndexLink"/>
                <w:rtl w:val="true"/>
              </w:rPr>
              <w:tab/>
            </w:r>
            <w:r>
              <w:rPr>
                <w:rStyle w:val="IndexLink"/>
              </w:rPr>
              <w:t>185</w:t>
            </w:r>
          </w:hyperlink>
        </w:p>
        <w:p>
          <w:pPr>
            <w:pStyle w:val="Contents3"/>
            <w:tabs>
              <w:tab w:val="clear" w:pos="8459"/>
              <w:tab w:val="right" w:pos="9026" w:leader="dot"/>
            </w:tabs>
            <w:rPr/>
          </w:pPr>
          <w:hyperlink w:anchor="__RefHeading___Toc5632091_211673320">
            <w:r>
              <w:rPr>
                <w:webHidden/>
                <w:rStyle w:val="IndexLink"/>
                <w:rtl w:val="true"/>
              </w:rPr>
              <w:t>آیت اللَّه امامی داده جان‌</w:t>
            </w:r>
            <w:r>
              <w:rPr>
                <w:rStyle w:val="IndexLink"/>
                <w:rtl w:val="true"/>
              </w:rPr>
              <w:tab/>
            </w:r>
            <w:r>
              <w:rPr>
                <w:rStyle w:val="IndexLink"/>
              </w:rPr>
              <w:t>185</w:t>
            </w:r>
          </w:hyperlink>
        </w:p>
        <w:p>
          <w:pPr>
            <w:pStyle w:val="Contents3"/>
            <w:tabs>
              <w:tab w:val="clear" w:pos="8459"/>
              <w:tab w:val="right" w:pos="9026" w:leader="dot"/>
            </w:tabs>
            <w:rPr/>
          </w:pPr>
          <w:hyperlink w:anchor="__RefHeading___Toc5632093_211673320">
            <w:r>
              <w:rPr>
                <w:webHidden/>
                <w:rStyle w:val="IndexLink"/>
                <w:rtl w:val="true"/>
              </w:rPr>
              <w:t>به ابجد از پی تاریخ رحلتش بیتی‌</w:t>
            </w:r>
            <w:r>
              <w:rPr>
                <w:rStyle w:val="IndexLink"/>
                <w:rtl w:val="true"/>
              </w:rPr>
              <w:tab/>
            </w:r>
            <w:r>
              <w:rPr>
                <w:rStyle w:val="IndexLink"/>
              </w:rPr>
              <w:t>186</w:t>
            </w:r>
          </w:hyperlink>
        </w:p>
        <w:p>
          <w:pPr>
            <w:pStyle w:val="Contents3"/>
            <w:tabs>
              <w:tab w:val="clear" w:pos="8459"/>
              <w:tab w:val="right" w:pos="9026" w:leader="dot"/>
            </w:tabs>
            <w:rPr/>
          </w:pPr>
          <w:hyperlink w:anchor="__RefHeading___Toc5632095_211673320">
            <w:r>
              <w:rPr>
                <w:webHidden/>
                <w:rStyle w:val="IndexLink"/>
                <w:rtl w:val="true"/>
              </w:rPr>
              <w:t>شیعه را خاموش شد دیگر چراغ انجمن‌</w:t>
            </w:r>
            <w:r>
              <w:rPr>
                <w:rStyle w:val="IndexLink"/>
                <w:rtl w:val="true"/>
              </w:rPr>
              <w:tab/>
            </w:r>
            <w:r>
              <w:rPr>
                <w:rStyle w:val="IndexLink"/>
              </w:rPr>
              <w:t>187</w:t>
            </w:r>
          </w:hyperlink>
        </w:p>
        <w:p>
          <w:pPr>
            <w:pStyle w:val="Contents3"/>
            <w:tabs>
              <w:tab w:val="clear" w:pos="8459"/>
              <w:tab w:val="right" w:pos="9026" w:leader="dot"/>
            </w:tabs>
            <w:rPr/>
          </w:pPr>
          <w:hyperlink w:anchor="__RefHeading___Toc5632097_211673320">
            <w:r>
              <w:rPr>
                <w:webHidden/>
                <w:rStyle w:val="IndexLink"/>
                <w:rtl w:val="true"/>
              </w:rPr>
              <w:t>آیت اللَّه امامی مقتدای مسلمین‌</w:t>
            </w:r>
            <w:r>
              <w:rPr>
                <w:rStyle w:val="IndexLink"/>
                <w:rtl w:val="true"/>
              </w:rPr>
              <w:tab/>
            </w:r>
            <w:r>
              <w:rPr>
                <w:rStyle w:val="IndexLink"/>
              </w:rPr>
              <w:t>189</w:t>
            </w:r>
          </w:hyperlink>
        </w:p>
        <w:p>
          <w:pPr>
            <w:pStyle w:val="Contents3"/>
            <w:tabs>
              <w:tab w:val="clear" w:pos="8459"/>
              <w:tab w:val="right" w:pos="9026" w:leader="dot"/>
            </w:tabs>
            <w:rPr/>
          </w:pPr>
          <w:hyperlink w:anchor="__RefHeading___Toc5632099_211673320">
            <w:r>
              <w:rPr>
                <w:webHidden/>
                <w:rStyle w:val="IndexLink"/>
                <w:rtl w:val="true"/>
              </w:rPr>
              <w:t>آیت اللَّه امامی آن فقیه راستین‌</w:t>
            </w:r>
            <w:r>
              <w:rPr>
                <w:rStyle w:val="IndexLink"/>
                <w:rtl w:val="true"/>
              </w:rPr>
              <w:tab/>
            </w:r>
            <w:r>
              <w:rPr>
                <w:rStyle w:val="IndexLink"/>
              </w:rPr>
              <w:t>191</w:t>
            </w:r>
          </w:hyperlink>
        </w:p>
        <w:p>
          <w:pPr>
            <w:pStyle w:val="Contents3"/>
            <w:tabs>
              <w:tab w:val="clear" w:pos="8459"/>
              <w:tab w:val="right" w:pos="9026" w:leader="dot"/>
            </w:tabs>
            <w:rPr/>
          </w:pPr>
          <w:hyperlink w:anchor="__RefHeading___Toc5632101_211673320">
            <w:r>
              <w:rPr>
                <w:webHidden/>
                <w:rStyle w:val="IndexLink"/>
                <w:rtl w:val="true"/>
              </w:rPr>
              <w:t>یَلِ عصر حکمت فقیه امامی‌</w:t>
            </w:r>
            <w:r>
              <w:rPr>
                <w:rStyle w:val="IndexLink"/>
                <w:rtl w:val="true"/>
              </w:rPr>
              <w:tab/>
            </w:r>
            <w:r>
              <w:rPr>
                <w:rStyle w:val="IndexLink"/>
              </w:rPr>
              <w:t>193</w:t>
            </w:r>
          </w:hyperlink>
        </w:p>
        <w:p>
          <w:pPr>
            <w:pStyle w:val="Contents3"/>
            <w:tabs>
              <w:tab w:val="clear" w:pos="8459"/>
              <w:tab w:val="right" w:pos="9026" w:leader="dot"/>
            </w:tabs>
            <w:rPr/>
          </w:pPr>
          <w:hyperlink w:anchor="__RefHeading___Toc5632103_211673320">
            <w:r>
              <w:rPr>
                <w:webHidden/>
                <w:rStyle w:val="IndexLink"/>
                <w:rtl w:val="true"/>
              </w:rPr>
              <w:t>دیده بست از دار دنیا</w:t>
            </w:r>
            <w:r>
              <w:rPr>
                <w:rStyle w:val="IndexLink"/>
                <w:rtl w:val="true"/>
              </w:rPr>
              <w:tab/>
            </w:r>
            <w:r>
              <w:rPr>
                <w:rStyle w:val="IndexLink"/>
              </w:rPr>
              <w:t>194</w:t>
            </w:r>
          </w:hyperlink>
        </w:p>
        <w:p>
          <w:pPr>
            <w:pStyle w:val="Contents2"/>
            <w:tabs>
              <w:tab w:val="clear" w:pos="8743"/>
              <w:tab w:val="right" w:pos="9026" w:leader="dot"/>
            </w:tabs>
            <w:rPr/>
          </w:pPr>
          <w:hyperlink w:anchor="__RefHeading___Toc5632105_211673320">
            <w:r>
              <w:rPr>
                <w:webHidden/>
                <w:rStyle w:val="IndexLink"/>
                <w:rtl w:val="true"/>
              </w:rPr>
              <w:t>فهرست</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1_4177"/>
      <w:bookmarkStart w:id="1" w:name="pg651_4177"/>
      <w:bookmarkEnd w:id="1"/>
    </w:p>
    <w:p>
      <w:pPr>
        <w:pStyle w:val="Heading2"/>
        <w:numPr>
          <w:ilvl w:val="1"/>
          <w:numId w:val="1"/>
        </w:numPr>
        <w:rPr/>
      </w:pPr>
      <w:bookmarkStart w:id="2" w:name="pg651_4177"/>
      <w:bookmarkStart w:id="3" w:name="__RefHeading___Toc563185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ناشر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معظم له</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 و کتاب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فهم قرآن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عقل در احکام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سازی و سند سوزی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31861_211673320"/>
      <w:bookmarkStart w:id="6" w:name="_Toc2"/>
      <w:bookmarkEnd w:id="5"/>
      <w:r>
        <w:rPr>
          <w:rtl w:val="true"/>
        </w:rPr>
        <w:t>اشاره</w:t>
      </w:r>
      <w:bookmarkStart w:id="7" w:name="pg651_4181"/>
      <w:bookmarkEnd w:id="6"/>
    </w:p>
    <w:p>
      <w:pPr>
        <w:pStyle w:val="Heading2"/>
        <w:numPr>
          <w:ilvl w:val="1"/>
          <w:numId w:val="1"/>
        </w:numPr>
        <w:rPr/>
      </w:pPr>
      <w:bookmarkStart w:id="8" w:name="__RefHeading___Toc5631863_211673320"/>
      <w:bookmarkStart w:id="9" w:name="_Toc3"/>
      <w:bookmarkEnd w:id="7"/>
      <w:bookmarkEnd w:id="8"/>
      <w:r>
        <w:rPr>
          <w:rtl w:val="true"/>
        </w:rPr>
        <w:t>پیشگفتار</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 الصَّلوةُ وَ السَّلامُ عَلی سَیِّدِنا وَ نَبِیِّنا أبِی القَاسِمِ مُحَمَّدصلی الله علیه وآله وَ اللَعْنُ الدائِمُ عَلی أعْدائِهِمْ أجْمَعِینَ مِنَ الآن إلی قِیامِ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مُحَمَّدٍ الصَّادِقُ‌علیه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شِیعَتِنَا مُرَابِطُونَ بِالثَّغْرِ الَّذِی یَلِی إِبْلِیسُ وَ عَفَارِیتُهُ یَمْنَعُونَهُمْ عَنِ الْخُرُوجِ عَلَی ضُعَفَاءِ شِیعَتِنَا وَ عَنْ أَنْ یَتَسَلَّطَ عَلَیْهِمْ إِبْلِیسُ وَ شِیعَتُهُ النَّوَاصِبُ</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دین همواره مرزبانان معارف اهل بیت‌علیهم السلام بوده و در اعتلای مقاصد بزرگ اسلامی مجاهدانه کوشیده‌اند و در هر زمان که گروهی از شیاطین و شیطان صفتان به مرزهای مقدّس اسلام حمله نموده‌اند این بزرگواران با کمال شجاعت و فطانت در این راه قدم برداشته و از مرزهای اعتقادی تشیّع محافظت نموده‌اند چرا که پیامبر معظّم اسلام‌صلی الله علیه وآله این وظیفه را بر عهده عالمان دینی گذاشته</w:t>
      </w:r>
    </w:p>
    <w:p>
      <w:pPr>
        <w:pStyle w:val="BookText"/>
        <w:rPr/>
      </w:pPr>
      <w:r>
        <w:rPr>
          <w:rFonts w:ascii="IRNazanin" w:hAnsi="IRNazanin" w:eastAsia="IRNazanin"/>
          <w:color w:val="111111"/>
          <w:sz w:val="28"/>
          <w:sz w:val="28"/>
          <w:szCs w:val="28"/>
          <w:rtl w:val="true"/>
          <w:lang w:bidi="fa-IR"/>
        </w:rPr>
        <w:t>و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فِی أمَّتِی فَلْیُظْهِرِ العالِمُ عِلْمَهُ فَمَنْ لَمْ یَفْعَلْ فَعَلَیْهِ لَعْنَةُ اللَّهِ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مرحوم آیة اللَّه حاج سیّد حسن فقیه امامی‌قدس سره نیز یکی از علمائی بودند که با استناد به ثقلین یعنی قرآن و احادیث اهل بیت عصمت و طهارت‌علیهم السلام با گفتاری جذاب و منطقی و قلمی شیوا و متین به بیان حق پرداخته و با روشی عقلانی به مبارزه با انحرافات می‌پرداختند و مردم را به صراط مستقیم راهنمایی و از مرزهای عقائد محافظت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شامل چند گفتار در پاسخ به شبهاتی است که از طرف شبهه افکنان ایراد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تا چراغی فرا روی جویندگان حق و حقیقت بر افروزد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 من أتبع الهدی</w:t>
      </w:r>
      <w:bookmarkStart w:id="10" w:name="pg651_4183"/>
    </w:p>
    <w:p>
      <w:pPr>
        <w:pStyle w:val="Heading2"/>
        <w:numPr>
          <w:ilvl w:val="1"/>
          <w:numId w:val="1"/>
        </w:numPr>
        <w:rPr/>
      </w:pPr>
      <w:bookmarkStart w:id="11" w:name="__RefHeading___Toc5631865_211673320"/>
      <w:bookmarkStart w:id="12" w:name="_Toc4"/>
      <w:bookmarkEnd w:id="10"/>
      <w:bookmarkEnd w:id="11"/>
      <w:r>
        <w:rPr>
          <w:rtl w:val="true"/>
        </w:rPr>
        <w:t>آیا فهم قرآن آسان است؟</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5631867_211673320"/>
      <w:bookmarkStart w:id="14" w:name="_Toc5"/>
      <w:bookmarkEnd w:id="13"/>
      <w:r>
        <w:rPr>
          <w:rtl w:val="true"/>
        </w:rPr>
        <w:t>اشاره</w:t>
      </w:r>
      <w:bookmarkStart w:id="15" w:name="pg651_4185"/>
      <w:bookmarkEnd w:id="14"/>
    </w:p>
    <w:p>
      <w:pPr>
        <w:pStyle w:val="Heading3"/>
        <w:numPr>
          <w:ilvl w:val="2"/>
          <w:numId w:val="1"/>
        </w:numPr>
        <w:rPr/>
      </w:pPr>
      <w:bookmarkStart w:id="16" w:name="__RefHeading___Toc5631869_211673320"/>
      <w:bookmarkStart w:id="17" w:name="_Toc6"/>
      <w:bookmarkEnd w:id="15"/>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 الصَّلوةُ وَ السَّلامُ عَلی أشْرَفِ السُّفَراءِ المُقَرَّبِینَ حَبِیبِ إِلهِ العالَمِینَ وَ شَفِیعِ المُذنِبِینَ أبِی القاسِمِ مُحَمَّدصلی الله علیه وآله ، وَ اللّعْنُ الدَّائِمُ عَلی أعْدائِهِمْ وَ مُخالِفِیهِمْ وَ مُعانِدِیهِمْ أجْمَعِینَ مِنَ الْآنَ إلی قِیامِ یَومِ الدِّین</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5631871_211673320"/>
      <w:bookmarkStart w:id="19" w:name="_Toc7"/>
      <w:bookmarkEnd w:id="18"/>
      <w:r>
        <w:rPr>
          <w:rtl w:val="true"/>
        </w:rPr>
        <w:t>دریای بیکران‌</w:t>
      </w:r>
      <w:bookmarkEnd w:id="1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 شک قرآن کتابی است الهی و آسمانی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کتابی است خواندنی</w:t>
      </w:r>
      <w:r>
        <w:rPr>
          <w:rStyle w:val="FootnoteAnchor"/>
          <w:rtl w:val="true"/>
        </w:rPr>
        <w:footnoteReference w:id="5"/>
      </w:r>
      <w:r>
        <w:rPr>
          <w:rFonts w:ascii="IRNazanin" w:hAnsi="IRNazanin" w:eastAsia="IRNazanin"/>
          <w:color w:val="111111"/>
          <w:sz w:val="28"/>
          <w:sz w:val="28"/>
          <w:szCs w:val="28"/>
          <w:rtl w:val="true"/>
          <w:lang w:bidi="fa-IR"/>
        </w:rPr>
        <w:t>، کتابی که حقّ را از باطل جدا می‌سازد</w:t>
      </w:r>
      <w:r>
        <w:rPr>
          <w:rStyle w:val="FootnoteAnchor"/>
          <w:rtl w:val="true"/>
        </w:rPr>
        <w:footnoteReference w:id="6"/>
      </w:r>
      <w:r>
        <w:rPr>
          <w:rFonts w:ascii="IRNazanin" w:hAnsi="IRNazanin" w:eastAsia="IRNazanin"/>
          <w:color w:val="111111"/>
          <w:sz w:val="28"/>
          <w:sz w:val="28"/>
          <w:szCs w:val="28"/>
          <w:rtl w:val="true"/>
          <w:lang w:bidi="fa-IR"/>
        </w:rPr>
        <w:t>و فراموش شده‌ها را به یاد می‌آورد</w:t>
      </w:r>
      <w:r>
        <w:rPr>
          <w:rStyle w:val="FootnoteAnchor"/>
          <w:rtl w:val="true"/>
        </w:rPr>
        <w:footnoteReference w:id="7"/>
      </w:r>
      <w:r>
        <w:rPr>
          <w:rFonts w:ascii="IRNazanin" w:hAnsi="IRNazanin" w:eastAsia="IRNazanin"/>
          <w:color w:val="111111"/>
          <w:sz w:val="28"/>
          <w:sz w:val="28"/>
          <w:szCs w:val="28"/>
          <w:rtl w:val="true"/>
          <w:lang w:bidi="fa-IR"/>
        </w:rPr>
        <w:t>، درمان همه بیماری‌های اخلاقی و فکری و حتّی جسمی جامعه بشری</w:t>
      </w:r>
      <w:r>
        <w:rPr>
          <w:rStyle w:val="FootnoteAnchor"/>
          <w:rtl w:val="true"/>
        </w:rPr>
        <w:footnoteReference w:id="8"/>
      </w:r>
      <w:r>
        <w:rPr>
          <w:rFonts w:ascii="IRNazanin" w:hAnsi="IRNazanin" w:eastAsia="IRNazanin"/>
          <w:color w:val="111111"/>
          <w:sz w:val="28"/>
          <w:sz w:val="28"/>
          <w:szCs w:val="28"/>
          <w:rtl w:val="true"/>
          <w:lang w:bidi="fa-IR"/>
        </w:rPr>
        <w:t>و جبران کننده همه کمبودها</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9"/>
      </w:r>
      <w:r>
        <w:rPr>
          <w:rFonts w:ascii="IRNazanin" w:hAnsi="IRNazanin" w:eastAsia="IRNazanin"/>
          <w:color w:val="111111"/>
          <w:sz w:val="28"/>
          <w:sz w:val="28"/>
          <w:szCs w:val="28"/>
          <w:rtl w:val="true"/>
          <w:lang w:bidi="fa-IR"/>
        </w:rPr>
        <w:t>و راهنما و راه‌گشای مؤمنین و متّقین می‌باشد</w:t>
      </w:r>
      <w:r>
        <w:rPr>
          <w:rStyle w:val="FootnoteAnchor"/>
          <w:rtl w:val="true"/>
        </w:rPr>
        <w:footnoteReference w:id="10"/>
      </w:r>
      <w:r>
        <w:rPr>
          <w:rFonts w:ascii="IRNazanin" w:hAnsi="IRNazanin" w:eastAsia="IRNazanin"/>
          <w:color w:val="111111"/>
          <w:sz w:val="28"/>
          <w:sz w:val="28"/>
          <w:szCs w:val="28"/>
          <w:rtl w:val="true"/>
          <w:lang w:bidi="fa-IR"/>
        </w:rPr>
        <w:t>و خود هم ظاهر و هم مُظهِر همه حقایق عالم وجود است</w:t>
      </w:r>
      <w:r>
        <w:rPr>
          <w:rStyle w:val="FootnoteAnchor"/>
          <w:rtl w:val="true"/>
        </w:rPr>
        <w:footnoteReference w:id="11"/>
      </w:r>
      <w:r>
        <w:rPr>
          <w:rFonts w:ascii="IRNazanin" w:hAnsi="IRNazanin" w:eastAsia="IRNazanin"/>
          <w:color w:val="111111"/>
          <w:sz w:val="28"/>
          <w:sz w:val="28"/>
          <w:szCs w:val="28"/>
          <w:rtl w:val="true"/>
          <w:lang w:bidi="fa-IR"/>
        </w:rPr>
        <w:t>، رابطه بین خالق و مخلوق و ریسمانی ناگسستنی</w:t>
      </w:r>
      <w:r>
        <w:rPr>
          <w:rStyle w:val="FootnoteAnchor"/>
          <w:rtl w:val="true"/>
        </w:rPr>
        <w:footnoteReference w:id="12"/>
      </w:r>
      <w:r>
        <w:rPr>
          <w:rFonts w:ascii="IRNazanin" w:hAnsi="IRNazanin" w:eastAsia="IRNazanin"/>
          <w:color w:val="111111"/>
          <w:sz w:val="28"/>
          <w:sz w:val="28"/>
          <w:szCs w:val="28"/>
          <w:rtl w:val="true"/>
          <w:lang w:bidi="fa-IR"/>
        </w:rPr>
        <w:t>، و روشنگر همه اسرار هستی</w:t>
      </w:r>
      <w:r>
        <w:rPr>
          <w:rStyle w:val="FootnoteAnchor"/>
          <w:rtl w:val="true"/>
        </w:rPr>
        <w:footnoteReference w:id="13"/>
      </w:r>
      <w:r>
        <w:rPr>
          <w:rFonts w:ascii="IRNazanin" w:hAnsi="IRNazanin" w:eastAsia="IRNazanin"/>
          <w:color w:val="111111"/>
          <w:sz w:val="28"/>
          <w:sz w:val="28"/>
          <w:szCs w:val="28"/>
          <w:rtl w:val="true"/>
          <w:lang w:bidi="fa-IR"/>
        </w:rPr>
        <w:t>و حافظ مرزهای عقیده و ایمان</w:t>
      </w:r>
      <w:r>
        <w:rPr>
          <w:rStyle w:val="FootnoteAnchor"/>
          <w:rtl w:val="true"/>
        </w:rPr>
        <w:footnoteReference w:id="14"/>
      </w:r>
      <w:r>
        <w:rPr>
          <w:rFonts w:ascii="IRNazanin" w:hAnsi="IRNazanin" w:eastAsia="IRNazanin"/>
          <w:color w:val="111111"/>
          <w:sz w:val="28"/>
          <w:sz w:val="28"/>
          <w:szCs w:val="28"/>
          <w:rtl w:val="true"/>
          <w:lang w:bidi="fa-IR"/>
        </w:rPr>
        <w:t>و حاوی بینِش‌ها از جانب خداوند</w:t>
      </w:r>
      <w:r>
        <w:rPr>
          <w:rStyle w:val="FootnoteAnchor"/>
          <w:rtl w:val="true"/>
        </w:rPr>
        <w:footnoteReference w:id="15"/>
      </w:r>
      <w:r>
        <w:rPr>
          <w:rFonts w:ascii="IRNazanin" w:hAnsi="IRNazanin" w:eastAsia="IRNazanin"/>
          <w:color w:val="111111"/>
          <w:sz w:val="28"/>
          <w:sz w:val="28"/>
          <w:szCs w:val="28"/>
          <w:rtl w:val="true"/>
          <w:lang w:bidi="fa-IR"/>
        </w:rPr>
        <w:t>و نیز مشتمل بر علوم و حکمت‌های متعالیه است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است بزرگ و بلند مرتبه و با برکت</w:t>
      </w:r>
      <w:r>
        <w:rPr>
          <w:rStyle w:val="FootnoteAnchor"/>
          <w:rtl w:val="true"/>
        </w:rPr>
        <w:footnoteReference w:id="17"/>
      </w:r>
      <w:r>
        <w:rPr>
          <w:rFonts w:ascii="IRNazanin" w:hAnsi="IRNazanin" w:eastAsia="IRNazanin"/>
          <w:color w:val="111111"/>
          <w:sz w:val="28"/>
          <w:sz w:val="28"/>
          <w:szCs w:val="28"/>
          <w:rtl w:val="true"/>
          <w:lang w:bidi="fa-IR"/>
        </w:rPr>
        <w:t>و شکوهمند و گرامی و با کرامت</w:t>
      </w:r>
      <w:r>
        <w:rPr>
          <w:rStyle w:val="FootnoteAnchor"/>
          <w:rtl w:val="true"/>
        </w:rPr>
        <w:footnoteReference w:id="18"/>
      </w:r>
      <w:r>
        <w:rPr>
          <w:rFonts w:ascii="IRNazanin" w:hAnsi="IRNazanin" w:eastAsia="IRNazanin"/>
          <w:color w:val="111111"/>
          <w:sz w:val="28"/>
          <w:sz w:val="28"/>
          <w:szCs w:val="28"/>
          <w:rtl w:val="true"/>
          <w:lang w:bidi="fa-IR"/>
        </w:rPr>
        <w:t>و حقیقتی است بطلان ناپذیر</w:t>
      </w:r>
      <w:r>
        <w:rPr>
          <w:rStyle w:val="FootnoteAnchor"/>
          <w:rtl w:val="true"/>
        </w:rPr>
        <w:footnoteReference w:id="19"/>
      </w:r>
      <w:r>
        <w:rPr>
          <w:rFonts w:ascii="IRNazanin" w:hAnsi="IRNazanin" w:eastAsia="IRNazanin"/>
          <w:color w:val="111111"/>
          <w:sz w:val="28"/>
          <w:sz w:val="28"/>
          <w:szCs w:val="28"/>
          <w:rtl w:val="true"/>
          <w:lang w:bidi="fa-IR"/>
        </w:rPr>
        <w:t>و بالاخره نشانه‌ای است از خداوند و معجزه و شاهد صدقی است برای پیغمبرصلی الله علیه وآله</w:t>
      </w:r>
      <w:r>
        <w:rPr>
          <w:rStyle w:val="FootnoteAnchor"/>
          <w:rtl w:val="true"/>
        </w:rPr>
        <w:footnoteReference w:id="20"/>
      </w:r>
      <w:r>
        <w:rPr>
          <w:rFonts w:ascii="IRNazanin" w:hAnsi="IRNazanin" w:eastAsia="IRNazanin"/>
          <w:color w:val="111111"/>
          <w:sz w:val="28"/>
          <w:sz w:val="28"/>
          <w:szCs w:val="28"/>
          <w:rtl w:val="true"/>
          <w:lang w:bidi="fa-IR"/>
        </w:rPr>
        <w:t>و ناظر و</w:t>
      </w:r>
      <w:bookmarkStart w:id="20" w:name="pg651_4187"/>
    </w:p>
    <w:p>
      <w:pPr>
        <w:pStyle w:val="BookText"/>
        <w:rPr/>
      </w:pPr>
      <w:bookmarkEnd w:id="20"/>
      <w:r>
        <w:rPr>
          <w:rFonts w:ascii="IRNazanin" w:hAnsi="IRNazanin" w:eastAsia="IRNazanin"/>
          <w:color w:val="111111"/>
          <w:sz w:val="28"/>
          <w:sz w:val="28"/>
          <w:szCs w:val="28"/>
          <w:rtl w:val="true"/>
          <w:lang w:bidi="fa-IR"/>
        </w:rPr>
        <w:t>حاکم بر همه کتب آسمانی</w:t>
      </w:r>
      <w:r>
        <w:rPr>
          <w:rStyle w:val="FootnoteAnchor"/>
          <w:rtl w:val="true"/>
        </w:rPr>
        <w:footnoteReference w:id="21"/>
      </w:r>
    </w:p>
    <w:p>
      <w:pPr>
        <w:pStyle w:val="Heading3"/>
        <w:numPr>
          <w:ilvl w:val="2"/>
          <w:numId w:val="1"/>
        </w:numPr>
        <w:rPr/>
      </w:pPr>
      <w:bookmarkStart w:id="21" w:name="__RefHeading___Toc5631873_211673320"/>
      <w:bookmarkStart w:id="22" w:name="_Toc8"/>
      <w:bookmarkEnd w:id="21"/>
      <w:r>
        <w:rPr>
          <w:rtl w:val="true"/>
        </w:rPr>
        <w:t>بر کران بیکران‌</w:t>
      </w:r>
      <w:bookmarkEnd w:id="22"/>
    </w:p>
    <w:p>
      <w:pPr>
        <w:pStyle w:val="BookText"/>
        <w:rPr/>
      </w:pPr>
      <w:r>
        <w:rPr>
          <w:rFonts w:ascii="IRNazanin" w:hAnsi="IRNazanin" w:eastAsia="IRNazanin"/>
          <w:color w:val="111111"/>
          <w:sz w:val="28"/>
          <w:sz w:val="28"/>
          <w:szCs w:val="28"/>
          <w:rtl w:val="true"/>
          <w:lang w:bidi="fa-IR"/>
        </w:rPr>
        <w:t>کتابی با این اوصاف، کتاب عادّی و معمولی نیست و نمی‌تواند باشد زیرا این کتابی است که باید بر مغزهای اندیشمندان جهان و دل‌های مردم با ایمان تا روز قیامت حکومت کند و شگفتی‌های آن باید همه نوابغ روزگار را به حیرت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صادق‌علیه السلام سؤال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الْقُرْآنِ لایَزْدَادُ عَلَی النَّشْرِ وَ الدَّرْسِ إِلّا غَضَاضَةً؟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تَبَارَکَ وَ تَعَالَی لَمْ یَجْعَلْهُ لِزَمَانٍ دُونَ زَمَانٍ وَ لا لِنَاسٍ دُونَ نَاسٍ فَهُوَ فِی کُلِّ زَمَانٍ جَدِیدٌ وَ عِنْدَ کُلِّ قَوْمٍ غَضٌّ إِلَی یَوْمِ الْقِیَامَةِ</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 چه جهت قرآن هر چه بیشتر منتشر و تدریس می‌شود، بر تازگی او افزوده می‌شود؟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این کتاب را برای زمان خاصّ و مردم خاصّی نازل نفرموده، این قرآن تا قیامت در</w:t>
      </w:r>
    </w:p>
    <w:p>
      <w:pPr>
        <w:pStyle w:val="BookText"/>
        <w:rPr/>
      </w:pPr>
      <w:r>
        <w:rPr>
          <w:rFonts w:ascii="IRNazanin" w:hAnsi="IRNazanin" w:eastAsia="IRNazanin"/>
          <w:color w:val="111111"/>
          <w:sz w:val="28"/>
          <w:sz w:val="28"/>
          <w:szCs w:val="28"/>
          <w:rtl w:val="true"/>
          <w:lang w:bidi="fa-IR"/>
        </w:rPr>
        <w:t>هر زمان و نزد هر قومی تازگی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معجزه باقیه در صورتی می‌تواند تازگی خود را برای هر قوم و ملّتی حفظ کند که در هر زمان مردم به موازات پیشرفت علم و رشد تمدّن‌ها از قرآن حقایقی را دریافت کنند که مردم پیشین از آن حقایق آگاهی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در هیچ زمانی مردم نمی‌توانند اظهار کنند که همه معانی و اسرار قرآنی را درک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بی‌جهت نیست که مولای متّقیان أمیرالمؤمنین‌علیه السلام در مورد قرآن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بَحْرًا لایُدْرَکُ قَعْرُهُ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قرآن دریایی است که به عمق او نمی‌توان رسید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همانند کتاب اوّل ابتدایی ساده و همه کس فهم بود، مردم در برداشت از قرآن اختلاف پیدا نمی‌کردند و هرکس برای اثبات حقّانیّت خویش از قرآن استفاده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شیعه و سنّی، أشعری و معتزلی و غیرهم، هر کدام آیات قرآن را سند افکار و عقاید خویش می‌دانند با این‌که در میان هر فرقه دانشمندان بزرگ و مغزهای متفکّری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این اختلاف همان است که حضرت</w:t>
      </w:r>
      <w:bookmarkStart w:id="23" w:name="pg651_4189"/>
    </w:p>
    <w:p>
      <w:pPr>
        <w:pStyle w:val="BookText"/>
        <w:rPr/>
      </w:pPr>
      <w:bookmarkEnd w:id="23"/>
      <w:r>
        <w:rPr>
          <w:rFonts w:ascii="IRNazanin" w:hAnsi="IRNazanin" w:eastAsia="IRNazanin"/>
          <w:color w:val="111111"/>
          <w:sz w:val="28"/>
          <w:sz w:val="28"/>
          <w:szCs w:val="28"/>
          <w:rtl w:val="true"/>
          <w:lang w:bidi="fa-IR"/>
        </w:rPr>
        <w:t>علی‌علیه السلام به عبداللَّه بن عبّاس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تُخَاصِمْهُمْ بِالْقُرْآنِ فَإِنَّ الْقُرْآنَ حَمَّالٌ ذُو وُجُوهٍ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 وسیله قرآن با مخالفین مبارزه نکن، زیرا قرآن چند پهلو است و ممکن است یک جمله یا یک کلمه از کلمات آن دارای احتمالات متعدّده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 الإِحتِمالُ بَطَلَ الإِستِدلالُ</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5631875_211673320"/>
      <w:bookmarkStart w:id="25" w:name="_Toc9"/>
      <w:bookmarkEnd w:id="24"/>
      <w:r>
        <w:rPr>
          <w:rtl w:val="true"/>
        </w:rPr>
        <w:t>سکّانداران هدایت‌</w:t>
      </w:r>
      <w:bookmarkEnd w:id="25"/>
    </w:p>
    <w:p>
      <w:pPr>
        <w:pStyle w:val="BookText"/>
        <w:rPr/>
      </w:pPr>
      <w:r>
        <w:rPr>
          <w:rFonts w:ascii="IRNazanin" w:hAnsi="IRNazanin" w:eastAsia="IRNazanin"/>
          <w:color w:val="111111"/>
          <w:sz w:val="28"/>
          <w:sz w:val="28"/>
          <w:szCs w:val="28"/>
          <w:rtl w:val="true"/>
          <w:lang w:bidi="fa-IR"/>
        </w:rPr>
        <w:t>حال ممکن است گفته شود که قرآن کریم که به جهت هدایت مردم نازل شده نباید آن چنان پیچیده و مشکل باشد که عامّه مردم نتوانند استفاده کنند، ولی جواب این است که در زمان خود رسول اکرم‌صلی الله علیه وآله، آن حضرت به صرف تلاوت قرآن اکتفا نمی‌کرده و با آن که قرائن خارجی در فهم آیات قرآن بسیار مؤثّر بود، در عین حال آن بزرگوار قرآن را به مردم تعلیم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قرآن می‌خوانیم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w:t>
      </w:r>
    </w:p>
    <w:p>
      <w:pPr>
        <w:pStyle w:val="BookText"/>
        <w:rPr/>
      </w:pPr>
      <w:r>
        <w:rPr>
          <w:rFonts w:ascii="Amiri" w:hAnsi="Amiri" w:eastAsia="Amiri" w:cs="Amiri"/>
          <w:color w:val="111111"/>
          <w:sz w:val="28"/>
          <w:sz w:val="28"/>
          <w:szCs w:val="28"/>
          <w:rtl w:val="true"/>
          <w:lang w:bidi="ar-SA"/>
        </w:rPr>
        <w:t>لَفی ضَلالٍ مُبینٍ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اکرم‌صلی الله علیه وآله کتاب و حکمت را به آن‌ها تعلیم می‌داد، اگر قرآن کتابی ساده و همه کس فهم بود تلاوت آیات آن برای مردم کافی بود، ولی می‌بینیم پس از تلاوت نوبت به تعلیم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اسلام‌صلی الله علیه وآله که معلّم و مفسِّر و مبیِّن قرآن بود، پس از خود عترت پاک خویش را همچنان که در امر خلافت معرّفی کرد، برای امور فرهنگی و علوم دینی نیز به جای خود منصوب فرمود و با جملاتی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مَدِینَةُ الْعِلْمِ وَ عَلِیٌّ بَابُهَا فَمَنْ أَرَادَ الْمَدِینَةَ فَلْیَأْتِ الْبَاب</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مردم اعلام کرد کسانی که مایلند از علم من استفاده کنند، کلید خزینه علم من علی‌علیه السلام است و راه ورود به کشور پهناور علم من علی‌علیه السلام است و از دریچه علم علی‌علیه السلام باید به علم من واقف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ناچاریم از ذکر یک مثال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همچون داروخانه‌ایست که هزاران نوع داروی شفابخش در آن موجود است که هر یک درمان دردی یا دردهایی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این داروخانه با این سرمایه عظیم به دکتری متخصّص نیازمند است که همه داروها را بشناسد و خاصیّت و أثر هر یک را بداند و به مقدار و زمان مصرف هر کدام آگاهی داشته باشد تا بتواند به خواسته‌های هر بیماری جواب مثبت بدهد، حال اگر یک انسانی ناآگاه وارد این داروخانه شد، گر چه ظاهرًا همه داروها را می‌بیند ولی چگونه ممکن است به هر بیماری، آنچه را که نیاز دارد بدهد و خواسته همگان را به طور صحیح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فردی أمّی دارویی به بیماری داد و اتّفاقًا بیمار شفا یافت، شرعًا و قانونًا مسئول است و عقلای عالم او را ملامت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وضوح مشاهده می‌کنیم که در قرآن ضمن آیات زیادی امر به نماز شده و حال آن که کیفیّت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زکات شده و حدّ و نصاب و مقدار پرداخت آن ذکر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بیع مطرح گشته ولی شرایط صحّت آن یادآوری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ربا به طور کلّی تصریح شده ولی از استثناءات آن سخنی به میان نیامده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پیغمبر اسلام‌صلی الله علیه وآله است که باید آن ها را تبیین کرده و توضیح بدهد و او نیز با حدیث متواتر و غیر قابل انکار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 کِتَابَ اللَّهِ وَ عِتْرَتِی أَهْلَ بَیْتِی مَا إِنْ</w:t>
      </w:r>
    </w:p>
    <w:p>
      <w:pPr>
        <w:pStyle w:val="BookText"/>
        <w:rPr/>
      </w:pPr>
      <w:r>
        <w:rPr>
          <w:rFonts w:ascii="Amiri" w:hAnsi="Amiri" w:eastAsia="Amiri" w:cs="Amiri"/>
          <w:color w:val="111111"/>
          <w:sz w:val="28"/>
          <w:sz w:val="28"/>
          <w:szCs w:val="28"/>
          <w:rtl w:val="true"/>
          <w:lang w:bidi="ar-SA"/>
        </w:rPr>
        <w:t>تَمَسَّکْتُمْ بِهِمَا لَنْ تَضِلُّوا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گونه امور را به اهل‌بیت خودعلیهم السلام واگذار نمود؛ بنابر این این کتاب آسمانی بزرگ توأم با تبیین و تفسیر رسول و خاندان گرامیش‌علیهم السلام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سبب جنگ خوارج در نهروان با حضرت علی‌علیه السلام شد نیز همین جهت بود، همان طور که أمیرالمؤمنین‌علیه السلام در نهج البلاغه رمز این جنگ افروزی را عدم درک صحیح از قرآن می‌شمارد و آن را به شدّت تخطئه کرده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الْقُرْآنُ إِنَّمَا هُوَ خَطٌّ مَسْتُورٌ بَیْنَ الدَّفَّتَیْنِ لَا یَنْطِقُ بِلِسَانٍ وَلا بُدَّ لَهُ مِنْ تَرْجُمَانٍ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این کتاب آسمانی خطّی است نوشته شده بین دو جلد که به زبان سخن نمی‌گوید و ناچار برای آن توضیح دهنده لازم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خود عرب بودند و قرآن به زبان مادری آن‌ها بود و لکن در عین حال حضرت می‌فرمایند باید قرآن برای آن ها تبیین شود که آن را درست بفهمند و به اشتباه نیفتند و نفوس مردم را به مخاطره نیندازند</w:t>
      </w:r>
      <w:r>
        <w:rPr>
          <w:rFonts w:eastAsia="IRNazanin" w:cs="IRNazanin"/>
          <w:color w:val="111111"/>
          <w:sz w:val="28"/>
          <w:szCs w:val="28"/>
          <w:rtl w:val="true"/>
          <w:lang w:bidi="fa-IR"/>
        </w:rPr>
        <w:t>.</w:t>
      </w:r>
      <w:bookmarkStart w:id="26" w:name="pg651_4193"/>
    </w:p>
    <w:p>
      <w:pPr>
        <w:pStyle w:val="Heading3"/>
        <w:numPr>
          <w:ilvl w:val="2"/>
          <w:numId w:val="1"/>
        </w:numPr>
        <w:rPr/>
      </w:pPr>
      <w:bookmarkStart w:id="27" w:name="__RefHeading___Toc5631877_211673320"/>
      <w:bookmarkStart w:id="28" w:name="_Toc10"/>
      <w:bookmarkEnd w:id="26"/>
      <w:bookmarkEnd w:id="27"/>
      <w:r>
        <w:rPr>
          <w:rtl w:val="true"/>
        </w:rPr>
        <w:t>ناخدای بی خدا</w:t>
      </w:r>
      <w:bookmarkEnd w:id="28"/>
    </w:p>
    <w:p>
      <w:pPr>
        <w:pStyle w:val="BookText"/>
        <w:rPr/>
      </w:pPr>
      <w:r>
        <w:rPr>
          <w:rFonts w:ascii="IRNazanin" w:hAnsi="IRNazanin" w:eastAsia="IRNazanin"/>
          <w:color w:val="111111"/>
          <w:sz w:val="28"/>
          <w:sz w:val="28"/>
          <w:szCs w:val="28"/>
          <w:rtl w:val="true"/>
          <w:lang w:bidi="fa-IR"/>
        </w:rPr>
        <w:t>اگر قرآن به دست اُمّیّین بیفتد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چگونه می‌توان انتظار داشت که افراد ناآگاه بتوانند به مفاهیم عالیه قرآنی دست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عقاب پر بریزد</w:t>
      </w:r>
    </w:p>
    <w:p>
      <w:pPr>
        <w:pStyle w:val="BookText"/>
        <w:rPr/>
      </w:pPr>
      <w:r>
        <w:rPr>
          <w:rFonts w:ascii="IRNazanin" w:hAnsi="IRNazanin" w:eastAsia="IRNazanin"/>
          <w:color w:val="111111"/>
          <w:sz w:val="28"/>
          <w:sz w:val="28"/>
          <w:szCs w:val="28"/>
          <w:rtl w:val="true"/>
          <w:lang w:bidi="fa-IR"/>
        </w:rPr>
        <w:t>از پشّه لاغری چه خیزد</w:t>
      </w:r>
    </w:p>
    <w:p>
      <w:pPr>
        <w:pStyle w:val="BookText"/>
        <w:rPr/>
      </w:pPr>
      <w:r>
        <w:rPr>
          <w:rFonts w:ascii="IRNazanin" w:hAnsi="IRNazanin" w:eastAsia="IRNazanin"/>
          <w:color w:val="111111"/>
          <w:sz w:val="28"/>
          <w:sz w:val="28"/>
          <w:szCs w:val="28"/>
          <w:rtl w:val="true"/>
          <w:lang w:bidi="fa-IR"/>
        </w:rPr>
        <w:t>بزرگترین آفت علم آنست که بازیچه نااهلان قرار گیرد و افراد غیر متخصّص بخواهند با نداشتن بضاعت علمی نسبت به آن اظهار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کتب آسمانی دیگر نیز از این آفت بزرگ مصون نبوده‌اند چنان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أُمِّیُّونَ لَا یَعْلَمُونَ الْکِتبَ إِلَّا أَمَانِیَّ وَ إِنْ هُمْ إِلَّا یَظُنُّونَ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گروهی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عوامی هستند که از کتاب خدا جز یک مشت خیالات واهی و حدس‌های بی‌دلیل چیزی نمی‌دانند و تنها به پندارهایشان دل بسته و آن چه را از طرف مغرضین به آن‌ها القاء می‌شود، عینًا بازگو می‌کنند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زمان نشان داد آن‌چه به مسیحیان جرأت داد که ردّ بر قرآن</w:t>
      </w:r>
    </w:p>
    <w:p>
      <w:pPr>
        <w:pStyle w:val="BookText"/>
        <w:rPr/>
      </w:pPr>
      <w:r>
        <w:rPr>
          <w:rFonts w:ascii="IRNazanin" w:hAnsi="IRNazanin" w:eastAsia="IRNazanin"/>
          <w:color w:val="111111"/>
          <w:sz w:val="28"/>
          <w:sz w:val="28"/>
          <w:szCs w:val="28"/>
          <w:rtl w:val="true"/>
          <w:lang w:bidi="fa-IR"/>
        </w:rPr>
        <w:t>بنویسند و شبهاتی را نسبت به آیات قرآن وارد سازند و ذهن مسلمانان را مَشوب و عقاید آنان را به قرآن سُست کنند و بی‌اعتبار جلوه دهند، همانا اکتفا کردن آنان به ظواهر قرآن بود و الّا اگر به قرآن شناسان مراجعه می‌نمودند، به خود اجازه نمی‌دادند زبان اعتراض به قرآن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سبب شد عامّه خدا را به صفاتی که لایق شأن حضرت باری تعالی نیست متّصف نمایند و پیامبران خدا را که باید الگو و اُسوه متّقین و مَظهر و مُظهر صفات جلال و جمال خدا باشند، مجرم و گنهکار معرّفی کنند و دامن آن مردان پاک را به بدترین گناهان و رذائل بیالایند و آن بزرگواران را به نافرمانی و معصیت پروردگار متّصف نمایند، همان عدم درک صحیح از آیات و فاصله گرفتن از مفسّرین قرآن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گفتار آن است که مأمون عبّاسی آیاتی را که از آن‌ها سوء استفاده شده و سند برای گناهان أنبیاءعلیهم السلام قرار گرفته بود، جمع آوری نمود و خدمت حضرت رضاعلیه السلام طرح کرد و حضرت یکی پس از دیگری، طوری آیات را تفسیر نمودند که به کلّی سوء تفاهم‌ها مرتفع شد و معلوم شد أنبیاء همه منزّه از این گناهان بوده‌اند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در این که قرآن کتابی است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تِبْینًا لکُلِّ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و در نتیجه حاوی کلیّات تمام علومی می‌باشد که مورد استفاده همه انسان‌ها است بحثی نیست؛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همه کس می‌تواند آن کلیّات را از قرآن استخراج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یک فرد امّی با مراجعه به کتاب المنجد، از گنجینه علوم قرآن بهره‌برداری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کسی دوره کامل فلسفه را ندیده باشد و مدّعی باشد که من کلّیات امور فلسفی را از قرآن درک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باور کرد کسی بدون تبحّر در علم کلام آیات مربوطه به این علم در قرآن را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فردی که علم هیئت ندیده و از فضاشناسی بویی به مشامش نرسیده، فرازهای مهمّی که در قرآن در رابطه با فضا آمده را شناسایی کرده و گردش و کرویّت زمین و غیره را از قرآن استخراج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متصوّر است کسانی که ورقی از علم حقوق را مطالعه نکرده‌اند قادر باشند آمار آیات حقوقی قرآن را به دست آورند؟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پذیرفت کسی که کلاسی از طبّ جدید و یا قدیم را</w:t>
      </w:r>
      <w:bookmarkStart w:id="29" w:name="pg651_4196"/>
    </w:p>
    <w:p>
      <w:pPr>
        <w:pStyle w:val="BookText"/>
        <w:rPr/>
      </w:pPr>
      <w:bookmarkEnd w:id="29"/>
      <w:r>
        <w:rPr>
          <w:rFonts w:ascii="IRNazanin" w:hAnsi="IRNazanin" w:eastAsia="IRNazanin"/>
          <w:color w:val="111111"/>
          <w:sz w:val="28"/>
          <w:sz w:val="28"/>
          <w:szCs w:val="28"/>
          <w:rtl w:val="true"/>
          <w:lang w:bidi="fa-IR"/>
        </w:rPr>
        <w:t>طی نکرده، کتابی در طبّ از منظر قرآن تدوین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چگونه میسّر است کسی مقرّرات ارتش را از دیدگاه قرآن جمع آوری کند و هیچ نوع اطّلاعی از فنون جنگی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 باید بگوییم قرآن گویای این علوم نیست و یا باید متخصّصین هر علمی، در آیات مربوطه به رشته خود تحقیق کنند و این به این معنی نیست که کلیّات قرآن را با علوم خویش تطبیق دهند، که در این مورد بعدًا صحبت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کتاب تشریعی همچون جهان هستی و کتاب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ملاحظه می‌شود، این جهان دارای اسراری است که به تدریج به موازات علوم و تجربیّات یکی پس از دیگری فاش می‌شود ولی کسانی که کاشف این اسرار بوده‌اند افراد امّی نبوده‌اند، هر نابغه و مخترعی سرّی که متناسب با دانش اوست کشف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نیوتن قانون جاذبه و ادیسون نیروی الکتریسته را کشف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حدیث مفصّل بخوان از این مجمل</w:t>
      </w:r>
      <w:r>
        <w:rPr>
          <w:rFonts w:eastAsia="IRNazanin" w:cs="IRNazanin"/>
          <w:color w:val="111111"/>
          <w:sz w:val="28"/>
          <w:szCs w:val="28"/>
          <w:rtl w:val="true"/>
          <w:lang w:bidi="fa-IR"/>
        </w:rPr>
        <w:t>».</w:t>
      </w:r>
    </w:p>
    <w:p>
      <w:pPr>
        <w:pStyle w:val="Heading3"/>
        <w:numPr>
          <w:ilvl w:val="2"/>
          <w:numId w:val="1"/>
        </w:numPr>
        <w:rPr/>
      </w:pPr>
      <w:bookmarkStart w:id="30" w:name="__RefHeading___Toc5631879_211673320"/>
      <w:bookmarkStart w:id="31" w:name="_Toc11"/>
      <w:bookmarkEnd w:id="30"/>
      <w:r>
        <w:rPr>
          <w:rtl w:val="true"/>
        </w:rPr>
        <w:t>لوازم فهم قرآن‌</w:t>
      </w:r>
      <w:bookmarkEnd w:id="31"/>
    </w:p>
    <w:p>
      <w:pPr>
        <w:pStyle w:val="Heading4"/>
        <w:numPr>
          <w:ilvl w:val="3"/>
          <w:numId w:val="1"/>
        </w:numPr>
        <w:rPr/>
      </w:pPr>
      <w:bookmarkStart w:id="32" w:name="__RefHeading___Toc5631881_211673320"/>
      <w:bookmarkStart w:id="33" w:name="_Toc12"/>
      <w:bookmarkEnd w:id="32"/>
      <w:r>
        <w:rPr>
          <w:rtl w:val="true"/>
        </w:rPr>
        <w:t>اشاره</w:t>
      </w:r>
      <w:bookmarkEnd w:id="3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در قدرت هیچ مفسّری نیست که بتواند تفسیری جامع و کامل بنویسد، زیرا مفسّرین معمولًا در یک یا چند رشته ممکن است</w:t>
      </w:r>
      <w:bookmarkStart w:id="34" w:name="pg651_4197"/>
    </w:p>
    <w:p>
      <w:pPr>
        <w:pStyle w:val="BookText"/>
        <w:rPr/>
      </w:pPr>
      <w:bookmarkEnd w:id="34"/>
      <w:r>
        <w:rPr>
          <w:rFonts w:ascii="IRNazanin" w:hAnsi="IRNazanin" w:eastAsia="IRNazanin"/>
          <w:color w:val="111111"/>
          <w:sz w:val="28"/>
          <w:sz w:val="28"/>
          <w:szCs w:val="28"/>
          <w:rtl w:val="true"/>
          <w:lang w:bidi="fa-IR"/>
        </w:rPr>
        <w:t xml:space="preserve">تخصّص داشته باشند نه در همه علوم، بنابراین حکمت باری تعالی اقتضا می‌کند که برای تفسیر قرآن کسانی را معرّفی کند که جامع همه علوم و عالم به ماکان و مایکون باشند و بتوانند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 اظهار کرده و رسوا نشوند؛ لذا این که بگوییم هر فردِ امّی قادر است قرآن را بفهمد به تمسخر شبیه‌تر است تا به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بزرگان درک صحیح از معارف قرآنی مبتنی بر اموری است که هم اکنون به پاره‌ای از آن‌ها اشاره می‌شود، که برای هر یک جداگانه علوم و کتاب‌هایی تدوین شده است</w:t>
      </w:r>
      <w:r>
        <w:rPr>
          <w:rFonts w:eastAsia="IRNazanin" w:cs="IRNazanin"/>
          <w:color w:val="111111"/>
          <w:sz w:val="28"/>
          <w:szCs w:val="28"/>
          <w:rtl w:val="true"/>
          <w:lang w:bidi="fa-IR"/>
        </w:rPr>
        <w:t>:</w:t>
      </w:r>
    </w:p>
    <w:p>
      <w:pPr>
        <w:pStyle w:val="Heading4"/>
        <w:numPr>
          <w:ilvl w:val="3"/>
          <w:numId w:val="1"/>
        </w:numPr>
        <w:rPr/>
      </w:pPr>
      <w:bookmarkStart w:id="35" w:name="__RefHeading___Toc5631883_211673320"/>
      <w:bookmarkStart w:id="36" w:name="_Toc13"/>
      <w:bookmarkEnd w:id="35"/>
      <w:r>
        <w:rPr/>
        <w:t>1</w:t>
      </w:r>
      <w:r>
        <w:rPr>
          <w:rtl w:val="true"/>
        </w:rPr>
        <w:t xml:space="preserve"> - </w:t>
      </w:r>
      <w:r>
        <w:rPr>
          <w:rtl w:val="true"/>
        </w:rPr>
        <w:t>آگاهی از مفردات قرآن‌</w:t>
      </w:r>
      <w:bookmarkEnd w:id="36"/>
    </w:p>
    <w:p>
      <w:pPr>
        <w:pStyle w:val="BookText"/>
        <w:rPr/>
      </w:pPr>
      <w:r>
        <w:rPr>
          <w:rFonts w:ascii="IRNazanin" w:hAnsi="IRNazanin" w:eastAsia="IRNazanin"/>
          <w:color w:val="111111"/>
          <w:sz w:val="28"/>
          <w:sz w:val="28"/>
          <w:szCs w:val="28"/>
          <w:rtl w:val="true"/>
          <w:lang w:bidi="fa-IR"/>
        </w:rPr>
        <w:t>به کمک این علم به مفاهیم الفاظی که در عصر نزول قرآن به کار می‌رفته آشنا می‌شویم و مفسّرین عالی مقام برای رسیدن به این هدف رنج‌های فراوان تحمّل نموده‌اند و لغات اشعار جاهلی را که در آن زمان استعمال شده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اثر مرور زمان ممکن است در مفاهیم الفاظ تغییری حاصل شده باشد و به استناد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قرآن همان زبان مردم آن عصر بوده پس باید با زبان همان مردم،</w:t>
      </w:r>
      <w:bookmarkStart w:id="37" w:name="pg651_4198"/>
    </w:p>
    <w:p>
      <w:pPr>
        <w:pStyle w:val="BookText"/>
        <w:rPr/>
      </w:pPr>
      <w:bookmarkEnd w:id="37"/>
      <w:r>
        <w:rPr>
          <w:rFonts w:ascii="IRNazanin" w:hAnsi="IRNazanin" w:eastAsia="IRNazanin"/>
          <w:color w:val="111111"/>
          <w:sz w:val="28"/>
          <w:sz w:val="28"/>
          <w:szCs w:val="28"/>
          <w:rtl w:val="true"/>
          <w:lang w:bidi="fa-IR"/>
        </w:rPr>
        <w:t>قرآن تفسیر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کتاب‌هایی نوشته شده که یکی از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أحمد بن فارس بن زکریّا، متوفّای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خلیل بن أحمد نحوی، متوفّای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متوفّای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شیخ طوسی‌قدس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طبرسی‌قدس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از همین شیوه استفاده نموده‌اند</w:t>
      </w:r>
      <w:r>
        <w:rPr>
          <w:rFonts w:eastAsia="IRNazanin" w:cs="IRNazanin"/>
          <w:color w:val="111111"/>
          <w:sz w:val="28"/>
          <w:szCs w:val="28"/>
          <w:rtl w:val="true"/>
          <w:lang w:bidi="fa-IR"/>
        </w:rPr>
        <w:t>.</w:t>
      </w:r>
    </w:p>
    <w:p>
      <w:pPr>
        <w:pStyle w:val="Heading4"/>
        <w:numPr>
          <w:ilvl w:val="3"/>
          <w:numId w:val="1"/>
        </w:numPr>
        <w:rPr/>
      </w:pPr>
      <w:bookmarkStart w:id="38" w:name="__RefHeading___Toc5631885_211673320"/>
      <w:bookmarkStart w:id="39" w:name="_Toc14"/>
      <w:bookmarkEnd w:id="38"/>
      <w:r>
        <w:rPr/>
        <w:t>2</w:t>
      </w:r>
      <w:r>
        <w:rPr>
          <w:rtl w:val="true"/>
        </w:rPr>
        <w:t xml:space="preserve"> - </w:t>
      </w:r>
      <w:r>
        <w:rPr>
          <w:rtl w:val="true"/>
        </w:rPr>
        <w:t>استفاده از قواعد زبان عربی‌</w:t>
      </w:r>
      <w:bookmarkEnd w:id="39"/>
    </w:p>
    <w:p>
      <w:pPr>
        <w:pStyle w:val="BookText"/>
        <w:rPr/>
      </w:pPr>
      <w:r>
        <w:rPr>
          <w:rFonts w:ascii="IRNazanin" w:hAnsi="IRNazanin" w:eastAsia="IRNazanin"/>
          <w:color w:val="111111"/>
          <w:sz w:val="28"/>
          <w:sz w:val="28"/>
          <w:szCs w:val="28"/>
          <w:rtl w:val="true"/>
          <w:lang w:bidi="fa-IR"/>
        </w:rPr>
        <w:t>به همین منظور به امر مولای متّقیان علی‌علیه السلام، علم صرف، نحو، معانی، بیان و بدیع تأسیس شده است</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40" w:name="__RefHeading___Toc5631887_211673320"/>
      <w:bookmarkStart w:id="41" w:name="_Toc15"/>
      <w:bookmarkEnd w:id="40"/>
      <w:r>
        <w:rPr/>
        <w:t>3</w:t>
      </w:r>
      <w:r>
        <w:rPr>
          <w:rtl w:val="true"/>
        </w:rPr>
        <w:t xml:space="preserve"> - </w:t>
      </w:r>
      <w:r>
        <w:rPr>
          <w:rtl w:val="true"/>
        </w:rPr>
        <w:t>آگاهی از موارد استعمال مجازات‌</w:t>
      </w:r>
      <w:bookmarkEnd w:id="4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عرب احیانًا الفاظ در معانی حقیقی خود به کار نمی‌روند و با قرینه‌ای در معنای غیر حقیقی که تناسبی با معنای حقیقی داشته</w:t>
      </w:r>
      <w:bookmarkStart w:id="42" w:name="pg651_4199"/>
    </w:p>
    <w:p>
      <w:pPr>
        <w:pStyle w:val="BookText"/>
        <w:rPr/>
      </w:pPr>
      <w:bookmarkEnd w:id="42"/>
      <w:r>
        <w:rPr>
          <w:rFonts w:ascii="IRNazanin" w:hAnsi="IRNazanin" w:eastAsia="IRNazanin"/>
          <w:color w:val="111111"/>
          <w:sz w:val="28"/>
          <w:sz w:val="28"/>
          <w:szCs w:val="28"/>
          <w:rtl w:val="true"/>
          <w:lang w:bidi="fa-IR"/>
        </w:rPr>
        <w:t>باشد استفاده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رضی‌قدس سره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بیان این گونه موارد تألیف نموده است</w:t>
      </w:r>
      <w:r>
        <w:rPr>
          <w:rFonts w:eastAsia="IRNazanin" w:cs="IRNazanin"/>
          <w:color w:val="111111"/>
          <w:sz w:val="28"/>
          <w:szCs w:val="28"/>
          <w:rtl w:val="true"/>
          <w:lang w:bidi="fa-IR"/>
        </w:rPr>
        <w:t>.</w:t>
      </w:r>
    </w:p>
    <w:p>
      <w:pPr>
        <w:pStyle w:val="Heading4"/>
        <w:numPr>
          <w:ilvl w:val="3"/>
          <w:numId w:val="1"/>
        </w:numPr>
        <w:rPr/>
      </w:pPr>
      <w:bookmarkStart w:id="43" w:name="__RefHeading___Toc5631889_211673320"/>
      <w:bookmarkStart w:id="44" w:name="_Toc16"/>
      <w:bookmarkEnd w:id="43"/>
      <w:r>
        <w:rPr/>
        <w:t>4</w:t>
      </w:r>
      <w:r>
        <w:rPr>
          <w:rtl w:val="true"/>
        </w:rPr>
        <w:t xml:space="preserve"> - </w:t>
      </w:r>
      <w:r>
        <w:rPr>
          <w:rtl w:val="true"/>
        </w:rPr>
        <w:t>احاطه به همه آیات کریمه قرآن‌</w:t>
      </w:r>
      <w:bookmarkEnd w:id="44"/>
    </w:p>
    <w:p>
      <w:pPr>
        <w:pStyle w:val="BookText"/>
        <w:rPr/>
      </w:pPr>
      <w:r>
        <w:rPr>
          <w:rFonts w:ascii="IRNazanin" w:hAnsi="IRNazanin" w:eastAsia="IRNazanin"/>
          <w:color w:val="111111"/>
          <w:sz w:val="28"/>
          <w:sz w:val="28"/>
          <w:szCs w:val="28"/>
          <w:rtl w:val="true"/>
          <w:lang w:bidi="fa-IR"/>
        </w:rPr>
        <w:t>زیرا آیات قرآن بعضی مفسِّر بعضی 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یُفَسِّرُ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علّامه طباطبایی‌رحمه الله در المیزان از این شیوه استفاده فراوان برده‌اند</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5631891_211673320"/>
      <w:bookmarkStart w:id="46" w:name="_Toc17"/>
      <w:bookmarkEnd w:id="45"/>
      <w:r>
        <w:rPr/>
        <w:t>5</w:t>
      </w:r>
      <w:r>
        <w:rPr>
          <w:rtl w:val="true"/>
        </w:rPr>
        <w:t xml:space="preserve"> - </w:t>
      </w:r>
      <w:r>
        <w:rPr>
          <w:rtl w:val="true"/>
        </w:rPr>
        <w:t>توجّه به هماهنگ بودن قرآن‌</w:t>
      </w:r>
      <w:bookmarkEnd w:id="46"/>
    </w:p>
    <w:p>
      <w:pPr>
        <w:pStyle w:val="BookText"/>
        <w:rPr/>
      </w:pPr>
      <w:r>
        <w:rPr>
          <w:rFonts w:ascii="IRNazanin" w:hAnsi="IRNazanin" w:eastAsia="IRNazanin"/>
          <w:color w:val="111111"/>
          <w:sz w:val="28"/>
          <w:sz w:val="28"/>
          <w:szCs w:val="28"/>
          <w:rtl w:val="true"/>
          <w:lang w:bidi="fa-IR"/>
        </w:rPr>
        <w:t>مفسّر باید بداند قرآن مجموعه‌ای است به هم پیوسته که تنها یک هدف را تعقیب می‌کند، همانطور که خود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مِنْ عِنْدِ غَیْرِ اللَّهِ لَوَجَدُواْ فِیهِ اخْتِلافًا کَثِیرًا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اگر این قرآن از جانب غیر خدا بود هر آینه اختلاف و ناهماهنگی فراوان در آن دیده می‌شد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کاملًا با هم هماهنگی دارند و مفسِّر باید طوری آیات قرآن را تفسیر کند که با آیات دیگر تناقض پیدا نکند وکاملًا یک نواخت باشد</w:t>
      </w:r>
      <w:r>
        <w:rPr>
          <w:rFonts w:eastAsia="IRNazanin" w:cs="IRNazanin"/>
          <w:color w:val="111111"/>
          <w:sz w:val="28"/>
          <w:szCs w:val="28"/>
          <w:rtl w:val="true"/>
          <w:lang w:bidi="fa-IR"/>
        </w:rPr>
        <w:t>.</w:t>
      </w:r>
      <w:bookmarkStart w:id="47" w:name="pg651_4200"/>
    </w:p>
    <w:p>
      <w:pPr>
        <w:pStyle w:val="Heading4"/>
        <w:numPr>
          <w:ilvl w:val="3"/>
          <w:numId w:val="1"/>
        </w:numPr>
        <w:rPr/>
      </w:pPr>
      <w:bookmarkStart w:id="48" w:name="__RefHeading___Toc5631893_211673320"/>
      <w:bookmarkStart w:id="49" w:name="_Toc18"/>
      <w:bookmarkEnd w:id="47"/>
      <w:bookmarkEnd w:id="48"/>
      <w:r>
        <w:rPr/>
        <w:t>6</w:t>
      </w:r>
      <w:r>
        <w:rPr>
          <w:rtl w:val="true"/>
        </w:rPr>
        <w:t xml:space="preserve"> - </w:t>
      </w:r>
      <w:r>
        <w:rPr>
          <w:rtl w:val="true"/>
        </w:rPr>
        <w:t>توجّه به سیاق آیات‌</w:t>
      </w:r>
      <w:bookmarkEnd w:id="49"/>
    </w:p>
    <w:p>
      <w:pPr>
        <w:pStyle w:val="BookText"/>
        <w:rPr/>
      </w:pPr>
      <w:r>
        <w:rPr>
          <w:rFonts w:ascii="IRNazanin" w:hAnsi="IRNazanin" w:eastAsia="IRNazanin"/>
          <w:color w:val="111111"/>
          <w:sz w:val="28"/>
          <w:sz w:val="28"/>
          <w:szCs w:val="28"/>
          <w:rtl w:val="true"/>
          <w:lang w:bidi="fa-IR"/>
        </w:rPr>
        <w:t>باید توجّه داشت که گاهی اگر آیات بدون توجّه به قبل و بعد تفسیر شود بر خلاف مطلوب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نماز نمی‌خواند و در توجیه عمل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لَاتَقْرَبُواْ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نزدیک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لَاتَقْرَبُواْ الصَّلوةَ وَ أَنْتُمْ سُکرَی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حال مستی به نماز نزدیک نشوید، نه این‌که اصلاً نماز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کُلُوا و اشرَبُوا را دُرِ گوش کرد</w:t>
      </w:r>
    </w:p>
    <w:p>
      <w:pPr>
        <w:pStyle w:val="BookText"/>
        <w:rPr/>
      </w:pPr>
      <w:r>
        <w:rPr>
          <w:rFonts w:ascii="Amiri" w:hAnsi="Amiri" w:eastAsia="Amiri" w:cs="Amiri"/>
          <w:color w:val="111111"/>
          <w:sz w:val="28"/>
          <w:sz w:val="28"/>
          <w:szCs w:val="28"/>
          <w:rtl w:val="true"/>
          <w:lang w:bidi="ar-SA"/>
        </w:rPr>
        <w:t>وَ لاتُسرِفُوا را فراموش کرد</w:t>
      </w:r>
    </w:p>
    <w:p>
      <w:pPr>
        <w:pStyle w:val="BookText"/>
        <w:rPr/>
      </w:pPr>
      <w:r>
        <w:rPr>
          <w:rFonts w:ascii="IRNazanin" w:hAnsi="IRNazanin" w:eastAsia="IRNazanin"/>
          <w:color w:val="111111"/>
          <w:sz w:val="28"/>
          <w:sz w:val="28"/>
          <w:szCs w:val="28"/>
          <w:rtl w:val="true"/>
          <w:lang w:bidi="fa-IR"/>
        </w:rPr>
        <w:t>در هر حال ممکن است در قبل یا بعد از یک آیه، قرائنی باشد که ما را با تفسیر آیه بهتر آشنا کند</w:t>
      </w:r>
      <w:r>
        <w:rPr>
          <w:rFonts w:eastAsia="IRNazanin" w:cs="IRNazanin"/>
          <w:color w:val="111111"/>
          <w:sz w:val="28"/>
          <w:szCs w:val="28"/>
          <w:rtl w:val="true"/>
          <w:lang w:bidi="fa-IR"/>
        </w:rPr>
        <w:t>.</w:t>
      </w:r>
    </w:p>
    <w:p>
      <w:pPr>
        <w:pStyle w:val="Heading4"/>
        <w:numPr>
          <w:ilvl w:val="3"/>
          <w:numId w:val="1"/>
        </w:numPr>
        <w:rPr/>
      </w:pPr>
      <w:bookmarkStart w:id="50" w:name="__RefHeading___Toc5631895_211673320"/>
      <w:bookmarkStart w:id="51" w:name="_Toc19"/>
      <w:bookmarkEnd w:id="50"/>
      <w:r>
        <w:rPr/>
        <w:t>7</w:t>
      </w:r>
      <w:r>
        <w:rPr>
          <w:rtl w:val="true"/>
        </w:rPr>
        <w:t xml:space="preserve"> - </w:t>
      </w:r>
      <w:r>
        <w:rPr>
          <w:rtl w:val="true"/>
        </w:rPr>
        <w:t>اطّلاع کامل از شأن نزول آیات‌</w:t>
      </w:r>
      <w:bookmarkEnd w:id="5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بهترین قرینه برای حلّ بسیاری از معضلات قرآنی است، مشروط به این‌که با اسانید معتبره بدست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آیه‌ای از قرآن</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این جا گر چه مفهوم آیه برای همه کس روشن است ولی جواب سؤالاتی که برای درک بهتر از این آیه پیش می‌آید جز با مراجعه به شأن نزول آن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چه کسانی بودند؟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تخلّف ورزیدند؟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زمین بر آن ها تنگ شد؟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تحت فشار شدید روحی قرار گرفتند؟</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متوجّه شدند که پناهگاهی جز خدا نیست؟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توفیق الهی که شامل حال آن ها شد چه بود؟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این مورد، سیوطی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w:t>
      </w:r>
      <w:r>
        <w:rPr>
          <w:rFonts w:eastAsia="IRNazanin" w:cs="IRNazanin"/>
          <w:color w:val="111111"/>
          <w:sz w:val="28"/>
          <w:szCs w:val="28"/>
          <w:rtl w:val="true"/>
          <w:lang w:bidi="fa-IR"/>
        </w:rPr>
        <w:t>.</w:t>
      </w:r>
      <w:bookmarkStart w:id="52" w:name="pg651_4202"/>
    </w:p>
    <w:p>
      <w:pPr>
        <w:pStyle w:val="Heading4"/>
        <w:numPr>
          <w:ilvl w:val="3"/>
          <w:numId w:val="1"/>
        </w:numPr>
        <w:rPr/>
      </w:pPr>
      <w:bookmarkStart w:id="53" w:name="__RefHeading___Toc5631897_211673320"/>
      <w:bookmarkStart w:id="54" w:name="_Toc20"/>
      <w:bookmarkEnd w:id="52"/>
      <w:bookmarkEnd w:id="53"/>
      <w:r>
        <w:rPr/>
        <w:t>8</w:t>
      </w:r>
      <w:r>
        <w:rPr>
          <w:rtl w:val="true"/>
        </w:rPr>
        <w:t xml:space="preserve"> - </w:t>
      </w:r>
      <w:r>
        <w:rPr>
          <w:rtl w:val="true"/>
        </w:rPr>
        <w:t>آگاهی از احادیث معتبره و به اصطلاح تفسیر روایی‌</w:t>
      </w:r>
      <w:bookmarkEnd w:id="54"/>
    </w:p>
    <w:p>
      <w:pPr>
        <w:pStyle w:val="BookText"/>
        <w:rPr/>
      </w:pPr>
      <w:r>
        <w:rPr>
          <w:rFonts w:ascii="IRNazanin" w:hAnsi="IRNazanin" w:eastAsia="IRNazanin"/>
          <w:color w:val="111111"/>
          <w:sz w:val="28"/>
          <w:sz w:val="28"/>
          <w:szCs w:val="28"/>
          <w:rtl w:val="true"/>
          <w:lang w:bidi="fa-IR"/>
        </w:rPr>
        <w:t xml:space="preserve">در قرآن قوانین و دستورات احیانًا به صورت کلّی مطرح شده ولی جزئیّات و خصوصیّات به سنّت واگذار شده و سیره همه مسلمین برای درک آن خصوصیّات مراجعه به روایات مربوطه بوده و در شیعه کتاب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وتفسیر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و غیرهما و در میان اهل سنّت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 غیره به همین منظور تألیف شده است</w:t>
      </w:r>
      <w:r>
        <w:rPr>
          <w:rFonts w:eastAsia="IRNazanin" w:cs="IRNazanin"/>
          <w:color w:val="111111"/>
          <w:sz w:val="28"/>
          <w:szCs w:val="28"/>
          <w:rtl w:val="true"/>
          <w:lang w:bidi="fa-IR"/>
        </w:rPr>
        <w:t>.</w:t>
      </w:r>
    </w:p>
    <w:p>
      <w:pPr>
        <w:pStyle w:val="Heading4"/>
        <w:numPr>
          <w:ilvl w:val="3"/>
          <w:numId w:val="1"/>
        </w:numPr>
        <w:rPr/>
      </w:pPr>
      <w:bookmarkStart w:id="55" w:name="__RefHeading___Toc5631899_211673320"/>
      <w:bookmarkStart w:id="56" w:name="_Toc21"/>
      <w:bookmarkEnd w:id="55"/>
      <w:r>
        <w:rPr/>
        <w:t>9</w:t>
      </w:r>
      <w:r>
        <w:rPr>
          <w:rtl w:val="true"/>
        </w:rPr>
        <w:t xml:space="preserve"> - </w:t>
      </w:r>
      <w:r>
        <w:rPr>
          <w:rtl w:val="true"/>
        </w:rPr>
        <w:t>پرهیز از پیش داوری‌</w:t>
      </w:r>
      <w:bookmarkEnd w:id="56"/>
    </w:p>
    <w:p>
      <w:pPr>
        <w:pStyle w:val="BookText"/>
        <w:rPr/>
      </w:pPr>
      <w:r>
        <w:rPr>
          <w:rFonts w:ascii="IRNazanin" w:hAnsi="IRNazanin" w:eastAsia="IRNazanin"/>
          <w:color w:val="111111"/>
          <w:sz w:val="28"/>
          <w:sz w:val="28"/>
          <w:szCs w:val="28"/>
          <w:rtl w:val="true"/>
          <w:lang w:bidi="fa-IR"/>
        </w:rPr>
        <w:t xml:space="preserve">چه بسا افراد، افکار و عقاید خود را قبل از رجوع به قرآن قالب گیری کرده، سپس به قرآن مراجعه می‌کنند و قرآن را با افکار خود تطبیق می‌دهند، در حالی که باید افکار خود را به قرآن عرضه کنند و با قرآن تطبیق دهند همانطور که أمیرالمؤمنین علیه السلام در مورد برنامه‌های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یَعْطِفُ الرَّأیَ عَلَی القُرْآنِ إذَا عَطَفُوا القُرْآنَ عَلَی الرَّأیِ</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مردم برآنند که قرآن را با آراء خود تطبیق دهند، آن</w:t>
      </w:r>
      <w:bookmarkStart w:id="57" w:name="pg651_4203"/>
    </w:p>
    <w:p>
      <w:pPr>
        <w:pStyle w:val="BookText"/>
        <w:rPr/>
      </w:pPr>
      <w:bookmarkEnd w:id="57"/>
      <w:r>
        <w:rPr>
          <w:rFonts w:ascii="IRNazanin" w:hAnsi="IRNazanin" w:eastAsia="IRNazanin"/>
          <w:color w:val="111111"/>
          <w:sz w:val="28"/>
          <w:sz w:val="28"/>
          <w:szCs w:val="28"/>
          <w:rtl w:val="true"/>
          <w:lang w:bidi="fa-IR"/>
        </w:rPr>
        <w:t>بزرگوار آراء مردم را با قرآن تطبیق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تفسیر باید با کمال بی‌طرفی و بدون هر عقیده‌ای از پیش ساخته انجام گیرد، زیرا هر نوع موضع گیری قبلی می‌تواند یک حاجب بزرگی بین مفسّر و درک مقاصد واقعی قرآن قرار گیرد، بدین جهت محدّثین شیعه و سنّی بالاتّفاق حدیثی را از رسول خداصلی الله علیه وآله نقل کرده‌اند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بِرَأْیِهِ فَلْیُتَبَوَّءْ مَقْعَدُهُ مِنَ النَّارِ</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هر کس قرآن را با رأی خود تطبیق کند، پس باید جایگاه او از آتش پر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دیگری نیز ذکر کرده‌اند که باید به کتب مفصّله مراجعه شود</w:t>
      </w:r>
      <w:r>
        <w:rPr>
          <w:rFonts w:eastAsia="IRNazanin" w:cs="IRNazanin"/>
          <w:color w:val="111111"/>
          <w:sz w:val="28"/>
          <w:szCs w:val="28"/>
          <w:rtl w:val="true"/>
          <w:lang w:bidi="fa-IR"/>
        </w:rPr>
        <w:t>.</w:t>
      </w:r>
    </w:p>
    <w:p>
      <w:pPr>
        <w:pStyle w:val="Heading3"/>
        <w:numPr>
          <w:ilvl w:val="2"/>
          <w:numId w:val="1"/>
        </w:numPr>
        <w:rPr/>
      </w:pPr>
      <w:bookmarkStart w:id="58" w:name="__RefHeading___Toc5631901_211673320"/>
      <w:bookmarkStart w:id="59" w:name="_Toc22"/>
      <w:bookmarkEnd w:id="58"/>
      <w:r>
        <w:rPr>
          <w:rtl w:val="true"/>
        </w:rPr>
        <w:t>این نغمه از کدام دوران ساز واین توطئه از چه زمان آغاز شد؟</w:t>
      </w:r>
      <w:bookmarkEnd w:id="59"/>
    </w:p>
    <w:p>
      <w:pPr>
        <w:pStyle w:val="BookText"/>
        <w:rPr/>
      </w:pPr>
      <w:r>
        <w:rPr>
          <w:rFonts w:ascii="IRNazanin" w:hAnsi="IRNazanin" w:eastAsia="IRNazanin"/>
          <w:color w:val="111111"/>
          <w:sz w:val="28"/>
          <w:sz w:val="28"/>
          <w:szCs w:val="28"/>
          <w:rtl w:val="true"/>
          <w:lang w:bidi="fa-IR"/>
        </w:rPr>
        <w:t>کسانی که با تاریخ مسلّم اسلام آشنایی دارند، می‌دانند که رسول خداصلی الله علیه وآله در حال احتضار امر فرمودند، قلم و دوات را بیاورند تا به امر آن بزرگوار نامه‌ای نوشته شود که مردم گمراه نشوند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خلیفه دوّم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کِتَابُ اللَّهِ</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از این کار ممانعت کرد، ولی</w:t>
      </w:r>
    </w:p>
    <w:p>
      <w:pPr>
        <w:pStyle w:val="BookText"/>
        <w:rPr/>
      </w:pPr>
      <w:r>
        <w:rPr>
          <w:rFonts w:ascii="IRNazanin" w:hAnsi="IRNazanin" w:eastAsia="IRNazanin"/>
          <w:color w:val="111111"/>
          <w:sz w:val="28"/>
          <w:sz w:val="28"/>
          <w:szCs w:val="28"/>
          <w:rtl w:val="true"/>
          <w:lang w:bidi="fa-IR"/>
        </w:rPr>
        <w:t>دیری نپائید که جبر زمان همان خلیفه را وادار کرد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عَلِیٌّ لَهَلَکَ عُمَرُ</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اگر علی‌علیه السلام نبود هر آینه عمر هلاک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معلوم شد جامعه به افراد عالمی نیازمند است، تا بتوانند آیات قرآن را درست و بجا پیاده کنند، و آشکار گردید که قرآن تا به وسیله راسخین در علم تبیین نشود، نمی‌توان از آن بهره‌برداری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غرض از طرح این که قرآن برای ما کافی است، جدا کردن دست مردم از دامن اهل‌بیت پیغمبرعلیهم السلام بود و بالاخره اگر فهم قرآن آسان بود و کتاب خدا ما را کافی بود، چرا اهل سنّت و پیروان خلیفه اقدام به نوشتن تفسیر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 برای فراگرفتن تفسیر دست به دامن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أمیرالمؤمنین‌علیه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چرا کعب الأحبارها را بر اهل‌بیت پیغمبرعلیهم السلام برگزیدند و در تفسیر حتّی به اسرائیلیّات دل خوش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و زمان ما عینًا همین نغمه با لحن دیگری ساز شده و گروهی ادّعا می‌کنند که فهم قرآن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هیچ هدفی جز جدا کردن مردم از مکتب اهل بیت‌علیهم السلام ندارند و هیچ انگیزه‌ای جز فاصله انداختن بین مردم و حوزه‌های علمیّه را دنیال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دم از آسان بودن قرآن می‌زنند و از طرف دیگر خود به شرح و تفسیر قرآن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به شدّت با تقلید مبارزه می‌کنند و خود کتاب فقهی و فقه استدلالی برای دیگران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واقعًا مردم نباید تقلید کنند، چرا مردم را به حال خود وانمی‌گذارند و جلسات درس تشکیل می‌دهند و چرا جزوه و کتاب منتشر و به قرآن و احادیث استدلال می‌کنند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خود از ابن تیمیّه حرّانی تقلید می‌کنند و در فقه و تفسیر گفته‌های وی را نشخوار می‌نمایند، چرا ندای امّی بودن سر می‌دهند و دم از استقلال فکری می‌زنند و چنین وانمود می‌کنند که حرف‌های تازه‌ای دارند و فکرهای بکری را ارائه می‌دهند؟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 به افرادی اطلاق می‌شود که ذهنشان از هر مکتبی خالی و فکرشان تحت تعلیم کسی یا کسانی قرار نگرفته باشد، نه آن‌که کلمات و مقالات دیگران را تقلید کرده و سخنان رهبرانشان را همچون نوار ضبط صوت بازگو کنند</w:t>
      </w:r>
      <w:r>
        <w:rPr>
          <w:rFonts w:eastAsia="IRNazanin" w:cs="IRNazanin"/>
          <w:color w:val="111111"/>
          <w:sz w:val="28"/>
          <w:szCs w:val="28"/>
          <w:rtl w:val="true"/>
          <w:lang w:bidi="fa-IR"/>
        </w:rPr>
        <w:t>.</w:t>
      </w:r>
      <w:bookmarkStart w:id="60" w:name="pg651_4206"/>
    </w:p>
    <w:p>
      <w:pPr>
        <w:pStyle w:val="Heading3"/>
        <w:numPr>
          <w:ilvl w:val="2"/>
          <w:numId w:val="1"/>
        </w:numPr>
        <w:rPr/>
      </w:pPr>
      <w:bookmarkStart w:id="61" w:name="__RefHeading___Toc5631903_211673320"/>
      <w:bookmarkStart w:id="62" w:name="_Toc23"/>
      <w:bookmarkEnd w:id="60"/>
      <w:bookmarkEnd w:id="61"/>
      <w:r>
        <w:rPr>
          <w:rtl w:val="true"/>
        </w:rPr>
        <w:t>پاسخ به یک شبهه‌</w:t>
      </w:r>
      <w:bookmarkEnd w:id="62"/>
    </w:p>
    <w:p>
      <w:pPr>
        <w:pStyle w:val="BookText"/>
        <w:rPr/>
      </w:pPr>
      <w:r>
        <w:rPr>
          <w:rFonts w:ascii="IRNazanin" w:hAnsi="IRNazanin" w:eastAsia="IRNazanin"/>
          <w:color w:val="111111"/>
          <w:sz w:val="28"/>
          <w:sz w:val="28"/>
          <w:szCs w:val="28"/>
          <w:rtl w:val="true"/>
          <w:lang w:bidi="fa-IR"/>
        </w:rPr>
        <w:t>همچنین ممکن است گفته شود، قرآن کریم خود گویای آسان بودن قرآن است، آنجا که در سوره قمر، چهار نوبت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آسان کردیم قرآن را برای یادآوری، آیا یادآورنده‌ای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کمی دقّت کنیم به این نتیجه می‌رسیم که آیه کریمه در مقام بیان مطلب دیگری است و غرض آن است که هر گاه الفاظ سلیس و روان و به زبان مردم باشد، هم زودتر می‌توان فرا گرفت و سریع‌تر تلفّظ می‌شود و هم این که پس از خواندن و یا شنیدن نیز می‌توان آن ها را به راحتی تکرار کرد و پس از گذشت زمان می‌توان به سهولت آن ها را به یاد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الفاظ مُغلَق و مشکل و نامأنوس باشد، زبان هنگام تلفّظ به آن ها، دچار مشکل شده و دیری نمی‌گذرد که به دست فراموشی سپرده 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امتیازات قرآن نسبت به کلمات کاهنان همین بود که الفاظ و</w:t>
      </w:r>
    </w:p>
    <w:p>
      <w:pPr>
        <w:pStyle w:val="BookText"/>
        <w:rPr/>
      </w:pPr>
      <w:r>
        <w:rPr>
          <w:rFonts w:ascii="IRNazanin" w:hAnsi="IRNazanin" w:eastAsia="IRNazanin"/>
          <w:color w:val="111111"/>
          <w:sz w:val="28"/>
          <w:sz w:val="28"/>
          <w:szCs w:val="28"/>
          <w:rtl w:val="true"/>
          <w:lang w:bidi="fa-IR"/>
        </w:rPr>
        <w:t>عبارات آنان مرکّب از کلماتی ناآشنا و قافیه دار بود، ولی قرآن که ابزار هدایت کافّه مردم عالم است، عباراتی سلیس و شیوا و جذّاب دارد که خواننده و شنونده را شدیدًا تحت تأثیر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نقش سهولت عبارات را در فراگیری، خاطرنشان سازیم نظر خوانندگان محترم را به داستان زیر معطوف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معروف بنی‌عبّاس حافظه‌ای بس قوی داشت؛ حافظه وی به حدّی بود که اگر یکبار شاعری قصیده‌ای را می‌خواند، او حفظ می‌کرد و بلافاصله از آغاز تا پایان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منصور غلامی داشت که اگر قصیده‌ای را دو بار می‌خواندند از بر می‌کرد و کنیزی هم داشت که هرگاه شعری را سه نوبت می‌شنید حفظ می‌شد و فورًا تکرار می‌کرد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چون مرد بخیلی بود و حاضر نبود طبق معمول به شعراء صِله بدهد، شرافتمندانه خود را از پرداخت صله و جایزه به شعراء و ادباء آسوده گرداند، هرگاه شاعری می‌آمد تا قصیده و اشعار خود را در حضور او بخواند، خلیفه به 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کسی این اشعار را حفظ داشته باشد، یا ثابت شود که شعر از شاعری دیگر است، ما از پرداخت صله خودداری خواهیم کرد، لکن اگر کسی آن را قبلًا از بَر نداشت و معلوم شد که شعر از شاعر دیگر هم نیست ما به اندازه وزن طوماری که شعر در آن نوشته شده، صله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شاعری که وارد می‌شد، به اطمینان این‌که شعر از خود اوست و کسی از آن اطّلاع ندارد شرائط را می‌پذیرفت و با اجازه خلیفه اشعار خود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اشعار او به پایان می‌رسید، چون یکبار به وسیله شاعر خوانده شده بود، طبعًا خود خلیفه آن را حفظ شده بود، به شاعر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قصیده را از بَر دارم، آن گاه تمام قصیده را از حفظ می‌خواند و به غلام خود که در این مواقع آماده کار بود و دو بار این قصیده را استماع کرده بود و حفظ شده بود دستور می‌داد او هم آن قصیده را از حفظ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فورًا همه را تحویل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خلیفه به شاعر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می‌بینی نه تنها من و این غلام اشعاری که خواندی حفظ داریم، بلکه این کنیز که در پس پرده نشسته هم، آن را از حفظ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خلیفه کنیز هم که سه بار از شاعر و خلیفه و غلام اشعار را شنیده بود قصیده را از اوّل تا آخر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بی‌چاره نگون‌بخت حیرت زده، بدون دریافت چیزی سر به زیر انداخته، با حسرت از دربار خلیفه خارج می‌شد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توانا، ظریف و مشهور عرب، که از ندماء و از حضّار مجلس خلیفه بود و نظاره‌گر این حق کشی بود از این وضع به تنگ آمد و تصمیم گرفت این عادت ناپسند را از خلیفه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أصمعی اشعاری مشتمل بر لغات مغلق و کلمات مشکل ساخت و آن‌ها را در یک ستون سنگی شکسته‌ای نوشت و در عبائی پیچید و بار شتری کرده و خود نیز تغییر لباس داده، به صورت یک نفر عرب بیابانی در حالی که نقاب زده و جز دو چشمش پیدا نبود، به نزد خلیفه آمد و با لحنی که منصور تشخیص ندهد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سایه خلیفه را پاینده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خلیفه را در قصیده‌ای مدح کرده‌ام و اجازه می‌خواهم که آن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هم طبق معمول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شعراء عرب عهد و پیمانی داریم و آن این‌که اگر قصیده از شاعر دیگری باشد چیزی به تو نخواهم داد و چنانچه از خودت بود، به وزن آنچه شعرت را در آن نوشته‌ای، صله دریافت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أصمعی هم قبول کرد و سپس شروع به خواندن قصیده‌ای نمود که پر از الفاظ غریب و نامأنوس و جملات غامض و پیچیده بود، از جمله چند بیت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 صفیر البلبل</w:t>
      </w:r>
    </w:p>
    <w:p>
      <w:pPr>
        <w:pStyle w:val="BookText"/>
        <w:rPr/>
      </w:pPr>
      <w:r>
        <w:rPr>
          <w:rFonts w:ascii="IRNazanin" w:hAnsi="IRNazanin" w:eastAsia="IRNazanin"/>
          <w:color w:val="111111"/>
          <w:sz w:val="28"/>
          <w:sz w:val="28"/>
          <w:szCs w:val="28"/>
          <w:rtl w:val="true"/>
          <w:lang w:bidi="fa-IR"/>
        </w:rPr>
        <w:t>هیّج قلب الثمل</w:t>
      </w:r>
    </w:p>
    <w:p>
      <w:pPr>
        <w:pStyle w:val="BookText"/>
        <w:rPr/>
      </w:pPr>
      <w:r>
        <w:rPr>
          <w:rFonts w:ascii="IRNazanin" w:hAnsi="IRNazanin" w:eastAsia="IRNazanin"/>
          <w:color w:val="111111"/>
          <w:sz w:val="28"/>
          <w:sz w:val="28"/>
          <w:szCs w:val="28"/>
          <w:rtl w:val="true"/>
          <w:lang w:bidi="fa-IR"/>
        </w:rPr>
        <w:t>الماء و الزهر معاً</w:t>
      </w:r>
    </w:p>
    <w:p>
      <w:pPr>
        <w:pStyle w:val="BookText"/>
        <w:rPr/>
      </w:pPr>
      <w:r>
        <w:rPr>
          <w:rFonts w:ascii="IRNazanin" w:hAnsi="IRNazanin" w:eastAsia="IRNazanin"/>
          <w:color w:val="111111"/>
          <w:sz w:val="28"/>
          <w:sz w:val="28"/>
          <w:szCs w:val="28"/>
          <w:rtl w:val="true"/>
          <w:lang w:bidi="fa-IR"/>
        </w:rPr>
        <w:t>مع زهر لحظ المقل</w:t>
      </w:r>
    </w:p>
    <w:p>
      <w:pPr>
        <w:pStyle w:val="BookText"/>
        <w:rPr/>
      </w:pPr>
      <w:r>
        <w:rPr>
          <w:rFonts w:ascii="IRNazanin" w:hAnsi="IRNazanin" w:eastAsia="IRNazanin"/>
          <w:color w:val="111111"/>
          <w:sz w:val="28"/>
          <w:sz w:val="28"/>
          <w:szCs w:val="28"/>
          <w:rtl w:val="true"/>
          <w:lang w:bidi="fa-IR"/>
        </w:rPr>
        <w:t>والعود قد دندن دلی</w:t>
      </w:r>
    </w:p>
    <w:p>
      <w:pPr>
        <w:pStyle w:val="BookText"/>
        <w:rPr/>
      </w:pPr>
      <w:r>
        <w:rPr>
          <w:rFonts w:ascii="IRNazanin" w:hAnsi="IRNazanin" w:eastAsia="IRNazanin"/>
          <w:color w:val="111111"/>
          <w:sz w:val="28"/>
          <w:sz w:val="28"/>
          <w:szCs w:val="28"/>
          <w:rtl w:val="true"/>
          <w:lang w:bidi="fa-IR"/>
        </w:rPr>
        <w:t>والطبل طبطبطلی</w:t>
      </w:r>
    </w:p>
    <w:p>
      <w:pPr>
        <w:pStyle w:val="BookText"/>
        <w:rPr/>
      </w:pPr>
      <w:r>
        <w:rPr>
          <w:rFonts w:ascii="IRNazanin" w:hAnsi="IRNazanin" w:eastAsia="IRNazanin"/>
          <w:color w:val="111111"/>
          <w:sz w:val="28"/>
          <w:sz w:val="28"/>
          <w:szCs w:val="28"/>
          <w:rtl w:val="true"/>
          <w:lang w:bidi="fa-IR"/>
        </w:rPr>
        <w:t>والرقص قد طبطبلی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والسقف سقسقسقلی</w:t>
      </w:r>
    </w:p>
    <w:p>
      <w:pPr>
        <w:pStyle w:val="BookText"/>
        <w:rPr/>
      </w:pPr>
      <w:r>
        <w:rPr>
          <w:rFonts w:ascii="IRNazanin" w:hAnsi="IRNazanin" w:eastAsia="IRNazanin"/>
          <w:color w:val="111111"/>
          <w:sz w:val="28"/>
          <w:sz w:val="28"/>
          <w:szCs w:val="28"/>
          <w:rtl w:val="true"/>
          <w:lang w:bidi="fa-IR"/>
        </w:rPr>
        <w:t>فلو ترانی راکباً</w:t>
      </w:r>
    </w:p>
    <w:p>
      <w:pPr>
        <w:pStyle w:val="BookText"/>
        <w:rPr/>
      </w:pPr>
      <w:r>
        <w:rPr>
          <w:rFonts w:ascii="IRNazanin" w:hAnsi="IRNazanin" w:eastAsia="IRNazanin"/>
          <w:color w:val="111111"/>
          <w:sz w:val="28"/>
          <w:sz w:val="28"/>
          <w:szCs w:val="28"/>
          <w:rtl w:val="true"/>
          <w:lang w:bidi="fa-IR"/>
        </w:rPr>
        <w:t>علی حمار أهزل</w:t>
      </w:r>
    </w:p>
    <w:p>
      <w:pPr>
        <w:pStyle w:val="BookText"/>
        <w:rPr/>
      </w:pPr>
      <w:r>
        <w:rPr>
          <w:rFonts w:ascii="IRNazanin" w:hAnsi="IRNazanin" w:eastAsia="IRNazanin"/>
          <w:color w:val="111111"/>
          <w:sz w:val="28"/>
          <w:sz w:val="28"/>
          <w:szCs w:val="28"/>
          <w:rtl w:val="true"/>
          <w:lang w:bidi="fa-IR"/>
        </w:rPr>
        <w:t>یمشی علی ثلاثةٍ</w:t>
      </w:r>
    </w:p>
    <w:p>
      <w:pPr>
        <w:pStyle w:val="BookText"/>
        <w:rPr/>
      </w:pPr>
      <w:r>
        <w:rPr>
          <w:rFonts w:ascii="IRNazanin" w:hAnsi="IRNazanin" w:eastAsia="IRNazanin"/>
          <w:color w:val="111111"/>
          <w:sz w:val="28"/>
          <w:sz w:val="28"/>
          <w:szCs w:val="28"/>
          <w:rtl w:val="true"/>
          <w:lang w:bidi="fa-IR"/>
        </w:rPr>
        <w:t>کمشیة العرنجلی</w:t>
      </w:r>
    </w:p>
    <w:p>
      <w:pPr>
        <w:pStyle w:val="BookText"/>
        <w:rPr/>
      </w:pPr>
      <w:r>
        <w:rPr>
          <w:rFonts w:ascii="IRNazanin" w:hAnsi="IRNazanin" w:eastAsia="IRNazanin"/>
          <w:color w:val="111111"/>
          <w:sz w:val="28"/>
          <w:sz w:val="28"/>
          <w:szCs w:val="28"/>
          <w:rtl w:val="true"/>
          <w:lang w:bidi="fa-IR"/>
        </w:rPr>
        <w:t>والنّاس ترجمجملی</w:t>
      </w:r>
    </w:p>
    <w:p>
      <w:pPr>
        <w:pStyle w:val="BookText"/>
        <w:rPr/>
      </w:pPr>
      <w:r>
        <w:rPr>
          <w:rFonts w:ascii="IRNazanin" w:hAnsi="IRNazanin" w:eastAsia="IRNazanin"/>
          <w:color w:val="111111"/>
          <w:sz w:val="28"/>
          <w:sz w:val="28"/>
          <w:szCs w:val="28"/>
          <w:rtl w:val="true"/>
          <w:lang w:bidi="fa-IR"/>
        </w:rPr>
        <w:t>فی السوقٍ بالقلقللی</w:t>
      </w:r>
    </w:p>
    <w:p>
      <w:pPr>
        <w:pStyle w:val="BookText"/>
        <w:rPr/>
      </w:pPr>
      <w:r>
        <w:rPr>
          <w:rFonts w:ascii="IRNazanin" w:hAnsi="IRNazanin" w:eastAsia="IRNazanin"/>
          <w:color w:val="111111"/>
          <w:sz w:val="28"/>
          <w:sz w:val="28"/>
          <w:szCs w:val="28"/>
          <w:rtl w:val="true"/>
          <w:lang w:bidi="fa-IR"/>
        </w:rPr>
        <w:t>والکلّ کعکع کعکعی</w:t>
      </w:r>
    </w:p>
    <w:p>
      <w:pPr>
        <w:pStyle w:val="BookText"/>
        <w:rPr/>
      </w:pPr>
      <w:r>
        <w:rPr>
          <w:rFonts w:ascii="IRNazanin" w:hAnsi="IRNazanin" w:eastAsia="IRNazanin"/>
          <w:color w:val="111111"/>
          <w:sz w:val="28"/>
          <w:sz w:val="28"/>
          <w:szCs w:val="28"/>
          <w:rtl w:val="true"/>
          <w:lang w:bidi="fa-IR"/>
        </w:rPr>
        <w:t>خلف و من حولللی</w:t>
      </w:r>
    </w:p>
    <w:p>
      <w:pPr>
        <w:pStyle w:val="BookText"/>
        <w:rPr/>
      </w:pPr>
      <w:r>
        <w:rPr>
          <w:rFonts w:ascii="IRNazanin" w:hAnsi="IRNazanin" w:eastAsia="IRNazanin"/>
          <w:color w:val="111111"/>
          <w:sz w:val="28"/>
          <w:sz w:val="28"/>
          <w:szCs w:val="28"/>
          <w:rtl w:val="true"/>
          <w:lang w:bidi="fa-IR"/>
        </w:rPr>
        <w:t>لکن مشیت هادیاً</w:t>
      </w:r>
    </w:p>
    <w:p>
      <w:pPr>
        <w:pStyle w:val="BookText"/>
        <w:rPr/>
      </w:pPr>
      <w:r>
        <w:rPr>
          <w:rFonts w:ascii="IRNazanin" w:hAnsi="IRNazanin" w:eastAsia="IRNazanin"/>
          <w:color w:val="111111"/>
          <w:sz w:val="28"/>
          <w:sz w:val="28"/>
          <w:szCs w:val="28"/>
          <w:rtl w:val="true"/>
          <w:lang w:bidi="fa-IR"/>
        </w:rPr>
        <w:t>من خشیة العقنقلی</w:t>
      </w:r>
    </w:p>
    <w:p>
      <w:pPr>
        <w:pStyle w:val="BookText"/>
        <w:rPr/>
      </w:pPr>
      <w:r>
        <w:rPr>
          <w:rFonts w:ascii="IRNazanin" w:hAnsi="IRNazanin" w:eastAsia="IRNazanin"/>
          <w:color w:val="111111"/>
          <w:sz w:val="28"/>
          <w:sz w:val="28"/>
          <w:szCs w:val="28"/>
          <w:rtl w:val="true"/>
          <w:lang w:bidi="fa-IR"/>
        </w:rPr>
        <w:t>إلی لقاء ملکٍ</w:t>
      </w:r>
    </w:p>
    <w:p>
      <w:pPr>
        <w:pStyle w:val="BookText"/>
        <w:rPr/>
      </w:pPr>
      <w:r>
        <w:rPr>
          <w:rFonts w:ascii="Amiri" w:hAnsi="Amiri" w:eastAsia="Amiri" w:cs="Amiri"/>
          <w:color w:val="111111"/>
          <w:sz w:val="28"/>
          <w:sz w:val="28"/>
          <w:szCs w:val="28"/>
          <w:rtl w:val="true"/>
          <w:lang w:bidi="ar-SA"/>
        </w:rPr>
        <w:t>معظّم مبجّل</w:t>
      </w:r>
    </w:p>
    <w:p>
      <w:pPr>
        <w:pStyle w:val="BookText"/>
        <w:rPr/>
      </w:pPr>
      <w:r>
        <w:rPr>
          <w:rFonts w:ascii="IRNazanin" w:hAnsi="IRNazanin" w:eastAsia="IRNazanin"/>
          <w:color w:val="111111"/>
          <w:sz w:val="28"/>
          <w:sz w:val="28"/>
          <w:szCs w:val="28"/>
          <w:rtl w:val="true"/>
          <w:lang w:bidi="fa-IR"/>
        </w:rPr>
        <w:t>یأمری بخلعةٍ</w:t>
      </w:r>
    </w:p>
    <w:p>
      <w:pPr>
        <w:pStyle w:val="BookText"/>
        <w:rPr/>
      </w:pPr>
      <w:r>
        <w:rPr>
          <w:rFonts w:ascii="IRNazanin" w:hAnsi="IRNazanin" w:eastAsia="IRNazanin"/>
          <w:color w:val="111111"/>
          <w:sz w:val="28"/>
          <w:sz w:val="28"/>
          <w:szCs w:val="28"/>
          <w:rtl w:val="true"/>
          <w:lang w:bidi="fa-IR"/>
        </w:rPr>
        <w:t>حمراء کالدم دملی</w:t>
      </w:r>
    </w:p>
    <w:p>
      <w:pPr>
        <w:pStyle w:val="BookText"/>
        <w:rPr/>
      </w:pPr>
      <w:r>
        <w:rPr>
          <w:rFonts w:ascii="Amiri" w:hAnsi="Amiri" w:eastAsia="Amiri" w:cs="Amiri"/>
          <w:color w:val="111111"/>
          <w:sz w:val="28"/>
          <w:sz w:val="28"/>
          <w:szCs w:val="28"/>
          <w:rtl w:val="true"/>
          <w:lang w:bidi="ar-SA"/>
        </w:rPr>
        <w:t>أجرّ فیها ماشیاً</w:t>
      </w:r>
    </w:p>
    <w:p>
      <w:pPr>
        <w:pStyle w:val="BookText"/>
        <w:rPr/>
      </w:pPr>
      <w:r>
        <w:rPr>
          <w:rFonts w:ascii="IRNazanin" w:hAnsi="IRNazanin" w:eastAsia="IRNazanin"/>
          <w:color w:val="111111"/>
          <w:sz w:val="28"/>
          <w:sz w:val="28"/>
          <w:szCs w:val="28"/>
          <w:rtl w:val="true"/>
          <w:lang w:bidi="fa-IR"/>
        </w:rPr>
        <w:t>مبغددٍ للزبل</w:t>
      </w:r>
    </w:p>
    <w:p>
      <w:pPr>
        <w:pStyle w:val="BookText"/>
        <w:rPr/>
      </w:pPr>
      <w:r>
        <w:rPr>
          <w:rFonts w:ascii="IRNazanin" w:hAnsi="IRNazanin" w:eastAsia="IRNazanin"/>
          <w:color w:val="111111"/>
          <w:sz w:val="28"/>
          <w:sz w:val="28"/>
          <w:szCs w:val="28"/>
          <w:rtl w:val="true"/>
          <w:lang w:bidi="fa-IR"/>
        </w:rPr>
        <w:t>أنا الأدیب الالمعی</w:t>
      </w:r>
    </w:p>
    <w:p>
      <w:pPr>
        <w:pStyle w:val="BookText"/>
        <w:rPr/>
      </w:pPr>
      <w:r>
        <w:rPr>
          <w:rFonts w:ascii="IRNazanin" w:hAnsi="IRNazanin" w:eastAsia="IRNazanin"/>
          <w:color w:val="111111"/>
          <w:sz w:val="28"/>
          <w:sz w:val="28"/>
          <w:szCs w:val="28"/>
          <w:rtl w:val="true"/>
          <w:lang w:bidi="fa-IR"/>
        </w:rPr>
        <w:t>من حیّ أرض الموصل</w:t>
      </w:r>
    </w:p>
    <w:p>
      <w:pPr>
        <w:pStyle w:val="BookText"/>
        <w:rPr/>
      </w:pPr>
      <w:r>
        <w:rPr>
          <w:rFonts w:ascii="IRNazanin" w:hAnsi="IRNazanin" w:eastAsia="IRNazanin"/>
          <w:color w:val="111111"/>
          <w:sz w:val="28"/>
          <w:sz w:val="28"/>
          <w:szCs w:val="28"/>
          <w:rtl w:val="true"/>
          <w:lang w:bidi="fa-IR"/>
        </w:rPr>
        <w:t>نظمت قطعاً زخرفت</w:t>
      </w:r>
    </w:p>
    <w:p>
      <w:pPr>
        <w:pStyle w:val="BookText"/>
        <w:rPr/>
      </w:pPr>
      <w:r>
        <w:rPr>
          <w:rFonts w:ascii="IRNazanin" w:hAnsi="IRNazanin" w:eastAsia="IRNazanin"/>
          <w:color w:val="111111"/>
          <w:sz w:val="28"/>
          <w:sz w:val="28"/>
          <w:szCs w:val="28"/>
          <w:rtl w:val="true"/>
          <w:lang w:bidi="fa-IR"/>
        </w:rPr>
        <w:t>بعجز الأدبللی</w:t>
      </w:r>
    </w:p>
    <w:p>
      <w:pPr>
        <w:pStyle w:val="BookText"/>
        <w:rPr/>
      </w:pPr>
      <w:r>
        <w:rPr>
          <w:rFonts w:ascii="IRNazanin" w:hAnsi="IRNazanin" w:eastAsia="IRNazanin"/>
          <w:color w:val="111111"/>
          <w:sz w:val="28"/>
          <w:sz w:val="28"/>
          <w:szCs w:val="28"/>
          <w:rtl w:val="true"/>
          <w:lang w:bidi="fa-IR"/>
        </w:rPr>
        <w:t>أقول فی مطلعها</w:t>
      </w:r>
    </w:p>
    <w:p>
      <w:pPr>
        <w:pStyle w:val="BookText"/>
        <w:rPr/>
      </w:pPr>
      <w:r>
        <w:rPr>
          <w:rFonts w:ascii="IRNazanin" w:hAnsi="IRNazanin" w:eastAsia="IRNazanin"/>
          <w:color w:val="111111"/>
          <w:sz w:val="28"/>
          <w:sz w:val="28"/>
          <w:szCs w:val="28"/>
          <w:rtl w:val="true"/>
          <w:lang w:bidi="fa-IR"/>
        </w:rPr>
        <w:t>صوت صفیر البلبل</w:t>
      </w:r>
    </w:p>
    <w:p>
      <w:pPr>
        <w:pStyle w:val="BookText"/>
        <w:rPr/>
      </w:pPr>
      <w:r>
        <w:rPr>
          <w:rFonts w:ascii="IRNazanin" w:hAnsi="IRNazanin" w:eastAsia="IRNazanin"/>
          <w:color w:val="111111"/>
          <w:sz w:val="28"/>
          <w:sz w:val="28"/>
          <w:szCs w:val="28"/>
          <w:rtl w:val="true"/>
          <w:lang w:bidi="fa-IR"/>
        </w:rPr>
        <w:t>وقتی أصمعی قصیده را به پایان رساند خلیفه نتوانست این اشعار عجیب ناهموار را حفظ کند و برای اوّلین بار در کار خود متحیّر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منصور شاعر را مخاطب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شعر را خودت گفته‌ای و پیش از تو کسی آن‌ها را از حفظ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می‌خواهیم به وعده خود عمل کنیم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فقیرم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فقر ورق کاغذی پیدا نکردم که شعرم را بر آن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که یک ستون شکسته‌ای از عهد</w:t>
      </w:r>
    </w:p>
    <w:p>
      <w:pPr>
        <w:pStyle w:val="BookText"/>
        <w:rPr/>
      </w:pPr>
      <w:r>
        <w:rPr>
          <w:rFonts w:ascii="IRNazanin" w:hAnsi="IRNazanin" w:eastAsia="IRNazanin"/>
          <w:color w:val="111111"/>
          <w:sz w:val="28"/>
          <w:sz w:val="28"/>
          <w:szCs w:val="28"/>
          <w:rtl w:val="true"/>
          <w:lang w:bidi="fa-IR"/>
        </w:rPr>
        <w:t>مرحوم پدرم در خانه ما افتاده بود که احتیاجی به آن نداشتیم، من هم از روی ناچاری و فقر قصیده‌ام را روی آن نوشته‌ام و اینک بار شتر کرده با خود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از دیدن ستون سنگی که وزنی گران داشت، در شگفت ماند که تمام موجودی خزانه سلطنتی جواب گوی این جایزه نیست، ولی از آن‌جا که این کار به ظرافت شبیه‌تر بود تا به حقیقت، خلیفه با فراست دریافت که این صحنه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یکی از حضّار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من این است که این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خواسته است شیرین 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خلیفه نقاب را از صورت أصمعی برداشتند و این صحنه موجب تنبّه خلیفه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چون پیغمبر اسلام‌صلی الله علیه وآله امّی بود و مأمور به نوشتن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تَخُطُّهُ بِیَمِینِکَ</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می‌بایست قرآن را بدون کم و زیاد به مردم ابلاغ نماید و راهی جز حفظ قرآن نداشت و خداوند هم به آن بزرگوار وعده داد که آیات قرآن را بزودی برای تو می‌خوانیم، پس آن را فراموش نخواهی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لذا خداوند منّان برای این که به وعده خود عمل کند و رسول خداصلی الله علیه وآله بدون مشقّت قرآن را حفظ کند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یَسَّرْنَاهُ بِلِسَانِکَ لِتُبَشِّرَ بِهِ المُتَّقِینَ وَ تُنْذِرَ بِهِ قَوْمًا لُّدًّا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ما قرآن را بر زبان تو آسان ساختیم تا پرهیزکاران را به وسیله آن بشارت دهی و دشمنان سرسخت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سهولت عبارات بود که موجب شد عدّه زیادی از صحابه پیغمبر اسلام‌صلی الله علیه وآله حافظ قرآن شوند به طوری که در زمان حیات رسول خدا هفتاد نفر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رسول خدا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با 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مقدار از حافظین قرآن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روانی و آهنگ دلپذیر قرآن، عامل مهمّی برای حفظ و از بر کردن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گفتار حدیثی است که از امام صادق‌علیه السلام نقل شده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تَیَسّرَهُ لَمّا قَدَرَ أَحَدٌ مِنَ خَلْقِه أَنْ یَتَلَفَّظَ بِحَرْفٍ مِنَ</w:t>
      </w:r>
    </w:p>
    <w:p>
      <w:pPr>
        <w:pStyle w:val="BookText"/>
        <w:rPr/>
      </w:pPr>
      <w:r>
        <w:rPr>
          <w:rFonts w:ascii="Amiri" w:hAnsi="Amiri" w:eastAsia="Amiri" w:cs="Amiri"/>
          <w:color w:val="111111"/>
          <w:sz w:val="28"/>
          <w:sz w:val="28"/>
          <w:szCs w:val="28"/>
          <w:rtl w:val="true"/>
          <w:lang w:bidi="ar-SA"/>
        </w:rPr>
        <w:t>القُرآنِ وَ أنّی لَهُمْ ذلک وَ هُوَ کَلام منْ لَمْ یَزَلْ وَ لا یَزال</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قرآن را بر زبان‌ها آسان نساخته بود کسی قدرت نداشت به حرفی از حروف آن تلفّظ کند و چگونه می‌توانستند در حالی که قرآن سخن خداوند ازلی و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همان کسانی که برای جدا کردن مردم از اهل‌بیت‌علیهم السلام، آسان بودن قرآن را مطرح کرده و به این آیه استناد می‌کنند، همان آقایان در مقام بلند پروازی و تحکیم موقعیّت علمی خودشان و اثبات این‌که ما از قرآن مطالبی فهمیده‌ایم که دیگران نفهمیده‌اند، اظهار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در قرون اوّل اسلام به تفسیر قرآن پرداختند، غالبًا غیر عرب بوده، از رموز و لطائف این لغت آگاهی درستی نداشتند و از سایر علوم مربوطه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سیاسةُ المُدُن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بهرمند نبودند، از این رو هدف قرآن را که انسان سازی است، درک نمی‌کردند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نشناختن دقائق لغت، از کنایات و استعارات و جز اینها</w:t>
      </w:r>
    </w:p>
    <w:p>
      <w:pPr>
        <w:pStyle w:val="BookText"/>
        <w:rPr/>
      </w:pPr>
      <w:r>
        <w:rPr>
          <w:rFonts w:ascii="IRNazanin" w:hAnsi="IRNazanin" w:eastAsia="IRNazanin"/>
          <w:color w:val="111111"/>
          <w:sz w:val="28"/>
          <w:sz w:val="28"/>
          <w:szCs w:val="28"/>
          <w:rtl w:val="true"/>
          <w:lang w:bidi="fa-IR"/>
        </w:rPr>
        <w:t>و عدم معرفت اهداف عالیه قرآن، باعث گردید که تفسیرهای سطحی و بیگانه از مقاصد کتاب خدا و نقل اقوال رجال، بدون استناد به ادلّه عقلیّه و استشهاد به خود قرآن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یُفَسِّرُ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کردند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از عبارت فوق استفاده می‌شود که قرآن نیاز به تفسیر دارد و یکی از چیزهایی که می‌تواند قرآن را تفسیر کند خود قرآن و یکی ادّله عقلیّه است و ضمناً تفسیر نیاز به فراگرفتن علوم دیگر هم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سیاسةُ المُدُن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است که مفسّرین اوّلیّه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مولای متّقیان أمیرالمؤمنین‌علیه السلام، ابن عبّاس، ابن مسعود، زید بن ثابت، اُبَیّ ابن کعب، جابر بن عبداللَّه انصاری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کدام یک از این‌ها غیر عرب بودند؟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امیرالمؤمنین‌علیه السلام و ابن عباس که از قریش بودند غیر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اُبَیّ ابن کعب انصاری و خزرجی، که ابن أثیر در اسد الغابة</w:t>
      </w:r>
      <w:r>
        <w:rPr>
          <w:rStyle w:val="FootnoteAnchor"/>
          <w:rtl w:val="true"/>
        </w:rPr>
        <w:footnoteReference w:id="50"/>
      </w:r>
      <w:r>
        <w:rPr>
          <w:rFonts w:ascii="IRNazanin" w:hAnsi="IRNazanin" w:eastAsia="IRNazanin"/>
          <w:color w:val="111111"/>
          <w:sz w:val="28"/>
          <w:sz w:val="28"/>
          <w:szCs w:val="28"/>
          <w:rtl w:val="true"/>
          <w:lang w:bidi="fa-IR"/>
        </w:rPr>
        <w:t>ده پشت او را نقل می‌کند که عرب بودند، آیا او غیر 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زید بن ثابت انصاری خزرجی که در همان کتاب</w:t>
      </w:r>
      <w:r>
        <w:rPr>
          <w:rStyle w:val="FootnoteAnchor"/>
          <w:rtl w:val="true"/>
        </w:rPr>
        <w:footnoteReference w:id="51"/>
      </w:r>
      <w:r>
        <w:rPr>
          <w:rFonts w:ascii="IRNazanin" w:hAnsi="IRNazanin" w:eastAsia="IRNazanin"/>
          <w:color w:val="111111"/>
          <w:sz w:val="28"/>
          <w:sz w:val="28"/>
          <w:szCs w:val="28"/>
          <w:rtl w:val="true"/>
          <w:lang w:bidi="fa-IR"/>
        </w:rPr>
        <w:t>پدر و اجداد عربِ او را نیز تا ده پشت می‌شمارد، او غیر 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عبداللَّه بن مسعود که از انصار و از قبیله مُضَر بود و باز در اسد الغابة چهارده پشت او را می‌شمارد، غیر 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جابر بن عبداللَّه انصاری که در اسد الغابة</w:t>
      </w:r>
      <w:r>
        <w:rPr>
          <w:rStyle w:val="FootnoteAnchor"/>
          <w:rtl w:val="true"/>
        </w:rPr>
        <w:footnoteReference w:id="52"/>
      </w:r>
      <w:r>
        <w:rPr>
          <w:rFonts w:ascii="IRNazanin" w:hAnsi="IRNazanin" w:eastAsia="IRNazanin"/>
          <w:color w:val="111111"/>
          <w:sz w:val="28"/>
          <w:sz w:val="28"/>
          <w:szCs w:val="28"/>
          <w:rtl w:val="true"/>
          <w:lang w:bidi="fa-IR"/>
        </w:rPr>
        <w:t>هفت پشت او را ذکر می‌کند و نسب او را به خزرج می‌رساند، او غیر 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حضرت علی‌علیه السلام که بنیانگذار ادبیّات عرب بود، کنایات و مجازات و استعارات قرآن را نمی‌دانست؟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ابن عباس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 و آگاه‌ترین افراد نسبت به اشعار جاهلی بود، مفاهیم قرآن را درک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 زید بن ثابت که ابن اثیر درباره او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مِنْ أعْلَمِ الصَّحابَةِ وَ الرَّاسِخِینَ فِی العِلمِ</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به تفسیر قرآن آگاه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ابن مسعود که حضرت علی‌علیه السلام درباره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القُرآنَ وَ السُّنَةَ ثُمَّ انتَهی وَ کَفی بِذلِکَ عِلمٌ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برای او همین بس که عالم به قرآن و سنّت بود، مراد و معانی</w:t>
      </w:r>
    </w:p>
    <w:p>
      <w:pPr>
        <w:pStyle w:val="BookText"/>
        <w:rPr/>
      </w:pPr>
      <w:r>
        <w:rPr>
          <w:rFonts w:ascii="IRNazanin" w:hAnsi="IRNazanin" w:eastAsia="IRNazanin"/>
          <w:color w:val="111111"/>
          <w:sz w:val="28"/>
          <w:sz w:val="28"/>
          <w:szCs w:val="28"/>
          <w:rtl w:val="true"/>
          <w:lang w:bidi="fa-IR"/>
        </w:rPr>
        <w:t>قرآن را لمس نمی‌کرد؟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مباحث گذشته آن است که این ادّعا که فهم قرآن آسان است، به هیچ وجه قابل قبول نیست و این مطلب نه به این معنی است که نباید قرآن را فهمید، بلکه طِلسم و رمزی است که کسی عمق آن را به هیچ وجه درک نمی‌کند، لکن باید کوشید با ابزاری که در تفاسیر بیان شده است، به معارف و احکام قرآن و پندها و دیگر مطالب عالیه آن آگاهی پیدا کرد و آن ها را در زندگی به کار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صلّی اللَّه علی محمّد و آله الطاهرین</w:t>
      </w:r>
      <w:r>
        <w:rPr>
          <w:rFonts w:eastAsia="IRNazanin" w:cs="IRNazanin"/>
          <w:color w:val="111111"/>
          <w:sz w:val="28"/>
          <w:szCs w:val="28"/>
          <w:rtl w:val="true"/>
          <w:lang w:bidi="fa-IR"/>
        </w:rPr>
        <w:t>»</w:t>
      </w:r>
      <w:bookmarkStart w:id="63" w:name="pg651_4217"/>
    </w:p>
    <w:p>
      <w:pPr>
        <w:pStyle w:val="Heading2"/>
        <w:numPr>
          <w:ilvl w:val="1"/>
          <w:numId w:val="1"/>
        </w:numPr>
        <w:rPr/>
      </w:pPr>
      <w:bookmarkStart w:id="64" w:name="__RefHeading___Toc5631905_211673320"/>
      <w:bookmarkStart w:id="65" w:name="_Toc24"/>
      <w:bookmarkEnd w:id="63"/>
      <w:bookmarkEnd w:id="64"/>
      <w:r>
        <w:rPr>
          <w:rtl w:val="true"/>
        </w:rPr>
        <w:t>نقش عقل در احکام الهی</w:t>
      </w:r>
      <w:bookmarkEnd w:id="6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5631907_211673320"/>
      <w:bookmarkStart w:id="67" w:name="_Toc25"/>
      <w:bookmarkEnd w:id="66"/>
      <w:r>
        <w:rPr>
          <w:rtl w:val="true"/>
        </w:rPr>
        <w:t>اشاره</w:t>
      </w:r>
      <w:bookmarkStart w:id="68" w:name="pg651_4219"/>
      <w:bookmarkEnd w:id="67"/>
    </w:p>
    <w:p>
      <w:pPr>
        <w:pStyle w:val="Heading3"/>
        <w:numPr>
          <w:ilvl w:val="2"/>
          <w:numId w:val="1"/>
        </w:numPr>
        <w:rPr/>
      </w:pPr>
      <w:bookmarkStart w:id="69" w:name="__RefHeading___Toc5631909_211673320"/>
      <w:bookmarkStart w:id="70" w:name="_Toc26"/>
      <w:bookmarkEnd w:id="68"/>
      <w:bookmarkEnd w:id="69"/>
      <w:r>
        <w:rPr>
          <w:rtl w:val="true"/>
        </w:rPr>
        <w:t>اشاره</w:t>
      </w:r>
      <w:bookmarkEnd w:id="7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ألْحَمْدُ للَّهِ‌ِ الَّذی هَدانا سَبِیلَ الرَّشادِ وَ أرْشَدَنا طَرِیقَ السَّدادِ وَ الصَّلوةُ وَ السَّلامُ عَلی أفْضَلِ الْأنْبِیاءِ وَ شَفِیعَ العِبادِ یَوْمَ المِیعادِ مُحَمَّد بْنِ عَبْد اللَّه صَلَّی اللَّهُ عَلَیْهِ وَ آلِه وَ سَلَّم وَ عَلی وَصِیِّهِ خَیْرَ الْأوصِیاءِ الَّذی هُوَ بِکُلِّ قَوْمٍ هادٍ وَ عَلی أوْلادِه المَعْصُومِینَ صَلَواتُ اللَّهِ عَلَیْهِمْ أجْمَعِینَ وَ اللَعْنُ عَلی أعْدائِهِمْ إلی یَومِ التَّنادِ</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5631911_211673320"/>
      <w:bookmarkStart w:id="72" w:name="_Toc27"/>
      <w:bookmarkEnd w:id="71"/>
      <w:r>
        <w:rPr>
          <w:rtl w:val="true"/>
        </w:rPr>
        <w:t>پیشگفتار</w:t>
      </w:r>
      <w:bookmarkEnd w:id="72"/>
    </w:p>
    <w:p>
      <w:pPr>
        <w:pStyle w:val="BookText"/>
        <w:rPr/>
      </w:pPr>
      <w:r>
        <w:rPr>
          <w:rFonts w:ascii="IRNazanin" w:hAnsi="IRNazanin" w:eastAsia="IRNazanin"/>
          <w:color w:val="111111"/>
          <w:sz w:val="28"/>
          <w:sz w:val="28"/>
          <w:szCs w:val="28"/>
          <w:rtl w:val="true"/>
          <w:lang w:bidi="fa-IR"/>
        </w:rPr>
        <w:t>از دیر زمانی این بحث مطرح بوده است که با وجود عقل چه نیازی به دین می‌باشد؟ و با توجّه به رشد فکری انسان‌ها، چه احتیاجی به وحی است؟ و بالاخره بعضی بر آن شدند که تعقّل، ما را از تعبّد بی‌نیاز می‌سازد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فرقه‌ها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داشتند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زندگی می‌کردند و آنان عقیده داشتند که چون فلاسفه قادرند با استناد به دلائل عقلی و منطقی</w:t>
      </w:r>
    </w:p>
    <w:p>
      <w:pPr>
        <w:pStyle w:val="BookText"/>
        <w:rPr/>
      </w:pPr>
      <w:r>
        <w:rPr>
          <w:rFonts w:ascii="IRNazanin" w:hAnsi="IRNazanin" w:eastAsia="IRNazanin"/>
          <w:color w:val="111111"/>
          <w:sz w:val="28"/>
          <w:sz w:val="28"/>
          <w:szCs w:val="28"/>
          <w:rtl w:val="true"/>
          <w:lang w:bidi="fa-IR"/>
        </w:rPr>
        <w:t>برای ما قانون‌های سودمندی که مصون از خطا و اشتباه باشد وضع کنند، ما را از وحی و انبیاء مستغنی و بی‌نیاز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ملل و نحل</w:t>
      </w:r>
      <w:r>
        <w:rPr>
          <w:rStyle w:val="FootnoteAnchor"/>
          <w:rtl w:val="true"/>
        </w:rPr>
        <w:footnoteReference w:id="54"/>
      </w:r>
      <w:r>
        <w:rPr>
          <w:rFonts w:ascii="IRNazanin" w:hAnsi="IRNazanin" w:eastAsia="IRNazanin"/>
          <w:color w:val="111111"/>
          <w:sz w:val="28"/>
          <w:sz w:val="28"/>
          <w:szCs w:val="28"/>
          <w:rtl w:val="true"/>
          <w:lang w:bidi="fa-IR"/>
        </w:rPr>
        <w:t>شرح افکار و دلائل آن ها را به تفصیل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تفکّر نشأت گرفته از مسئولیّت گریزی انسان است، 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الْإِنْسانُ لِیَفْجُرَ أمامَهُ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انسان می‌خواهد جلو راه خود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انسانی که دل سنگ را می‌شکافد و تونل‌های طولانی را ایجاد می‌نماید و اجازه نمی‌دهد کوه‌ها با آن عظمت سدّ راه او بشوند، وقتی در مسیر زندگی احساس کرد اموری سدّ راه دلخواه او هستند، تلاش می‌کند آن سدها را از سر راه خود بردارد و نابود سازد و از آن‌جا که دین و وحی و انبیاء، انسان‌ها را مهار می‌کنند و تا حدودی از آزادی آن ها می‌کاهند، انسان‌ها هم سعی می‌کنند به بهانه‌های گوناگون با این امور به مبارزه برخیزند، گاه دین را به مسخره می‌گیرند و گاهی انبیاء را تکذیب و یا مورد حمله قرار می‌دهند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فَکُلَّما جاءَکُمْ رَسُولٌ بِما لا تَهْوی أنْفُسُکُمُ اسْتَکْبَرْتُمْ</w:t>
      </w:r>
    </w:p>
    <w:p>
      <w:pPr>
        <w:pStyle w:val="BookText"/>
        <w:rPr/>
      </w:pPr>
      <w:r>
        <w:rPr>
          <w:rFonts w:ascii="Amiri" w:hAnsi="Amiri" w:eastAsia="Amiri" w:cs="Amiri"/>
          <w:color w:val="111111"/>
          <w:sz w:val="28"/>
          <w:sz w:val="28"/>
          <w:szCs w:val="28"/>
          <w:rtl w:val="true"/>
          <w:lang w:bidi="ar-SA"/>
        </w:rPr>
        <w:t>فَفَریقًا کَذَّبْتُمْ وَ فَریقًا تَقْتُلُونَ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اگر پیامبری چیزی را که مطابق دلخواه شما نیست بیاورد زیر بار نمی‌روید پس گروهی را تکذیب و گروهی را به کشتن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زمان به شکلی این موضع‌گیری‌ها تجدید می‌شود و شبهاتی پوسیده به صورت افکاری نو، خودنمایی می‌کند و احیانا عده‌ای ناآگاه را جلب و جذب می‌نماید، همان‌طور که شبهات براهمه پس از دو هزار و اندی سال، در عصر ما در قالب تفسیر خاتمیّت مطرح گردیده و خاتمیّت به این صورت تفسیر شده است که پس از پیغمبر اسلام‌صلی الله علیه وآله چون عقل مردم به حدّ کمال می‌رسد، دیگر به دین نیازی ندارند و تعبّد جای خود را به تعقّل می‌دهد و دوران دین، سپری می‌گردد و متفکّرین با قدرت تفکّر خویش جامعه را اداره می‌کنند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بهترین دلیل و شاهدی است که می‌تواند ثابت کند هنوز مردم از رشد فکریِ صحیحی برخوردار نیستند، چرا که گویندگان این سخن بدون تأمّل و اندیشه به گفتار دم زده‌اند، بدین جهت ما ناچاریم برای سست بودن بنیان این طرز تفکّر، ابتدا به توضیح معنای دو واژه تعقّل و تعبّد بپردازیم، سپس قضاوت را به عهده خوانندگان بگذاریم</w:t>
      </w:r>
      <w:r>
        <w:rPr>
          <w:rFonts w:eastAsia="IRNazanin" w:cs="IRNazanin"/>
          <w:color w:val="111111"/>
          <w:sz w:val="28"/>
          <w:szCs w:val="28"/>
          <w:rtl w:val="true"/>
          <w:lang w:bidi="fa-IR"/>
        </w:rPr>
        <w:t>.</w:t>
      </w:r>
      <w:bookmarkStart w:id="73" w:name="pg651_4222"/>
    </w:p>
    <w:p>
      <w:pPr>
        <w:pStyle w:val="Heading3"/>
        <w:numPr>
          <w:ilvl w:val="2"/>
          <w:numId w:val="1"/>
        </w:numPr>
        <w:rPr/>
      </w:pPr>
      <w:bookmarkStart w:id="74" w:name="__RefHeading___Toc5631913_211673320"/>
      <w:bookmarkStart w:id="75" w:name="_Toc28"/>
      <w:bookmarkEnd w:id="73"/>
      <w:bookmarkEnd w:id="74"/>
      <w:r>
        <w:rPr>
          <w:rtl w:val="true"/>
        </w:rPr>
        <w:t>تعبّد و قداست آن‌</w:t>
      </w:r>
      <w:bookmarkEnd w:id="75"/>
    </w:p>
    <w:p>
      <w:pPr>
        <w:pStyle w:val="BookText"/>
        <w:rPr/>
      </w:pPr>
      <w:r>
        <w:rPr>
          <w:rFonts w:ascii="IRNazanin" w:hAnsi="IRNazanin" w:eastAsia="IRNazanin"/>
          <w:color w:val="111111"/>
          <w:sz w:val="28"/>
          <w:sz w:val="28"/>
          <w:szCs w:val="28"/>
          <w:rtl w:val="true"/>
          <w:lang w:bidi="fa-IR"/>
        </w:rPr>
        <w:t>تعبّد از ریشه عبادت و عبادت به معنی پرستش و پرستش به معنای منتهای کوچکی و خضوع است که لازمه آن بندگی می‌باشد و بندگی همان اطاعت محض و تسلیم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اللَّهَ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خدا را پرستش و بندگی کنید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نهایت فروتنی و تواضع را نسبت به خداوند از خود نشان دهید و از هر جهت مطیع محض و پیرو اوامر و مقرّرات او باشید و این خود یک امر طبیعی است که حتّی در حیوانات هم بطور محسوس دیده می‌شود، که وقتی قدرتی بزرگتر از نیروی خود مشاهده کنند و نیروی خود را در مقایسه با قدرت او ناچیز ببینند، ناخودآگاه حالت تسلیم به خود خواهند گرفت و اراده را از خود سلب کرده، تحت اراده و اختیار او قرار می‌گیرند، و در نتیجه هرچه او می‌خواهد انجام می‌دهند، نه هرچه خود بخواهند، همچون اسیری در مقابل حاکم، و سربازی در مقابل فرمانده و برده‌ای در مقابل مالک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مَمْلوکًا لایَقْدر عَلی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انسان‌ها وقتی خداوند را به بزرگی، عظمت و عزّت بشناسند و چیزی و کسی را از او بزرگتر ندانند، همه موجودات را مقهور او ببینند، قدرت ناچیز خود را در مقابل قدرت نامتناهی و لایزال او هیچ بدانند، او را غنی مطلق و خود را فقیر و نیازمند به او احساس کنند و به مالکیّت حقیقی او اعتراف کنند، طبعاً سر تسلیم در مقابل او فرود خواهند آورد که این کرنُش و تواضع را عبادت گویند، و ابراز و اظهار آن را تعبّد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عبادت را به بندگی ترجمه می‌کنند، آن است که انسان یا حیوان تا زمانی که یَلِه و رها و بدون قید و بند باشد، خود مختار است؛ ولی پس از این که در بند شخص دیگری قرار گرفت اختیار و اراده از او سلب می‌گردد و ناچار تحت اختیار و اراده دیگری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شیری در قفس بیفتد، در همه ابعاد زندگیش محدود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می‌بینیم اگر اسبی را در جنگل رها سازند در خُفت و خواب، خورد و خوراک، سکون و حرکت، تُندی و کُندی و غیره آزاد است، ولی وقتی گرفتار بند و افسار شد، تمام این اختیارات از او گرفته می‌شود و جز به اراده صاحبش هیچ کاری انجام نمی‌دهد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نیز تا وقتی خدا را نشناخته است، همچون چهارپائی که در جنگل دنیا یَله و رها شده باشد، احساس آزادی می‌کند و برای انجام</w:t>
      </w:r>
    </w:p>
    <w:p>
      <w:pPr>
        <w:pStyle w:val="BookText"/>
        <w:rPr/>
      </w:pPr>
      <w:r>
        <w:rPr>
          <w:rFonts w:ascii="IRNazanin" w:hAnsi="IRNazanin" w:eastAsia="IRNazanin"/>
          <w:color w:val="111111"/>
          <w:sz w:val="28"/>
          <w:sz w:val="28"/>
          <w:szCs w:val="28"/>
          <w:rtl w:val="true"/>
          <w:lang w:bidi="fa-IR"/>
        </w:rPr>
        <w:t>خواسته‌های نفسانیش هیچ مانعی بر سر راه خود نمی‌بیند، امّا او هر چه بیشتر نسبت به خدای خود شناخت پیدا کند به همان میزان از آزادی او کاسته می‌شود، تا جایی که همانند ملائکه مقرّبین می‌گردد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تَشاؤُنَ إلّا أنْ یَشاءَ اللَّهُ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هیچ نمی‌خواهند مگر آنچه را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که اصلاً از خود اراده‌ای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عصمت أنبیاء و أئمّه هدی‌علیهم السلام نیز همین بندگی و در بند خدا بودن است بر خلاف گنهکاران که بندها را پاره می‌کنند و خود را به اصطلاح آزاد می‌سازند، ولی ناگفته نماند که این آزادی نیست بلکه نامقدّسی است که هزاران قید و بند مادّی را به همراه دارد و طبعًا باعث هواپرستی، شهوت‌پرستی، مال‌پرستی، ریاست‌پرستی و بالاخره دنیاپرستی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امام موسی بن جعفرعلیه السلام اشاره می‌فرمایند، و مرحوم محدّث قمّی‌قدس سره آن را از مرحوم علّامه‌قدس سره در منهاج الکرامة نقل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موسی بن جعفرعلیه السلام گذارشان به خانه بُشر حافی در بغداد افتاد، در همین زمان صدای آهنگ موسیقی</w:t>
      </w:r>
    </w:p>
    <w:p>
      <w:pPr>
        <w:pStyle w:val="BookText"/>
        <w:rPr/>
      </w:pPr>
      <w:r>
        <w:rPr>
          <w:rFonts w:ascii="IRNazanin" w:hAnsi="IRNazanin" w:eastAsia="IRNazanin"/>
          <w:color w:val="111111"/>
          <w:sz w:val="28"/>
          <w:sz w:val="28"/>
          <w:szCs w:val="28"/>
          <w:rtl w:val="true"/>
          <w:lang w:bidi="fa-IR"/>
        </w:rPr>
        <w:t>و غنایی از آن جا به گوش حضرت رسید، به ناگاه کنیزی در حالی که مقداری زباله در دست داشت از آن خانه خارج شد، وقتی که زباله‌ها را در بیرون خانه می‌گذاشت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خانه آزاد است یا بنده؟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اگر بنده بود از مولای خود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کنیز وارد خانه شد، بشر در حالی که بر سر سفره شراب نشسته بود از وی علّت دیر آمدنش را پرسید، کنیز در جواب وی گفت مردی به من رسید و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که حضرت را شناخته و منظور ایشان را متوجّه شده بود، با پای برهنه به سوی حضرت دوید و پس از ملاقات حضرت به دست ایشان توبه کرد و از آن بزرگوار پوزش طلبید و از شدّت شرمندگی در حضور امام‌علیه السلام به گریه افتاد</w:t>
      </w:r>
      <w:r>
        <w:rPr>
          <w:rFonts w:eastAsia="IRNazanin" w:cs="IRNazanin"/>
          <w:color w:val="111111"/>
          <w:sz w:val="28"/>
          <w:szCs w:val="28"/>
          <w:rtl w:val="true"/>
          <w:lang w:bidi="fa-IR"/>
        </w:rPr>
        <w:t>»</w:t>
      </w:r>
      <w:r>
        <w:rPr>
          <w:rStyle w:val="FootnoteAnchor"/>
          <w:rtl w:val="true"/>
        </w:rPr>
        <w:footnoteReference w:id="5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علّت این که در ابتدای نماز و قبل از قرائت، رکوع، سجده و تشهّد، تکبیر واجب یا مستحب است این باشد که از همان ابتدای امر خداوند را به بزرگی یاد کنیم تا آمادگی بیشتری برای پرستش</w:t>
      </w:r>
      <w:bookmarkStart w:id="76" w:name="pg651_4226"/>
    </w:p>
    <w:p>
      <w:pPr>
        <w:pStyle w:val="BookText"/>
        <w:rPr/>
      </w:pPr>
      <w:bookmarkEnd w:id="76"/>
      <w:r>
        <w:rPr>
          <w:rFonts w:ascii="IRNazanin" w:hAnsi="IRNazanin" w:eastAsia="IRNazanin"/>
          <w:color w:val="111111"/>
          <w:sz w:val="28"/>
          <w:sz w:val="28"/>
          <w:szCs w:val="28"/>
          <w:rtl w:val="true"/>
          <w:lang w:bidi="fa-IR"/>
        </w:rPr>
        <w:t>و بندگی او پیدا نماییم</w:t>
      </w:r>
      <w:r>
        <w:rPr>
          <w:rFonts w:eastAsia="IRNazanin" w:cs="IRNazanin"/>
          <w:color w:val="111111"/>
          <w:sz w:val="28"/>
          <w:szCs w:val="28"/>
          <w:rtl w:val="true"/>
          <w:lang w:bidi="fa-IR"/>
        </w:rPr>
        <w:t>.</w:t>
      </w:r>
    </w:p>
    <w:p>
      <w:pPr>
        <w:pStyle w:val="Heading3"/>
        <w:numPr>
          <w:ilvl w:val="2"/>
          <w:numId w:val="1"/>
        </w:numPr>
        <w:rPr/>
      </w:pPr>
      <w:bookmarkStart w:id="77" w:name="__RefHeading___Toc5631915_211673320"/>
      <w:bookmarkStart w:id="78" w:name="_Toc29"/>
      <w:bookmarkEnd w:id="77"/>
      <w:r>
        <w:rPr>
          <w:rtl w:val="true"/>
        </w:rPr>
        <w:t>برداشت غلط از کلمه تعبّد</w:t>
      </w:r>
      <w:bookmarkEnd w:id="78"/>
    </w:p>
    <w:p>
      <w:pPr>
        <w:pStyle w:val="BookText"/>
        <w:rPr/>
      </w:pPr>
      <w:r>
        <w:rPr>
          <w:rFonts w:ascii="IRNazanin" w:hAnsi="IRNazanin" w:eastAsia="IRNazanin"/>
          <w:color w:val="111111"/>
          <w:sz w:val="28"/>
          <w:sz w:val="28"/>
          <w:szCs w:val="28"/>
          <w:rtl w:val="true"/>
          <w:lang w:bidi="fa-IR"/>
        </w:rPr>
        <w:t xml:space="preserve">با توجّه به آن چه گفته شد روشن گردید که معنای حکم تعبّدی در اصطلاح مذاهب الهی، مخصوصًا در اصطلاح فقهاء اسلام آن است که انسان کاری را به خاطر دستور پروردگار انجام دهد با اطمینان به این که آن دستور خالی از حکمت نیست؛ اگرچه آن حکمت برای ما نامعلوم باشد و شاید علّت این که در پاره‌ای از آیات قرآن کریم فلسفه بعضی از قوانین الهی و احکام تعبّدی مطرح شده، این باشد که مردم فکر نکنند احکام خدا مبنای عقلایی ندارد و صرفًا به منظور تسلیم کردن انسان است؛ شیعه را در این مورد عقیده چنان است که حکمت و عدل خداوند اقتضاء می‌کند هیچ حکمی بدون حکمت نباشد و مرحوم صدوق‌قدس سره نیز به همین جهت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تدوین کرده و فلسفه احکام را از دیدگاه روایات تبیین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نامه‌ای که حضرت رضاعلیه السلام در جواب محمّد بن سنان نوشته‌اند آمده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تو به من رسید، یادآوری کرده بودی که بعضی از اهل قبله گمان می‌کنند، خداوند تبارک و تعالی هیچ چیز را</w:t>
      </w:r>
    </w:p>
    <w:p>
      <w:pPr>
        <w:pStyle w:val="BookText"/>
        <w:rPr/>
      </w:pPr>
      <w:r>
        <w:rPr>
          <w:rFonts w:ascii="IRNazanin" w:hAnsi="IRNazanin" w:eastAsia="IRNazanin"/>
          <w:color w:val="111111"/>
          <w:sz w:val="28"/>
          <w:sz w:val="28"/>
          <w:szCs w:val="28"/>
          <w:rtl w:val="true"/>
          <w:lang w:bidi="fa-IR"/>
        </w:rPr>
        <w:t>حلال یا حرام نکرده، مگر برای تعبّد و پرستش بندگان، و علّت دیگری بیش از این ندارد، به طور قطع کسانی که چنین عقیده‌ای دارند گمراهند و گرفتار خسارت و زیان آشکاری هستند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ما می‌یابیم هر چه را که خداوند تبارک و تعالی حلال فرموده، مصلحت و بقاء بندگان در آن بوده است و به آن نیاز داشته و از آن بی‌نیاز نبوده‌اند، و آن چه را خداوند حرام فرموده، مورد نیاز مردم نبوده بلکه مایه فساد و موجب نابودی و هلاکت آن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چون اغلب وظائف تعبّدی، در ظاهر علّت محسوسی ندارد بعضی فکر می‌کنند این گونه احکام، بدون هیچ گونه حکمت و فلسفه‌ای به مردم تحمیل شده است، بدین جهت به خود اجازه نمی‌دهند چشم بسته احکام را بپذیرند در صورتی که به هیچ وجه، منطقی نیست که ما هر حکمی را که فلسفه آن را نفهمیدیم، پوچ و بیهوده و باطل قلمداد کنیم و به مجرّد این که نتوانستیم علل و عوامل قوانین الهی را کشف کنیم به آن ها مهر ابطال بزنیم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برداشت غلط که از کلمه تعبّد شده و گمان می‌کنند هر کجا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عاری و خالی</w:t>
      </w:r>
      <w:bookmarkStart w:id="79" w:name="pg651_4228"/>
    </w:p>
    <w:p>
      <w:pPr>
        <w:pStyle w:val="BookText"/>
        <w:rPr/>
      </w:pPr>
      <w:bookmarkEnd w:id="79"/>
      <w:r>
        <w:rPr>
          <w:rFonts w:ascii="IRNazanin" w:hAnsi="IRNazanin" w:eastAsia="IRNazanin"/>
          <w:color w:val="111111"/>
          <w:sz w:val="28"/>
          <w:sz w:val="28"/>
          <w:szCs w:val="28"/>
          <w:rtl w:val="true"/>
          <w:lang w:bidi="fa-IR"/>
        </w:rPr>
        <w:t>از حکمت می‌باشد، موجب شده بسیاری از احکام خدا را با کمال وقاحت زیر سؤال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این نوع برخورد با احکام الهی را در خداشناسی این افراد باید جستجو کرد و تا تجدید نظر در شناخت خداوند نکنند، انتظاری جز این از آن ها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مصلحت داشتن ندارد، بلکه همه اوامر و نواهی خداوند تعبّدی بوده با توجّه به این که همه آن ها توأم با حکمت و مصلحت است، حال چه کشف شده و چه کشف نشده باشد</w:t>
      </w:r>
      <w:r>
        <w:rPr>
          <w:rFonts w:eastAsia="IRNazanin" w:cs="IRNazanin"/>
          <w:color w:val="111111"/>
          <w:sz w:val="28"/>
          <w:szCs w:val="28"/>
          <w:rtl w:val="true"/>
          <w:lang w:bidi="fa-IR"/>
        </w:rPr>
        <w:t>.</w:t>
      </w:r>
    </w:p>
    <w:p>
      <w:pPr>
        <w:pStyle w:val="Heading3"/>
        <w:numPr>
          <w:ilvl w:val="2"/>
          <w:numId w:val="1"/>
        </w:numPr>
        <w:rPr/>
      </w:pPr>
      <w:bookmarkStart w:id="80" w:name="__RefHeading___Toc5631917_211673320"/>
      <w:bookmarkStart w:id="81" w:name="_Toc30"/>
      <w:bookmarkEnd w:id="80"/>
      <w:r>
        <w:rPr>
          <w:rtl w:val="true"/>
        </w:rPr>
        <w:t>جایی که تعبّد عین تعقّل است‌</w:t>
      </w:r>
      <w:bookmarkEnd w:id="81"/>
    </w:p>
    <w:p>
      <w:pPr>
        <w:pStyle w:val="BookText"/>
        <w:rPr/>
      </w:pPr>
      <w:r>
        <w:rPr>
          <w:rFonts w:ascii="IRNazanin" w:hAnsi="IRNazanin" w:eastAsia="IRNazanin"/>
          <w:color w:val="111111"/>
          <w:sz w:val="28"/>
          <w:sz w:val="28"/>
          <w:szCs w:val="28"/>
          <w:rtl w:val="true"/>
          <w:lang w:bidi="fa-IR"/>
        </w:rPr>
        <w:t>ممکن است این سؤال پیش بیاید که آیا از نظر عقلی جایز است انسان، قانونی را که حکمت و مصلحت آن را نمی‌داند، چشم بسته و بدون چون و چرا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منطقی است که در مقابل فرمانی که هیچ آگاهی از فلسفه آن نداریم، تسلیم محض باشیم؟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قانونی هست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الإمْتِناعُ بِالإخْتیار، لا یُنافِی الإخْتِیار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امر غیر اختیاری مبتنی بر امری</w:t>
      </w:r>
    </w:p>
    <w:p>
      <w:pPr>
        <w:pStyle w:val="BookText"/>
        <w:rPr/>
      </w:pPr>
      <w:r>
        <w:rPr>
          <w:rFonts w:ascii="IRNazanin" w:hAnsi="IRNazanin" w:eastAsia="IRNazanin"/>
          <w:color w:val="111111"/>
          <w:sz w:val="28"/>
          <w:sz w:val="28"/>
          <w:szCs w:val="28"/>
          <w:rtl w:val="true"/>
          <w:lang w:bidi="fa-IR"/>
        </w:rPr>
        <w:t>اختیاری باشد، منافاتی با اختیاری بودن آن امر ندارد، مثلاً اگر کسی با اراده و اختیار خود مادّه‌ای سمّی و مهلک بخورد، سپس آن ماده سمّی، بدون اراده و اختیار خورنده در جسم وی اثر گذاشته و او را هلاک کند، آیا مرگ او را اختیاری می‌دانیم یا غیر اختیاری؟ اگر مرگ او را به داروی سمّی مستند کنیم ممکن است مرگ او را غیر اختیاری بدانیم ولی چون تأثیر آن ماده سمّی بر اساس خوردن آن موجب هلاکت شده و خوردن آن نیز کاملاً اختیاری بوده، هر عاقلی این مرگ را اختیاری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بحث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به ظاهر غیر عقلایی است اگر براساس امر عقلایی انجام گیرد، آن امر نیز عقلایی خواهد بود؛ از باب مثال اگر بیماری با اراده خود جسم و جان خویش را در اختیار فردی بی‌تجربه قرار داده و اجازه دهد او را بیهوش کرده با تیغ شکمش را پاره کند و قلب، ریه و یا اعضاء دیگر او را بیرون آورد، آیا این کار عاقلانه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بیمار به پزشک معالج مراجعه کند، در حالی که به تخصّص، تجربه، تعهّد و دلسوزی او معتقد باشد و جسم و جان خود را برای درمان در اختیار او قرار دهد، این کار صد در صد عقلایی و حکیمانه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این واگذاری اگر با قطع نظر از علم و آگاهی پزشک باشد، غیر عاقلانه است، ولی اگر بر اساس خصوصیّاتی که ذکر شد</w:t>
      </w:r>
    </w:p>
    <w:p>
      <w:pPr>
        <w:pStyle w:val="BookText"/>
        <w:rPr/>
      </w:pPr>
      <w:r>
        <w:rPr>
          <w:rFonts w:ascii="IRNazanin" w:hAnsi="IRNazanin" w:eastAsia="IRNazanin"/>
          <w:color w:val="111111"/>
          <w:sz w:val="28"/>
          <w:sz w:val="28"/>
          <w:szCs w:val="28"/>
          <w:rtl w:val="true"/>
          <w:lang w:bidi="fa-IR"/>
        </w:rPr>
        <w:t>واگذار شود یقینًا حکیمانه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بحث نیز اگر کسی از دیگری کورکورانه و بدون آن که صلاحیّت او را در نظر داشته باشد تقلید کند، کاری غیر عقلایی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در مورد مردم جاهلی به عنوان اعتراض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اتَّبِعُوا ما أنْزَلَ اللَّهُ قالُوا بَلْ نَتَّبِعُ ما ألْفَیْنا عَلَیْهِ آباءَنا أوَ لَوْ کانَ آباؤُهُمْ لا یَعْقِلُونَ شَیْئًا وَ لا یَهْتَدُونَ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آن ها از پدران خود تقلید می‌کنند هر چند پدران آن ها مردمی جاهل و گمراه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تقلید مورد مذمّت است؟ زیرا پشتوانه علمی و الهی ندارد و بر مبنا و اساس خردمندانه‌ای استوار نیست، ولی در مورد پیغمبر اسلام‌صلی الله علیه وآله 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ایشان به حقیقت ایمان نمی‌رسند، تا وقتی تو را در اختلافاتشان داور قرار دهند، و پس از آن در دل‌های</w:t>
      </w:r>
    </w:p>
    <w:p>
      <w:pPr>
        <w:pStyle w:val="BookText"/>
        <w:rPr/>
      </w:pPr>
      <w:r>
        <w:rPr>
          <w:rFonts w:ascii="IRNazanin" w:hAnsi="IRNazanin" w:eastAsia="IRNazanin"/>
          <w:color w:val="111111"/>
          <w:sz w:val="28"/>
          <w:sz w:val="28"/>
          <w:szCs w:val="28"/>
          <w:rtl w:val="true"/>
          <w:lang w:bidi="fa-IR"/>
        </w:rPr>
        <w:t>خویش تنگی و سستی از حُکمی که تو بریدی پیدا نکنند و در باطن آن را 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چرا تسلیم بی چون و چرا شدن در مقابل حکم پیغمبر یک ارزش است؟ زیرا گفتار پیغمبر متّکی به وحی الهی است و از هر خطا و خلل در امان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یَنْطِقُ عَنِ الْهَوی إنْ هُوَ إلّا وَحْیٌ یُوحی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اصولاً روش عقلای عالم از اوّلین زمانی که حقوق و قوانین تدوین شده، تا کنون این بوده و هست که از قوانین تبعیّت می‌کرده‌اند بدون این که از علل واقعیّه این قوانین اطّلاعی داشته باشند و به همین اندازه اکتفا نموده‌اند که این قوانین مورد تصویب بزرگان قوم و عقلای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مقدّمه، می‌گوییم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متعبّد به قوانینی هستیم که آن ها را از جانب خدای حکیم می‌دانیم و کوچکترین تردیدی نداریم که تمامی آن به گونه‌ای است که اگر عقلای عالم به فلسفه آن آگاهی پیدا کنند قطعًا بر آن ها صحّه خواهند گذاشت، و این گونه تعبّد عین تعقّل است</w:t>
      </w:r>
      <w:r>
        <w:rPr>
          <w:rFonts w:eastAsia="IRNazanin" w:cs="IRNazanin"/>
          <w:color w:val="111111"/>
          <w:sz w:val="28"/>
          <w:szCs w:val="28"/>
          <w:rtl w:val="true"/>
          <w:lang w:bidi="fa-IR"/>
        </w:rPr>
        <w:t>».</w:t>
      </w:r>
      <w:bookmarkStart w:id="82" w:name="pg651_4232"/>
    </w:p>
    <w:p>
      <w:pPr>
        <w:pStyle w:val="Heading3"/>
        <w:numPr>
          <w:ilvl w:val="2"/>
          <w:numId w:val="1"/>
        </w:numPr>
        <w:rPr/>
      </w:pPr>
      <w:bookmarkStart w:id="83" w:name="__RefHeading___Toc5631919_211673320"/>
      <w:bookmarkStart w:id="84" w:name="_Toc31"/>
      <w:bookmarkEnd w:id="82"/>
      <w:bookmarkEnd w:id="83"/>
      <w:r>
        <w:rPr>
          <w:rtl w:val="true"/>
        </w:rPr>
        <w:t>تعقّل و حجیّت عقل‌</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عقل است و عقل به معنی بستن و مهار کردن و نگه داشتن است، بدین جهت طنابی را که با آن دست شتر را می‌بندند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 و عقیله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نیرویی است که به وسیله آن حسن و قبح و حق و باطل را تشخیص داده و مجهولات را از معلومات کشف و خیر و شرّ و نفع و ضرر را با آن می‌شناسند و چون این نیرو شهوات و خواسته‌های نفسانی را مهار می‌کند آن را عقل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واژه عقل با مشتقّات مختلفش بکار رفته است و در کتب حدیثی حدود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اهل بیت عصمت و طهارت‌علیهم السلام در مورد عقل جمع‌آوری شده است</w:t>
      </w:r>
      <w:r>
        <w:rPr>
          <w:rFonts w:eastAsia="IRNazanin" w:cs="IRNazanin"/>
          <w:color w:val="111111"/>
          <w:sz w:val="28"/>
          <w:szCs w:val="28"/>
          <w:rtl w:val="true"/>
          <w:lang w:bidi="fa-IR"/>
        </w:rPr>
        <w:t>.</w:t>
      </w:r>
    </w:p>
    <w:p>
      <w:pPr>
        <w:pStyle w:val="Heading3"/>
        <w:numPr>
          <w:ilvl w:val="2"/>
          <w:numId w:val="1"/>
        </w:numPr>
        <w:rPr/>
      </w:pPr>
      <w:bookmarkStart w:id="85" w:name="__RefHeading___Toc5631921_211673320"/>
      <w:bookmarkStart w:id="86" w:name="_Toc32"/>
      <w:bookmarkEnd w:id="85"/>
      <w:r>
        <w:rPr>
          <w:rtl w:val="true"/>
        </w:rPr>
        <w:t>حجیّت عقل‌</w:t>
      </w:r>
      <w:bookmarkEnd w:id="86"/>
    </w:p>
    <w:p>
      <w:pPr>
        <w:pStyle w:val="BookText"/>
        <w:rPr/>
      </w:pPr>
      <w:r>
        <w:rPr>
          <w:rFonts w:ascii="IRNazanin" w:hAnsi="IRNazanin" w:eastAsia="IRNazanin"/>
          <w:color w:val="111111"/>
          <w:sz w:val="28"/>
          <w:sz w:val="28"/>
          <w:szCs w:val="28"/>
          <w:rtl w:val="true"/>
          <w:lang w:bidi="fa-IR"/>
        </w:rPr>
        <w:t>یکی از امتیازات عقل، حجیّت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لازم است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به معنی غلبه و پیروزی است و در اصطلاح، دلایلی است که بطور قاطع مقصود را اثبات و مخالف را مغلوب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گوید</w:t>
      </w:r>
      <w:r>
        <w:rPr>
          <w:rFonts w:eastAsia="IRNazanin" w:cs="IRNazanin"/>
          <w:color w:val="111111"/>
          <w:sz w:val="28"/>
          <w:szCs w:val="28"/>
          <w:rtl w:val="true"/>
          <w:lang w:bidi="fa-IR"/>
        </w:rPr>
        <w:t>:</w:t>
      </w:r>
      <w:bookmarkStart w:id="87" w:name="pg651_4233"/>
    </w:p>
    <w:p>
      <w:pPr>
        <w:pStyle w:val="BookText"/>
        <w:rPr/>
      </w:pPr>
      <w:bookmarkEnd w:id="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المُبَیِّنَةُ لِلْمَهَجَّةِ، أی المَقْصَدِ المُسْتَقیمِ وَ الِّذی یَقْتَضی صِحَّةَ أَحَدَ النَّقیضَینِ</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کرن به یک هدف درست است بطور روشن و بدون ابهام و چیزی است که به صحّت یکی از دو طرف نقیض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قاضی یکی مدّعی طلب از دیگری است و دیگری اظهار می‌کند که هیچ‌گونه بدهی به مدّعی ندارد؛ این دو مطلب با هم متناقض است، اگر یکی از طرفین دلیل قاطعی بر حقانیّت خود داشته باشد که بتواند صحّت اظهارات خود را اثبات کند، آن دلیل را حجّت گویند، زیرا به این وسیله بر خصم خود پیروز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می‌گوییم عقل حجیّت دارد به این معنا است که عقل می‌تواند صحّت ادعای ما را اثبات و ما را بر خصم پیروز کند</w:t>
      </w:r>
      <w:r>
        <w:rPr>
          <w:rFonts w:eastAsia="IRNazanin" w:cs="IRNazanin"/>
          <w:color w:val="111111"/>
          <w:sz w:val="28"/>
          <w:szCs w:val="28"/>
          <w:rtl w:val="true"/>
          <w:lang w:bidi="fa-IR"/>
        </w:rPr>
        <w:t>.</w:t>
      </w:r>
    </w:p>
    <w:p>
      <w:pPr>
        <w:pStyle w:val="Heading3"/>
        <w:numPr>
          <w:ilvl w:val="2"/>
          <w:numId w:val="1"/>
        </w:numPr>
        <w:rPr/>
      </w:pPr>
      <w:bookmarkStart w:id="88" w:name="__RefHeading___Toc5631923_211673320"/>
      <w:bookmarkStart w:id="89" w:name="_Toc33"/>
      <w:bookmarkEnd w:id="88"/>
      <w:r>
        <w:rPr>
          <w:rtl w:val="true"/>
        </w:rPr>
        <w:t>دلیل حجیّت عقل‌</w:t>
      </w:r>
      <w:bookmarkEnd w:id="89"/>
    </w:p>
    <w:p>
      <w:pPr>
        <w:pStyle w:val="BookText"/>
        <w:rPr/>
      </w:pPr>
      <w:r>
        <w:rPr>
          <w:rFonts w:ascii="IRNazanin" w:hAnsi="IRNazanin" w:eastAsia="IRNazanin"/>
          <w:color w:val="111111"/>
          <w:sz w:val="28"/>
          <w:sz w:val="28"/>
          <w:szCs w:val="28"/>
          <w:rtl w:val="true"/>
          <w:lang w:bidi="fa-IR"/>
        </w:rPr>
        <w:t>در حدیثی حضرت امام موسی بن جعفرعلیه السلام به هشام می‌فرمایند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حُجَّتَیْنِ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 باطِنَةً، فَأمَّا</w:t>
      </w:r>
    </w:p>
    <w:p>
      <w:pPr>
        <w:pStyle w:val="BookText"/>
        <w:rPr/>
      </w:pPr>
      <w:r>
        <w:rPr>
          <w:rFonts w:ascii="Amiri" w:hAnsi="Amiri" w:eastAsia="Amiri" w:cs="Amiri"/>
          <w:color w:val="111111"/>
          <w:sz w:val="28"/>
          <w:sz w:val="28"/>
          <w:szCs w:val="28"/>
          <w:rtl w:val="true"/>
          <w:lang w:bidi="ar-SA"/>
        </w:rPr>
        <w:t>الظَّاهِرَةُ فَالرُّسُلُ وَ الْأنْبِیاءُ وَ الأئِمَّةُعلیهم السلام وَ أمَّا الباطِنَةُ فَالعُقُولُ</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مردم دو نوع حجّت دارد، حجّت آشکار و پنهان، حجّت آشکار و پیدا، پیامبران و ائمّه‌علیهم السلام هستند و حجّت پنهان و ناپیدا، عقل‌های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آمده که ابن سکّیت از حضرت علی بن موسی الرضاعلیهما السلام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الحُجَّةُ عَلَی الخَلْقِ الیَوْمَ؟ 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یَعْرِفُ بِه الصَّادِقَ عَلَی اللَّهِ، فَیُصَدِّقُهُ وَ الکاذِبَ عَلَی اللَّهِ، فَیُکَذِّبُهُ</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حجّت خدا بر مردم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با این حجّت کسانی را که صادقانه چیزی را به خدا نسبت می‌دهند می‌شناسی و آن ها را باور می‌کنی و هم چنین کسانی را که به خدا دروغ می‌بندند می‌شناسی و آن ها را تکذیب می‌کنی</w:t>
      </w:r>
      <w:r>
        <w:rPr>
          <w:rFonts w:eastAsia="IRNazanin" w:cs="IRNazanin"/>
          <w:color w:val="111111"/>
          <w:sz w:val="28"/>
          <w:szCs w:val="28"/>
          <w:rtl w:val="true"/>
          <w:lang w:bidi="fa-IR"/>
        </w:rPr>
        <w:t>.</w:t>
      </w:r>
      <w:bookmarkStart w:id="90" w:name="pg651_4235"/>
    </w:p>
    <w:p>
      <w:pPr>
        <w:pStyle w:val="Heading3"/>
        <w:numPr>
          <w:ilvl w:val="2"/>
          <w:numId w:val="1"/>
        </w:numPr>
        <w:rPr/>
      </w:pPr>
      <w:bookmarkStart w:id="91" w:name="__RefHeading___Toc5631925_211673320"/>
      <w:bookmarkStart w:id="92" w:name="_Toc34"/>
      <w:bookmarkEnd w:id="90"/>
      <w:bookmarkEnd w:id="91"/>
      <w:r>
        <w:rPr>
          <w:rtl w:val="true"/>
        </w:rPr>
        <w:t>عقل جاعل است یا کاشف، مقنّن است یا مبیّن؟</w:t>
      </w:r>
      <w:bookmarkEnd w:id="92"/>
    </w:p>
    <w:p>
      <w:pPr>
        <w:pStyle w:val="BookText"/>
        <w:rPr/>
      </w:pPr>
      <w:r>
        <w:rPr>
          <w:rFonts w:ascii="IRNazanin" w:hAnsi="IRNazanin" w:eastAsia="IRNazanin"/>
          <w:color w:val="111111"/>
          <w:sz w:val="28"/>
          <w:sz w:val="28"/>
          <w:szCs w:val="28"/>
          <w:rtl w:val="true"/>
          <w:lang w:bidi="fa-IR"/>
        </w:rPr>
        <w:t>اکنون که حجیّت عقل را دانستیم، ضروری است بدانیم حجیّت عقل تا چه حدّی است، آیا در حدّی است که حقّ قانون‌گذاری به آن واگذار شده و آیا می‌تواند در سرنوشت خود و مردم دخالت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شرع قوانین عقل را امضاء می‌کند، یا این که عقل تنها می‌تواند احکام و قوانین الهی را کشف و شناسایی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گفتیم خدا به ما عنایت فرموده است و جعل قوانین را به عهده عقل ما واگذار کرده که با فکر، اندیشه، تدبّر و تعمّق، مصالح و مفاسد را بررسی کنیم و بر این اساس قوانینی را تدوین کرده و سپس به مرحله اجرا در آوریم، در این صورت عقل جاعل و مقنّن خواهد بود و ما حق داریم بدون اتّکاء به وحی، خود سرنوشت خویش را تعیین کنیم؟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گفتیم قانون‌گذاری، حق خدا است و این حق به کسی واگذار نشده و آن چه وظیفه عقل است تنها به دست آوردن حکم خدا است، بنابر این همان طور که حکم خدا را می‌توان از کتاب و سنّت و اجماع بدست آورد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حکم خدا را به وسیله عقل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اجتهاد همین است که فقیه تلاش کند و تمام نیروی فکری خویش را بکار بیندازد تا از مسیر کتاب یا سنّت پیغمبرصلی الله علیه وآله یا اجماع یا دلیل عقل، حکم خدا را به دست آورده و به آن</w:t>
      </w:r>
      <w:bookmarkStart w:id="93" w:name="pg651_4236"/>
    </w:p>
    <w:p>
      <w:pPr>
        <w:pStyle w:val="BookText"/>
        <w:rPr/>
      </w:pPr>
      <w:bookmarkEnd w:id="93"/>
      <w:r>
        <w:rPr>
          <w:rFonts w:ascii="IRNazanin" w:hAnsi="IRNazanin" w:eastAsia="IRNazanin"/>
          <w:color w:val="111111"/>
          <w:sz w:val="28"/>
          <w:sz w:val="28"/>
          <w:szCs w:val="28"/>
          <w:rtl w:val="true"/>
          <w:lang w:bidi="fa-IR"/>
        </w:rPr>
        <w:t>عمل کند، نه به ساخته‌های عقل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عقل در این جا کاشف و مبیّن خواهد بود و شیعه عقل را کاشف می‌داند</w:t>
      </w:r>
      <w:r>
        <w:rPr>
          <w:rFonts w:eastAsia="IRNazanin" w:cs="IRNazanin"/>
          <w:color w:val="111111"/>
          <w:sz w:val="28"/>
          <w:szCs w:val="28"/>
          <w:rtl w:val="true"/>
          <w:lang w:bidi="fa-IR"/>
        </w:rPr>
        <w:t>.</w:t>
      </w:r>
    </w:p>
    <w:p>
      <w:pPr>
        <w:pStyle w:val="Heading3"/>
        <w:numPr>
          <w:ilvl w:val="2"/>
          <w:numId w:val="1"/>
        </w:numPr>
        <w:rPr/>
      </w:pPr>
      <w:bookmarkStart w:id="94" w:name="__RefHeading___Toc5631927_211673320"/>
      <w:bookmarkStart w:id="95" w:name="_Toc35"/>
      <w:bookmarkEnd w:id="94"/>
      <w:r>
        <w:rPr>
          <w:rtl w:val="true"/>
        </w:rPr>
        <w:t>چگونگی کاشفیّت عقل‌</w:t>
      </w:r>
      <w:bookmarkEnd w:id="95"/>
    </w:p>
    <w:p>
      <w:pPr>
        <w:pStyle w:val="BookText"/>
        <w:rPr/>
      </w:pPr>
      <w:r>
        <w:rPr>
          <w:rFonts w:ascii="IRNazanin" w:hAnsi="IRNazanin" w:eastAsia="IRNazanin"/>
          <w:color w:val="111111"/>
          <w:sz w:val="28"/>
          <w:sz w:val="28"/>
          <w:szCs w:val="28"/>
          <w:rtl w:val="true"/>
          <w:lang w:bidi="fa-IR"/>
        </w:rPr>
        <w:t>باید دانست که در مکتب تشیّع همان طور که اشاره کردیم زیر بنای احکام و اوامر و نواهی الهی حسن و قبح و مصالح و مفاسد واقعیّه است و مبنای حکم عقل نیز همان حسن و قبح و مصالح و مفاسد واقعیّه است، یعنی تا عقل بطور قطعی و مسلّم، بدون شک و ابهام، حسن و قبح و مصالح و مفاسد امور را ارزیابی نکند، مجوّز انجام آن ها را صادر نمی‌کند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ذکر این مقدمه به این نتیجه می‌رسیم که هر کجا یک حکم شرعی وجود داشته باشد دلیل بر این است که در این حکم، مصلحتی وجود دارد و نیز هر کجا حکمی قطعی و بدون خدشه عقلی وجود داشته باشد، آن نیز دلیل بر این است که در این حکم هم مصلحتی وجود دارد، بالاخره هم شرع و هم عقل ناظر به همان مصلحت می‌باشند؛ پس هرگاه در جایی به یک حکم شرعی دست یافتیم، مسلّماً حکم عقل نیز در آن‌جا همان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جایی</w:t>
      </w:r>
    </w:p>
    <w:p>
      <w:pPr>
        <w:pStyle w:val="BookText"/>
        <w:rPr/>
      </w:pPr>
      <w:r>
        <w:rPr>
          <w:rFonts w:ascii="IRNazanin" w:hAnsi="IRNazanin" w:eastAsia="IRNazanin"/>
          <w:color w:val="111111"/>
          <w:sz w:val="28"/>
          <w:sz w:val="28"/>
          <w:szCs w:val="28"/>
          <w:rtl w:val="true"/>
          <w:lang w:bidi="fa-IR"/>
        </w:rPr>
        <w:t>به حکمی عقلی رسیدیم در آن‌جا حکم شرع نیز همان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قاعده‌ای که معروف است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بین حکم 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مطلب است و این رابطه ناگسستنی بین شرع و عقل را به این بیان ذکر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حَکَمَ بِهِ العَقْلُ حَکَمَ بِهِ الشَّرْعُ وَ کُلَّما حَکَمَ بِهِ الشَّرْعُ حَکَمَ بِهِ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قاعده خود یک حکم مسلّم عقلی است زیرا خداوندی را ما با دلائل قطعی و عقلی شناخته‌ایم که هم آفرینش جهان در قبضه قدرت و مشیّت اوست و هم فرمانروایی بر عالم هستی از آن اوست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 الْأَمْرُ</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قطعًا بر مبنای رحمت واسعه‌ای که بر خود واجب فرموده،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رَبُّکُمْ عَلی نَفْسِهِ الرَّحْمَةَ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ما را در مورد امور زندگی بدون تکلیف و سرگردان نگذارده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او حکیم علی الاطلاق است و مُحال است حکمی عاری و خالی از مصالح برای ما صادر کند</w:t>
      </w:r>
      <w:r>
        <w:rPr>
          <w:rFonts w:eastAsia="IRNazanin" w:cs="IRNazanin"/>
          <w:color w:val="111111"/>
          <w:sz w:val="28"/>
          <w:szCs w:val="28"/>
          <w:rtl w:val="true"/>
          <w:lang w:bidi="fa-IR"/>
        </w:rPr>
        <w:t>.</w:t>
      </w:r>
      <w:bookmarkStart w:id="96" w:name="pg651_4238"/>
    </w:p>
    <w:p>
      <w:pPr>
        <w:pStyle w:val="Heading3"/>
        <w:numPr>
          <w:ilvl w:val="2"/>
          <w:numId w:val="1"/>
        </w:numPr>
        <w:rPr/>
      </w:pPr>
      <w:bookmarkStart w:id="97" w:name="__RefHeading___Toc5631929_211673320"/>
      <w:bookmarkStart w:id="98" w:name="_Toc36"/>
      <w:bookmarkEnd w:id="96"/>
      <w:bookmarkEnd w:id="97"/>
      <w:r>
        <w:rPr>
          <w:rtl w:val="true"/>
        </w:rPr>
        <w:t>چرا شیعه عقل را کاشف می‌داند؟</w:t>
      </w:r>
      <w:bookmarkEnd w:id="98"/>
    </w:p>
    <w:p>
      <w:pPr>
        <w:pStyle w:val="BookText"/>
        <w:rPr/>
      </w:pPr>
      <w:r>
        <w:rPr>
          <w:rFonts w:ascii="IRNazanin" w:hAnsi="IRNazanin" w:eastAsia="IRNazanin"/>
          <w:color w:val="111111"/>
          <w:sz w:val="28"/>
          <w:sz w:val="28"/>
          <w:szCs w:val="28"/>
          <w:rtl w:val="true"/>
          <w:lang w:bidi="fa-IR"/>
        </w:rPr>
        <w:t>ما چون اوّلاً حاکمیّت را منحصر به خداوند می‌دانیم و ثانیًا عقل را شایسته قانون گذاری نمی‌دانیم، بدین جهت عقل را فقط به عنوان کاشف می‌شناسیم نه قانون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قانون گذاری را منحصر به خدا می‌دانیم، بدین جهت است که خداوند در چندین مورد از قرآن حکم به غیر ما أنزل اللَّه را محکوم کرده، یعنی باید حکم از طرف پروردگار نازل شود تا قابل اجرا باشد؛ و اگر کسی حکمی کرد که از طرف خدا نازل نشده باشد حکم کننده کافر است به جهت این که خود را در قانون گذاری شریک خدا قرار داده است</w:t>
      </w:r>
      <w:r>
        <w:rPr>
          <w:rStyle w:val="FootnoteAnchor"/>
          <w:rtl w:val="true"/>
        </w:rPr>
        <w:footnoteReference w:id="70"/>
      </w:r>
      <w:r>
        <w:rPr>
          <w:rFonts w:ascii="IRNazanin" w:hAnsi="IRNazanin" w:eastAsia="IRNazanin"/>
          <w:color w:val="111111"/>
          <w:sz w:val="28"/>
          <w:sz w:val="28"/>
          <w:szCs w:val="28"/>
          <w:rtl w:val="true"/>
          <w:lang w:bidi="fa-IR"/>
        </w:rPr>
        <w:t>و ظالم است به خاطر عدم صلاحیّت، حقوق انسان‌ها را ضایع کرده</w:t>
      </w:r>
      <w:r>
        <w:rPr>
          <w:rStyle w:val="FootnoteAnchor"/>
          <w:rtl w:val="true"/>
        </w:rPr>
        <w:footnoteReference w:id="71"/>
      </w:r>
      <w:r>
        <w:rPr>
          <w:rFonts w:ascii="IRNazanin" w:hAnsi="IRNazanin" w:eastAsia="IRNazanin"/>
          <w:color w:val="111111"/>
          <w:sz w:val="28"/>
          <w:sz w:val="28"/>
          <w:szCs w:val="28"/>
          <w:rtl w:val="true"/>
          <w:lang w:bidi="fa-IR"/>
        </w:rPr>
        <w:t>و فاسق است چون از حدود وظایف خود خارج شده</w:t>
      </w:r>
      <w:r>
        <w:rPr>
          <w:rStyle w:val="FootnoteAnchor"/>
          <w:rtl w:val="true"/>
        </w:rPr>
        <w:footnoteReference w:id="72"/>
      </w:r>
      <w:r>
        <w:rPr>
          <w:rFonts w:ascii="IRNazanin" w:hAnsi="IRNazanin" w:eastAsia="IRNazanin"/>
          <w:color w:val="111111"/>
          <w:sz w:val="28"/>
          <w:sz w:val="28"/>
          <w:szCs w:val="28"/>
          <w:rtl w:val="true"/>
          <w:lang w:bidi="fa-IR"/>
        </w:rPr>
        <w:t>و کفر و ظلم و فسق از بدترین صفات رذیله انسان است؛ از طرفی خداوند حکم کردن را به خود اختصاص داده و در قرآن به دو تعبیر این اختصاص مطرح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rtl w:val="true"/>
          <w:lang w:bidi="ar-SA"/>
        </w:rPr>
        <w:t>».</w:t>
      </w:r>
      <w:r>
        <w:rPr>
          <w:rStyle w:val="FootnoteAnchor"/>
          <w:rtl w:val="true"/>
        </w:rPr>
        <w:footnoteReference w:id="73"/>
      </w:r>
      <w:bookmarkStart w:id="99" w:name="pg651_4239"/>
    </w:p>
    <w:p>
      <w:pPr>
        <w:pStyle w:val="BookText"/>
        <w:rPr/>
      </w:pPr>
      <w:bookmarkEnd w:id="9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الْحُکْمُ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شاید علّت این اختصاص آن باشد که خداوند حکم و قانون خود را به عنوان بهترین حکم و قانون معرّفی نموده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مِنَ اللَّهِ حُکْمًا لِقَوْمٍ یُوقِنُونَ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چه کسی بهتر از خداوند می‌تواند حکم کند و تنها مردم با ایمانند که می‌توانند در این مورد قضاوت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که عقل بهترین را انتخاب می‌کند</w:t>
      </w:r>
      <w:r>
        <w:rPr>
          <w:rFonts w:eastAsia="IRNazanin" w:cs="IRNazanin"/>
          <w:color w:val="111111"/>
          <w:sz w:val="28"/>
          <w:szCs w:val="28"/>
          <w:rtl w:val="true"/>
          <w:lang w:bidi="fa-IR"/>
        </w:rPr>
        <w:t>.</w:t>
      </w:r>
    </w:p>
    <w:p>
      <w:pPr>
        <w:pStyle w:val="Heading3"/>
        <w:numPr>
          <w:ilvl w:val="2"/>
          <w:numId w:val="1"/>
        </w:numPr>
        <w:rPr/>
      </w:pPr>
      <w:bookmarkStart w:id="100" w:name="__RefHeading___Toc5631931_211673320"/>
      <w:bookmarkStart w:id="101" w:name="_Toc37"/>
      <w:bookmarkEnd w:id="100"/>
      <w:r>
        <w:rPr>
          <w:rtl w:val="true"/>
        </w:rPr>
        <w:t>عقل صلاحیّت قانون گذاری را ندارد</w:t>
      </w:r>
      <w:r>
        <w:rPr>
          <w:rtl w:val="true"/>
        </w:rPr>
        <w:t>.</w:t>
      </w:r>
      <w:bookmarkEnd w:id="10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می‌گوییم عقل صلاحیّت قانون گذاری را ندارد، برای این است که قانون گذاری برای جَعل قوانینی که مصالح و مفاسد واقعی در آن ها رعایت شود، باید واجد شرایطی باشد و بشر با نداشتن آن شرایط حق قانون گذاری ندارد که از جمله آن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نوع انسان‌ها از آن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مسئله به مطالب ذیل توجه فرمایید</w:t>
      </w:r>
      <w:r>
        <w:rPr>
          <w:rFonts w:eastAsia="IRNazanin" w:cs="IRNazanin"/>
          <w:color w:val="111111"/>
          <w:sz w:val="28"/>
          <w:szCs w:val="28"/>
          <w:rtl w:val="true"/>
          <w:lang w:bidi="fa-IR"/>
        </w:rPr>
        <w:t>.</w:t>
      </w:r>
      <w:bookmarkStart w:id="102" w:name="pg651_4240"/>
    </w:p>
    <w:p>
      <w:pPr>
        <w:pStyle w:val="Heading3"/>
        <w:numPr>
          <w:ilvl w:val="2"/>
          <w:numId w:val="1"/>
        </w:numPr>
        <w:rPr/>
      </w:pPr>
      <w:bookmarkStart w:id="103" w:name="__RefHeading___Toc5631933_211673320"/>
      <w:bookmarkStart w:id="104" w:name="_Toc38"/>
      <w:bookmarkEnd w:id="102"/>
      <w:bookmarkEnd w:id="103"/>
      <w:r>
        <w:rPr>
          <w:rtl w:val="true"/>
        </w:rPr>
        <w:t>عدم اطّلاعات کافی‌</w:t>
      </w:r>
      <w:bookmarkEnd w:id="104"/>
    </w:p>
    <w:p>
      <w:pPr>
        <w:pStyle w:val="BookText"/>
        <w:rPr/>
      </w:pPr>
      <w:r>
        <w:rPr>
          <w:rFonts w:ascii="IRNazanin" w:hAnsi="IRNazanin" w:eastAsia="IRNazanin"/>
          <w:color w:val="111111"/>
          <w:sz w:val="28"/>
          <w:sz w:val="28"/>
          <w:szCs w:val="28"/>
          <w:rtl w:val="true"/>
          <w:lang w:bidi="fa-IR"/>
        </w:rPr>
        <w:t>نیروی عظیم عقل هم چون نیروهای نهفته در خاک می‌ماند که به برکت آن، زمین استعداد پرورش انواع مختلف گیاهان و درختان را بدست می‌آورد، و اگر باران رحمت بر آن ریزش نکند آن زمین، مرده و بی حرکت باقی می‌ماند،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الْأَرْضَ هامِدَةً فَإِذا أنْزَلْنا عَلَیْهَا الْماءَ اهْتَزَّتْ وَ رَبَتْ وَ أنْبَتَتْ مِنْ کُلِّ زَوْجٍ بَهیجٍ</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می‌بینی آن گاه که آب از آسمان بر زمین فرو ریخت، به جنبش در می‌آید و آمادگی برای رشد گیاهان پیدا می‌کند آن وقت است که جفت جفت گیاهان با طراوت در آن روییده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نیز به دو نیرو نیازمند است تا کاملاً شکوفا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و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تقوا و پرهیزکاری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علم و معرفت، حضرت علی‌علیه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لِقاحُ العَقْلِ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پیوند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 علم به عقل پیوند نخورد به ثمر نمی‌نشیند، و این نیروی بالقوّه به فعلیّت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نیز با خوراک دانش نیروی عقل مردم را برانگیختند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او در میان مردم درس ناخوانده، پیامبری از خودشان برانگیخت که آنان را پاک کند و کتاب خدا و علم دین را به آنان بیاموزد گرچه آنان قبلاً در گمراهی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بالا بردن سطح فکر مردم از طریق علم و تزکیه نفس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 متّقیان علی‌علیه السلام در نهج البلاغه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واتَرَ الَیْهِمْ أنْبیائَهُ لِیَسْتَأدُوهُمْ میثاقَ فِطْرَتِه وَ یُذَکَّرُوهُمْ مَنْسِیَّ نِعْمَتِهِ وَ یُثیرُوا لَهُمْ دَفائِنَ العُقُولِ</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پیامبران را یکی پس از دیگری بسوی مردم فرستاد تا از آن ها بخواهد به پیمان فطری که با خدا بسته‌اند عمل کنند و نعمت‌های فراموش شده خداوند را به یاد آن ها</w:t>
      </w:r>
      <w:bookmarkStart w:id="105" w:name="pg651_4242"/>
    </w:p>
    <w:p>
      <w:pPr>
        <w:pStyle w:val="BookText"/>
        <w:rPr/>
      </w:pPr>
      <w:bookmarkEnd w:id="105"/>
      <w:r>
        <w:rPr>
          <w:rFonts w:ascii="IRNazanin" w:hAnsi="IRNazanin" w:eastAsia="IRNazanin"/>
          <w:color w:val="111111"/>
          <w:sz w:val="28"/>
          <w:sz w:val="28"/>
          <w:szCs w:val="28"/>
          <w:rtl w:val="true"/>
          <w:lang w:bidi="fa-IR"/>
        </w:rPr>
        <w:t>آورند و عقل‌های نهفته آنان را برانگیزند</w:t>
      </w:r>
      <w:r>
        <w:rPr>
          <w:rFonts w:eastAsia="IRNazanin" w:cs="IRNazanin"/>
          <w:color w:val="111111"/>
          <w:sz w:val="28"/>
          <w:szCs w:val="28"/>
          <w:rtl w:val="true"/>
          <w:lang w:bidi="fa-IR"/>
        </w:rPr>
        <w:t>.</w:t>
      </w:r>
    </w:p>
    <w:p>
      <w:pPr>
        <w:pStyle w:val="Heading3"/>
        <w:numPr>
          <w:ilvl w:val="2"/>
          <w:numId w:val="1"/>
        </w:numPr>
        <w:rPr/>
      </w:pPr>
      <w:bookmarkStart w:id="106" w:name="__RefHeading___Toc5631935_211673320"/>
      <w:bookmarkStart w:id="107" w:name="_Toc39"/>
      <w:bookmarkEnd w:id="106"/>
      <w:r>
        <w:rPr>
          <w:rtl w:val="true"/>
        </w:rPr>
        <w:t>نیاز به تقوی و پرهیزکاری‌</w:t>
      </w:r>
      <w:bookmarkEnd w:id="107"/>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بَعَثَ فِی الْأُمِّیِّینَ </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که ذکر شد، تزکیه قبل از تعلیم آمده است و شاید اشاره به این باشد که نخست باید انسان تزکیه شود تا قابلیّت یادگیری در او پیدا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قرآن کریم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تَتَّقُوا اللَّهَ یَجْعَلْ لَکُمْ فُرْقانًا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 افراد با ایمان اگر تقوی پیشه کنید ما برای شما وسیله جدا کردن حق و باطل را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یُعَلِّمُکُمُ اللَّهُ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انارَةُ العَقْلِ مَکْسُوفٌ بِطَوعٍ هَوی</w:t>
      </w:r>
    </w:p>
    <w:p>
      <w:pPr>
        <w:pStyle w:val="BookText"/>
        <w:rPr/>
      </w:pPr>
      <w:r>
        <w:rPr>
          <w:rFonts w:ascii="Amiri" w:hAnsi="Amiri" w:eastAsia="Amiri" w:cs="Amiri"/>
          <w:color w:val="111111"/>
          <w:sz w:val="28"/>
          <w:sz w:val="28"/>
          <w:szCs w:val="28"/>
          <w:rtl w:val="true"/>
          <w:lang w:bidi="ar-SA"/>
        </w:rPr>
        <w:t>وَ عَقْلُ عاصِی الهَوی یَزْدادُ تَنْویرًا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عقل بواسطه پیروی از هوای نفس به تیرگی می‌گراید و نور عقلِ شخصی که با هوای نفس مخالفت کند افزوده می‌شود</w:t>
      </w:r>
      <w:r>
        <w:rPr>
          <w:rFonts w:eastAsia="IRNazanin" w:cs="IRNazanin"/>
          <w:color w:val="111111"/>
          <w:sz w:val="28"/>
          <w:szCs w:val="28"/>
          <w:rtl w:val="true"/>
          <w:lang w:bidi="fa-IR"/>
        </w:rPr>
        <w:t>.</w:t>
      </w:r>
      <w:bookmarkStart w:id="108" w:name="pg651_4243"/>
    </w:p>
    <w:p>
      <w:pPr>
        <w:pStyle w:val="BookText"/>
        <w:rPr/>
      </w:pPr>
      <w:bookmarkEnd w:id="108"/>
      <w:r>
        <w:rPr>
          <w:rFonts w:ascii="IRNazanin" w:hAnsi="IRNazanin" w:eastAsia="IRNazanin"/>
          <w:color w:val="111111"/>
          <w:sz w:val="28"/>
          <w:sz w:val="28"/>
          <w:szCs w:val="28"/>
          <w:rtl w:val="true"/>
          <w:lang w:bidi="fa-IR"/>
        </w:rPr>
        <w:t>با این مقدمه کوتاه کم‌کم به این نتیجه می‌رسیم که عقل‌ها در اثر آلودگی و بی‌مایگی شایستگی قانون گذاری را ندارد</w:t>
      </w:r>
      <w:r>
        <w:rPr>
          <w:rFonts w:eastAsia="IRNazanin" w:cs="IRNazanin"/>
          <w:color w:val="111111"/>
          <w:sz w:val="28"/>
          <w:szCs w:val="28"/>
          <w:rtl w:val="true"/>
          <w:lang w:bidi="fa-IR"/>
        </w:rPr>
        <w:t>.</w:t>
      </w:r>
    </w:p>
    <w:p>
      <w:pPr>
        <w:pStyle w:val="Heading3"/>
        <w:numPr>
          <w:ilvl w:val="2"/>
          <w:numId w:val="1"/>
        </w:numPr>
        <w:rPr/>
      </w:pPr>
      <w:bookmarkStart w:id="109" w:name="__RefHeading___Toc5631937_211673320"/>
      <w:bookmarkStart w:id="110" w:name="_Toc40"/>
      <w:bookmarkEnd w:id="109"/>
      <w:r>
        <w:rPr>
          <w:rtl w:val="true"/>
        </w:rPr>
        <w:t>نشانه آلودگی عقول مردم‌</w:t>
      </w:r>
      <w:bookmarkEnd w:id="110"/>
    </w:p>
    <w:p>
      <w:pPr>
        <w:pStyle w:val="BookText"/>
        <w:rPr/>
      </w:pPr>
      <w:r>
        <w:rPr>
          <w:rFonts w:ascii="IRNazanin" w:hAnsi="IRNazanin" w:eastAsia="IRNazanin"/>
          <w:color w:val="111111"/>
          <w:sz w:val="28"/>
          <w:sz w:val="28"/>
          <w:szCs w:val="28"/>
          <w:rtl w:val="true"/>
          <w:lang w:bidi="fa-IR"/>
        </w:rPr>
        <w:t>قرآن کریم به رسول گرامی خود اجازه پیروی از هواهای نفسانی مردم را نمی‌دهد و اعلام می‌کند افرادی که تن به وحی نمی‌دهند، آنان از هوای نفس خویش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اطاعت از هواهای نفسانی را محکوم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یَسْتَجیبُوا لَکَ فَاعْلَمْ أنَّما یَتَّبِعُونَ أهْواءَهُمْ وَ مَنْ أضَلُّ مِمَّنِ اتَّبَعَ هَواهُ بِغَیْرِ هُدًی مِنَ اللَّهِ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هرگاه به دعوت تو جواب مثبت ندادند، در این صورت بدان که این مردم، تنها پیرو هوای نفس خویشند و چه کسی گمراه‌تر است از آن که بدون راهنمایی خداوند از هوای نفس خود پیروی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پیغمبر خود دستور می‌دهند که به آن چه از جانب او نازل می‌شود حکم کند نه به خواسته‌های‌مردم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احْکُمْ بَیْنَهُمْ بِما أنْزَلَ اللَّهُ وَ لا تَتَّبِعْ أهْواءَهُم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در جای دیگر فلسفه این نهی و محکومیّت را چنین بیان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اتَّبَعَ الْحَقُّ أهْواءَهُمْ لَفَسَدَتِ السَّماواتُ وَ الْأَرْضُ وَ مَنْ فیهِنَّ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اگر حق تابع هوای نفس آنان می‌شد، آسمان و زمین و کسانی که در آن ها زندگی می‌کنند به تباهی کشیده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آمده، اگر هواهای نفسانی، عقل را تیره و آلوده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خواسته‌های مردم اموری عقلانی و سودمند و ذی مصلحت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چه دلیل خداوند پیروی از خواسته‌های مردم را نهی و محکوم نموده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امیال و غرائز نفسانی، منافع و لذّت‌های زودگذر، آداب و رسوم غلط و مسائل اقتصادی، گاهی عقل را در چگونگی تشخیص به خطا گرفتار می‌کند و مسیر عقل را منحرف می‌سازد</w:t>
      </w:r>
      <w:r>
        <w:rPr>
          <w:rFonts w:eastAsia="IRNazanin" w:cs="IRNazanin"/>
          <w:color w:val="111111"/>
          <w:sz w:val="28"/>
          <w:szCs w:val="28"/>
          <w:rtl w:val="true"/>
          <w:lang w:bidi="fa-IR"/>
        </w:rPr>
        <w:t>.</w:t>
      </w:r>
      <w:bookmarkStart w:id="111" w:name="pg651_4245"/>
    </w:p>
    <w:p>
      <w:pPr>
        <w:pStyle w:val="Heading3"/>
        <w:numPr>
          <w:ilvl w:val="2"/>
          <w:numId w:val="1"/>
        </w:numPr>
        <w:rPr/>
      </w:pPr>
      <w:bookmarkStart w:id="112" w:name="__RefHeading___Toc5631939_211673320"/>
      <w:bookmarkStart w:id="113" w:name="_Toc41"/>
      <w:bookmarkEnd w:id="111"/>
      <w:bookmarkEnd w:id="112"/>
      <w:r>
        <w:rPr>
          <w:rtl w:val="true"/>
        </w:rPr>
        <w:t>دلائل بی‌مایگی عقل‌</w:t>
      </w:r>
      <w:bookmarkEnd w:id="113"/>
    </w:p>
    <w:p>
      <w:pPr>
        <w:pStyle w:val="Heading4"/>
        <w:numPr>
          <w:ilvl w:val="3"/>
          <w:numId w:val="1"/>
        </w:numPr>
        <w:rPr/>
      </w:pPr>
      <w:bookmarkStart w:id="114" w:name="__RefHeading___Toc5631941_211673320"/>
      <w:bookmarkStart w:id="115" w:name="_Toc42"/>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 xml:space="preserve">گرچه اثبات بی مایگی عقل نیاز به دلیل و اقامه برهان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که امری وجدانی است و همگان آن را درک می‌کنند، چرا که هرکس به خود مراجعه کند، خود را مواجه با انبوهی از سؤالات و مجهولات می‌بیند که نه خود می‌تواند جواب گوی آن ها باشد، نه دیگران، و نه با سرپنجه فکر خویش می‌تواند گره‌های کور آن مجهولات را بگشاید و نه عقل دیگران آن‌قدر کشش دارد که بتواند پرده‌های جهل و ابهام را عقب زده و حقایق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بد نیست بطور اختصار به پاره‌ای از دلائل اشاره کنیم</w:t>
      </w:r>
      <w:r>
        <w:rPr>
          <w:rFonts w:eastAsia="IRNazanin" w:cs="IRNazanin"/>
          <w:color w:val="111111"/>
          <w:sz w:val="28"/>
          <w:szCs w:val="28"/>
          <w:rtl w:val="true"/>
          <w:lang w:bidi="fa-IR"/>
        </w:rPr>
        <w:t>.</w:t>
      </w:r>
    </w:p>
    <w:p>
      <w:pPr>
        <w:pStyle w:val="Heading4"/>
        <w:numPr>
          <w:ilvl w:val="3"/>
          <w:numId w:val="1"/>
        </w:numPr>
        <w:rPr/>
      </w:pPr>
      <w:bookmarkStart w:id="116" w:name="__RefHeading___Toc5631943_211673320"/>
      <w:bookmarkStart w:id="117" w:name="_Toc43"/>
      <w:bookmarkEnd w:id="116"/>
      <w:r>
        <w:rPr>
          <w:rtl w:val="true"/>
        </w:rPr>
        <w:t>الف</w:t>
      </w:r>
      <w:r>
        <w:rPr>
          <w:rtl w:val="true"/>
        </w:rPr>
        <w:t xml:space="preserve">. </w:t>
      </w:r>
      <w:r>
        <w:rPr>
          <w:rtl w:val="true"/>
        </w:rPr>
        <w:t>از نظر قرآن‌</w:t>
      </w:r>
      <w:bookmarkEnd w:id="117"/>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أُوتیتُمْ مِنَ الْعِلْمِ إلّا قَلیلًا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بجز اندکی از دانش، به شما داده نشده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اثبات این مدّعی خداوند مواردی از اشتباهات و برداشت‌های غلط انسان‌ها را با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ذکر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جا که بشر زشت را زیبا می‌پندارد،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نُنَبِّئُکُمْ بِالْأَخْسَرینَ أعْمالًا؛ الَّذینَ ضَلَّ سَعْیُهُمْ فِی الْحَیاةِ الدُّنْیا وَ هُمْ یَحْسَبُونَ أنَّهُمْ یُحْسِنُونَ صُنْعًا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آیا آگاه کنم شما را به زیانکارترین شما از نظر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در زندگی دنیا تلاش بیراهه می‌کنند و گمان می‌کنند که کارهای خوب انجام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جا که فنا را خلود می‌داند،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 أنَّ مالَهُ أخْلَدَهُ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گمان می‌کند که مالش او را جاوید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جا که زنده را مرده به حساب می‌آورد،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گمان نبرید آنان که در راه خدا کشته شدند مرگانند که آن ها زنده‌اند و نزد خدای خود روزی می‌خورند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که کار حکیمانه را بیهوده می‌شمارد،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خَلَقْناکُمْ عَبَثًا وَ أنَّکُمْ إلَیْنا لا تُرْجَعُونَ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آیا گمان می‌برید که ما شما را بیهوده آفریدیم و شما بسوی ما باز نمی‌گردید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جا که متحرّک را ساکن می‌انگارند،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الْجِبالَ تَحْسَبُها جامِدَةً وَ هِیَ تَمُرُّ مَرَّ السَّحابِ</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 در آن روز کوه‌ها را بنگری و آن را جامد و ساکن تصور کنی در صورتی که مانند ابر در حرکتند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جا که اعمال بی‌مایه و غیر مقبول را اشتباهًا مفید می‌داند،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اعمال کافران همچون سراب در بیابان است، که آدم تشنه گمان می‌کند آب است، تا وقتی که به آن می‌رسد می‌فهمد چیزی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که فقیر را غنی می‌پندارد،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یَحْسَبُهُمُ الْجاهِلُ أغْنِیاءَ مِنَ التَّعَفُّفِ</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از فرط عفاف چنان احوالشان بر مردم مشتبه شود که هر کس از حال آنان آگاه نباشد پندارد غنی و بی نیاز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جا که قادر را عاجز بحساب می‌آورد،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یَحْسَبُ الْإِنْسانُ ألَّنْ نَجْمَعَ عِظامَهُ؛ بَلی قادِرینَ عَلی أنْ نُسَوِّیَ بَنانَهُ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آیا انسان گمان می‌برد که ما استخوان‌هایش را جمع‌آوری نمی‌کنیم، آری ما توانایی داریم سر انگشتان او را نیز مرتّب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جا که خوبان و بدان را یکسان می‌پندارد،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اجْتَرَحُوا السَّیِّئاتِ أنْ نَجْعَلَهُمْ کَالَّذِینَ آمَنُوا وَ عَمِلُوا الصَّالِحاتِ سَواءً مَحْیاهُمْ وَ مَماتُهُمْ ساءَ ما یَحْکُمُونَ</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آنان که مرتکب اعمال زشت شدند گمان کردند که رتبه آنان را مانند کسانی که به خدا ایمان آورده و نیکوکار شدند قرار می‌دهیم تا در مرگ و زندگی یکسان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p>
    <w:p>
      <w:pPr>
        <w:pStyle w:val="BookText"/>
        <w:rPr/>
      </w:pP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ها اندیشه‌ای بسیار جاهلانه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جا که متذکّر را غافل قلمداد می‌کند،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اللَّهَ غافِلًا عَمَّا یَعْمَلُ الظَّالِمُونَ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هرگز مپندار که خدا از کردار ستمکاران غافل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جا که شرّ را خیر به حساب می‌آورد،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یَحْسَبَنَّ الَّذینَ یَبْخَلُونَ بِما آتاهُمُ اللَّهُ مِنْ فَضْلِهِ هُوَ خَیْرًا لَهُمْ بَلْ هُوَ شَرُّ لَهُمْ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آنان که بخل نموده‌اند از آن چه که خداوند از فضل خود به آنان داده، گمان نکنند که این بخل به نفع آن ها است بلکه به ضرر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جا که آسان را مشکل و مشکل را آسان می‌گیرد،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تَحْسَبُونَهُ هَیِّنًا وَ هُوَ عِنْدَ اللَّهِ عَظیمٌ</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کاری را سهل و کوچک می‌پندارند، در حالی که نزد خدا بسیار بزرگ است</w:t>
      </w:r>
      <w:r>
        <w:rPr>
          <w:rFonts w:eastAsia="IRNazanin" w:cs="IRNazanin"/>
          <w:color w:val="111111"/>
          <w:sz w:val="28"/>
          <w:szCs w:val="28"/>
          <w:rtl w:val="true"/>
          <w:lang w:bidi="fa-IR"/>
        </w:rPr>
        <w:t>.</w:t>
      </w:r>
      <w:bookmarkStart w:id="118" w:name="pg651_4250"/>
    </w:p>
    <w:p>
      <w:pPr>
        <w:pStyle w:val="Heading4"/>
        <w:numPr>
          <w:ilvl w:val="3"/>
          <w:numId w:val="1"/>
        </w:numPr>
        <w:rPr/>
      </w:pPr>
      <w:bookmarkStart w:id="119" w:name="__RefHeading___Toc5631945_211673320"/>
      <w:bookmarkStart w:id="120" w:name="_Toc44"/>
      <w:bookmarkEnd w:id="118"/>
      <w:bookmarkEnd w:id="119"/>
      <w:r>
        <w:rPr>
          <w:rtl w:val="true"/>
        </w:rPr>
        <w:t xml:space="preserve">ب </w:t>
      </w:r>
      <w:r>
        <w:rPr>
          <w:rtl w:val="true"/>
        </w:rPr>
        <w:t xml:space="preserve">. </w:t>
      </w:r>
      <w:r>
        <w:rPr>
          <w:rtl w:val="true"/>
        </w:rPr>
        <w:t>تضاد و تناقض‌</w:t>
      </w:r>
      <w:bookmarkEnd w:id="120"/>
    </w:p>
    <w:p>
      <w:pPr>
        <w:pStyle w:val="BookText"/>
        <w:rPr/>
      </w:pPr>
      <w:r>
        <w:rPr>
          <w:rFonts w:ascii="IRNazanin" w:hAnsi="IRNazanin" w:eastAsia="IRNazanin"/>
          <w:color w:val="111111"/>
          <w:sz w:val="28"/>
          <w:sz w:val="28"/>
          <w:szCs w:val="28"/>
          <w:rtl w:val="true"/>
          <w:lang w:bidi="fa-IR"/>
        </w:rPr>
        <w:t>تضاد و تناقض افکار و مکاتب مختلفی که هر یک گویای یک نوع طرز تفکّر است، خود شاهد تحیّر و عدم آگاهی از واقعیّات است و این منحصر به علم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هر رشته از رشته‌های مختلفه علوم آشنا شویم، به طور وضوح ناهماهنگی آراء و افکار را مشاهده می‌کنیم، چه در علوم الهی و چه غیر الهی، مثلاً در فلسفه، در مورد علم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حاجی سبزواری‌قدس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نظریّه از فلاسفه بزرگ اسلامی نقل می‌کند، یا در رابطه با مکتب‌های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بهاء الدّین بازارگاد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سیاسی را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گویای این تضادها زیربناهای گوناگونی است که هر یک از مکتب سازان، برای مکتب خویش برگزیده‌اند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نفر غریزه جنسی را اصل قرار داده 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پایه گذاری می‌کند، یکی انسان و خواسته هایش را اصل می‌داند 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برمی گزیند و دیگری انتخاب را به عنوان اصل می‌شناسد و می‌گوید انسان را به حال خود واگذارید تا برای خود تصمیم‌گیری کند 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اگزیستانیالیسم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تأسیس می‌کند، چهارمی اظهار می‌دارد که اصالت با فرد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پیشنهاد می‌کند، پنجمی به جمع اصالت می‌دهد 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می‌سازد، ششمی معتقد است که اصالت هم با</w:t>
      </w:r>
      <w:bookmarkStart w:id="121" w:name="pg651_4251"/>
    </w:p>
    <w:p>
      <w:pPr>
        <w:pStyle w:val="BookText"/>
        <w:rPr/>
      </w:pPr>
      <w:bookmarkEnd w:id="121"/>
      <w:r>
        <w:rPr>
          <w:rFonts w:ascii="IRNazanin" w:hAnsi="IRNazanin" w:eastAsia="IRNazanin"/>
          <w:color w:val="111111"/>
          <w:sz w:val="28"/>
          <w:sz w:val="28"/>
          <w:szCs w:val="28"/>
          <w:rtl w:val="true"/>
          <w:lang w:bidi="fa-IR"/>
        </w:rPr>
        <w:t xml:space="preserve">جمع است هم با فرد 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 دموکرات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پایه ریزی می‌کند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نشانگر آن است که هیچ یک از آن ها نتوانسته‌اند به طور کامل همه ابعاد وجودی بشر را ارزیابی و بر اساس آن مکتب سازی کنند یا بُعد مادّی را گرفته و بُعد معنوی را فراموش کرده‌اند و یا بُعد فردی را مورد نظر قرار داده و بُعد اجتماعی را نادیده گرفته‌اند و بالعکس، نیرویی را مورد بحث قرار داده و از نیروهای دیگر غفلت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انسان به حقیقت کلام خدا پی می‌برد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این قرآن شما را به سوی مکتبی راهنمایی می‌کند که از همه مکاتب عالَم جامع‌تر و کامل‌تر و اداره کننده‌تر است</w:t>
      </w:r>
      <w:r>
        <w:rPr>
          <w:rFonts w:eastAsia="IRNazanin" w:cs="IRNazanin"/>
          <w:color w:val="111111"/>
          <w:sz w:val="28"/>
          <w:szCs w:val="28"/>
          <w:rtl w:val="true"/>
          <w:lang w:bidi="fa-IR"/>
        </w:rPr>
        <w:t>.</w:t>
      </w:r>
    </w:p>
    <w:p>
      <w:pPr>
        <w:pStyle w:val="Heading4"/>
        <w:numPr>
          <w:ilvl w:val="3"/>
          <w:numId w:val="1"/>
        </w:numPr>
        <w:rPr/>
      </w:pPr>
      <w:bookmarkStart w:id="122" w:name="__RefHeading___Toc5631947_211673320"/>
      <w:bookmarkStart w:id="123" w:name="_Toc45"/>
      <w:bookmarkEnd w:id="122"/>
      <w:r>
        <w:rPr>
          <w:rtl w:val="true"/>
        </w:rPr>
        <w:t>ج</w:t>
      </w:r>
      <w:r>
        <w:rPr>
          <w:rtl w:val="true"/>
        </w:rPr>
        <w:t xml:space="preserve">. </w:t>
      </w:r>
      <w:r>
        <w:rPr>
          <w:rtl w:val="true"/>
        </w:rPr>
        <w:t>کدام عقل؟</w:t>
      </w:r>
      <w:r>
        <w:rPr>
          <w:rtl w:val="true"/>
        </w:rPr>
        <w:t>!</w:t>
      </w:r>
      <w:bookmarkEnd w:id="12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جای این سؤال است که اگر قانون گذاری به عقل واگذار شود به کدام یک از عقل‌ها باید مراجعه کرد، در حالی که هر حکمی از هر عقلی صادر شود عقل‌های مخالف آن را طرد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24" w:name="pg651_4252"/>
    </w:p>
    <w:p>
      <w:pPr>
        <w:pStyle w:val="BookText"/>
        <w:rPr/>
      </w:pPr>
      <w:bookmarkEnd w:id="124"/>
      <w:r>
        <w:rPr>
          <w:rFonts w:ascii="IRNazanin" w:hAnsi="IRNazanin" w:eastAsia="IRNazanin"/>
          <w:color w:val="111111"/>
          <w:sz w:val="28"/>
          <w:sz w:val="28"/>
          <w:szCs w:val="28"/>
          <w:rtl w:val="true"/>
          <w:lang w:bidi="fa-IR"/>
        </w:rPr>
        <w:t>بدین جهت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همه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بزنید و فرقه فرقه نشوید</w:t>
      </w:r>
      <w:r>
        <w:rPr>
          <w:rFonts w:eastAsia="IRNazanin" w:cs="IRNazanin"/>
          <w:color w:val="111111"/>
          <w:sz w:val="28"/>
          <w:szCs w:val="28"/>
          <w:rtl w:val="true"/>
          <w:lang w:bidi="fa-IR"/>
        </w:rPr>
        <w:t>.</w:t>
      </w:r>
    </w:p>
    <w:p>
      <w:pPr>
        <w:pStyle w:val="Heading4"/>
        <w:numPr>
          <w:ilvl w:val="3"/>
          <w:numId w:val="1"/>
        </w:numPr>
        <w:rPr/>
      </w:pPr>
      <w:bookmarkStart w:id="125" w:name="__RefHeading___Toc5631949_211673320"/>
      <w:bookmarkStart w:id="126" w:name="_Toc46"/>
      <w:bookmarkEnd w:id="125"/>
      <w:r>
        <w:rPr>
          <w:rtl w:val="true"/>
        </w:rPr>
        <w:t>د</w:t>
      </w:r>
      <w:r>
        <w:rPr>
          <w:rtl w:val="true"/>
        </w:rPr>
        <w:t xml:space="preserve">. </w:t>
      </w:r>
      <w:r>
        <w:rPr>
          <w:rtl w:val="true"/>
        </w:rPr>
        <w:t>عدم مصونیّت از خطا</w:t>
      </w:r>
      <w:bookmarkEnd w:id="126"/>
    </w:p>
    <w:p>
      <w:pPr>
        <w:pStyle w:val="BookText"/>
        <w:rPr/>
      </w:pPr>
      <w:r>
        <w:rPr>
          <w:rFonts w:ascii="IRNazanin" w:hAnsi="IRNazanin" w:eastAsia="IRNazanin"/>
          <w:color w:val="111111"/>
          <w:sz w:val="28"/>
          <w:sz w:val="28"/>
          <w:szCs w:val="28"/>
          <w:rtl w:val="true"/>
          <w:lang w:bidi="fa-IR"/>
        </w:rPr>
        <w:t>بسیار مشاهده شده است دانشمندی در یک مورد نظریّه‌ای را اظهار کرده و پس از مدّتی با تجدید نظر در مبانی فکری خود از رأی قبلی خود انصراف پیدا می‌کند و به اشتباه خود اعتراف می‌نماید، یا دانشمندان معاصر وی با دلائل منطقی و کوبنده‌ای او را تخطئه می‌کنند، یا در اثر رشد علمی با گذشت زمان بی‌اساس بودن اندیشه‌های او بر ملا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پایه گذاری علم منطق بر همین اساس بود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منظومه منطق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قانُون آلِی یَقی رِعایَتُه</w:t>
      </w:r>
    </w:p>
    <w:p>
      <w:pPr>
        <w:pStyle w:val="BookText"/>
        <w:rPr/>
      </w:pPr>
      <w:r>
        <w:rPr>
          <w:rFonts w:ascii="Amiri" w:hAnsi="Amiri" w:eastAsia="Amiri" w:cs="Amiri"/>
          <w:color w:val="111111"/>
          <w:sz w:val="28"/>
          <w:sz w:val="28"/>
          <w:szCs w:val="28"/>
          <w:rtl w:val="true"/>
          <w:lang w:bidi="ar-SA"/>
        </w:rPr>
        <w:t>عَنْ خَطَأ الفِکْرِ وَ هذا غایَتُه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تدوین علم منطق که بنیان گذار آن ارسطو است پیشگری از خطای در فکر بود، چرا که فکر انسان خطاپذیر است و همانطور که نمونه‌هایی از آن ذکر شد گاهی دچار خطا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 چه ذکر شد و با توجه به این که قانون کامل و جامع، قانونی است که با فطرت بشر و با همه نوامیس خلقت و کلیه سنن طبیعت هماهنگ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آیین نامه راهنمایی و رانندگی و جدول بندی‌های خیابان‌ها، که متخصّصین همه آن ها را هماهنگ با سیر طبیعی اتومبیل‌ها تنظیم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قانون گذار از کلیه روابط و پیوستگی‌های موجودات و تأثیر و تأثّری که جهان خارج و جسم و جان ما در یکدیگر دارد، از همه استعدادها و شایستگی‌هایی که در افراد یا جامعه هست، از همه اصولی که می‌تواند انسان را به کمال مطلوب برساند، از موانعی که سر راه تکامل انسان قرار دارد و از خواص اشیاء و بازتاب اعمال، آگاهی کامل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بشری که از هیچ کدام از اعماق زمین و طبقات آسمان و اسرار پیچیده روح و ریزه کاری‌های آفرینش اعضاء و جوارح بدن و ارتباط انسان و جهان و عوامل قرب به خدا و موجبات ارتقاء مقام در عالم آخرت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ندارد، چگونه می‌تواند قانون گذار باشد و با این عقل نارسا قانون کارسازی را تدوین نماید؟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با این همه تضاد افکار چگونه می‌تواند مطمئن باشد که قانون مورد نظرش مفید و توأم با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اگر هرکس قرار باشد با عقل خود قانونی را وضع و اجرا نماید هرج و مرج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منشأ اکثر مشکلات جامعه نیز همین</w:t>
      </w:r>
    </w:p>
    <w:p>
      <w:pPr>
        <w:pStyle w:val="BookText"/>
        <w:rPr/>
      </w:pPr>
      <w:r>
        <w:rPr>
          <w:rFonts w:ascii="IRNazanin" w:hAnsi="IRNazanin" w:eastAsia="IRNazanin"/>
          <w:color w:val="111111"/>
          <w:sz w:val="28"/>
          <w:sz w:val="28"/>
          <w:szCs w:val="28"/>
          <w:rtl w:val="true"/>
          <w:lang w:bidi="fa-IR"/>
        </w:rPr>
        <w:t>اختلاف نظرها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شگفتی است که چگونه بشر به خود جرأت قانون گذاری در احکام الهی می‌دهد در حالی که حتی خیر و صلاح خود را نمی‌داند و نفع و ضرر خود را تشخیص نمی‌دهد، همان طوری که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الْقِتالُ وَ هُوَ کُرْهٌ لَکُمْ وَ عَسی أنْ تَکْرَهُوا شَیْئًا وَ هُوَ خَیْرٌ لَکُمْ وَ عَسی أنْ تُحِبُّوا شَیْئًا وَ هُوَ شَرُّ لَکُمْ وَ اللَّهُ یَعْلَمُ وَ أنْتُمْ لا تَعْلَمُونَ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شده است با این که آن را ناخوش دارید، چه بسیار چیزی را نپسندید در حالی که آن برای شما خوب است و چه بسیار چیزی را دوست می‌دارید در صورتی که برای شما بد است، خدا می‌داند و شما نمی‌دانید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کریمه به وضوح کشف می‌شود که شرط اساسی قانون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27" w:name="pg651_4255"/>
    </w:p>
    <w:p>
      <w:pPr>
        <w:pStyle w:val="Heading4"/>
        <w:numPr>
          <w:ilvl w:val="3"/>
          <w:numId w:val="1"/>
        </w:numPr>
        <w:rPr/>
      </w:pPr>
      <w:bookmarkStart w:id="128" w:name="__RefHeading___Toc5631951_211673320"/>
      <w:bookmarkStart w:id="129" w:name="_Toc47"/>
      <w:bookmarkEnd w:id="127"/>
      <w:bookmarkEnd w:id="128"/>
      <w:r>
        <w:rPr>
          <w:rtl w:val="true"/>
        </w:rPr>
        <w:t xml:space="preserve">ه </w:t>
      </w:r>
      <w:r>
        <w:rPr>
          <w:rtl w:val="true"/>
        </w:rPr>
        <w:t xml:space="preserve">. </w:t>
      </w:r>
      <w:r>
        <w:rPr>
          <w:rtl w:val="true"/>
        </w:rPr>
        <w:t>بکار گرفتن نیروها برای کشف مجهولات‌</w:t>
      </w:r>
      <w:bookmarkEnd w:id="129"/>
    </w:p>
    <w:p>
      <w:pPr>
        <w:pStyle w:val="BookText"/>
        <w:rPr/>
      </w:pPr>
      <w:r>
        <w:rPr>
          <w:rFonts w:ascii="IRNazanin" w:hAnsi="IRNazanin" w:eastAsia="IRNazanin"/>
          <w:color w:val="111111"/>
          <w:sz w:val="28"/>
          <w:sz w:val="28"/>
          <w:szCs w:val="28"/>
          <w:rtl w:val="true"/>
          <w:lang w:bidi="fa-IR"/>
        </w:rPr>
        <w:t>نیروهای فراوان و هزینه‌های سنگینی در مجامع علمی جهان برای کشف مجهولات و اسرار معنوی و مادّی نظام عالم هستی به کار گرفته می‌شود و اگر همه چیز برای انسان‌ها کشف شده بود، صَرف آن همه هزینه بیهوده و هدر دادن آن همه نیرو غیر عقلائی بود</w:t>
      </w:r>
      <w:r>
        <w:rPr>
          <w:rFonts w:eastAsia="IRNazanin" w:cs="IRNazanin"/>
          <w:color w:val="111111"/>
          <w:sz w:val="28"/>
          <w:szCs w:val="28"/>
          <w:rtl w:val="true"/>
          <w:lang w:bidi="fa-IR"/>
        </w:rPr>
        <w:t>.</w:t>
      </w:r>
    </w:p>
    <w:p>
      <w:pPr>
        <w:pStyle w:val="Heading4"/>
        <w:numPr>
          <w:ilvl w:val="3"/>
          <w:numId w:val="1"/>
        </w:numPr>
        <w:rPr/>
      </w:pPr>
      <w:bookmarkStart w:id="130" w:name="__RefHeading___Toc5631953_211673320"/>
      <w:bookmarkStart w:id="131" w:name="_Toc48"/>
      <w:bookmarkEnd w:id="130"/>
      <w:r>
        <w:rPr>
          <w:rtl w:val="true"/>
        </w:rPr>
        <w:t>و</w:t>
      </w:r>
      <w:r>
        <w:rPr>
          <w:rtl w:val="true"/>
        </w:rPr>
        <w:t xml:space="preserve">. </w:t>
      </w:r>
      <w:r>
        <w:rPr>
          <w:rtl w:val="true"/>
        </w:rPr>
        <w:t>اقرار و اعتراف دانشمندان‌</w:t>
      </w:r>
      <w:bookmarkEnd w:id="131"/>
    </w:p>
    <w:p>
      <w:pPr>
        <w:pStyle w:val="BookText"/>
        <w:rPr/>
      </w:pPr>
      <w:r>
        <w:rPr>
          <w:rFonts w:ascii="IRNazanin" w:hAnsi="IRNazanin" w:eastAsia="IRNazanin"/>
          <w:color w:val="111111"/>
          <w:sz w:val="28"/>
          <w:sz w:val="28"/>
          <w:szCs w:val="28"/>
          <w:rtl w:val="true"/>
          <w:lang w:bidi="fa-IR"/>
        </w:rPr>
        <w:t>از همه مهم‌تر اکثر دانشمندان بزرگ و منصف، پس از رسیدن به اوج مراحل علمی ناچار شدند به جهل خود شجاعانه اعتراف کنند، که خود نیاز به کتاب جداگانه‌ای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کامیل فلاماریون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طبیعت مجهوله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محدودیّت دانش بشر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می‌کنیم، لکن حقیقت فکر چیست؟ کسی قدرت جواب این سؤال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می‌رویم امّا حقیقت فعالیّت و کارهای عضلات چگونه است؟ کسی نمی‌داند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می‌دانم اراده من نیرویی غیر مادّی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تمام خواص روحی من غیر مادّی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حال</w:t>
      </w:r>
      <w:bookmarkStart w:id="132" w:name="pg651_4256"/>
    </w:p>
    <w:p>
      <w:pPr>
        <w:pStyle w:val="BookText"/>
        <w:rPr/>
      </w:pPr>
      <w:bookmarkEnd w:id="132"/>
      <w:r>
        <w:rPr>
          <w:rFonts w:ascii="IRNazanin" w:hAnsi="IRNazanin" w:eastAsia="IRNazanin"/>
          <w:color w:val="111111"/>
          <w:sz w:val="28"/>
          <w:sz w:val="28"/>
          <w:szCs w:val="28"/>
          <w:rtl w:val="true"/>
          <w:lang w:bidi="fa-IR"/>
        </w:rPr>
        <w:t>هر موقع که اراده می‌کنم دستم را بلند کنم می‌بینم اراده‌ام، مادّه‌ام را حرکت می‌دهد، امّا چگونه و با چه واسطه اراده‌ام دستم را حرکت می‌دهد؟ و اراده مجرد، تعلّق به مادّه می‌گیرد؟ کسی پیدا نمی‌شود جواب این سؤالم را نیز بدهد؟ به من بگویید چگونه اعصاب بصری، صُوَر خارجیّه را به فکر انتقال می‌دهد؟ حقیقت این فکر چگونه ادراک می‌شود؟ محلّ آن کجاست؟ فعالیّت مغزی چگونه صورت می‌گیرد و حقیقت آن چیست؟ می‌توانم از این قبیل سؤالات را تا ده سال بر شما متوجّه کنم، در حالی که بزرگترین دانشمندان و متفکّرین شما نمی‌توانند کوچکترین سؤالاتم را پاسخ گویند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33" w:name="__RefHeading___Toc5631955_211673320"/>
      <w:bookmarkStart w:id="134" w:name="_Toc49"/>
      <w:bookmarkEnd w:id="133"/>
      <w:r>
        <w:rPr>
          <w:rtl w:val="true"/>
        </w:rPr>
        <w:t>غرور علمی‌</w:t>
      </w:r>
      <w:bookmarkEnd w:id="13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 روحی بشر به طوری که از قرآن کریم استفاده می‌شود آن است که هرگاه انسان خود را از جهت اقتصادی یا علمی و جز این ها بی‌نیاز ببیند به خود مغرور شده، پا را از گلیم خود درازتر</w:t>
      </w:r>
    </w:p>
    <w:p>
      <w:pPr>
        <w:pStyle w:val="BookText"/>
        <w:rPr/>
      </w:pPr>
      <w:r>
        <w:rPr>
          <w:rFonts w:ascii="IRNazanin" w:hAnsi="IRNazanin" w:eastAsia="IRNazanin"/>
          <w:color w:val="111111"/>
          <w:sz w:val="28"/>
          <w:sz w:val="28"/>
          <w:szCs w:val="28"/>
          <w:rtl w:val="true"/>
          <w:lang w:bidi="fa-IR"/>
        </w:rPr>
        <w:t>می‌کند،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الاِْنْسانَ لَیَطْغی أنْ رَآهُ اسْتَغْنی </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باز انسان از کفر و طغیان نمی‌ایستد چون که به دارایی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غافل از این که اساس این قدرت‌ها سست و بی‌اعتبار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سالیانی دراز، بسیاری از فلاسفه که با فلسفه یونان آشنا بودند و مبانی فکری آن ها بر اساس آن فلسفه پایه‌گذاری شده بود، پاره‌ای از مسلّمات دین مبین اسلام را انکار و یا توجیه می‌کردند، به جرم این که با باورهای علمی آن ها تطبیق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علّت بوجود آمدن علم کلام به همین دلیل بود که متکلمین مقیّد بودند معارف عقلی را با شرع تطبیق دهند، ولی فلاسفه مسأله عقلی و نظری را مورد بحث قرار می‌دادند چه با شرع منطبق می‌شد یا نمی‌شد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فراموش نمی‌شود فلاسفه‌ای که تحت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بطلمیوسی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بر اساس حدس پایه‌گذاری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بودند چگونه به شدّت معراج جسمانی رسول اکرم‌صلی الله علیه وآله را می‌کوبیدند و با استناد به این که رفتن به آسمان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خرق و التیام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جسمانی را جزء محالات تلقی می‌کردند؛ و روی</w:t>
      </w:r>
    </w:p>
    <w:p>
      <w:pPr>
        <w:pStyle w:val="BookText"/>
        <w:rPr/>
      </w:pPr>
      <w:r>
        <w:rPr>
          <w:rFonts w:ascii="IRNazanin" w:hAnsi="IRNazanin" w:eastAsia="IRNazanin"/>
          <w:color w:val="111111"/>
          <w:sz w:val="28"/>
          <w:sz w:val="28"/>
          <w:szCs w:val="28"/>
          <w:rtl w:val="true"/>
          <w:lang w:bidi="fa-IR"/>
        </w:rPr>
        <w:t>همین اصل عدّه‌ای از آن ها اصل معراج و گروهی جسمانی بودن آن را منکر بودند، تا زمانی که ارکان هیئت بطلمیوسی در هم ریخت و در فضاشناسی، حسّ به جای حدس قرار گرفت و تلسکوپ‌ها اختراع شد و انسان‌ها عملاً به کُرات سفر کردند و معلوم شد آنان چه خیانتی به مقدّسات دین نمودند و چقدر از مسلمان را نسبت به مسائل دینی سست و بی‌عقیده کردند که ریشه اصلی آن جهل به واقعیّت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یاد نمی‌رود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در حد یک تئوری می‌توانست ارزش داشته باشد، چه تبلیغاتی بر ضدّ دین به راه انداختند و چه حقایقی را زیر پا گذاشتند، تا پس از چندی که دانشمندان دنیا، بی‌اعتباری این فرضیّه را به اثبات رساندند؛ هنوز در خاطره‌ها باقی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به صحنه آمدن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و مسأله زنده شدن مردگان را به عنوان این که اعاده معدوم محال است و چیزی که از بین رفته است بازگشتن آن غیر ممکن است، به باد استهزاء و مسخره می‌گرفتند و بالاخره موجودات نامرئی، مانند ملائکه و جن و موجودات ذره‌بینی را از زبان وحی نمی‌پذیرفتند و می‌گفتند چون دیده نمی‌شوند پس وجود ندارد تا وقتی که میکروسکپ‌ها به بازار آمد و بشر با چشم مسلّح به عالم ذرّات راه یافت، معلوم شد ممکن است چیزهایی در عالم، وجود داشته باشد و چشم ما آن ها را نبیند و</w:t>
      </w:r>
    </w:p>
    <w:p>
      <w:pPr>
        <w:pStyle w:val="BookText"/>
        <w:rPr/>
      </w:pPr>
      <w:r>
        <w:rPr>
          <w:rFonts w:ascii="IRNazanin" w:hAnsi="IRNazanin" w:eastAsia="IRNazanin"/>
          <w:color w:val="111111"/>
          <w:sz w:val="28"/>
          <w:sz w:val="28"/>
          <w:szCs w:val="28"/>
          <w:rtl w:val="true"/>
          <w:lang w:bidi="fa-IR"/>
        </w:rPr>
        <w:t>ندیدن دلیل بر نبودن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قضاوت‌های بی‌مورد به خاطر جهل و نادانی بشر است و همه این اعتراضات بر اساس اطّلاعات محدودی است که انسان‌ها را از مجهولات نامتناهی و غیر محدودش غافل می‌کند و به او جرأت اعتراض می‌دهد، همچنان که جهل ملائکه سبب شد که به خداوند عالم در مورد خلقت آدم اعتراض کنند و خداوند به آن 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أعْلَمُ ما لا تَعْلَمُونَ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من چیزی می‌دانم 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اعتراض شما معلول جهل شما است 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جاءَتْهُمْ رُسُلُهُمْ بِالْبَیِّناتِ فَرِحُوا بِما عِنْدَهُمْ مِنَ الْعِلْمِ وَ حاقَ بِهِمْ ما کانُوا بِهِ یَسْتَهْزِؤُنَ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هنگامی که پیامبران آن ها با معجزات روشن آمدند،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نزدشان بود دل خوش کردند یعنی به استناد علم ناچیز خود وحی را به باد مسخره گرفتند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هنوز هم دیده می‌شود گروهی چشم انتظار یک نظریّه یا یک</w:t>
      </w:r>
      <w:bookmarkStart w:id="135" w:name="pg651_4260"/>
    </w:p>
    <w:p>
      <w:pPr>
        <w:pStyle w:val="BookText"/>
        <w:rPr/>
      </w:pPr>
      <w:bookmarkEnd w:id="135"/>
      <w:r>
        <w:rPr>
          <w:rFonts w:ascii="IRNazanin" w:hAnsi="IRNazanin" w:eastAsia="IRNazanin"/>
          <w:color w:val="111111"/>
          <w:sz w:val="28"/>
          <w:sz w:val="28"/>
          <w:szCs w:val="28"/>
          <w:rtl w:val="true"/>
          <w:lang w:bidi="fa-IR"/>
        </w:rPr>
        <w:t>فرضیّه‌اند که از غَرب برای آن ها به سوغات آورده، آن را به صورت چماقی بر سر دین فرود آورند و عجولانه فرضیّه‌های تثبیت نشده را بر وحی ترجیح دهند و شگفتی در این است که اگر دانشمندان غربی از اعماق دریاها خبری بدهند و یا از کهکشان‌ها و تعداد ستارگان آماری دهند و لو مطابق واقع نباشد، چشم بسته می‌پذیرند ولی مسلّمات وحی را با دیده انکار و تردید می‌نگرند</w:t>
      </w:r>
      <w:r>
        <w:rPr>
          <w:rFonts w:eastAsia="IRNazanin" w:cs="IRNazanin"/>
          <w:color w:val="111111"/>
          <w:sz w:val="28"/>
          <w:szCs w:val="28"/>
          <w:rtl w:val="true"/>
          <w:lang w:bidi="fa-IR"/>
        </w:rPr>
        <w:t>!</w:t>
      </w:r>
    </w:p>
    <w:p>
      <w:pPr>
        <w:pStyle w:val="Heading3"/>
        <w:numPr>
          <w:ilvl w:val="2"/>
          <w:numId w:val="1"/>
        </w:numPr>
        <w:rPr/>
      </w:pPr>
      <w:bookmarkStart w:id="136" w:name="__RefHeading___Toc5631957_211673320"/>
      <w:bookmarkStart w:id="137" w:name="_Toc50"/>
      <w:bookmarkEnd w:id="136"/>
      <w:r>
        <w:rPr>
          <w:rtl w:val="true"/>
        </w:rPr>
        <w:t>میزان درستی و نادرستی اندیشه‌ها</w:t>
      </w:r>
      <w:bookmarkEnd w:id="137"/>
    </w:p>
    <w:p>
      <w:pPr>
        <w:pStyle w:val="BookText"/>
        <w:rPr/>
      </w:pPr>
      <w:r>
        <w:rPr>
          <w:rFonts w:ascii="IRNazanin" w:hAnsi="IRNazanin" w:eastAsia="IRNazanin"/>
          <w:color w:val="111111"/>
          <w:sz w:val="28"/>
          <w:sz w:val="28"/>
          <w:szCs w:val="28"/>
          <w:rtl w:val="true"/>
          <w:lang w:bidi="fa-IR"/>
        </w:rPr>
        <w:t xml:space="preserve">تنها چیزی که صحت و واقعیّت داشتن اندیشه‌ها را تضمین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قرآن خود به صراحت اعلام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این کتاب آسمانی هیچ گونه شک و تردیدی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ادّعایی است که هیچ متفکّر و اندیشمندی قدرت چنین ادّعایی را نداشته و ندارد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و ائمه هدی‌علیهم السلام نیز قرآن را به عنوان میزان به پیروان خود معرفی کرده‌اند و به تعبیرات گوناگون، بی‌اعتباری احادیثی که با قرآن مخالفت دارد را اعلام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وافَقَ کِتَابَ اللَّهِ فَخُذُوهُ وَ ما خالَفَ کِتابَ اللَّهِ فَدَعُوهُ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آن‌چه با کتاب خدا موافق است آن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با کتاب خدا مخالف است آن را رها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حَدیثٍ لا یُوافِقُ کِتَابَ اللَّهِ فَهُوَ زُخْرُفٌ</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هر حدیثی که موافق کتاب خدا نباشد آن حدیث دروغ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وآله در خطبه‌ای که در منی ایراد کردند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جائَکُمْ عَنّی یُوافِقُ کِتابَ اللَّهِ فَأنَا قُلتُهُ وَ ما جائَکُمْ یُخالِفُ کِتابَ اللَّهِ فَلَمْ أقُلْهُ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 مردم آن‌چه از من به شما می‌رسد که موافق با قرآن باشد من آن را گفته‌ام و هر چه از من به شما رسید که مخالف قرآن باشد من آن را نگفته‌ام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w:t>
      </w:r>
      <w:bookmarkStart w:id="138" w:name="pg651_4262"/>
    </w:p>
    <w:p>
      <w:pPr>
        <w:pStyle w:val="BookText"/>
        <w:rPr/>
      </w:pPr>
      <w:bookmarkEnd w:id="1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أتاکُمْ مِنَّا مِنْ حَدیثٍ لا یُصَدِّقُهُ کِتابَ اللَّهِ فَهُوَ باطِلٌ</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حدیثی که از ما به شما می‌رسد که کتاب خدا آن را تصدیق نکند باطل است</w:t>
      </w:r>
      <w:r>
        <w:rPr>
          <w:rFonts w:eastAsia="IRNazanin" w:cs="IRNazanin"/>
          <w:color w:val="111111"/>
          <w:sz w:val="28"/>
          <w:szCs w:val="28"/>
          <w:rtl w:val="true"/>
          <w:lang w:bidi="fa-IR"/>
        </w:rPr>
        <w:t>.</w:t>
      </w:r>
    </w:p>
    <w:p>
      <w:pPr>
        <w:pStyle w:val="Heading3"/>
        <w:numPr>
          <w:ilvl w:val="2"/>
          <w:numId w:val="1"/>
        </w:numPr>
        <w:rPr/>
      </w:pPr>
      <w:bookmarkStart w:id="139" w:name="__RefHeading___Toc5631959_211673320"/>
      <w:bookmarkStart w:id="140" w:name="_Toc51"/>
      <w:bookmarkEnd w:id="139"/>
      <w:r>
        <w:rPr>
          <w:rtl w:val="true"/>
        </w:rPr>
        <w:t>راز انکار یا توجیه معجزات‌</w:t>
      </w:r>
      <w:bookmarkEnd w:id="140"/>
    </w:p>
    <w:p>
      <w:pPr>
        <w:pStyle w:val="BookText"/>
        <w:rPr/>
      </w:pPr>
      <w:r>
        <w:rPr>
          <w:rFonts w:ascii="IRNazanin" w:hAnsi="IRNazanin" w:eastAsia="IRNazanin"/>
          <w:color w:val="111111"/>
          <w:sz w:val="28"/>
          <w:sz w:val="28"/>
          <w:szCs w:val="28"/>
          <w:rtl w:val="true"/>
          <w:lang w:bidi="fa-IR"/>
        </w:rPr>
        <w:t>بعضی از علم زدگان قدیم که معجزات را با علوم ناقص خودشان نمی‌توانستند تطبیق دهند، صریحًا معجزات را انکار می‌نمودند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 بِما لَمْ یُحیطُوا بِعِلْمِهِ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هر چیزی را که احاطه علمی به آن نداشتند تکذیب و یا حمل بر سِحر می‌نمودند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یَرَوْا آیَةً یُعْرِضُوا وَ یَقُولُوا سِحْرٌ مُسْتَمِرُّ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اگر معجزه‌ای می‌دیدند، روبر می‌گرداندند و می‌گفتندکه سحر دامنه‌داری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اکنون که شیوه مبارزه با مذهب تغییر کرده و از مذهب بر ضدّ مذهب سوء استفاده می‌شود، علم‌گرایان به فکر توجیه معجزات و کرامات افتاده‌اند که هم به کفر و ارتداد متّهم نشوند و هم در واقع</w:t>
      </w:r>
    </w:p>
    <w:p>
      <w:pPr>
        <w:pStyle w:val="BookText"/>
        <w:rPr/>
      </w:pPr>
      <w:r>
        <w:rPr>
          <w:rFonts w:ascii="IRNazanin" w:hAnsi="IRNazanin" w:eastAsia="IRNazanin"/>
          <w:color w:val="111111"/>
          <w:sz w:val="28"/>
          <w:sz w:val="28"/>
          <w:szCs w:val="28"/>
          <w:rtl w:val="true"/>
          <w:lang w:bidi="fa-IR"/>
        </w:rPr>
        <w:t>معجزات را نپذیرفته باشند و هر معجزه‌ای را به گونه‌ای هر چند واهی توجیه می‌کنند که زیر بار نیروهای ناشناخته خداوند نروند، که این خود بحث جداگانه و مفصّلی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الَّذینَ فی قُلُوبِهِمْ زَیْغٌ فَیَتَّبِعُونَ ما تَشابَهَ مِنْهُ ابْتِغاءَ الْفِتْنَةِ وَ ابْتِغاءَ تَأْویلِهِ وَ ما یَعْلَمُ تَأویلَهُ إلَّا اللَّهُ وَ الرَّاسِخُونَ فِی الْعِلْمِ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آنان که انحراف روحی دارند به دو جهت از متشابه قرآن پیروی می‌کنند، اوّل به خاطر فتنه‌جویی و دوم به خاطر یافتن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تأویلی که متناسب با اهداف و اهواء آن 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جز خدا و راسخون کسی تأویل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 قَدْ تُسَمَّی عالِمًا وَ لَیْسَ بِه، فَاقْتَبَسَ جَهائِلَ مِنْ جُهَّالٍ وَ أضالِیلَ مِنْ ضُلاَّلٍ وَ نَصَبَ لِلنَّاسِ أشْراکًا مِنْ حَبائِلِ غُرُورٍ وَ قَوْلِ زُورٍ قَدْ حَمَلَ الْکِتابَ عَلَی آرائِهِ وَ عَطَفَ الحَقَّ عَلی أهْوائِهِ </w:t>
      </w:r>
      <w:r>
        <w:rPr>
          <w:rFonts w:eastAsia="Amiri" w:cs="Amiri" w:ascii="Amiri" w:hAnsi="Amiri"/>
          <w:color w:val="111111"/>
          <w:sz w:val="28"/>
          <w:szCs w:val="28"/>
          <w:rtl w:val="true"/>
          <w:lang w:bidi="ar-SA"/>
        </w:rPr>
        <w:t>... ».</w:t>
      </w:r>
      <w:r>
        <w:rPr>
          <w:rStyle w:val="FootnoteAnchor"/>
          <w:rtl w:val="true"/>
        </w:rPr>
        <w:footnoteReference w:id="11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خویش را دانشمند و عالم می‌داند، و چنین نیست</w:t>
      </w:r>
      <w:bookmarkStart w:id="141" w:name="pg651_4264"/>
    </w:p>
    <w:p>
      <w:pPr>
        <w:pStyle w:val="BookText"/>
        <w:rPr/>
      </w:pPr>
      <w:bookmarkEnd w:id="141"/>
      <w:r>
        <w:rPr>
          <w:rFonts w:ascii="IRNazanin" w:hAnsi="IRNazanin" w:eastAsia="IRNazanin"/>
          <w:color w:val="111111"/>
          <w:sz w:val="28"/>
          <w:sz w:val="28"/>
          <w:szCs w:val="28"/>
          <w:rtl w:val="true"/>
          <w:lang w:bidi="fa-IR"/>
        </w:rPr>
        <w:t>او نادانی‌ها را از نادان فرا می‌گیرد و گمراهی‌ها را از گمراهان و برای مردم از رشته‌های غرور و خود فریبی و سخنان دروغ، دام‌ها قرار می‌دهد همان که قرآن را بر اندیشه‌ها و آراء شخصی خود حمل و حق را بر خواسته‌های خویش منطبق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معجزات دو نقش مهم و اساسی را در مسائل اعتقادی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حاکمیّت، سبب سازی و سبب سوزی خداوند را به اثبات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دلیل بر حقانیّت انبیاء و اوصیاء و گویاترین سند برای رسالت و امامت آن ها است</w:t>
      </w:r>
      <w:r>
        <w:rPr>
          <w:rFonts w:eastAsia="IRNazanin" w:cs="IRNazanin"/>
          <w:color w:val="111111"/>
          <w:sz w:val="28"/>
          <w:szCs w:val="28"/>
          <w:rtl w:val="true"/>
          <w:lang w:bidi="fa-IR"/>
        </w:rPr>
        <w:t>.</w:t>
      </w:r>
    </w:p>
    <w:p>
      <w:pPr>
        <w:pStyle w:val="Heading3"/>
        <w:numPr>
          <w:ilvl w:val="2"/>
          <w:numId w:val="1"/>
        </w:numPr>
        <w:rPr/>
      </w:pPr>
      <w:bookmarkStart w:id="142" w:name="__RefHeading___Toc5631961_211673320"/>
      <w:bookmarkStart w:id="143" w:name="_Toc52"/>
      <w:bookmarkEnd w:id="142"/>
      <w:r>
        <w:rPr>
          <w:rtl w:val="true"/>
        </w:rPr>
        <w:t>گناه وحی چیست؟</w:t>
      </w:r>
      <w:bookmarkEnd w:id="143"/>
    </w:p>
    <w:p>
      <w:pPr>
        <w:pStyle w:val="BookText"/>
        <w:rPr/>
      </w:pPr>
      <w:r>
        <w:rPr>
          <w:rFonts w:ascii="IRNazanin" w:hAnsi="IRNazanin" w:eastAsia="IRNazanin"/>
          <w:color w:val="111111"/>
          <w:sz w:val="28"/>
          <w:sz w:val="28"/>
          <w:szCs w:val="28"/>
          <w:rtl w:val="true"/>
          <w:lang w:bidi="fa-IR"/>
        </w:rPr>
        <w:t>نمی‌دانیم آنان که برای وحی اعلام جرم می‌کنند و بالاخره آن را در محکمه عقل خویش محکوم و زندانی می‌کنند، آیا به خاطر آن است که وحی محدودیّت آفرین است و از انسان‌های افسار گسیخته سلب آزادی می‌کند و نیروهای غضب و شهوت آن ها را مهار 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بگوییم عقل نیز اگر آلوده نباشد و حجاب‌های نفسانی آن را از</w:t>
      </w:r>
    </w:p>
    <w:p>
      <w:pPr>
        <w:pStyle w:val="BookText"/>
        <w:rPr/>
      </w:pPr>
      <w:r>
        <w:rPr>
          <w:rFonts w:ascii="IRNazanin" w:hAnsi="IRNazanin" w:eastAsia="IRNazanin"/>
          <w:color w:val="111111"/>
          <w:sz w:val="28"/>
          <w:sz w:val="28"/>
          <w:szCs w:val="28"/>
          <w:rtl w:val="true"/>
          <w:lang w:bidi="fa-IR"/>
        </w:rPr>
        <w:t>کار نینداخته باشد شریک جرم وحی است و آن نیز باید هم‌چنان محکوم گردد، زیرا عقل گرایان اگر بار سنگین قانون گذاری را به دوش عقل بگذارند، عقل نیز محدودیّت آفرین است، چون قانون نیز چیزی جز مرزبندی نیست و بالاخره بسیاری از آزادی‌ها را محدود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جرم وحی آن است که دوران آن سپری شده و امروز اقتضای پذیرش آن را ندارد و وحی در رابطه با زمان جاهلیّت بوده و با رشد و آگاهی جامعه، جایی برای حاکمیّت وحی باقی نمانده است، آن‌گاه باید ببینیم اگر با رشد جوامع بشری آثار جاهلیّت محو شده و اثری از عقائد، اخلاق و عملکرد مردم جاهلی دیده نمی‌شود، در این صورت ما نیز با وحی وداع نموده، حاکمیّت را به عقل وا می‌گذاریم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متأسفانه به وضوح می‌بینیم که نه تنها آثار جاهلیّت محو نشده، که تمام انحرافات جاهلیّت را در چهره جامعه امروز به مراتب بیش‌تر و گسترده‌تر و مدرن‌تر می‌بینیم؛ کدام یک از ویژگی‌های جاهلیّت، آن روز بوده است که امروز نیست؟ و بدین جهت است که یک نویسنده مصری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جاهلیّة القرن العشرین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جاهلیّت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این دو زمان را با هم مقایسه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آمار جنایت‌های جامعه جهان امروز را بررسی کنیم، قطعًا به این نتیجه خواهیم رسید که ضرورت و نیاز به وحی، امروز هزارها</w:t>
      </w:r>
      <w:bookmarkStart w:id="144" w:name="pg651_4266"/>
    </w:p>
    <w:p>
      <w:pPr>
        <w:pStyle w:val="BookText"/>
        <w:rPr/>
      </w:pPr>
      <w:bookmarkEnd w:id="144"/>
      <w:r>
        <w:rPr>
          <w:rFonts w:ascii="IRNazanin" w:hAnsi="IRNazanin" w:eastAsia="IRNazanin"/>
          <w:color w:val="111111"/>
          <w:sz w:val="28"/>
          <w:sz w:val="28"/>
          <w:szCs w:val="28"/>
          <w:rtl w:val="true"/>
          <w:lang w:bidi="fa-IR"/>
        </w:rPr>
        <w:t>برابر بیش از دوران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دانشمندان امروز به این نتیجه رسیده‌اند که نه تنها دوران دین و وحی سپری نشده، بلکه تنها درمان دردهای غیر قابل علاج جامعه، همان دین الهی و حاکمیّت پروردگار جهان است</w:t>
      </w:r>
      <w:r>
        <w:rPr>
          <w:rFonts w:eastAsia="IRNazanin" w:cs="IRNazanin"/>
          <w:color w:val="111111"/>
          <w:sz w:val="28"/>
          <w:szCs w:val="28"/>
          <w:rtl w:val="true"/>
          <w:lang w:bidi="fa-IR"/>
        </w:rPr>
        <w:t>.</w:t>
      </w:r>
    </w:p>
    <w:p>
      <w:pPr>
        <w:pStyle w:val="Heading3"/>
        <w:numPr>
          <w:ilvl w:val="2"/>
          <w:numId w:val="1"/>
        </w:numPr>
        <w:rPr/>
      </w:pPr>
      <w:bookmarkStart w:id="145" w:name="__RefHeading___Toc5631963_211673320"/>
      <w:bookmarkStart w:id="146" w:name="_Toc53"/>
      <w:bookmarkEnd w:id="145"/>
      <w:r>
        <w:rPr>
          <w:rtl w:val="true"/>
        </w:rPr>
        <w:t>موضع‌گیری شدید اهل بیت‌علیهم السلام در مقابل بدعت و قیاس‌</w:t>
      </w:r>
      <w:bookmarkEnd w:id="146"/>
    </w:p>
    <w:p>
      <w:pPr>
        <w:pStyle w:val="BookText"/>
        <w:rPr/>
      </w:pPr>
      <w:r>
        <w:rPr>
          <w:rFonts w:ascii="IRNazanin" w:hAnsi="IRNazanin" w:eastAsia="IRNazanin"/>
          <w:color w:val="111111"/>
          <w:sz w:val="28"/>
          <w:sz w:val="28"/>
          <w:szCs w:val="28"/>
          <w:rtl w:val="true"/>
          <w:lang w:bidi="fa-IR"/>
        </w:rPr>
        <w:t>مبارزه شدیدی که در مآخذ اسلامی با بدعت و قیاس انجام گرفته، بهترین دلیل بر عدم جواز مداخله عقل در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موارد ذیل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بدعت، حضرت علی‌علیه السلام در نهج البلاغه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 أهْواءٌ تُتَّبَعْ وَ أحْکامٌ تُبْتَدَعُ یُخالِفُ فِیها کِتابُ اللَّهِ وَ یَتَولَّی عَلَیْها رِجالٌ رِجالًا عَلَی غَیْرِ دِینِ اللَّهِ فَلَوْ أنَّ الباطِلَ خَلَصَ مِنْ مِزاجٍ الْحَقِّ لَمْ یَخْفَ عَلَی المُرْتادِینَ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الحَقَّ خَلَصَ مِنْ لَبْسِ الباطِلِ انْقَطَعَتْ عَنْهُ أَلْسُنُ المُعْانِدِینَ وَ لکِن یُؤخَذُ مِنْ هذَا ضِغْثٌ فَیُمْزِجانِ فَهُنالِکَ یَسْتَوْلِی الشّیْطانُ عَلَی أوْلِیائِهِ وَ یَنْجُوا الَّذِینَ سَبَقَتْ لَهُمْ مِنَ اللَّهِ الحُسْنی </w:t>
      </w:r>
      <w:r>
        <w:rPr>
          <w:rFonts w:eastAsia="Amiri" w:cs="Amiri" w:ascii="Amiri" w:hAnsi="Amiri"/>
          <w:color w:val="111111"/>
          <w:sz w:val="28"/>
          <w:szCs w:val="28"/>
          <w:rtl w:val="true"/>
          <w:lang w:bidi="ar-SA"/>
        </w:rPr>
        <w:t>.</w:t>
      </w:r>
      <w:r>
        <w:rPr>
          <w:rStyle w:val="FootnoteAnchor"/>
          <w:rtl w:val="true"/>
        </w:rPr>
        <w:footnoteReference w:id="114"/>
      </w:r>
      <w:bookmarkStart w:id="147" w:name="pg651_4267"/>
    </w:p>
    <w:p>
      <w:pPr>
        <w:pStyle w:val="BookText"/>
        <w:rPr/>
      </w:pPr>
      <w:bookmarkEnd w:id="147"/>
      <w:r>
        <w:rPr>
          <w:rFonts w:ascii="IRNazanin" w:hAnsi="IRNazanin" w:eastAsia="IRNazanin"/>
          <w:color w:val="111111"/>
          <w:sz w:val="28"/>
          <w:sz w:val="28"/>
          <w:szCs w:val="28"/>
          <w:rtl w:val="true"/>
          <w:lang w:bidi="fa-IR"/>
        </w:rPr>
        <w:t>همواره آغاز پیدایش فتنه‌ها، پیروی از هوس‌های آلوده و احکام و قوانین مجعول و من درآوردی است که با کتاب خدا مخالفت دارد و جمعی بر خلاف آیین حق به حمایت از آن بر 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باطل از حق جدا می‌گردید، بر آنان که پی جوی حقیقت‌اند پوشیده نمی‌ماند؛ و چنانچه حق از باطل خالص می‌شد زبان معاندان از آن قطع می‌گردید؛ ولی قسمتی از حق و قسمتی از باطل را می‌گیرند و به هم می‌آمیزند، اینجاست که شیطان بر دوستان خود چیره می‌شود و تنها آنان که مورد رحمت خدا بوده‌اند 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قیاس از امام صادق‌علیه السلام نقل شد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دینَ اللَّهِ لا یُصابُ بالعُقُولِ النّاقِصَةِ</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همانا با عقل‌های ناقص نمی‌توان به دین خدا دست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اذا قِیسَتْ مُحِقَ الدّینُ</w:t>
      </w:r>
      <w:r>
        <w:rPr>
          <w:rFonts w:eastAsia="Amiri" w:cs="Amiri" w:ascii="Amiri" w:hAnsi="Amiri"/>
          <w:color w:val="111111"/>
          <w:sz w:val="28"/>
          <w:szCs w:val="28"/>
          <w:rtl w:val="true"/>
          <w:lang w:bidi="ar-SA"/>
        </w:rPr>
        <w:t>».</w:t>
      </w:r>
      <w:r>
        <w:rPr>
          <w:rStyle w:val="FootnoteAnchor"/>
          <w:rtl w:val="true"/>
        </w:rPr>
        <w:footnoteReference w:id="116"/>
      </w:r>
    </w:p>
    <w:p>
      <w:pPr>
        <w:pStyle w:val="Heading3"/>
        <w:numPr>
          <w:ilvl w:val="2"/>
          <w:numId w:val="1"/>
        </w:numPr>
        <w:rPr/>
      </w:pPr>
      <w:bookmarkStart w:id="148" w:name="__RefHeading___Toc5631965_211673320"/>
      <w:bookmarkStart w:id="149" w:name="_Toc54"/>
      <w:bookmarkEnd w:id="148"/>
      <w:r>
        <w:rPr>
          <w:rtl w:val="true"/>
        </w:rPr>
        <w:t>کارائی عقل در احکام الهی‌</w:t>
      </w:r>
      <w:bookmarkEnd w:id="14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که گذشت به این نتیجه می‌رسیم که نقش عقل در مورد</w:t>
      </w:r>
    </w:p>
    <w:p>
      <w:pPr>
        <w:pStyle w:val="BookText"/>
        <w:rPr/>
      </w:pPr>
      <w:r>
        <w:rPr>
          <w:rFonts w:ascii="IRNazanin" w:hAnsi="IRNazanin" w:eastAsia="IRNazanin"/>
          <w:color w:val="111111"/>
          <w:sz w:val="28"/>
          <w:sz w:val="28"/>
          <w:szCs w:val="28"/>
          <w:rtl w:val="true"/>
          <w:lang w:bidi="fa-IR"/>
        </w:rPr>
        <w:t>احکام الهی تنها کشف و شناسائی احکام است، البته با ضوابطی که در علم اصول برای آن ذکر شده، و مجاز نیست در حریم و محدوده وحی قدم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حق جعل و تشریع دارد، نه حق نسخ و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اسلام‌صلی الله علیه وآله نیز که عقل کل و تربیت شده وحی است به حسب ظاهر به خود اجازه نمی‌دهد به اتّکاء عقل و تشخیص خود حکمی صادر کند، همان گونه که در مورد تغییر قبله، پیامبر اسلام‌صلی الله علیه وآله با آن که به توجّه به سوی کعبه در نماز به شدّت علاقمند بود، اقدام به چنین عملی نکرد و پیوسته در انتظار وحی بود، تا بالاخره از طرف خداوند حکمِ تغییر قبله به این صورت به وی ابلاغ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توجّه تو را بر آسمان به انتظار وحی و تغییر قبله می‌نگریم و تو را به قبله‌ای که بدان خوشنود شوی بگردانیم پس رو کن به طرف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محمّد و آله أجمعین</w:t>
      </w:r>
      <w:r>
        <w:rPr>
          <w:rFonts w:eastAsia="IRNazanin" w:cs="IRNazanin"/>
          <w:color w:val="111111"/>
          <w:sz w:val="28"/>
          <w:szCs w:val="28"/>
          <w:rtl w:val="true"/>
          <w:lang w:bidi="fa-IR"/>
        </w:rPr>
        <w:t>.</w:t>
      </w:r>
      <w:bookmarkStart w:id="150" w:name="pg651_4269"/>
    </w:p>
    <w:p>
      <w:pPr>
        <w:pStyle w:val="Heading2"/>
        <w:numPr>
          <w:ilvl w:val="1"/>
          <w:numId w:val="1"/>
        </w:numPr>
        <w:rPr/>
      </w:pPr>
      <w:bookmarkStart w:id="151" w:name="__RefHeading___Toc5631967_211673320"/>
      <w:bookmarkStart w:id="152" w:name="_Toc55"/>
      <w:bookmarkEnd w:id="150"/>
      <w:bookmarkEnd w:id="151"/>
      <w:r>
        <w:rPr>
          <w:rtl w:val="true"/>
        </w:rPr>
        <w:t>صراط مستقیم‌</w:t>
      </w:r>
      <w:bookmarkEnd w:id="15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5631969_211673320"/>
      <w:bookmarkStart w:id="154" w:name="_Toc56"/>
      <w:bookmarkEnd w:id="153"/>
      <w:r>
        <w:rPr>
          <w:rtl w:val="true"/>
        </w:rPr>
        <w:t>اشاره</w:t>
      </w:r>
      <w:bookmarkStart w:id="155" w:name="pg651_4271"/>
      <w:bookmarkEnd w:id="154"/>
    </w:p>
    <w:p>
      <w:pPr>
        <w:pStyle w:val="Heading3"/>
        <w:numPr>
          <w:ilvl w:val="2"/>
          <w:numId w:val="1"/>
        </w:numPr>
        <w:rPr/>
      </w:pPr>
      <w:bookmarkStart w:id="156" w:name="__RefHeading___Toc5631971_211673320"/>
      <w:bookmarkStart w:id="157" w:name="_Toc57"/>
      <w:bookmarkEnd w:id="155"/>
      <w:bookmarkEnd w:id="156"/>
      <w:r>
        <w:rPr>
          <w:rtl w:val="true"/>
        </w:rPr>
        <w:t>اشاره</w:t>
      </w:r>
      <w:bookmarkEnd w:id="157"/>
    </w:p>
    <w:p>
      <w:pPr>
        <w:pStyle w:val="BookText"/>
        <w:rPr/>
      </w:pPr>
      <w:r>
        <w:rPr>
          <w:rFonts w:ascii="Amiri" w:hAnsi="Amiri" w:eastAsia="Amiri" w:cs="Amiri"/>
          <w:color w:val="111111"/>
          <w:sz w:val="28"/>
          <w:sz w:val="28"/>
          <w:szCs w:val="28"/>
          <w:rtl w:val="true"/>
          <w:lang w:bidi="ar-SA"/>
        </w:rPr>
        <w:t>أعُوذُ بِاللَّهِ مِنَ الشَّیْطانِ الرَّجِیمِ</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 لا حَوْلَ وَ لا قُوَّةَ إلّا بِاللَّهِ العَلیِّ العَظِیمِ، حَسبُنَا اللَّهُ وَ نِعمَ الوکیلُ نِعمَ المولی و نِعمَ النصیرُ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لِی صَدری وَ یَسِّرْ لِی أمْرِی وَ احْلُلْ عُقْدَةً مِنْ لِسانِی، یَفقَهُوا قَولِی وَ الصَّلوةُ وَ السَّلامُ عَلی أشْرَفِ السُّفَراءِ المُقَرَّبِینَ، حَبِیبِ إلهِ العالَمِینَ وَ شَفِیعِ المُذنِبِینَ أبِی القاسِمِ مُحَمَّد، صَلّی اللَّهُ عَلَیهِ وَ آلهِ وَ سَلَّمَ وَ اللَّعنُ الدائِمُ عَلی اَعدائِهِم و مُخالِفِیهِم وَ مُعانِدِیهِم أجْمَعِینَ مِنَ الآن إلی قِیامِ یَوْمِ الدّینِ</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5631973_211673320"/>
      <w:bookmarkStart w:id="159" w:name="_Toc58"/>
      <w:bookmarkEnd w:id="158"/>
      <w:r>
        <w:rPr>
          <w:rtl w:val="true"/>
        </w:rPr>
        <w:t>مذهب علیه مذهب‌</w:t>
      </w:r>
      <w:bookmarkEnd w:id="15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خطرناک‌ترین مبارزه‌هائی که با مذهب شده است و می‌شود مبارزاتی است که به اسم مذهب با مذهب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خود آن ها اسمش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علیه مذهب</w:t>
      </w:r>
      <w:r>
        <w:rPr>
          <w:rFonts w:eastAsia="IRNazanin" w:cs="IRNazanin"/>
          <w:color w:val="111111"/>
          <w:sz w:val="28"/>
          <w:szCs w:val="28"/>
          <w:rtl w:val="true"/>
          <w:lang w:bidi="fa-IR"/>
        </w:rPr>
        <w:t>»</w:t>
      </w:r>
      <w:bookmarkStart w:id="160" w:name="pg651_4272"/>
    </w:p>
    <w:p>
      <w:pPr>
        <w:pStyle w:val="BookText"/>
        <w:rPr/>
      </w:pPr>
      <w:bookmarkEnd w:id="160"/>
      <w:r>
        <w:rPr>
          <w:rFonts w:ascii="IRNazanin" w:hAnsi="IRNazanin" w:eastAsia="IRNazanin"/>
          <w:color w:val="111111"/>
          <w:sz w:val="28"/>
          <w:sz w:val="28"/>
          <w:szCs w:val="28"/>
          <w:rtl w:val="true"/>
          <w:lang w:bidi="fa-IR"/>
        </w:rPr>
        <w:t>گذاشته‌اند، یعنی چون مذهب در اعماق جان مردم ریشه دارد و در فطرت مردم است لذا مبارزه با آن موفقیّت پذیر نیست، ولی چنانچه رنگ مذهبی به افکار و عقائدشان بدهند، زودتر موفّق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 گروهی که به این گونه مبارزات پرداخته صوفیّه بوده و هستند، که با ذکر خدا و به اسم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یعنی شناخت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ریشه و اساس مذهب، مبارزه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با تصوّف مبارزه شده و این ها پشت پرده رفته‌اند، ولی استعمارگران زمینه‌ها را مجددًا مساعد کرده‌اند و می‌کنند و این ها به تلاش می‌افتند و باز همان افکار صوفیانه را زنده می‌کنند، امّا تقویت تصوّف از جانب استعمار هم به این دلیل است که استعمار، خواهان ریشه کن کردن مذهب است و بهترین راه برای این هدف آن است که از راه مذهب بجنگند و مبارزه کنند</w:t>
      </w:r>
      <w:r>
        <w:rPr>
          <w:rFonts w:eastAsia="IRNazanin" w:cs="IRNazanin"/>
          <w:color w:val="111111"/>
          <w:sz w:val="28"/>
          <w:szCs w:val="28"/>
          <w:rtl w:val="true"/>
          <w:lang w:bidi="fa-IR"/>
        </w:rPr>
        <w:t>.</w:t>
      </w:r>
    </w:p>
    <w:p>
      <w:pPr>
        <w:pStyle w:val="Heading3"/>
        <w:numPr>
          <w:ilvl w:val="2"/>
          <w:numId w:val="1"/>
        </w:numPr>
        <w:rPr/>
      </w:pPr>
      <w:bookmarkStart w:id="161" w:name="__RefHeading___Toc5631975_211673320"/>
      <w:bookmarkStart w:id="162" w:name="_Toc59"/>
      <w:bookmarkEnd w:id="161"/>
      <w:r>
        <w:rPr>
          <w:rtl w:val="true"/>
        </w:rPr>
        <w:t>تکرار شبهات قدیمی‌</w:t>
      </w:r>
      <w:bookmarkEnd w:id="162"/>
    </w:p>
    <w:p>
      <w:pPr>
        <w:pStyle w:val="BookText"/>
        <w:rPr/>
      </w:pPr>
      <w:r>
        <w:rPr>
          <w:rFonts w:ascii="IRNazanin" w:hAnsi="IRNazanin" w:eastAsia="IRNazanin"/>
          <w:color w:val="111111"/>
          <w:sz w:val="28"/>
          <w:sz w:val="28"/>
          <w:szCs w:val="28"/>
          <w:rtl w:val="true"/>
          <w:lang w:bidi="fa-IR"/>
        </w:rPr>
        <w:t>در گذشته و قرون قبل مطالبی بوده، آن مسائل با یک مقدار اضافاتی دو مرتبه تجدید شده و از شرق به غرب رفته و اسمش را عوض کرده‌اند و مجددًا به شرق مراجعت کرده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معنی را می‌دانید گروه‌ها در هر رشته‌ای از علوم که وارد</w:t>
      </w:r>
    </w:p>
    <w:p>
      <w:pPr>
        <w:pStyle w:val="BookText"/>
        <w:rPr/>
      </w:pPr>
      <w:r>
        <w:rPr>
          <w:rFonts w:ascii="IRNazanin" w:hAnsi="IRNazanin" w:eastAsia="IRNazanin"/>
          <w:color w:val="111111"/>
          <w:sz w:val="28"/>
          <w:sz w:val="28"/>
          <w:szCs w:val="28"/>
          <w:rtl w:val="true"/>
          <w:lang w:bidi="fa-IR"/>
        </w:rPr>
        <w:t>بحث می‌شوند معمولًا اختلاف نظریّه پیدا می‌کنند؛ مثلًا در کتب ادبیّات، نحویّین دو دسته می‌شوند، یک عدّه کوفی و یک عدّه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اختلاف نظر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ریشه‌های مذهبی یک عدّه شیعه می‌شوند و یک عدّه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متکلّمین نیز دو دسته می‌شوند؛ بعضی أشاعره می‌شوند و بعض دیگر معتزله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فقهاء هم دو دسته می‌شوند؛ یک دسته اخباری و دسته دیگر اصولی می‌شوند و اصولی‌ها نیز دو فرقه می‌شوند؛ یک عدّه از آن‌ها مصوّبه‌اند و یک عدّه دیگر مخطئه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تمام رشته‌ها این اختلافات هست، که فلسفه هم از آن مبّرا نیست، یک عدّه تابع دلائل عقلی هستند که از این ها تعبیر به فلاسفه مشّاء می‌کنند و عدّه دیگری می‌گویند باید از طریق الهامات غیبی راه را پیدا بکنیم، و این ها را اشراقیّین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تصوّف هم می‌گویند ما ادلّه عقل را قبول نداریم و حاکمیّت عقل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از آن افرادی است که تابع این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کامل روشن شدن مطلب به یک مورد اشاره می‌کنم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تمثیل ید طولائی دارد، مثال می‌زند مَثَل رومی‌ها و چینی‌ها که در نقاشی با هم مسابقه گذاشتند، چینی‌ها در نقّاشی مسلّط بودند</w:t>
      </w:r>
    </w:p>
    <w:p>
      <w:pPr>
        <w:pStyle w:val="BookText"/>
        <w:rPr/>
      </w:pPr>
      <w:r>
        <w:rPr>
          <w:rFonts w:ascii="IRNazanin" w:hAnsi="IRNazanin" w:eastAsia="IRNazanin"/>
          <w:color w:val="111111"/>
          <w:sz w:val="28"/>
          <w:sz w:val="28"/>
          <w:szCs w:val="28"/>
          <w:rtl w:val="true"/>
          <w:lang w:bidi="fa-IR"/>
        </w:rPr>
        <w:t>ولی رومی‌ها آن تسلّط را نداشتند، قرار مسابقه گذاشتند و سالنی را انتخاب کردند، نصف این سالن را در اختیار رومی‌ها گذاشتند و نصف دیگرش را در اختیار چینی‌ها و دیواری بین آن ها قرار دادند، تا بعد دیوار را از وسط سالن بردارند و نقّاشی‌ها را با هم مقایسه کنند، ببینند کدام بهتر نقّاشی کرده‌اند، نه رومی‌ها می‌دانستند چینی‌ها چه می‌کنند و نه چینی‌ها از عملکرد رومیان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و هر کدام مشغول به کار شدند، چینی‌ها زحمت فراوان کشیدند و هر چه قدرت داشتند برای یک نقّاشی بسیار سطح بالا صرف کردند و رومی‌ها هم این طرف مشغول بودند امّا نقّاشی نمی‌کردند بلکه سالنی که در اختیارشان بود را آئینه 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دیوار را برداشتند تمام نقش و نگارهایی که چینی‌ها بر روی دیوار نقّاشی کرده بودند در این آئینه‌ها منعکس شد بدون این که رومی‌ها زحمت نقّاشی به خود بدهند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می‌گوید، انسان باید قلبش را مثل آئینه صاف کند تا انوار الهی در آن درخشش پیدا کند، این‌ها تابع این مسلک هستند</w:t>
      </w:r>
      <w:r>
        <w:rPr>
          <w:rFonts w:eastAsia="IRNazanin" w:cs="IRNazanin"/>
          <w:color w:val="111111"/>
          <w:sz w:val="28"/>
          <w:szCs w:val="28"/>
          <w:rtl w:val="true"/>
          <w:lang w:bidi="fa-IR"/>
        </w:rPr>
        <w:t>.</w:t>
      </w:r>
      <w:r>
        <w:rPr>
          <w:rStyle w:val="FootnoteAnchor"/>
          <w:rtl w:val="true"/>
        </w:rPr>
        <w:footnoteReference w:id="119"/>
      </w:r>
      <w:bookmarkStart w:id="163" w:name="pg651_4275"/>
    </w:p>
    <w:p>
      <w:pPr>
        <w:pStyle w:val="Heading3"/>
        <w:numPr>
          <w:ilvl w:val="2"/>
          <w:numId w:val="1"/>
        </w:numPr>
        <w:rPr/>
      </w:pPr>
      <w:bookmarkStart w:id="164" w:name="__RefHeading___Toc5631977_211673320"/>
      <w:bookmarkStart w:id="165" w:name="_Toc60"/>
      <w:bookmarkEnd w:id="163"/>
      <w:bookmarkEnd w:id="164"/>
      <w:r>
        <w:rPr>
          <w:rtl w:val="true"/>
        </w:rPr>
        <w:t>میزان چیست؟</w:t>
      </w:r>
      <w:r>
        <w:rPr>
          <w:rtl w:val="true"/>
        </w:rPr>
        <w:t>!</w:t>
      </w:r>
      <w:bookmarkEnd w:id="165"/>
    </w:p>
    <w:p>
      <w:pPr>
        <w:pStyle w:val="BookText"/>
        <w:rPr/>
      </w:pPr>
      <w:r>
        <w:rPr>
          <w:rFonts w:ascii="IRNazanin" w:hAnsi="IRNazanin" w:eastAsia="IRNazanin"/>
          <w:color w:val="111111"/>
          <w:sz w:val="28"/>
          <w:sz w:val="28"/>
          <w:szCs w:val="28"/>
          <w:rtl w:val="true"/>
          <w:lang w:bidi="fa-IR"/>
        </w:rPr>
        <w:t>فلاسفه که پیرو عقل بوده و برای عقل حاکمیّت قائل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عقل اشتباه بکند، انسان جایزالخطا است، از کجا بفهمیم که این حکم عقلی صحیح است یا باطل؟ میزان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با قدرت فکری ارسطو علم منطق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میزان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کردند و می‌گفتند اگر کسی علم منطق را رعایت کند دیگر خطا در استدلال‌هایش راه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سبزواری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قانُونُ آلِیٍ یَقِی رِعایَتُهُ</w:t>
      </w:r>
    </w:p>
    <w:p>
      <w:pPr>
        <w:pStyle w:val="BookText"/>
        <w:rPr/>
      </w:pPr>
      <w:r>
        <w:rPr>
          <w:rFonts w:ascii="Amiri" w:hAnsi="Amiri" w:eastAsia="Amiri" w:cs="Amiri"/>
          <w:color w:val="111111"/>
          <w:sz w:val="28"/>
          <w:sz w:val="28"/>
          <w:szCs w:val="28"/>
          <w:rtl w:val="true"/>
          <w:lang w:bidi="ar-SA"/>
        </w:rPr>
        <w:t>عَنْ خَطَأِ الفِکْرِ وَ هذا غایَتُهُ</w:t>
      </w:r>
    </w:p>
    <w:p>
      <w:pPr>
        <w:pStyle w:val="BookText"/>
        <w:rPr/>
      </w:pPr>
      <w:r>
        <w:rPr>
          <w:rFonts w:ascii="IRNazanin" w:hAnsi="IRNazanin" w:eastAsia="IRNazanin"/>
          <w:color w:val="111111"/>
          <w:sz w:val="28"/>
          <w:sz w:val="28"/>
          <w:szCs w:val="28"/>
          <w:rtl w:val="true"/>
          <w:lang w:bidi="fa-IR"/>
        </w:rPr>
        <w:t>تا آن 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ألَّفَهُ الحَکِیمُ رَسْطالِیسُ</w:t>
      </w:r>
    </w:p>
    <w:p>
      <w:pPr>
        <w:pStyle w:val="BookText"/>
        <w:rPr/>
      </w:pPr>
      <w:r>
        <w:rPr>
          <w:rFonts w:ascii="Amiri" w:hAnsi="Amiri" w:eastAsia="Amiri" w:cs="Amiri"/>
          <w:color w:val="111111"/>
          <w:sz w:val="28"/>
          <w:sz w:val="28"/>
          <w:szCs w:val="28"/>
          <w:rtl w:val="true"/>
          <w:lang w:bidi="ar-SA"/>
        </w:rPr>
        <w:t>مِیراثُ ذِی القَرْنَیْنِ القِدِّیسُ</w:t>
      </w:r>
    </w:p>
    <w:p>
      <w:pPr>
        <w:pStyle w:val="BookText"/>
        <w:rPr/>
      </w:pPr>
      <w:r>
        <w:rPr>
          <w:rFonts w:ascii="Amiri" w:hAnsi="Amiri" w:eastAsia="Amiri" w:cs="Amiri"/>
          <w:color w:val="111111"/>
          <w:sz w:val="28"/>
          <w:sz w:val="28"/>
          <w:szCs w:val="28"/>
          <w:rtl w:val="true"/>
          <w:lang w:bidi="ar-SA"/>
        </w:rPr>
        <w:t>وَ المُلْهمُ المُبْتَدِعُ القَدِیمُ</w:t>
      </w:r>
    </w:p>
    <w:p>
      <w:pPr>
        <w:pStyle w:val="BookText"/>
        <w:rPr/>
      </w:pPr>
      <w:r>
        <w:rPr>
          <w:rFonts w:ascii="Amiri" w:hAnsi="Amiri" w:eastAsia="Amiri" w:cs="Amiri"/>
          <w:color w:val="111111"/>
          <w:sz w:val="28"/>
          <w:sz w:val="28"/>
          <w:szCs w:val="28"/>
          <w:rtl w:val="true"/>
          <w:lang w:bidi="ar-SA"/>
        </w:rPr>
        <w:t>حَقٌّ عَلِیمٌ مَنّهُ عَظِیمُ</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آمد و منطق را درست کرد، به نام علم میزان، که حق و باطل افکار را با منطق بسنجند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راهشان را رفتند، نوبت رسید به آقایان اهل اشراق،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الهامات قلبی هستیم، هر چه به قلبمان القاء شد همان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سؤال پیش آمد که به قلب من چیزی القاء می‌شود، به قلب شما خلافش القاء می‌شود، و به قلب شخص سوّمی مطلب</w:t>
      </w:r>
    </w:p>
    <w:p>
      <w:pPr>
        <w:pStyle w:val="BookText"/>
        <w:rPr/>
      </w:pPr>
      <w:r>
        <w:rPr>
          <w:rFonts w:ascii="IRNazanin" w:hAnsi="IRNazanin" w:eastAsia="IRNazanin"/>
          <w:color w:val="111111"/>
          <w:sz w:val="28"/>
          <w:sz w:val="28"/>
          <w:szCs w:val="28"/>
          <w:rtl w:val="true"/>
          <w:lang w:bidi="fa-IR"/>
        </w:rPr>
        <w:t>دیگری القاء می‌شود ممکن است به تعداد نفرات مختلف، القاءات مختلف باشد، حال کدامشان حق است؟</w:t>
      </w:r>
    </w:p>
    <w:p>
      <w:pPr>
        <w:pStyle w:val="BookText"/>
        <w:rPr/>
      </w:pPr>
      <w:r>
        <w:rPr>
          <w:rFonts w:ascii="IRNazanin" w:hAnsi="IRNazanin" w:eastAsia="IRNazanin"/>
          <w:color w:val="111111"/>
          <w:sz w:val="28"/>
          <w:sz w:val="28"/>
          <w:szCs w:val="28"/>
          <w:rtl w:val="true"/>
          <w:lang w:bidi="fa-IR"/>
        </w:rPr>
        <w:t>این ها باید یکی از سه جواب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بگویند تمام آن چه که به قلب القاء می‌شود باطل است، که اگر این را بگویند باید سفره مکتبشان را برچینند و دیگر نمی‌توانند ادّعا کنند که ما تابع القاءات قلبی هستیم، چون همه‌اش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بگویند بعضی از آن ها درست است و بعضی دیگر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بخواهند چنین بگویند،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میزانش چیست؟ این ها فکر نکردند که میزان حق و باطل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فلاسفه مشّاء یک علمی را ابداع نکردند که بتوانند بین القاءات حق و باطل را تشخیص بدهند، لذا تنها راهی که برای آن ها ماند این بود که بگویند هر چه به قلب هر کس خطور کرد حق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به قلبش خطور کرده خدا بپرستد حق است، آن که به قلبش خطور کرده مسیحی باشد حق است، آن که به قلبش خطور کرده یهودی باشد حق است، آن که به قلبش خطور کرده بت بپرستد حق است، آن که به قلبش خطور کرده گوساله بپرسد حق است، آن که بودائیست حق است، آن که گبر است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هر عقیده و هر فکری به قلبش القاء شد، می‌شود حق</w:t>
      </w:r>
      <w:r>
        <w:rPr>
          <w:rFonts w:eastAsia="IRNazanin" w:cs="IRNazanin"/>
          <w:color w:val="111111"/>
          <w:sz w:val="28"/>
          <w:szCs w:val="28"/>
          <w:rtl w:val="true"/>
          <w:lang w:bidi="fa-IR"/>
        </w:rPr>
        <w:t>...</w:t>
      </w:r>
      <w:bookmarkStart w:id="166" w:name="pg651_4277"/>
    </w:p>
    <w:p>
      <w:pPr>
        <w:pStyle w:val="Heading3"/>
        <w:numPr>
          <w:ilvl w:val="2"/>
          <w:numId w:val="1"/>
        </w:numPr>
        <w:rPr/>
      </w:pPr>
      <w:bookmarkStart w:id="167" w:name="__RefHeading___Toc5631979_211673320"/>
      <w:bookmarkStart w:id="168" w:name="_Toc61"/>
      <w:bookmarkEnd w:id="166"/>
      <w:bookmarkEnd w:id="167"/>
      <w:r>
        <w:rPr>
          <w:rtl w:val="true"/>
        </w:rPr>
        <w:t>آغاز لاقیدی‌</w:t>
      </w:r>
      <w:bookmarkEnd w:id="168"/>
    </w:p>
    <w:p>
      <w:pPr>
        <w:pStyle w:val="BookText"/>
        <w:rPr/>
      </w:pPr>
      <w:r>
        <w:rPr>
          <w:rFonts w:ascii="IRNazanin" w:hAnsi="IRNazanin" w:eastAsia="IRNazanin"/>
          <w:color w:val="111111"/>
          <w:sz w:val="28"/>
          <w:sz w:val="28"/>
          <w:szCs w:val="28"/>
          <w:rtl w:val="true"/>
          <w:lang w:bidi="fa-IR"/>
        </w:rPr>
        <w:t>آن وقت در این جا چند اسم می‌شود برایش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گرا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حق و بقیّه‌اش باطل است، ولی کثرت گرا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سنّی باش، می‌خواهی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زیدی باش، می‌خواهی 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حنفی باش، می‌خواهی مالکی یا حنبلی هر راهی که دلت می‌خواهد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دیگر آن را، باید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تساهل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 قیدی، هرچه شد،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مسلک و مذهب خاصّی نیست، این اسمش تساهل دینی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ها اوّل معتقد به همه خدائی هستند بعد هم معتقد می‌شوند به همه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را می‌گویند خداست، و هر دینی را هم می‌گویند بر حق است؛ حدّ و مرز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یعنی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یعنی 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ابن عربی و همه پیروانش در حرف‌هایشان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bookmarkStart w:id="169" w:name="pg651_4278"/>
    </w:p>
    <w:p>
      <w:pPr>
        <w:pStyle w:val="Heading3"/>
        <w:numPr>
          <w:ilvl w:val="2"/>
          <w:numId w:val="1"/>
        </w:numPr>
        <w:rPr/>
      </w:pPr>
      <w:bookmarkStart w:id="170" w:name="__RefHeading___Toc5631981_211673320"/>
      <w:bookmarkStart w:id="171" w:name="_Toc62"/>
      <w:bookmarkEnd w:id="169"/>
      <w:bookmarkEnd w:id="170"/>
      <w:r>
        <w:rPr>
          <w:rtl w:val="true"/>
        </w:rPr>
        <w:t>سیری در کلمات کثرت گرایان‌</w:t>
      </w:r>
      <w:bookmarkEnd w:id="171"/>
    </w:p>
    <w:p>
      <w:pPr>
        <w:pStyle w:val="BookText"/>
        <w:rPr/>
      </w:pPr>
      <w:r>
        <w:rPr>
          <w:rFonts w:ascii="IRNazanin" w:hAnsi="IRNazanin" w:eastAsia="IRNazanin"/>
          <w:color w:val="111111"/>
          <w:sz w:val="28"/>
          <w:sz w:val="28"/>
          <w:szCs w:val="28"/>
          <w:rtl w:val="true"/>
          <w:lang w:bidi="fa-IR"/>
        </w:rPr>
        <w:t>اکنون من عین عبارات ابن عربی را برایتان بیان می‌کنم، توجّه کنید ببینید بالاخره همه دینی و کثرت‌گرائی منتهی می‌شود به هیچ دینی و بی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اشعاری دارد،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کُنْتُ قَبْلَ الیَوْمِ أنْکَرْتُ صاحِبی</w:t>
      </w:r>
    </w:p>
    <w:p>
      <w:pPr>
        <w:pStyle w:val="BookText"/>
        <w:rPr/>
      </w:pPr>
      <w:r>
        <w:rPr>
          <w:rFonts w:ascii="Amiri" w:hAnsi="Amiri" w:eastAsia="Amiri" w:cs="Amiri"/>
          <w:color w:val="111111"/>
          <w:sz w:val="28"/>
          <w:sz w:val="28"/>
          <w:szCs w:val="28"/>
          <w:rtl w:val="true"/>
          <w:lang w:bidi="ar-SA"/>
        </w:rPr>
        <w:t>إذا لَمْ یَکُنْ دِینِی إلی دِینِه دان</w:t>
      </w:r>
    </w:p>
    <w:p>
      <w:pPr>
        <w:pStyle w:val="BookText"/>
        <w:rPr/>
      </w:pPr>
      <w:r>
        <w:rPr>
          <w:rFonts w:ascii="IRNazanin" w:hAnsi="IRNazanin" w:eastAsia="IRNazanin"/>
          <w:color w:val="111111"/>
          <w:sz w:val="28"/>
          <w:sz w:val="28"/>
          <w:szCs w:val="28"/>
          <w:rtl w:val="true"/>
          <w:lang w:bidi="fa-IR"/>
        </w:rPr>
        <w:t>جلوتر کسانی که همنشین من بودند، اگر دین دیگری داشتند، من انکار می‌کردم، مثلًا من سنّی و او شیعه بود، او را رد می‌کردم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أصْبَحَ قَلْبِی قابِلًا کُلَّ صُورَةٍ</w:t>
      </w:r>
    </w:p>
    <w:p>
      <w:pPr>
        <w:pStyle w:val="BookText"/>
        <w:rPr/>
      </w:pPr>
      <w:r>
        <w:rPr>
          <w:rFonts w:ascii="Amiri" w:hAnsi="Amiri" w:eastAsia="Amiri" w:cs="Amiri"/>
          <w:color w:val="111111"/>
          <w:sz w:val="28"/>
          <w:sz w:val="28"/>
          <w:szCs w:val="28"/>
          <w:rtl w:val="true"/>
          <w:lang w:bidi="ar-SA"/>
        </w:rPr>
        <w:t>فَمَرعی لِغَزْلانٍ وَ دَیْرًا لِرُهْبان</w:t>
      </w:r>
    </w:p>
    <w:p>
      <w:pPr>
        <w:pStyle w:val="BookText"/>
        <w:rPr/>
      </w:pPr>
      <w:r>
        <w:rPr>
          <w:rFonts w:ascii="IRNazanin" w:hAnsi="IRNazanin" w:eastAsia="IRNazanin"/>
          <w:color w:val="111111"/>
          <w:sz w:val="28"/>
          <w:sz w:val="28"/>
          <w:szCs w:val="28"/>
          <w:rtl w:val="true"/>
          <w:lang w:bidi="fa-IR"/>
        </w:rPr>
        <w:t>و حال آن که امروز دیگر عقیده‌ام عوض شده، هر صورتی که به قلب من القاء بشود، می‌پذیرم و قلب من، هم یک بیشه‌ایست که آهوها در آن زندگی می‌کنند، و هم یک دیری است که مسیحی‌ها در آن عبادت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مَعْبَدَ أوثانٍ وَ کَعْبَةَ طائِف</w:t>
      </w:r>
    </w:p>
    <w:p>
      <w:pPr>
        <w:pStyle w:val="BookText"/>
        <w:rPr/>
      </w:pPr>
      <w:r>
        <w:rPr>
          <w:rFonts w:ascii="Amiri" w:hAnsi="Amiri" w:eastAsia="Amiri" w:cs="Amiri"/>
          <w:color w:val="111111"/>
          <w:sz w:val="28"/>
          <w:sz w:val="28"/>
          <w:szCs w:val="28"/>
          <w:rtl w:val="true"/>
          <w:lang w:bidi="ar-SA"/>
        </w:rPr>
        <w:t>وَ الْواحَ تَوراةٍ وَ مُصْحَفَ قُرآن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قلب من معبد بت‌ها است، یعنی دل من، هم بتکده است و هم کعبه برای کسانی که طواف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من، هم صفحاتی است از تورات و هم اوراقی است از قرآن، همه چیز یکی است، فرقی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أدِینُ بِدینِ الحُبِّ کَیْفَ تَوَجَّهت</w:t>
      </w:r>
    </w:p>
    <w:p>
      <w:pPr>
        <w:pStyle w:val="BookText"/>
        <w:rPr/>
      </w:pPr>
      <w:r>
        <w:rPr>
          <w:rFonts w:ascii="Amiri" w:hAnsi="Amiri" w:eastAsia="Amiri" w:cs="Amiri"/>
          <w:color w:val="111111"/>
          <w:sz w:val="28"/>
          <w:sz w:val="28"/>
          <w:szCs w:val="28"/>
          <w:rtl w:val="true"/>
          <w:lang w:bidi="ar-SA"/>
        </w:rPr>
        <w:t>رَکائِبُه فالحبُّ دِینی وَ ایمانی</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تنها چیزی که برای من مطرح است، عشق و محبّت است، بقیّه‌اش حرف است، خدا و بت و کعبه و بتخانه و قرآن و تورات و انجیل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یک شخصیّت بزرگ عرفانی است که صیت شهرتش جهان 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عجیب دیگری از ابن عربی نقل می‌کنند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أرادَ العُثُور عَلی هذِهِ الحِکْمَةِ الإلیاسِیَّةِ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کسی که مایل است آگاهی بر حکمت الیاسی پیدا بکند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فَلْیَنْزِلْ مِنْ حُکْمِ عَقْلِهِ إلی شَهْوَتِهِ لِیَکُونَ حَیَوَانًا مُطْلَقًا حَتّی یَکْشِفَ ما تَکْشِفُهُ کَلَّ دابَّةٍ</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می‌باید حکم عقل را بگذارد کنار، بیاید به طرف دل تا بشود یک حیوان یک پارچه، هر چه را هر جنبده‌ای دریافت کرد او هم دریافت می‌کند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آمدند به جنگ عقل، اوّل عقل را محکم کوبیدند که یک وقت با قدرت عقل این ها را محکوم نکنند، بعد هم پیروی از کثرت</w:t>
      </w:r>
    </w:p>
    <w:p>
      <w:pPr>
        <w:pStyle w:val="BookText"/>
        <w:rPr/>
      </w:pPr>
      <w:r>
        <w:rPr>
          <w:rFonts w:ascii="IRNazanin" w:hAnsi="IRNazanin" w:eastAsia="IRNazanin"/>
          <w:color w:val="111111"/>
          <w:sz w:val="28"/>
          <w:sz w:val="28"/>
          <w:szCs w:val="28"/>
          <w:rtl w:val="true"/>
          <w:lang w:bidi="fa-IR"/>
        </w:rPr>
        <w:t>دینی را دنبال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چند نکته است که در مبارزه با عقل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عقل را بی اعتبار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استدلالیان چوبین بود</w:t>
      </w:r>
    </w:p>
    <w:p>
      <w:pPr>
        <w:pStyle w:val="BookText"/>
        <w:rPr/>
      </w:pPr>
      <w:r>
        <w:rPr>
          <w:rFonts w:ascii="IRNazanin" w:hAnsi="IRNazanin" w:eastAsia="IRNazanin"/>
          <w:color w:val="111111"/>
          <w:sz w:val="28"/>
          <w:sz w:val="28"/>
          <w:szCs w:val="28"/>
          <w:rtl w:val="true"/>
          <w:lang w:bidi="fa-IR"/>
        </w:rPr>
        <w:t>پای چوبین، سخت بی تمکین بود</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یعنی کسانی که استدلال عقلی می‌کنند، مثل آدم‌هایی هستند که پایشان، پای چوبی است، پای اصلی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چوبی هم که اعتبار ندارد، پس دلائل عقلی هم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 است که خود این شعر یک استدلال عقلی و منطقی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استدلالیان چوبین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صغری ، پای چوبین سخت بی تمکین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کبری پس پای استدلالیان بی تمکین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با عقل مبارزه می‌کنی خودت صغری و کبری می‌چینی و شکل اوّل تشکیل می‌دهی و استدلال می‌کنی، پس این شعر هم به قول خودت بی‌اعتبار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توهین می‌کند به مقام عقل،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مزاج خر شدست این عقل پست</w:t>
      </w:r>
    </w:p>
    <w:p>
      <w:pPr>
        <w:pStyle w:val="BookText"/>
        <w:rPr/>
      </w:pPr>
      <w:r>
        <w:rPr>
          <w:rFonts w:ascii="IRNazanin" w:hAnsi="IRNazanin" w:eastAsia="IRNazanin"/>
          <w:color w:val="111111"/>
          <w:sz w:val="28"/>
          <w:sz w:val="28"/>
          <w:szCs w:val="28"/>
          <w:rtl w:val="true"/>
          <w:lang w:bidi="fa-IR"/>
        </w:rPr>
        <w:t>فکرش این که، چون علف آرد بدست</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عقل را به خر تشبیه می‌کند و آن هم می‌گوید عقل پست، و بعد هم می‌گوید عقلی که همیشه به فکر علف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کدام عقلی است که به فکر علف است، محلّ بحث است، که اصلًا روی چه حسابی این مطلب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گه که عشق دست تطاول دراز کرد</w:t>
      </w:r>
    </w:p>
    <w:p>
      <w:pPr>
        <w:pStyle w:val="BookText"/>
        <w:rPr/>
      </w:pPr>
      <w:r>
        <w:rPr>
          <w:rFonts w:ascii="IRNazanin" w:hAnsi="IRNazanin" w:eastAsia="IRNazanin"/>
          <w:color w:val="111111"/>
          <w:sz w:val="28"/>
          <w:sz w:val="28"/>
          <w:szCs w:val="28"/>
          <w:rtl w:val="true"/>
          <w:lang w:bidi="fa-IR"/>
        </w:rPr>
        <w:t>معلوم شد که عقل ندارد کفایتی</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قائل است که اصلًا عقل کفایتی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سنائی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از عقل ترّهات انگیز</w:t>
      </w:r>
    </w:p>
    <w:p>
      <w:pPr>
        <w:pStyle w:val="BookText"/>
        <w:rPr/>
      </w:pPr>
      <w:r>
        <w:rPr>
          <w:rFonts w:ascii="IRNazanin" w:hAnsi="IRNazanin" w:eastAsia="IRNazanin"/>
          <w:color w:val="111111"/>
          <w:sz w:val="28"/>
          <w:sz w:val="28"/>
          <w:szCs w:val="28"/>
          <w:rtl w:val="true"/>
          <w:lang w:bidi="fa-IR"/>
        </w:rPr>
        <w:t>چند از این طبع و چرخ رنگ آمیز</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عقل را منشأ ترّهات و حرف‌های بیهوده می‌داند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نعمت اللَّه ولیّ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شو و عقل را رها کن</w:t>
      </w:r>
    </w:p>
    <w:p>
      <w:pPr>
        <w:pStyle w:val="BookText"/>
        <w:rPr/>
      </w:pPr>
      <w:r>
        <w:rPr>
          <w:rFonts w:ascii="IRNazanin" w:hAnsi="IRNazanin" w:eastAsia="IRNazanin"/>
          <w:color w:val="111111"/>
          <w:sz w:val="28"/>
          <w:sz w:val="28"/>
          <w:szCs w:val="28"/>
          <w:rtl w:val="true"/>
          <w:lang w:bidi="fa-IR"/>
        </w:rPr>
        <w:t>کز عقل دنی، وفا نیابی</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اصولًا بحث کفر و اسلام در مقام عرفان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عارف دیگر برایش اهمیّتی ندارد که این یهودی است یا مسیحی است یا بت 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ملاّی رومی در اشعارش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کفر و از اسلام برون، صحراییست</w:t>
      </w:r>
    </w:p>
    <w:p>
      <w:pPr>
        <w:pStyle w:val="BookText"/>
        <w:rPr/>
      </w:pPr>
      <w:r>
        <w:rPr>
          <w:rFonts w:ascii="IRNazanin" w:hAnsi="IRNazanin" w:eastAsia="IRNazanin"/>
          <w:color w:val="111111"/>
          <w:sz w:val="28"/>
          <w:sz w:val="28"/>
          <w:szCs w:val="28"/>
          <w:rtl w:val="true"/>
          <w:lang w:bidi="fa-IR"/>
        </w:rPr>
        <w:t>ما را به میان آن فضا، سودائیست</w:t>
      </w:r>
    </w:p>
    <w:p>
      <w:pPr>
        <w:pStyle w:val="BookText"/>
        <w:rPr/>
      </w:pPr>
      <w:r>
        <w:rPr>
          <w:rFonts w:ascii="IRNazanin" w:hAnsi="IRNazanin" w:eastAsia="IRNazanin"/>
          <w:color w:val="111111"/>
          <w:sz w:val="28"/>
          <w:sz w:val="28"/>
          <w:szCs w:val="28"/>
          <w:rtl w:val="true"/>
          <w:lang w:bidi="fa-IR"/>
        </w:rPr>
        <w:t>عارف چو بدان رسی، سر را بنهد</w:t>
      </w:r>
    </w:p>
    <w:p>
      <w:pPr>
        <w:pStyle w:val="BookText"/>
        <w:rPr/>
      </w:pPr>
      <w:r>
        <w:rPr>
          <w:rFonts w:ascii="IRNazanin" w:hAnsi="IRNazanin" w:eastAsia="IRNazanin"/>
          <w:color w:val="111111"/>
          <w:sz w:val="28"/>
          <w:sz w:val="28"/>
          <w:szCs w:val="28"/>
          <w:rtl w:val="true"/>
          <w:lang w:bidi="fa-IR"/>
        </w:rPr>
        <w:t>نه کفر نه اسلام، نه آن‌جا، جائیست</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شرح فصوص را می‌خوانیم،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اصلًاجناب موسی که به برادرش هارون اعتراض کرد چرا گذاشتی این ها گوساله بپرستند، نمی‌خواست بگوید که گوساله را نمی‌توانند بپرستند، بلکه می‌خواست بگوید چرا نگذاشتی این ها گوساله را به عنوان خدا پرستش کنند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مبهوت می‌شود از این سبک تفکّری که به اسم دین و به اسم عرفان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 طالب یارند، چه هوشیار، چه مست</w:t>
      </w:r>
    </w:p>
    <w:p>
      <w:pPr>
        <w:pStyle w:val="BookText"/>
        <w:rPr/>
      </w:pPr>
      <w:r>
        <w:rPr>
          <w:rFonts w:ascii="IRNazanin" w:hAnsi="IRNazanin" w:eastAsia="IRNazanin"/>
          <w:color w:val="111111"/>
          <w:sz w:val="28"/>
          <w:sz w:val="28"/>
          <w:szCs w:val="28"/>
          <w:rtl w:val="true"/>
          <w:lang w:bidi="fa-IR"/>
        </w:rPr>
        <w:t>همه جا خانه عشق است، چه مسجد، چه کنشت</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کاری نداریم این جا که می‌رویم مسجد است یا مرکزی است که کفّار در آن عبادت می‌کنند، یعنی برای ما مسجد و کلیسا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شبستری در شرح گلشن راز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برخیزد تو را این پرده از پیش</w:t>
      </w:r>
    </w:p>
    <w:p>
      <w:pPr>
        <w:pStyle w:val="BookText"/>
        <w:rPr/>
      </w:pPr>
      <w:r>
        <w:rPr>
          <w:rFonts w:ascii="IRNazanin" w:hAnsi="IRNazanin" w:eastAsia="IRNazanin"/>
          <w:color w:val="111111"/>
          <w:sz w:val="28"/>
          <w:sz w:val="28"/>
          <w:szCs w:val="28"/>
          <w:rtl w:val="true"/>
          <w:lang w:bidi="fa-IR"/>
        </w:rPr>
        <w:t>نماند دین و آئین، مذهب و کیش</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پرده‌ها که برداشته شود، کیش و مذهب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گر بدانستی که بت چیست؟</w:t>
      </w:r>
    </w:p>
    <w:p>
      <w:pPr>
        <w:pStyle w:val="BookText"/>
        <w:rPr/>
      </w:pPr>
      <w:r>
        <w:rPr>
          <w:rFonts w:ascii="IRNazanin" w:hAnsi="IRNazanin" w:eastAsia="IRNazanin"/>
          <w:color w:val="111111"/>
          <w:sz w:val="28"/>
          <w:sz w:val="28"/>
          <w:szCs w:val="28"/>
          <w:rtl w:val="true"/>
          <w:lang w:bidi="fa-IR"/>
        </w:rPr>
        <w:t>بدانستی که دین در بت پرستیست</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منصور حلّاج قبله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توقیع از جانب حضرت بقیّة اللَّه در مذمّت و لعنش رسیده 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صریح می‌گوید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پنجاه ساله هستم، تا بحال هیچ مذهب نگرفته‌ام</w:t>
      </w:r>
      <w:r>
        <w:rPr>
          <w:rFonts w:eastAsia="IRNazanin" w:cs="IRNazanin"/>
          <w:color w:val="111111"/>
          <w:sz w:val="28"/>
          <w:szCs w:val="28"/>
          <w:rtl w:val="true"/>
          <w:lang w:bidi="fa-IR"/>
        </w:rPr>
        <w:t>.</w:t>
      </w:r>
      <w:r>
        <w:rPr>
          <w:rStyle w:val="FootnoteAnchor"/>
          <w:rtl w:val="true"/>
        </w:rPr>
        <w:footnoteReference w:id="133"/>
      </w:r>
      <w:bookmarkStart w:id="172" w:name="pg651_4284"/>
    </w:p>
    <w:p>
      <w:pPr>
        <w:pStyle w:val="BookText"/>
        <w:rPr/>
      </w:pPr>
      <w:bookmarkEnd w:id="172"/>
      <w:r>
        <w:rPr>
          <w:rFonts w:ascii="IRNazanin" w:hAnsi="IRNazanin" w:eastAsia="IRNazanin"/>
          <w:color w:val="111111"/>
          <w:sz w:val="28"/>
          <w:sz w:val="28"/>
          <w:szCs w:val="28"/>
          <w:rtl w:val="true"/>
          <w:lang w:bidi="fa-IR"/>
        </w:rPr>
        <w:t>پس همه دینی یعنی هیچ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اوّل مانند ابن عربی همه ادیان را مطرح می‌کنند، بعد هم خبری جائی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مطرح نیست، همه با هم برادر و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روزبهان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متأسّفانه اصفهانی و از ناصبی‌های درجه یک بوده است و مرحوم قاضی نور اللَّه از او تعبیر به زبّال اصفهانی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عبهر العاشقین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دین از سرای عشق محجوب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یعنی وقتی که انسان افتاد در وادی عشق، دیگر کفر و دین برایش مطرح نیست</w:t>
      </w:r>
      <w:r>
        <w:rPr>
          <w:rFonts w:eastAsia="IRNazanin" w:cs="IRNazanin"/>
          <w:color w:val="111111"/>
          <w:sz w:val="28"/>
          <w:szCs w:val="28"/>
          <w:rtl w:val="true"/>
          <w:lang w:bidi="fa-IR"/>
        </w:rPr>
        <w:t>.</w:t>
      </w:r>
    </w:p>
    <w:p>
      <w:pPr>
        <w:pStyle w:val="Heading3"/>
        <w:numPr>
          <w:ilvl w:val="2"/>
          <w:numId w:val="1"/>
        </w:numPr>
        <w:rPr/>
      </w:pPr>
      <w:bookmarkStart w:id="173" w:name="__RefHeading___Toc5631983_211673320"/>
      <w:bookmarkStart w:id="174" w:name="_Toc63"/>
      <w:bookmarkEnd w:id="173"/>
      <w:r>
        <w:rPr>
          <w:rtl w:val="true"/>
        </w:rPr>
        <w:t>چهره جدید تصوّف‌</w:t>
      </w:r>
      <w:bookmarkEnd w:id="17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مکتب از شرق آرام آرام به غرب رفت و طرفدارانی پیدا کرد و می‌دانید که غرب بستر بی‌دینی است، بستر ضدِّ مذهب و تخمدان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خودشان لاابالی‌گری و آزادی مطلق را دوست دارند، کشورهای شرقی را هم به آزادی و لاابالی‌گری دعوت می‌کنند و بهترین مکتبی که درس لاابالی‌گری به این ها می‌دهد، مکتب تصوّف</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با این توجیهی که بیان کردم به غرب رفت و طرفدارانی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که در مکتب تصوّف وقتی انسان به کمال رسید، دیگر نه نماز، نه روزه، نه حجّ، نه زکات، تکلیف به کلّی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دیوانه می‌شود دیگر تکلیف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متصوّفه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 اگر آدمی به مقام بلند و والای عرفانی رسید، دیگر می‌شود دیوانه و تکلیف ندارد، آیا می‌شود سر سفره یک دیوانه نشست و اموالش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برای وقتی که می‌خواهد نماز بخواند،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است و تکلیف ندارد، ولی وقتی سفره می‌اندازد، آن هم سفره‌های رنگین، سر سفره‌اش می‌روید و غذایش را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کردن خدا، دیوانه است تکلیف ندارد، ولی در مسائل مادّی و شکم پرستی از أعقل عقلاست، می‌شود رفت و سورش را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تکلیف که نیست، دین هم که هر چه دلت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راهی که می‌خواهی بروی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کثرت‌گرائی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پلورالیسم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دانشمند غربی هم پیدا شد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ریچاردز</w:t>
      </w:r>
    </w:p>
    <w:p>
      <w:pPr>
        <w:pStyle w:val="BookText"/>
        <w:rPr/>
      </w:pPr>
      <w:r>
        <w:rPr>
          <w:rFonts w:ascii="IRNazanin" w:hAnsi="IRNazanin" w:eastAsia="IRNazanin"/>
          <w:color w:val="111111"/>
          <w:sz w:val="28"/>
          <w:sz w:val="28"/>
          <w:szCs w:val="28"/>
          <w:rtl w:val="true"/>
          <w:lang w:bidi="fa-IR"/>
        </w:rPr>
        <w:t>گلین</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دپارتمان تحقیقات دینی دانشگاه استرلینگ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کتابی نوشت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یک الهیات چند دینی</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بعد از نوشتن این کتاب هم یک مقاله مفصّل که محصول کتابش بود، تألیف کرد و این مقاله در دنیا پخش شد، آن وقت صوفی‌های ایران و روشنفکر مآب‌های غرب زده بی‌دین آن را ترجمه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چه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های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کانالی می‌خواهی بروی برو، راه مستقیم است و این یعنی موضع‌گیری در مقابل صریح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قرآن در سوره حمد خلاصه می‌شود و سوره حمد قسمت معظمش کفر ستیزی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 اهْدِنَا الصِّراطَ الْمُسْتَقیمَ؛ صِراطَ الَّذینَ أنْعَمْتَ عَلَیْهِمْ غَیْرِ الْمَغْضُوبِ عَلَیْهِمْ وَ لَا الضَّالِّینَ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سه صراط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صراط مستقیم، دوّم صراط مغضوب علیهم، سوّم صراط 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از خدا می‌خواهد،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راه را به ما نشان بده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دو راه دیگر مستقیم نیست و من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متن</w:t>
      </w:r>
    </w:p>
    <w:p>
      <w:pPr>
        <w:pStyle w:val="BookText"/>
        <w:rPr/>
      </w:pPr>
      <w:r>
        <w:rPr>
          <w:rFonts w:ascii="IRNazanin" w:hAnsi="IRNazanin" w:eastAsia="IRNazanin"/>
          <w:color w:val="111111"/>
          <w:sz w:val="28"/>
          <w:sz w:val="28"/>
          <w:szCs w:val="28"/>
          <w:rtl w:val="true"/>
          <w:lang w:bidi="fa-IR"/>
        </w:rPr>
        <w:t>قرآن است ولی شما می‌گویی صراطهای مستقیم، این درست موضع‌گیری در مقابل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مسیحیّون، اسلام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 فقط 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چطور در مقابل صریح قرآن که آن همه کفر ستیزی دارد، آن همه از بت‌ها و بت پرستان مذمّت و آن ها را تهدید به عذاب الهی می‌کند، موضع‌گیری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فلسفه بعثت أنبیاء مبارزه با صراطهای انحرافی و هدایت کردن مردم به سوی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این ها مبارزه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حقایق را زیر پا گذاشتن؟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مناظره‌های ابراهیم‌علیه السلام با نمرود را نقل می‌کند، مناظره‌های حضرت موسی‌علیه السلام با فرعون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تمام صراطها صراط مستقیم باشد، ما به ابراهیم‌علیه السلام اعتراض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داشتی با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محاجّه با نمرود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موسی‌علیه السلام اعتراض می‌کنیم،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فرعون مبارزه و محاجّه نمودی؟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مولوی با آن داستان عجیب و غریب به موسی‌علیه السلام اعتراض می‌کند</w:t>
      </w:r>
      <w:r>
        <w:rPr>
          <w:rFonts w:eastAsia="IRNazanin" w:cs="IRNazanin"/>
          <w:color w:val="111111"/>
          <w:sz w:val="28"/>
          <w:szCs w:val="28"/>
          <w:rtl w:val="true"/>
          <w:lang w:bidi="fa-IR"/>
        </w:rPr>
        <w:t>:</w:t>
      </w:r>
      <w:bookmarkStart w:id="175" w:name="pg651_4288"/>
    </w:p>
    <w:p>
      <w:pPr>
        <w:pStyle w:val="BookText"/>
        <w:rPr/>
      </w:pPr>
      <w:bookmarkEnd w:id="175"/>
      <w:r>
        <w:rPr>
          <w:rFonts w:ascii="IRNazanin" w:hAnsi="IRNazanin" w:eastAsia="IRNazanin"/>
          <w:color w:val="111111"/>
          <w:sz w:val="28"/>
          <w:sz w:val="28"/>
          <w:szCs w:val="28"/>
          <w:rtl w:val="true"/>
          <w:lang w:bidi="fa-IR"/>
        </w:rPr>
        <w:t>دید موسی یک شبانی را به راه</w:t>
      </w:r>
    </w:p>
    <w:p>
      <w:pPr>
        <w:pStyle w:val="BookText"/>
        <w:rPr/>
      </w:pPr>
      <w:r>
        <w:rPr>
          <w:rFonts w:ascii="IRNazanin" w:hAnsi="IRNazanin" w:eastAsia="IRNazanin"/>
          <w:color w:val="111111"/>
          <w:sz w:val="28"/>
          <w:sz w:val="28"/>
          <w:szCs w:val="28"/>
          <w:rtl w:val="true"/>
          <w:lang w:bidi="fa-IR"/>
        </w:rPr>
        <w:t>کو همی گفت ای خدا و ای اله</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که همین را سند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آقایان از یک طرف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مشرب اشراق وارد شد و قرار شد پیرو تکثّر دینی باشد، قول احدی برایش حجّت نیست؛ فقط اشراقات و الهمات قلبی، همان طوری که در متن مقاله‌شان نوشته‌اند، دو صفحه آن طرف‌تر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مثنوی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بام و دو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بعد چطور قول مثنوی حجّت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موسی یک شبانی را به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مولوی نقل کرده، سندش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کتاب آسمانی و در کدام روایت متواتره است، که یک سند محکم برای تکثّر دینی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معقول است یک شبانی را که بیراهه می‌رود و خدا را دارای دست و پا می‌داند، موسی‌علیه السلام هدایتش نکند و بگذارد همین طور به راه کجش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فلسفه بعثت أنبیاء چیست؟</w:t>
      </w:r>
      <w:r>
        <w:rPr>
          <w:rFonts w:eastAsia="IRNazanin" w:cs="IRNazanin"/>
          <w:color w:val="111111"/>
          <w:sz w:val="28"/>
          <w:szCs w:val="28"/>
          <w:rtl w:val="true"/>
          <w:lang w:bidi="fa-IR"/>
        </w:rPr>
        <w:t>!</w:t>
      </w:r>
    </w:p>
    <w:p>
      <w:pPr>
        <w:pStyle w:val="Heading3"/>
        <w:numPr>
          <w:ilvl w:val="2"/>
          <w:numId w:val="1"/>
        </w:numPr>
        <w:rPr/>
      </w:pPr>
      <w:bookmarkStart w:id="176" w:name="__RefHeading___Toc5631985_211673320"/>
      <w:bookmarkStart w:id="177" w:name="_Toc64"/>
      <w:bookmarkEnd w:id="176"/>
      <w:r>
        <w:rPr>
          <w:rtl w:val="true"/>
        </w:rPr>
        <w:t>ضدّ و نقیض‌ها</w:t>
      </w:r>
      <w:bookmarkEnd w:id="17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ما تکثّر دینی را مطرح می‌کنیم به خاطر این که بین مردم</w:t>
      </w:r>
    </w:p>
    <w:p>
      <w:pPr>
        <w:pStyle w:val="BookText"/>
        <w:rPr/>
      </w:pPr>
      <w:r>
        <w:rPr>
          <w:rFonts w:ascii="IRNazanin" w:hAnsi="IRNazanin" w:eastAsia="IRNazanin"/>
          <w:color w:val="111111"/>
          <w:sz w:val="28"/>
          <w:sz w:val="28"/>
          <w:szCs w:val="28"/>
          <w:rtl w:val="true"/>
          <w:lang w:bidi="fa-IR"/>
        </w:rPr>
        <w:t>دنیا صلح و صفا و یگانگی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راجع به عقل دارد، یک تعبیر راجع به عشق،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کثرت اندیش است ولی عشق وحدت 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آن‌هایی که تابع عشق بودند اختلاف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اختلافات ریشه دار عجیب در ایران، که هنوز هم سر و صدایش هست، دعوای حیدری و نعمتی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عرفای بزرگ، شاه حیدر و شاه نعمت اللَّه ولیّ بودند، یک عدّه از ایرانی‌ها در مکتب عرفان، تابع شاه حیدر بودند، عدّه دیگری تابع شاه نعمت اللَّه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تفریحات شاه عبّاس در قزوین این بود گروهی از این فرقه و گروهی از فرقه دیگر دعوت می‌کرد و به جنگ هم می‌انداخت تا دعوا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ایران و مخصوصًا در اصفهان هم این نزاع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فرقه حتّی علامت‌هایشان با هم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عشق وحدت کیش؟</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فرقه گرائی که در تصوّف است در کدام مکتب می‌توان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قادریّه، ذهبیّه، خاکساریّه، نعمت اللّهی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نفوس متصّوفه، فرقه گرائیست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می‌خواهید وحدت درست کنید پس چرا هر کدام یک راهی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تابع عشق وحدت کیشید، و عقل کثرت اندیش را کنار می‌گذارید و می‌روید سراغ عشق، آن وقت این است وحدتتان؟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وحدت درست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استناد به حرف‌های مزخرف لا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قرار باشد که تمام مردم دنیا منحرف باشند به جز شیعه اثنی عشری، پس این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مگر هادی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الهادی خدا را دیدی و صفت المضّل خدا را 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بِهِ کَثیرًا وَ یَهْدی بِهِ کَثیرًا</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قرآن هدایتگر است و مضّل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محصول این مقاله را بیان می‌کنم، البتّه وقتی محصول مقاله را بیان کردم، أنبیاءعلیهم السلام باید سفره‌شان را جمع کنند، علماء باید سفره‌شان را جمع کنند، تمام کسانی که رسمیّت رهبری دینی دارند باید سفره‌هایشان را جمع کنند و در آخر خود این آقایانی که این مقاله‌ها را برای ارشاد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 باید سفره‌شان را جمع کنند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همه طریق‌ها را حق می‌دانید، راه خود را بروید، چرا مقاله برای انحراف مردم می‌نویسید؟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این مقاله‌ها را برای که نوشته‌اید؟ می‌خواهید یک عدّه از دانشجوها و جوان‌های مسلمان را منحرف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چکارشان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انحرافی که دارند می‌روند،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مسلمان‌اند یا گبرند یا مسیحی‌اند و یا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همه</w:t>
      </w:r>
    </w:p>
    <w:p>
      <w:pPr>
        <w:pStyle w:val="BookText"/>
        <w:rPr/>
      </w:pPr>
      <w:r>
        <w:rPr>
          <w:rFonts w:ascii="IRNazanin" w:hAnsi="IRNazanin" w:eastAsia="IRNazanin"/>
          <w:color w:val="111111"/>
          <w:sz w:val="28"/>
          <w:sz w:val="28"/>
          <w:szCs w:val="28"/>
          <w:rtl w:val="true"/>
          <w:lang w:bidi="fa-IR"/>
        </w:rPr>
        <w:t>این ها را حق نمی‌دانید؟ بگذارید بروند، شما چکاره‌اید؟ چه کسی می‌گوید مقاله‌های غربی و حرف‌های حلّاج و ابن عربی و غیرهم را نشخوار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جوانان این مملکت از این عناصر خطرناک و مزدوری که این طور سم پاشی می‌کنند و افکار جوان‌های ما را از بین می‌برند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خطرناک و عجیب، که در نهایت منجر به کفر و لاابالی‌گری است، را نقل می‌کنم و قضاوت را به عهده خود شما می‌گذارم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تشیّع اسلام خالص و حق محض است، نه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پیروان این دو طریقه هر کدام در حق خود چنان رأیی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أشعریّت حقّ مطلق است نه اعتزالیّت؛ نه فقه مالکی، نه فقه جعفری؛ نه تفسیر فخر رازی، نه تفسیر طباطبائی؛ نه زیدیّه و نه وهّابیه؛ نه همه مسلمانان در خداشناسی و پرستششان عاری و بری از شرکند، و نه همه مسیحیان درک دینی‌شان شرک‌آلود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هوّیت‌های ناخالص پر کرده‌اند، و چنان نیست که یک سو حقّ صریح خالص نشسته باشد و سوی دیگر ناحق غلیظ خالص</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این بر خلاف صریح قرآن است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بَعْدَ الْحَقِّ إلَّا الضَّلالُ</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حق در مقابلش ضلالست و یک حق بیشتر نیست بقیّه‌اش همه ضلالت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هم بیان نمائیم، این روایت متواتر است و شیعه و سنّی نقل کرده‌اند و از نظر اعتبارش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مولا أمیرالمؤمنین علیّ بن ابیطالب‌علیه السلام،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رسول اللَّه‌صلی الله علیه وآله إنَّ أمَّةَ مُوسی افْتَرَقَتْ بَعْدَهُ عَلی إحْدَی وَ سَبْعِینَ فِرْقَةً فِرْقَةٌ مِنْها ناجِیَةٌ وَ سَبْعُونَ فِی النَّارِ وَ افْتَرَقَتْ أمَّةُ عِیسی بَعْدَهُ عَلی إثْنَیْنِ وَ سَبْعِینَ فِرْقَةً فِرْقَةٌ مِنْها ناجِیَةٌ وَ احَدَی وَ سَبْعُونَ فِی النَّارِ وَ إنَّ أمَّتِی سَتَفْتَرِقُ بَعْدِی عَلی ثَلاثٍ وَ سَبْعِینَ فِرْقَةً فِرْقَةٌ مِنْها ناجِیَةٌ وَ اثْنَتانِ وَ سَبْعُونَ فِی النَّارِ</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از پیامبر اسلام‌صلی الله علیه 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موسی یهودی‌ها هفتاد و یک فرقه شدند فقط یک فرقه اهل نجاتند و هفتاد فرقه در آتش و بعد از حضرت عیسی هفتاد و دو فرقه شدند یک فرقه اهل نجات هستند و هفتاد و یک</w:t>
      </w:r>
    </w:p>
    <w:p>
      <w:pPr>
        <w:pStyle w:val="BookText"/>
        <w:rPr/>
      </w:pPr>
      <w:r>
        <w:rPr>
          <w:rFonts w:ascii="IRNazanin" w:hAnsi="IRNazanin" w:eastAsia="IRNazanin"/>
          <w:color w:val="111111"/>
          <w:sz w:val="28"/>
          <w:sz w:val="28"/>
          <w:szCs w:val="28"/>
          <w:rtl w:val="true"/>
          <w:lang w:bidi="fa-IR"/>
        </w:rPr>
        <w:t>فرقه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هم هفتاد و سه فرقه می‌شوند، یک فرقه اهل نجاتند و هفتاد و دو فرقه ضالّ و مضلّ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رسول اللَّه‌صلی الله علیه وآله است، و این حرفی که آقایان می‌زنند مخالف صریح روایت پیامبرصلی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عقل به جنگ این آقایان نمی‌آئیم تا عقل ما را تخطئه کنند، ما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برهان قاطع است و شفای هر بیماری اعم از اعتقادی و قلبی و اخلاقیست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مسلّمه رسول خداصلی الله علیه وآله به جنگ این ها می‌آئیم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 باید پیغمبر خداصلی الله علیه وآله را کنار بگذاریم و بگوییم تمام این ها بیهوده است؛ یا سخنان خدا و رسول را قبول کنیم و این ها را از صحنه اسلام بیرونشان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ما مسلمانیم و کاری با شما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می‌خواهی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تابع قرآن است، مسلمان تابع رسول اللَّه‌صلی الله علیه وآله است، رسول خداصلی الله علیه وآله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فرقه حقّند، بقیّه باطلند و شما می‌گویید همه حقّند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یا آن ها درست می‌گویند یا پیغمبرصلی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شما است هر کدام را می‌خواهید انتخاب کنید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صلّی اللَّه علی محمد و آله الطاهرین</w:t>
      </w:r>
      <w:r>
        <w:rPr>
          <w:rFonts w:eastAsia="Amiri" w:cs="Amiri" w:ascii="Amiri" w:hAnsi="Amiri"/>
          <w:color w:val="111111"/>
          <w:sz w:val="28"/>
          <w:szCs w:val="28"/>
          <w:rtl w:val="true"/>
          <w:lang w:bidi="ar-SA"/>
        </w:rPr>
        <w:t>»</w:t>
      </w:r>
      <w:bookmarkStart w:id="178" w:name="pg651_4294"/>
    </w:p>
    <w:p>
      <w:pPr>
        <w:pStyle w:val="BookText"/>
        <w:rPr/>
      </w:pPr>
      <w:bookmarkEnd w:id="178"/>
      <w:r>
        <w:rPr>
          <w:rFonts w:ascii="Amiri" w:hAnsi="Amiri" w:eastAsia="Amiri" w:cs="Amiri"/>
          <w:color w:val="111111"/>
          <w:sz w:val="28"/>
          <w:sz w:val="28"/>
          <w:szCs w:val="28"/>
          <w:rtl w:val="true"/>
          <w:lang w:bidi="ar-SA"/>
        </w:rPr>
        <w:t>أعُوذُ بِاللَّهِ مِنَ الشَّیْطانِ الرَّجِیمِ</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 لا حَوْلَ وَ لا قُوَّةَ إلّا بِاللَّهِ العَلیِّ العَظِیمِ، حَسبُنَا اللَّهُ وَ نِعمَ الوکیلُ نِعمَ المَولی و نِعمَ النصیرُ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لِی صَدری وَ یَسِّرْ لِی أمْرِی وَ احْلُلْ عُقْدَةً مِنْ لِسانِی، یَفقَهُوا قَولِی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الصَّلوةُ وَ السَّلامُ عَلی أشْرَفِ السُّفَراءِ المُقَرَّبِینَ، حَبِیبِ إلهِ العالَمِینَ وَ شَفِیعِ المُذنِبِینَ أبِی القاسِمِ مُحَمَّد، صَلّی اْللَّهُ عَلَیهِ وَ آلهِ وَ سَلَّمَ وَ اللَّعنُ الدائِم عَلی اَعدائِهِم و مُخالِفِیهِم وَ مُعانِدِیهِم أجْمَعِینَ مِنَ الآن إلی قِیامِ یَوْمِ الدّینِ</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5631987_211673320"/>
      <w:bookmarkStart w:id="180" w:name="_Toc65"/>
      <w:bookmarkEnd w:id="179"/>
      <w:r>
        <w:rPr>
          <w:rtl w:val="true"/>
        </w:rPr>
        <w:t>خورشید ادیان‌</w:t>
      </w:r>
      <w:bookmarkEnd w:id="18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تَبَارَکَ وَ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خداوند همان کسی است که رسول خودش را فرستاد، که این رسول مردم را هدایت کند و خدا دین حق را هم بوسیله این پیغمبر به مردم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دینی که پیغمبر اسلام ابلاغ کرده است، دین اسلام است و این دین طبق تعبیر قرآن، دین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پیامبر اسلام را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این دین را بر تمام ادیان دیگر غلبه دهد ولو این که مشرکین هم ناراحت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 و لام جنس است، 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مؤکّد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در این جا برای ما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دین حقّ است، کامل هم هست لذا دیگر احتیاجی به مکمل ندارد؛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w:t>
      </w:r>
    </w:p>
    <w:p>
      <w:pPr>
        <w:pStyle w:val="BookText"/>
        <w:rPr/>
      </w:pPr>
      <w:r>
        <w:rPr>
          <w:rFonts w:ascii="Amiri" w:hAnsi="Amiri" w:eastAsia="Amiri" w:cs="Amiri"/>
          <w:color w:val="111111"/>
          <w:sz w:val="28"/>
          <w:sz w:val="28"/>
          <w:szCs w:val="28"/>
          <w:rtl w:val="true"/>
          <w:lang w:bidi="ar-SA"/>
        </w:rPr>
        <w:t>لَکُمُ الْإِسْلامَ دینًا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سیطره و هیمنه بر همه ادیان دارد؛ یعنی این دین ناسخ تمام ادیان گذشته است و تا این دین هست نوبت به ادیان دیگر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کَافَّةً لِلنَّاسِ</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همه مردم فرستاده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مسیحی‌ها هم باید بیایند زیر لوای اسلام، یهودی‌ها هم باید بیایند زیر لوای اسلام، مشرکین، صبّی‌ها، و تمام قشرهای مختلف باید بیایند زیر لوای اسلام و غیر از این دین پذیرفته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دین حاکمیّت بر تمام ادیان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که خورشید اسلام طلوع کرده، تمام ادیان دیگر مانند ستارگان تحت الشعاع خورشیدند و در آسمان تشریع، دیگر نقشی نمی‌توانند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طلوع، تمام ادیان دیگر باید غروب کنند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کَافَّةً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یعنی این دین باید بر همه ادیان غالب بشود و ادیان</w:t>
      </w:r>
      <w:bookmarkStart w:id="181" w:name="pg651_4297"/>
    </w:p>
    <w:p>
      <w:pPr>
        <w:pStyle w:val="BookText"/>
        <w:rPr/>
      </w:pPr>
      <w:bookmarkEnd w:id="181"/>
      <w:r>
        <w:rPr>
          <w:rFonts w:ascii="IRNazanin" w:hAnsi="IRNazanin" w:eastAsia="IRNazanin"/>
          <w:color w:val="111111"/>
          <w:sz w:val="28"/>
          <w:sz w:val="28"/>
          <w:szCs w:val="28"/>
          <w:rtl w:val="true"/>
          <w:lang w:bidi="fa-IR"/>
        </w:rPr>
        <w:t>دیگر نمی‌توانند نقشی داشته باشند</w:t>
      </w:r>
      <w:r>
        <w:rPr>
          <w:rFonts w:eastAsia="IRNazanin" w:cs="IRNazanin"/>
          <w:color w:val="111111"/>
          <w:sz w:val="28"/>
          <w:szCs w:val="28"/>
          <w:rtl w:val="true"/>
          <w:lang w:bidi="fa-IR"/>
        </w:rPr>
        <w:t>.</w:t>
      </w:r>
    </w:p>
    <w:p>
      <w:pPr>
        <w:pStyle w:val="Heading3"/>
        <w:numPr>
          <w:ilvl w:val="2"/>
          <w:numId w:val="1"/>
        </w:numPr>
        <w:rPr/>
      </w:pPr>
      <w:bookmarkStart w:id="182" w:name="__RefHeading___Toc5631989_211673320"/>
      <w:bookmarkStart w:id="183" w:name="_Toc66"/>
      <w:bookmarkEnd w:id="182"/>
      <w:r>
        <w:rPr>
          <w:rtl w:val="true"/>
        </w:rPr>
        <w:t>إمحاء باطل‌</w:t>
      </w:r>
      <w:bookmarkEnd w:id="183"/>
    </w:p>
    <w:p>
      <w:pPr>
        <w:pStyle w:val="BookText"/>
        <w:rPr/>
      </w:pPr>
      <w:r>
        <w:rPr>
          <w:rFonts w:ascii="IRNazanin" w:hAnsi="IRNazanin" w:eastAsia="IRNazanin"/>
          <w:color w:val="111111"/>
          <w:sz w:val="28"/>
          <w:sz w:val="28"/>
          <w:szCs w:val="28"/>
          <w:rtl w:val="true"/>
          <w:lang w:bidi="fa-IR"/>
        </w:rPr>
        <w:t>مطلب دیگر این است که وقتی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بَعْدَ الْحَقِّ إلَّا الضَّلالُ</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بعد از حق دیگر چیزی غیر از گمراهی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گفتیم اسلام حق است، غیر از اسلام هر چه هست ضلال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طبق آیات کریمه قرآن نمی‌توانیم بگوییم غیر از یک دین که آن عبارت از دین مبین اسلام است، دین دیگری بر حق است؛ تمام آن ها دیگر گمراهی و ضلالت است و کسی حق ندارد دنبال ضلال برود، همه باید پیرو حق باشند، چون خاصیّت حق این است وقتی آمد بقیّه باید بروند؛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الْباطِلَ کانَ زَهُوقًا</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تعبیری که خود قرآن دارد، می‌گوید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عَلَی الْباطِلِ فَیَدْمَغُهُ فَإِذا هُوَ زاهِقٌ</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آقایان در کتاب حدود و دیات فقه خوانده‌اند، ضرباتی که به مغز وارد می‌شود گاهی پوست سر را خراش می‌دهد و گاهی گوشت زیر پوست را هم می‌شکافد، گاهی به آن پرده که روی استخوان هست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آن پرده پاره می‌شود و به استخوان می‌رسد، گاهی استخوان فرق هم شکسته می‌شود و ضربت به دماغ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مغزی وقتی مهلک است که به دماغ برسد، دیگر قابل علاج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ضربتی را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ضربت به مغز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حق و باطل، ما حق را به سر باطل می‌کوبیم و ضربت حق آنچنان به باطل اصابت می‌کند، که به دماغ باطل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هُوَ 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دیگر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حق و باطل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اگر کسی غیر از اسلام دین دیگری را طالب باشد، از او پذیرفته نیست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می‌کنیم به تاریخ زندگی رسول گرامی اسلام‌صلی الله علیه وآله و ائمّه هدی‌علیهم السلام می‌بینیم پیغمبر اسلام‌صلی الله علیه وآله با یهود محاجّه کرده است، با</w:t>
      </w:r>
    </w:p>
    <w:p>
      <w:pPr>
        <w:pStyle w:val="BookText"/>
        <w:rPr/>
      </w:pPr>
      <w:r>
        <w:rPr>
          <w:rFonts w:ascii="IRNazanin" w:hAnsi="IRNazanin" w:eastAsia="IRNazanin"/>
          <w:color w:val="111111"/>
          <w:sz w:val="28"/>
          <w:sz w:val="28"/>
          <w:szCs w:val="28"/>
          <w:rtl w:val="true"/>
          <w:lang w:bidi="fa-IR"/>
        </w:rPr>
        <w:t>مسیحی‌ها محاجّه کرده است، با مشرکین و بت پرستان محاجّه کرده است، با تمام ارباب ادیان بحث و جدال داشته و دستور هم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کتاب احتجاجات مرحوم طبرسی‌قدس سره را که خواندید، متوجّه می‌شوید أئمّه‌علیهم السلام با ارباب ادیان مختلفه بحث و مناظره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المؤمنین‌علیه السلام و أئمّه‌علیهم السلام با دهریّین و کسانی که اصلًا معتقد به خدا نبودند و با ارباب ملل و نحل، مناظرات و بحث‌ها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امام صادق‌علیه السلام بازار بحث بسیار داغ بود، امام صادق‌علیه السلام با افراد گوناگون بحث‌ها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رضاعلیه السلام در جلسه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سنّی‌ها آن بحث‌های عجیب را داشتند؛ در آن جلسه که مأمون از تمام ارباب ادیان دعوت کرد، امام هشتم با همه این ها بحث و جدل داشتند، چرا؟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این ها بر حق بودند ما به پیغمبرصلی الله علیه وآله اعتراض داشتیم، به أئمّه‌علیهم السلام اعتراض داشتیم، آقا این ها هر کدام راه حق را می‌روند، چه</w:t>
      </w:r>
    </w:p>
    <w:p>
      <w:pPr>
        <w:pStyle w:val="BookText"/>
        <w:rPr/>
      </w:pPr>
      <w:r>
        <w:rPr>
          <w:rFonts w:ascii="IRNazanin" w:hAnsi="IRNazanin" w:eastAsia="IRNazanin"/>
          <w:color w:val="111111"/>
          <w:sz w:val="28"/>
          <w:sz w:val="28"/>
          <w:szCs w:val="28"/>
          <w:rtl w:val="true"/>
          <w:lang w:bidi="fa-IR"/>
        </w:rPr>
        <w:t>کار با این ها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بروند، چرا بحث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مناظره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بزرگواران می‌خواستند حق را اثبات کنند و نسبت به باطل بی‌تفاوت نباشند؛ اگر باطل نبود که این ها بحث نمی‌کردند، می‌خواستند با باطل مبارزه کنند و از حریم اسلام و تشیّع حمایت کنند 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آخر هم خدا وعده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آن دینی که خدا از آن راضی است، دین اسلام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رَضیتُ لَکُمُ الْإِسْلامَ دینًا</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دینی که باید جهانی بشود و همه مردم باید زیر لوای آن دین قرار بگیرند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نبود یا اسلام حق بود و دیگر ادیان هم حق بودند، دین معنی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لَیُمَکِّنَنَّ لَهُمْ دینَهُمُ الَّذِی ارْتَضی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نداشت</w:t>
      </w:r>
      <w:r>
        <w:rPr>
          <w:rFonts w:eastAsia="IRNazanin" w:cs="IRNazanin"/>
          <w:color w:val="111111"/>
          <w:sz w:val="28"/>
          <w:szCs w:val="28"/>
          <w:rtl w:val="true"/>
          <w:lang w:bidi="fa-IR"/>
        </w:rPr>
        <w:t>.</w:t>
      </w:r>
      <w:bookmarkStart w:id="184" w:name="pg651_4301"/>
    </w:p>
    <w:p>
      <w:pPr>
        <w:pStyle w:val="BookText"/>
        <w:rPr/>
      </w:pPr>
      <w:bookmarkEnd w:id="184"/>
      <w:r>
        <w:rPr>
          <w:rFonts w:ascii="IRNazanin" w:hAnsi="IRNazanin" w:eastAsia="IRNazanin"/>
          <w:color w:val="111111"/>
          <w:sz w:val="28"/>
          <w:sz w:val="28"/>
          <w:szCs w:val="28"/>
          <w:rtl w:val="true"/>
          <w:lang w:bidi="fa-IR"/>
        </w:rPr>
        <w:t>پس به این نتیجه می‌رسیم که بعد از پیغمبر اسلام‌صلی الله علیه وآله یک دین بر حق بیشتر نیست و تمام ادیان، تمام نحله‌ها، تمام ملل باطلند و فقط اسلام حق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مجاز نیست به غیر از دین اسلام دینی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اسلام هم هفتاد و سه فرقه می‌شوند، فقط یک فرقه حقّند؛ آن را هم به اتّفاق عامّه و خاصّه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عَلِیٍّ وَ عَلِیٌّ مَعَ الحَقِّ یَدُور حَیْثُما دار</w:t>
      </w:r>
      <w:r>
        <w:rPr>
          <w:rFonts w:eastAsia="Amiri" w:cs="Amiri" w:ascii="Amiri" w:hAnsi="Amiri"/>
          <w:color w:val="111111"/>
          <w:sz w:val="28"/>
          <w:szCs w:val="28"/>
          <w:rtl w:val="true"/>
          <w:lang w:bidi="ar-SA"/>
        </w:rPr>
        <w:t>».</w:t>
      </w:r>
      <w:r>
        <w:rPr>
          <w:rStyle w:val="FootnoteAnchor"/>
          <w:rtl w:val="true"/>
        </w:rPr>
        <w:footnoteReference w:id="155"/>
      </w:r>
    </w:p>
    <w:p>
      <w:pPr>
        <w:pStyle w:val="Heading3"/>
        <w:numPr>
          <w:ilvl w:val="2"/>
          <w:numId w:val="1"/>
        </w:numPr>
        <w:rPr/>
      </w:pPr>
      <w:bookmarkStart w:id="185" w:name="__RefHeading___Toc5631991_211673320"/>
      <w:bookmarkStart w:id="186" w:name="_Toc67"/>
      <w:bookmarkEnd w:id="185"/>
      <w:r>
        <w:rPr>
          <w:rtl w:val="true"/>
        </w:rPr>
        <w:t>کفر ستیزی‌</w:t>
      </w:r>
      <w:bookmarkEnd w:id="186"/>
    </w:p>
    <w:p>
      <w:pPr>
        <w:pStyle w:val="BookText"/>
        <w:rPr/>
      </w:pPr>
      <w:r>
        <w:rPr>
          <w:rFonts w:ascii="IRNazanin" w:hAnsi="IRNazanin" w:eastAsia="IRNazanin"/>
          <w:color w:val="111111"/>
          <w:sz w:val="28"/>
          <w:sz w:val="28"/>
          <w:szCs w:val="28"/>
          <w:rtl w:val="true"/>
          <w:lang w:bidi="fa-IR"/>
        </w:rPr>
        <w:t>بنابر این اسلام با غیر مسلمین سر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شما سوره برائت را بخوانید؛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اوّلش روشن است، اعلام جنگ است با مشرکین، اعلام جنگ است با اهل کتاب و موضع گیری‌های خیلی سختی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الْمُشْرِکِینَ کَافَّةً کَما یُقاتِلُونَکُمْ کَافَّةً</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با مشرکین بجنگید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هر جا پیدایشان کردید آن ها را به قتل برسانید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الْمُشْرِکُونَ نَجَسٌ</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مشرکین انسان‌های پلیدی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قاتِلُوا الَّذینَ یَلُونَکُمْ مِنَ الْکُفَّارِ وَ لْیَجِدُوا فِیکُمْ غِلْظَةً</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بروید با آن کفّاری که در کنار شما هستند بجنگید و این ها خشونت را در سیما و چهره شما باید مشاهده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آن‌هایی که به دین حق ایمان ندارند چه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هستند؛ مسیحی‌ها هستند؛ زرتشتی‌ها هستند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ها نمی‌توانیم کنار بیاییم، اسلام کفر ستیزی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w:t>
      </w:r>
    </w:p>
    <w:p>
      <w:pPr>
        <w:pStyle w:val="BookText"/>
        <w:rPr/>
      </w:pPr>
      <w:r>
        <w:rPr>
          <w:rFonts w:ascii="IRNazanin" w:hAnsi="IRNazanin" w:eastAsia="IRNazanin"/>
          <w:color w:val="111111"/>
          <w:sz w:val="28"/>
          <w:sz w:val="28"/>
          <w:szCs w:val="28"/>
          <w:rtl w:val="true"/>
          <w:lang w:bidi="fa-IR"/>
        </w:rPr>
        <w:t>اعلام جنگ می‌دهد، با اهل کتاب اعلام جنگ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منافقین اعلام جنگ می‌کند، همان‌هایی که تظاهر به اسلام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یَدْخُلِ الْإیمانُ فِی قُلُوبِکُمْ</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 الْکُفَّارَ وَ الْمُنافِقینَ وَ اغْلُظْ عَلَیْهِمْ وَ مَأْواهُمْ جَهَنَّمُ وَ بِئْسَ الْمَصِیرُ</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این ها را باید چطور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بگوییم همه این ها درست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هر راه کجی می‌رود کارش نداشته باشید، بگذارید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قرآن 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مسلمین آنهایی که پیرو اهل بیت‌علیهم السلام نیستند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از امام باقرعلیه السلام است فرمودند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عِنْدَ أحَدٍ مِنَ النَّاسِ حَقٌّ وَ لا صَوابَ وَ لا أحَدٌ مِنَ النَّاسِ یَقْضی بِقَضاءٍ الّا مَا خَرَجَ عَنَّا أهْلَ البَیْتِ</w:t>
      </w:r>
      <w:r>
        <w:rPr>
          <w:rFonts w:eastAsia="Amiri" w:cs="Amiri" w:ascii="Amiri" w:hAnsi="Amiri"/>
          <w:color w:val="111111"/>
          <w:sz w:val="28"/>
          <w:szCs w:val="28"/>
          <w:rtl w:val="true"/>
          <w:lang w:bidi="ar-SA"/>
        </w:rPr>
        <w:t>».</w:t>
      </w:r>
      <w:r>
        <w:rPr>
          <w:rStyle w:val="FootnoteAnchor"/>
          <w:rtl w:val="true"/>
        </w:rPr>
        <w:footnoteReference w:id="164"/>
      </w:r>
      <w:bookmarkStart w:id="187" w:name="pg651_4304"/>
    </w:p>
    <w:p>
      <w:pPr>
        <w:pStyle w:val="BookText"/>
        <w:rPr/>
      </w:pPr>
      <w:bookmarkEnd w:id="187"/>
      <w:r>
        <w:rPr>
          <w:rFonts w:ascii="IRNazanin" w:hAnsi="IRNazanin" w:eastAsia="IRNazanin"/>
          <w:color w:val="111111"/>
          <w:sz w:val="28"/>
          <w:sz w:val="28"/>
          <w:szCs w:val="28"/>
          <w:rtl w:val="true"/>
          <w:lang w:bidi="fa-IR"/>
        </w:rPr>
        <w:t>خیلی کلام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 صواب پیش احدی نیست و هیچ کس نمی‌تواند قضا و حکمِ بجا بکند غیر از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هفتاد و سه فرقه را می‌بینیم نمی‌توانیم غیر از راهی که اهل بیت‌علیهم السلام رفتند برویم، یادگار پیغمبرند؛ مبیّن قرآنند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لَمْ یَخْرُجْ مِنْ هذا البَیْتِ فَهُوَ باطِلٌ</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هر چه که از غیر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غیر اهل بیت پیغمبرصلی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صاف و پاک را امام باقرعلیه السلام روی دست ما ریخته‌اند</w:t>
      </w:r>
      <w:r>
        <w:rPr>
          <w:rFonts w:eastAsia="IRNazanin" w:cs="IRNazanin"/>
          <w:color w:val="111111"/>
          <w:sz w:val="28"/>
          <w:szCs w:val="28"/>
          <w:rtl w:val="true"/>
          <w:lang w:bidi="fa-IR"/>
        </w:rPr>
        <w:t>.</w:t>
      </w:r>
    </w:p>
    <w:p>
      <w:pPr>
        <w:pStyle w:val="Heading3"/>
        <w:numPr>
          <w:ilvl w:val="2"/>
          <w:numId w:val="1"/>
        </w:numPr>
        <w:rPr/>
      </w:pPr>
      <w:bookmarkStart w:id="188" w:name="__RefHeading___Toc5631993_211673320"/>
      <w:bookmarkStart w:id="189" w:name="_Toc68"/>
      <w:bookmarkEnd w:id="188"/>
      <w:r>
        <w:rPr>
          <w:rtl w:val="true"/>
        </w:rPr>
        <w:t>استدلالات بی بنیان‌</w:t>
      </w:r>
      <w:bookmarkEnd w:id="18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کسی مدّعی بود که هر کس هر راهی را رفته است اشکالی ندارد، این بر خلاف قرآن است، بر خلاف سیره پیغمبرصلی الله علیه وآله و أئمّه هدی‌علیهم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جنگ داشتند؛ جنگ فرهنگی داشتند؛ حتّی مبارزات نظامی داشتند و در آینده هم دارند؛ عقیده ما این است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تشریف می‌آورند، با</w:t>
      </w:r>
    </w:p>
    <w:p>
      <w:pPr>
        <w:pStyle w:val="BookText"/>
        <w:rPr/>
      </w:pPr>
      <w:r>
        <w:rPr>
          <w:rFonts w:ascii="IRNazanin" w:hAnsi="IRNazanin" w:eastAsia="IRNazanin"/>
          <w:color w:val="111111"/>
          <w:sz w:val="28"/>
          <w:sz w:val="28"/>
          <w:szCs w:val="28"/>
          <w:rtl w:val="true"/>
          <w:lang w:bidi="fa-IR"/>
        </w:rPr>
        <w:t>قدرت نظامی با تمام ارباب ادیان درگیری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اجازه بدهیم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راهی را که می‌خواهد برود،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نداشته باشیم، یهودی، یهودی باشد؛ مسیحی، مسیحی باشد؛ سنّی، سنّی باشد؛ آتش‌پرست هم آتش‌پرست باشد؛ بت‌پرست‌ها را هم بگذارند به حال خودشان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آقایانی که جزوه صراط های مستقیم را تدوین کرده‌اند، یک جمله دارند که با هیچ عقلی سازگار نیست، گر چه معتقد به قضاوت عقل نیستند، ولی با هیچ مذهبی هم سازش ندارد و درست نقطه مقابل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آقایان در این جزوه با کمال صراحت می‌گویند اصحاب هر فرقه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بت‌پرست، مسیحی، یهودی، صبّی، زرتشتی و تمام این کسانی که از این اسم‌های اخیر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 ماتریالیسم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هست، مجازند که همچنان بر طریقه خود بمانند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ما از این آقایان سؤال می‌کنیم، شما که حکم دادید این ها مجازند، بر چه مبنایی حکم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مرجع تقلید؟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خودتان در همین جزوه، دو بار اعتراف کرده‌اید که در مشرب</w:t>
      </w:r>
    </w:p>
    <w:p>
      <w:pPr>
        <w:pStyle w:val="BookText"/>
        <w:rPr/>
      </w:pPr>
      <w:r>
        <w:rPr>
          <w:rFonts w:ascii="IRNazanin" w:hAnsi="IRNazanin" w:eastAsia="IRNazanin"/>
          <w:color w:val="111111"/>
          <w:sz w:val="28"/>
          <w:sz w:val="28"/>
          <w:szCs w:val="28"/>
          <w:rtl w:val="true"/>
          <w:lang w:bidi="fa-IR"/>
        </w:rPr>
        <w:t>شما حرف احدی برای دیگران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 حقّی دارید برای دیگران تعیین تکلیف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خود شما اقرار دارید که حرف احدی برای دیگران حجّت نیست، چرا حرف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 دارید بگویید که هر فرقه مجازند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جواز را شما روی چه مبنائی اعلام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خودتان را مشخّص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خودتان همه را رد کردید؛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تشیّع، نه تسنّن، نه فقه جعفری، نه فقه مالکی، نه فقه حنفی، نه، نه، نه، هیچ کدام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می‌گویید که همه حقّند، که خود شما رد کردید، اگر می‌گویید که همه باطلند، این چه فتوایی است شما دادید که مجازند اصحاب هر فرقه همچنان بر طریقه خود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اجازه فرموده‌اید که هر کسی در باطل خویش بماند و ادامه به راه باطل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با منطق ادیان سازش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می‌گویید بعضی حقّند و بعضی باطل، این را خودتان قبول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فرضی که بعضی حق باشند و بعضی باطل، وجه تمایز بین حق و باطل چیست؟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شهر به آن شهر، از این مملکت به آن مملکت می‌روید، اعلام موجودیّت می‌کنید، اظهار نظر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طبق عقیده خودتان یک کار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حرفش برای احدی حجّت نیست، لغو نیست که این گوشه و آن گوشه سخنرانی بکند و خط</w:t>
      </w:r>
    </w:p>
    <w:p>
      <w:pPr>
        <w:pStyle w:val="BookText"/>
        <w:rPr/>
      </w:pPr>
      <w:r>
        <w:rPr>
          <w:rFonts w:ascii="IRNazanin" w:hAnsi="IRNazanin" w:eastAsia="IRNazanin"/>
          <w:color w:val="111111"/>
          <w:sz w:val="28"/>
          <w:sz w:val="28"/>
          <w:szCs w:val="28"/>
          <w:rtl w:val="true"/>
          <w:lang w:bidi="fa-IR"/>
        </w:rPr>
        <w:t>فکری به جوان‌هابدهد؟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برای این که مقداری این عقیده را ترمیم کرده باشند، استدلالی دارند، استدلالشان این است که این افکار و عقائدی که هست آلوده شده به افکار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هم این عقیده را داریم،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مثال رفتید در یک روستا و مردم این روستا از یک قنات استفاده می‌کنند، این قنات از این خانه به خانه دیگر می‌رود، از این باغ در آن باغ، از اوّل روستا در این خانه‌ها می‌گردد تا آخر از روستا برود، برسد به آن جا که زمین‌های زراعتی را اشراب بکند، آن کسی که بخواهد، یک آب گوارای زلال بخورد، کجا باید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مذاهب و ادیان، افکار بشری رخنه کرده است و دیگر قداست ندارد، ما هم همین را می‌گوییم، ولی ما خوشبختانه سرچشمه داریم؛ از قرآن استفاده می‌کنیم، از احادیث اهل بیت‌علیهم السلام که دست نخورده است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که می‌روند در کشورهای غربی از فلاسفه غربی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افکارشان با دست بشری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سراغ مولوی و ابن عربی می‌روند، سراغ هر کسی می‌روند غیر از اهل بیت‌علیهم السلام، آن‌ها هستند که از آب‌های دست خورده استفاده می‌کنند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نویسنده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علی‌علیه السلام بروید، سراغ</w:t>
      </w:r>
    </w:p>
    <w:p>
      <w:pPr>
        <w:pStyle w:val="BookText"/>
        <w:rPr/>
      </w:pPr>
      <w:r>
        <w:rPr>
          <w:rFonts w:ascii="IRNazanin" w:hAnsi="IRNazanin" w:eastAsia="IRNazanin"/>
          <w:color w:val="111111"/>
          <w:sz w:val="28"/>
          <w:sz w:val="28"/>
          <w:szCs w:val="28"/>
          <w:rtl w:val="true"/>
          <w:lang w:bidi="fa-IR"/>
        </w:rPr>
        <w:t>نهج البلاغة بروید، به طرف قرآن بروید که آب را از سرچشمه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نمی‌تواند آن طوری که امیرالمؤمنین‌علیه السلام اسلام را شناخته است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سر نخ‌ها را نشان دادید که از چه کسانی اقتباس کرده‌اید، گفتار چه کسانی برایتان حجّت بوده است، سرمشق زندگی شما چه کسانی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این ها عصمت نداشته‌اند، هیچ کدام قداستی که بشود به افکارشان صحّه گذاشت،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این مطلب برای ما هضم نمی‌شود، برای احدی هم هضم نمی‌شود که شما چه حقّی دارید فتوا بدهید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فرقه مجازند همچنان بر طریقه خود باقی بمانند و پافشارند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مجازند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به بت پرست می‌گویید پرستش 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سفره تبلیغات أنبیاءعلیهم السلام را باید در طول تاریخ برچینیم،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بیهوده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نوح، بیهوده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بیهوده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بیجا آمدی و رفتی در دربار فرعون معجزه نشان دادی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حرفی است صد در صد باطل و برای پیروان ادیان آسمانی غیر منطقی و غیر قابل قبول و منتهی الیه آن بی‌قیدی و در نهایت، آزادی مطلق است و آزادی مطلق با عبودیّت و رقیّت پروردگار هیچ سازشی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را به طرف آزادی به معنی بی‌بند و باری کشاندن با این افکار، زیبنده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بعضی از دوستان آن طوری که بعد با هم صحبت کردیم و مطالبی را که از گذشتگان با استناد به اشعارشان عرض کردیم، باورشان نمی‌شود، یک افرادی در هزار سال پیش، در پانصد سال پیش بوده‌اند و همین حرف‌ها را زده‌اند، این یک ایده‌ایست از ایده‌های تصوّف، که مردم را به صلح مطلق دعوت می‌کند و در مقابل أدیان موضع‌گیری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إلی مَنْ قالَ وَ أنْظُرْ إلی ما قالَ</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شخصیّت گوینده نباید شما را تحت تأثیر قرار بدهد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فلان فیلسوف، فلان عارف، فلان شخصیّت، این حرف‌ها را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این حرف‌ها را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مولوی این مزخرفات را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نمودم که ابن عربی صاف و صریح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من با کسانی که همفکر خودم نبودند می‌جنگیدم، ولی از این به بعد بنایم بر این است که دیگر بیشه‌ای باشیم که همه نوع جانوری در آن زندگی می‌کند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است که این مطالب مجددًا باید مورد بحث و بررسی قرار بگیرد و ابعاد مختلف گفتار این روشنفکرانی که مردم را به آزادی‌های</w:t>
      </w:r>
    </w:p>
    <w:p>
      <w:pPr>
        <w:pStyle w:val="BookText"/>
        <w:rPr/>
      </w:pPr>
      <w:r>
        <w:rPr>
          <w:rFonts w:ascii="IRNazanin" w:hAnsi="IRNazanin" w:eastAsia="IRNazanin"/>
          <w:color w:val="111111"/>
          <w:sz w:val="28"/>
          <w:sz w:val="28"/>
          <w:szCs w:val="28"/>
          <w:rtl w:val="true"/>
          <w:lang w:bidi="fa-IR"/>
        </w:rPr>
        <w:t>مشئوم دعوت می‌کنند باز هم رسیدگی بشود ان شاء اللَّه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صلّی اللَّه علی محمد و آله الطاهرین</w:t>
      </w:r>
      <w:r>
        <w:rPr>
          <w:rFonts w:eastAsia="Amiri" w:cs="Amiri" w:ascii="Amiri" w:hAnsi="Amiri"/>
          <w:color w:val="111111"/>
          <w:sz w:val="28"/>
          <w:szCs w:val="28"/>
          <w:rtl w:val="true"/>
          <w:lang w:bidi="ar-SA"/>
        </w:rPr>
        <w:t>»</w:t>
      </w:r>
      <w:bookmarkStart w:id="190" w:name="pg651_4311"/>
    </w:p>
    <w:p>
      <w:pPr>
        <w:pStyle w:val="Heading2"/>
        <w:numPr>
          <w:ilvl w:val="1"/>
          <w:numId w:val="1"/>
        </w:numPr>
        <w:rPr/>
      </w:pPr>
      <w:bookmarkStart w:id="191" w:name="__RefHeading___Toc5631995_211673320"/>
      <w:bookmarkStart w:id="192" w:name="_Toc69"/>
      <w:bookmarkEnd w:id="190"/>
      <w:bookmarkEnd w:id="191"/>
      <w:r>
        <w:rPr>
          <w:rtl w:val="true"/>
        </w:rPr>
        <w:t>سند سازی و سند سوزی‌</w:t>
      </w:r>
      <w:bookmarkEnd w:id="19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5631997_211673320"/>
      <w:bookmarkStart w:id="194" w:name="_Toc70"/>
      <w:bookmarkEnd w:id="193"/>
      <w:r>
        <w:rPr>
          <w:rtl w:val="true"/>
        </w:rPr>
        <w:t>اشاره</w:t>
      </w:r>
      <w:bookmarkStart w:id="195" w:name="pg651_4313"/>
      <w:bookmarkEnd w:id="194"/>
    </w:p>
    <w:p>
      <w:pPr>
        <w:pStyle w:val="Heading3"/>
        <w:numPr>
          <w:ilvl w:val="2"/>
          <w:numId w:val="1"/>
        </w:numPr>
        <w:rPr/>
      </w:pPr>
      <w:bookmarkStart w:id="196" w:name="__RefHeading___Toc5631999_211673320"/>
      <w:bookmarkStart w:id="197" w:name="_Toc71"/>
      <w:bookmarkEnd w:id="195"/>
      <w:bookmarkEnd w:id="196"/>
      <w:r>
        <w:rPr>
          <w:rtl w:val="true"/>
        </w:rPr>
        <w:t>اشاره</w:t>
      </w:r>
      <w:bookmarkEnd w:id="197"/>
    </w:p>
    <w:p>
      <w:pPr>
        <w:pStyle w:val="BookText"/>
        <w:rPr/>
      </w:pPr>
      <w:r>
        <w:rPr>
          <w:rFonts w:ascii="Amiri" w:hAnsi="Amiri" w:eastAsia="Amiri" w:cs="Amiri"/>
          <w:color w:val="111111"/>
          <w:sz w:val="28"/>
          <w:sz w:val="28"/>
          <w:szCs w:val="28"/>
          <w:rtl w:val="true"/>
          <w:lang w:bidi="ar-SA"/>
        </w:rPr>
        <w:t>بِسْمِ اللَّه الرَّحْمنِ الرَّحیمِ</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الحَمْدُ للَّه رَبِّ العالَمینَ وَ الصلوةُ وَ السّلامُ عَلی سَیِّدنا أحْمَد وَ نبیِّنا أبی القاسِمِ مُحَمَّد، وَ اللَعنُ عَلی أعْدائِهِمْ أجْمَعینَ</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5632001_211673320"/>
      <w:bookmarkStart w:id="199" w:name="_Toc72"/>
      <w:bookmarkEnd w:id="198"/>
      <w:r>
        <w:rPr>
          <w:rtl w:val="true"/>
        </w:rPr>
        <w:t>گفتار اوّل‌</w:t>
      </w:r>
      <w:bookmarkEnd w:id="199"/>
    </w:p>
    <w:p>
      <w:pPr>
        <w:pStyle w:val="Heading4"/>
        <w:numPr>
          <w:ilvl w:val="3"/>
          <w:numId w:val="1"/>
        </w:numPr>
        <w:rPr/>
      </w:pPr>
      <w:bookmarkStart w:id="200" w:name="__RefHeading___Toc5632003_211673320"/>
      <w:bookmarkStart w:id="201" w:name="_Toc73"/>
      <w:bookmarkEnd w:id="200"/>
      <w:r>
        <w:rPr>
          <w:rtl w:val="true"/>
        </w:rPr>
        <w:t>خلیفة اللَّه و خلیفة الناس‌</w:t>
      </w:r>
      <w:bookmarkEnd w:id="201"/>
    </w:p>
    <w:p>
      <w:pPr>
        <w:pStyle w:val="Heading5"/>
        <w:numPr>
          <w:ilvl w:val="4"/>
          <w:numId w:val="1"/>
        </w:numPr>
        <w:rPr/>
      </w:pPr>
      <w:bookmarkStart w:id="202" w:name="__RefHeading___Toc5632005_211673320"/>
      <w:bookmarkStart w:id="203" w:name="_Toc74"/>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 xml:space="preserve">خلافت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عن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ما این سه نوع خلافت به دو نوع بر می‌گردد، چون خلافت از پیغمبر همان، خلافت از خداست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خلیفة اللَّه است و بدون اذن خدا کسی را به جای خود نصب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خلیفه بعد از پیغمبر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w:t>
      </w:r>
      <w:bookmarkStart w:id="204" w:name="pg651_4314"/>
    </w:p>
    <w:p>
      <w:pPr>
        <w:pStyle w:val="BookText"/>
        <w:rPr/>
      </w:pPr>
      <w:bookmarkEnd w:id="204"/>
      <w:r>
        <w:rPr>
          <w:rFonts w:ascii="IRNazanin" w:hAnsi="IRNazanin" w:eastAsia="IRNazanin"/>
          <w:color w:val="111111"/>
          <w:sz w:val="28"/>
          <w:sz w:val="28"/>
          <w:szCs w:val="28"/>
          <w:rtl w:val="true"/>
          <w:lang w:bidi="fa-IR"/>
        </w:rPr>
        <w:t xml:space="preserve">هم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دو نوع خلافت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خلافة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فرق بین این‌ها وجود دارد</w:t>
      </w:r>
      <w:r>
        <w:rPr>
          <w:rFonts w:eastAsia="IRNazanin" w:cs="IRNazanin"/>
          <w:color w:val="111111"/>
          <w:sz w:val="28"/>
          <w:szCs w:val="28"/>
          <w:rtl w:val="true"/>
          <w:lang w:bidi="fa-IR"/>
        </w:rPr>
        <w:t>:</w:t>
      </w:r>
    </w:p>
    <w:p>
      <w:pPr>
        <w:pStyle w:val="Heading5"/>
        <w:numPr>
          <w:ilvl w:val="4"/>
          <w:numId w:val="1"/>
        </w:numPr>
        <w:rPr/>
      </w:pPr>
      <w:bookmarkStart w:id="205" w:name="__RefHeading___Toc5632007_211673320"/>
      <w:bookmarkStart w:id="206" w:name="_Toc75"/>
      <w:bookmarkEnd w:id="205"/>
      <w:r>
        <w:rPr>
          <w:rtl w:val="true"/>
        </w:rPr>
        <w:t>تفاوت اوّل‌</w:t>
      </w:r>
      <w:bookmarkEnd w:id="206"/>
    </w:p>
    <w:p>
      <w:pPr>
        <w:pStyle w:val="BookText"/>
        <w:rPr/>
      </w:pPr>
      <w:r>
        <w:rPr>
          <w:rFonts w:ascii="IRNazanin" w:hAnsi="IRNazanin" w:eastAsia="IRNazanin"/>
          <w:color w:val="111111"/>
          <w:sz w:val="28"/>
          <w:sz w:val="28"/>
          <w:szCs w:val="28"/>
          <w:rtl w:val="true"/>
          <w:lang w:bidi="fa-IR"/>
        </w:rPr>
        <w:t>فرق اوّلش این است که خلافة عن اللَّه توأم با قداست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مشروط به قداست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در قرآن کریم خلافة عن اللَّه و خلافة عن رسول اللَّه را با عدم فساد توأم کرده است؛ مثلًا آن جایی که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ملائکه چه گفتند؟ آن چیزی که در ذهن ملائکه بود، این بود که خلافة عن اللَّه نمی‌تواند توأم با فساد باشد لذا اعتراض کردند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تَجْعَلُ فِیها مَنْ یُفْسِدُ فیها وَ یَسْفِکُ الدِّماءَ</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جواب این‌ها چیزی گفت که قانع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ما لاتَعْلَمُونَ</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من می‌دانم چه کسی را می‌خواهم خلیفه قرار بدهم، شما نمی‌دانید، چون نمی‌دانید، اعتراض می‌کنید؛ حق 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که نمی‌آیم هر کس را به عنوان خلیفه انتخاب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خداوند اسماء را به آدم یاد داد و دستور داد که آن اسماء را برای ملائکه بگو تا آرام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اسماء ائمه‌علیهم السلام را برای ملائکه گفت و آن ها را قانع کرد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پس می‌بینیم در آن جا که بنا است خدا خلیفه تعیین کند، ملائکه مسأله فساد را مطرح کردند که نکند آن خلیفه فاسد باشد،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انسان را می‌شناسیم، این‌ها فاسد هستند و خلیفه نمی‌تواند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جواب می‌دهد که من می‌دانم چه کسی را انتخاب کنم که فاسد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رابطه با هارون که حضرت موسی‌علیه السلام به هارون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اخْلُفْنی فی قَوْمی وَ أصْلِحْ وَ لاتَتَّبِعْ سَبیلَ الْمُفْسِدینَ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فساد و خلافت با هم سازش ندارد، من تو را خلیفه کردم به شرط عدم الفساد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ببینید آن جایی که مسأله خلافة اللَّه یا خلافة عن النبیّ ذکر شده، قداست و عدم فساد مطرح است و این شرط در خلیفة اللَّه</w:t>
      </w:r>
      <w:bookmarkStart w:id="207" w:name="pg651_4316"/>
    </w:p>
    <w:p>
      <w:pPr>
        <w:pStyle w:val="BookText"/>
        <w:rPr/>
      </w:pPr>
      <w:bookmarkEnd w:id="20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خلافة عن الناس این مسأله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این‌هایی که می‌گویند مردم باید رأی بدهند؛ قداست را در نظر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جمع می‌شویم رأی می‌دهیم، مردم هر کسی را انتخاب کردند همان خلیفه باشد</w:t>
      </w:r>
      <w:r>
        <w:rPr>
          <w:rFonts w:eastAsia="IRNazanin" w:cs="IRNazanin"/>
          <w:color w:val="111111"/>
          <w:sz w:val="28"/>
          <w:szCs w:val="28"/>
          <w:rtl w:val="true"/>
          <w:lang w:bidi="fa-IR"/>
        </w:rPr>
        <w:t>.</w:t>
      </w:r>
    </w:p>
    <w:p>
      <w:pPr>
        <w:pStyle w:val="Heading5"/>
        <w:numPr>
          <w:ilvl w:val="4"/>
          <w:numId w:val="1"/>
        </w:numPr>
        <w:rPr/>
      </w:pPr>
      <w:bookmarkStart w:id="208" w:name="__RefHeading___Toc5632009_211673320"/>
      <w:bookmarkStart w:id="209" w:name="_Toc76"/>
      <w:bookmarkEnd w:id="208"/>
      <w:r>
        <w:rPr>
          <w:rtl w:val="true"/>
        </w:rPr>
        <w:t>تفاوت دوّم‌</w:t>
      </w:r>
      <w:bookmarkEnd w:id="209"/>
    </w:p>
    <w:p>
      <w:pPr>
        <w:pStyle w:val="BookText"/>
        <w:rPr/>
      </w:pPr>
      <w:r>
        <w:rPr>
          <w:rFonts w:ascii="IRNazanin" w:hAnsi="IRNazanin" w:eastAsia="IRNazanin"/>
          <w:color w:val="111111"/>
          <w:sz w:val="28"/>
          <w:sz w:val="28"/>
          <w:szCs w:val="28"/>
          <w:rtl w:val="true"/>
          <w:lang w:bidi="fa-IR"/>
        </w:rPr>
        <w:t>امّا فرق دوّم این است که خلیفة الرسول تا وقتی که دین آن پیغمبر بر قرار باشد، دوام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تا دین موسی‌علیه السلام برقرار است خلافت از موسی‌علیه السلام هم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حضرت موسی‌علیه السلام مدّت و اجل معیّن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أُمَّةٍ أجَلٌ</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تا آن اجل باقی است، خلافت هم اثرش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مدّت که تمام شد، دیگر خلافت هم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خدا وقتی موقّت باشد، پیغمبرش هم موقّت است، خلیفه‌اش هم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دین دوام داشت، پیغمبر هم دوام دارد، خلافتش هم دوام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گفتیم اسلام دینی است که تا قیامت برقرار است، سنّت پیغمبرصلی الله علیه وآله هم تا قیامت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 عن الرّسول هم تا</w:t>
      </w:r>
    </w:p>
    <w:p>
      <w:pPr>
        <w:pStyle w:val="BookText"/>
        <w:rPr/>
      </w:pPr>
      <w:r>
        <w:rPr>
          <w:rFonts w:ascii="IRNazanin" w:hAnsi="IRNazanin" w:eastAsia="IRNazanin"/>
          <w:color w:val="111111"/>
          <w:sz w:val="28"/>
          <w:sz w:val="28"/>
          <w:szCs w:val="28"/>
          <w:rtl w:val="true"/>
          <w:lang w:bidi="fa-IR"/>
        </w:rPr>
        <w:t>قیامت برقرار است و ثُبات و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جایی که خلافة عن الناس باشد آن جا دوام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فرض کنید یک انتخاباتی شروع می‌شود، مردم قرار است رأی بریزند و یکی از کاندیدها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چهار سال اعتبار دارد، بعد از چهار سال آن کسانی که نماینده مردم بودند برکنار می‌شوند و دیگر برای آن ها بقاء و ثُباتی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امام‌قدس سره یک جمله‌ای فرمودند راجع به مسأله مشروطیّت،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در دوران مشروطه یک عدّه‌ای جمع شدند و یک گروهی را انتخاب کردند و قوانینی هم جعل کردند، ولی آن مردمی که در آن زمان بودند، برای خودشان نماینده انتخاب کردند، برای ما که حق نداشتند نماینده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آن نماینده‌ها، تا زمانی نماینده بودند که آن مردم حیات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آن وقت در قید حیات بودند بر ما ولایت نداشتند، ما برای خودمان یک شخصیّت تازه‌ای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رأی دادند به ما چه مربوط؟</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آراء مردم آن زمان برای ما سندیّت ندارد، ما برای خودمان مستقل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بنشینیم برای خودمان افرادی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نمی‌توانسنتد برای ما تصمیم بگیرند</w:t>
      </w:r>
      <w:r>
        <w:rPr>
          <w:rFonts w:eastAsia="IRNazanin" w:cs="IRNazanin"/>
          <w:color w:val="111111"/>
          <w:sz w:val="28"/>
          <w:szCs w:val="28"/>
          <w:rtl w:val="true"/>
          <w:lang w:bidi="fa-IR"/>
        </w:rPr>
        <w:t>.</w:t>
      </w:r>
      <w:bookmarkStart w:id="210" w:name="pg651_4318"/>
    </w:p>
    <w:p>
      <w:pPr>
        <w:pStyle w:val="BookText"/>
        <w:rPr/>
      </w:pPr>
      <w:bookmarkEnd w:id="210"/>
      <w:r>
        <w:rPr>
          <w:rFonts w:ascii="IRNazanin" w:hAnsi="IRNazanin" w:eastAsia="IRNazanin"/>
          <w:color w:val="111111"/>
          <w:sz w:val="28"/>
          <w:sz w:val="28"/>
          <w:szCs w:val="28"/>
          <w:rtl w:val="true"/>
          <w:lang w:bidi="fa-IR"/>
        </w:rPr>
        <w:t>خلافت مردمی ثُبات ندارد ولی خلافة اللَّه یا خلافة عن النبیّ ثُبات دارد</w:t>
      </w:r>
      <w:r>
        <w:rPr>
          <w:rFonts w:eastAsia="IRNazanin" w:cs="IRNazanin"/>
          <w:color w:val="111111"/>
          <w:sz w:val="28"/>
          <w:szCs w:val="28"/>
          <w:rtl w:val="true"/>
          <w:lang w:bidi="fa-IR"/>
        </w:rPr>
        <w:t>.</w:t>
      </w:r>
    </w:p>
    <w:p>
      <w:pPr>
        <w:pStyle w:val="Heading5"/>
        <w:numPr>
          <w:ilvl w:val="4"/>
          <w:numId w:val="1"/>
        </w:numPr>
        <w:rPr/>
      </w:pPr>
      <w:bookmarkStart w:id="211" w:name="__RefHeading___Toc5632011_211673320"/>
      <w:bookmarkStart w:id="212" w:name="_Toc77"/>
      <w:bookmarkEnd w:id="211"/>
      <w:r>
        <w:rPr>
          <w:rtl w:val="true"/>
        </w:rPr>
        <w:t>تفاوت سوّم‌</w:t>
      </w:r>
      <w:bookmarkEnd w:id="212"/>
    </w:p>
    <w:p>
      <w:pPr>
        <w:pStyle w:val="BookText"/>
        <w:rPr/>
      </w:pPr>
      <w:r>
        <w:rPr>
          <w:rFonts w:ascii="IRNazanin" w:hAnsi="IRNazanin" w:eastAsia="IRNazanin"/>
          <w:color w:val="111111"/>
          <w:sz w:val="28"/>
          <w:sz w:val="28"/>
          <w:szCs w:val="28"/>
          <w:rtl w:val="true"/>
          <w:lang w:bidi="fa-IR"/>
        </w:rPr>
        <w:t>فرق سوّمی که بین خلافة عن اللَّه و عن الناس است این که خلافت ناس قابل عزل است و خلافة اللَّه قابل عزل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مردم آمدند با عثمان بیعت کردند، چندی که گذشت خود این مردم عثمان را عزل کردند، بنابر این همین طور که نصبش با مردم است عزلش هم با مردم است و قابل عزل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آقایان بحث خیلی جالبی کرده با شخصی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مرد ملّایی بود به نام شیخ الاسلام، در اصفهان زندگی می‌کرد و من هم ایشان 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آدم زرنگ و خوش درک و فهمی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نشسته بودیم، یکی از این سنّی‌ها آمد برای بحث کردن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مذهبتان چیست؟</w:t>
      </w:r>
    </w:p>
    <w:p>
      <w:pPr>
        <w:pStyle w:val="BookText"/>
        <w:rPr/>
      </w:pPr>
      <w:r>
        <w:rPr>
          <w:rFonts w:ascii="IRNazanin" w:hAnsi="IRNazanin" w:eastAsia="IRNazanin"/>
          <w:color w:val="111111"/>
          <w:sz w:val="28"/>
          <w:sz w:val="28"/>
          <w:szCs w:val="28"/>
          <w:rtl w:val="true"/>
          <w:lang w:bidi="fa-IR"/>
        </w:rPr>
        <w:t>من نگفتم شیعه هستم و نگفتم سنّی هستم،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عقایدم را می‌گویم شما خودتان تشخیص بدهید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 وَحْدَهُ لا شَریکَ لَهُ وَ أشْهَدُ أنَّ مُحَمَّدًا</w:t>
      </w:r>
    </w:p>
    <w:p>
      <w:pPr>
        <w:pStyle w:val="BookText"/>
        <w:rPr/>
      </w:pPr>
      <w:r>
        <w:rPr>
          <w:rFonts w:ascii="Amiri" w:hAnsi="Amiri" w:eastAsia="Amiri" w:cs="Amiri"/>
          <w:color w:val="111111"/>
          <w:sz w:val="28"/>
          <w:sz w:val="28"/>
          <w:szCs w:val="28"/>
          <w:rtl w:val="true"/>
          <w:lang w:bidi="ar-SA"/>
        </w:rPr>
        <w:t>عَبْدُهُ وَ رَسُولُهُ وَ أشْهَدُ أنَّ أبابَکرٍ وَ عُمَرَ وَ عَلیًّا خُلَفاءُ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مدّتی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من سنّی هستم چرا عثمان را رها کردم؟ اگر بخواهد بگوید شیعه هستم، چرا خلفاء را اسم بردم؟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سؤال کرد که پس عثمان چه شد؟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عَزَلُوهُ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عزلش کردند، دیگر من او را به خلیفه بودن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للنّاسِ وَ لِلْعَزْلِ؟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حقّی دارند عزل کنند؟ بلافاصله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للنَّاسِ وَ للنَّصْبِ؟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شد که مردم اختیار ندارند عزل کنند امّا اختیار دارند نصب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مردم بتوانند عزل کنند، بر نصب هم قادرند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اجازه نمی‌دهی که مردم عزل کنند پس اجازه هم نداری بگویی مردم نصب کنند، خیلی ناراحت شد و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آن نصب مردمی، با خود مردم و آراء مردم هم عزل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دوازده میلیون رأی به ریاست جمهوری بنی صدر دادند و همین مردم هم عزلش کردند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سابقه ندارد و سراغ نداریم که یک کسی خلیفة اللَّه یا خلیفة النبیّ باشد و عزل شده باشد</w:t>
      </w:r>
      <w:r>
        <w:rPr>
          <w:rFonts w:eastAsia="IRNazanin" w:cs="IRNazanin"/>
          <w:color w:val="111111"/>
          <w:sz w:val="28"/>
          <w:szCs w:val="28"/>
          <w:rtl w:val="true"/>
          <w:lang w:bidi="fa-IR"/>
        </w:rPr>
        <w:t>.</w:t>
      </w:r>
      <w:bookmarkStart w:id="213" w:name="pg651_4320"/>
    </w:p>
    <w:p>
      <w:pPr>
        <w:pStyle w:val="Heading5"/>
        <w:numPr>
          <w:ilvl w:val="4"/>
          <w:numId w:val="1"/>
        </w:numPr>
        <w:rPr/>
      </w:pPr>
      <w:bookmarkStart w:id="214" w:name="__RefHeading___Toc5632013_211673320"/>
      <w:bookmarkStart w:id="215" w:name="_Toc78"/>
      <w:bookmarkEnd w:id="213"/>
      <w:bookmarkEnd w:id="214"/>
      <w:r>
        <w:rPr>
          <w:rtl w:val="true"/>
        </w:rPr>
        <w:t>نتیجه گیری‌</w:t>
      </w:r>
      <w:bookmarkEnd w:id="215"/>
    </w:p>
    <w:p>
      <w:pPr>
        <w:pStyle w:val="BookText"/>
        <w:rPr/>
      </w:pPr>
      <w:r>
        <w:rPr>
          <w:rFonts w:ascii="IRNazanin" w:hAnsi="IRNazanin" w:eastAsia="IRNazanin"/>
          <w:color w:val="111111"/>
          <w:sz w:val="28"/>
          <w:sz w:val="28"/>
          <w:szCs w:val="28"/>
          <w:rtl w:val="true"/>
          <w:lang w:bidi="fa-IR"/>
        </w:rPr>
        <w:t>مطلبی که می‌خواستم بیان کنم این است که، خلفایی که برای پیامبر می‌شمارند به اعتراف خودشان خلفاء عن الناس هستند و اگر چنانچه مردم حق دارند خلیفه تعیین کنند آن خلفائی که در آن زمان انتخاب کردند، هیچ ارتباطی با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می‌گویید خلیفة الناس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ناس؟ اگر ما را می‌گویید که ما کسی را انتخاب نکردیم، و اگر آن ها را می‌گویید، آن خلیفه برای خودشان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حق ندارند که از جانب ما بیایند رأی بدهند و با آراء خودشان خلیفه انتخاب کنند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مطلب مهمّی است که اگر خلافت در آن زمان مردمی بود به درد امروز نمی‌خورد؛ چون آن مردم رفتند و آراء خودشان را هم همراه خود بردند، باید یک فکری برای ما بکنید</w:t>
      </w:r>
      <w:r>
        <w:rPr>
          <w:rFonts w:eastAsia="IRNazanin" w:cs="IRNazanin"/>
          <w:color w:val="111111"/>
          <w:sz w:val="28"/>
          <w:szCs w:val="28"/>
          <w:rtl w:val="true"/>
          <w:lang w:bidi="fa-IR"/>
        </w:rPr>
        <w:t>.</w:t>
      </w:r>
      <w:bookmarkStart w:id="216" w:name="pg651_4321"/>
    </w:p>
    <w:p>
      <w:pPr>
        <w:pStyle w:val="Heading3"/>
        <w:numPr>
          <w:ilvl w:val="2"/>
          <w:numId w:val="1"/>
        </w:numPr>
        <w:rPr/>
      </w:pPr>
      <w:bookmarkStart w:id="217" w:name="__RefHeading___Toc5632015_211673320"/>
      <w:bookmarkStart w:id="218" w:name="_Toc79"/>
      <w:bookmarkEnd w:id="216"/>
      <w:bookmarkEnd w:id="217"/>
      <w:r>
        <w:rPr>
          <w:rtl w:val="true"/>
        </w:rPr>
        <w:t>گفتار دوّم‌</w:t>
      </w:r>
      <w:bookmarkEnd w:id="218"/>
    </w:p>
    <w:p>
      <w:pPr>
        <w:pStyle w:val="Heading4"/>
        <w:numPr>
          <w:ilvl w:val="3"/>
          <w:numId w:val="1"/>
        </w:numPr>
        <w:rPr/>
      </w:pPr>
      <w:bookmarkStart w:id="219" w:name="__RefHeading___Toc5632017_211673320"/>
      <w:bookmarkStart w:id="220" w:name="_Toc80"/>
      <w:bookmarkEnd w:id="219"/>
      <w:r>
        <w:rPr>
          <w:rtl w:val="true"/>
        </w:rPr>
        <w:t>اسباب استیلای باطل‌</w:t>
      </w:r>
      <w:bookmarkEnd w:id="220"/>
    </w:p>
    <w:p>
      <w:pPr>
        <w:pStyle w:val="Heading5"/>
        <w:numPr>
          <w:ilvl w:val="4"/>
          <w:numId w:val="1"/>
        </w:numPr>
        <w:rPr/>
      </w:pPr>
      <w:bookmarkStart w:id="221" w:name="__RefHeading___Toc5632019_211673320"/>
      <w:bookmarkStart w:id="222" w:name="_Toc81"/>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حالا می‌خواهیم بدانیم علّت این که مردم خلیفة اللَّه و خلیفة النبی را رها کردند و خلافة الناس را مطرح نمودند چه بود؟</w:t>
      </w:r>
    </w:p>
    <w:p>
      <w:pPr>
        <w:pStyle w:val="BookText"/>
        <w:rPr/>
      </w:pPr>
      <w:r>
        <w:rPr>
          <w:rFonts w:ascii="IRNazanin" w:hAnsi="IRNazanin" w:eastAsia="IRNazanin"/>
          <w:color w:val="111111"/>
          <w:sz w:val="28"/>
          <w:sz w:val="28"/>
          <w:szCs w:val="28"/>
          <w:rtl w:val="true"/>
          <w:lang w:bidi="fa-IR"/>
        </w:rPr>
        <w:t>همیشه در طول تاریخ حقّ و باطل با هم درگیر بوده‌اند، از زمان هابیل و قابیل این اختلافات بین حقّ و باطل بوده و هنوز هم ادامه دارد معلوم هم نیست تا چه موقع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کسانی که مدافع باطل هستند، باید چهار کار انجام بدهند تا بتوانند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آن ها در مورد خود باطل و دو مورد دیگر در رابطه با رقیبش است، اثباتًا و 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کار خلاصه می‌شود در دو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سوزی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دلائلی برای مشروعیّت خود بیاورد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دلائلی را برای عدم لیاقت طرفش ارائه کند و اثبات کند که</w:t>
      </w:r>
      <w:bookmarkStart w:id="223" w:name="pg651_4322"/>
    </w:p>
    <w:p>
      <w:pPr>
        <w:pStyle w:val="BookText"/>
        <w:rPr/>
      </w:pPr>
      <w:bookmarkEnd w:id="223"/>
      <w:r>
        <w:rPr>
          <w:rFonts w:ascii="IRNazanin" w:hAnsi="IRNazanin" w:eastAsia="IRNazanin"/>
          <w:color w:val="111111"/>
          <w:sz w:val="28"/>
          <w:sz w:val="28"/>
          <w:szCs w:val="28"/>
          <w:rtl w:val="true"/>
          <w:lang w:bidi="fa-IR"/>
        </w:rPr>
        <w:t>طرف لیاقت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صحیح طرف حق را خنثی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 خودش را هم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توضیحاتش را از قرآن برایتان اجمالًا بیان می‌کنم</w:t>
      </w:r>
      <w:r>
        <w:rPr>
          <w:rFonts w:eastAsia="IRNazanin" w:cs="IRNazanin"/>
          <w:color w:val="111111"/>
          <w:sz w:val="28"/>
          <w:szCs w:val="28"/>
          <w:rtl w:val="true"/>
          <w:lang w:bidi="fa-IR"/>
        </w:rPr>
        <w:t>.</w:t>
      </w:r>
    </w:p>
    <w:p>
      <w:pPr>
        <w:pStyle w:val="Heading5"/>
        <w:numPr>
          <w:ilvl w:val="4"/>
          <w:numId w:val="1"/>
        </w:numPr>
        <w:rPr/>
      </w:pPr>
      <w:bookmarkStart w:id="224" w:name="__RefHeading___Toc5632021_211673320"/>
      <w:bookmarkStart w:id="225" w:name="_Toc82"/>
      <w:bookmarkEnd w:id="224"/>
      <w:r>
        <w:rPr/>
        <w:t>1</w:t>
      </w:r>
      <w:r>
        <w:rPr>
          <w:rtl w:val="true"/>
        </w:rPr>
        <w:t xml:space="preserve">. </w:t>
      </w:r>
      <w:r>
        <w:rPr>
          <w:rtl w:val="true"/>
        </w:rPr>
        <w:t>سند سازی برای خود</w:t>
      </w:r>
      <w:bookmarkEnd w:id="225"/>
    </w:p>
    <w:p>
      <w:pPr>
        <w:pStyle w:val="BookText"/>
        <w:rPr/>
      </w:pPr>
      <w:r>
        <w:rPr>
          <w:rFonts w:ascii="IRNazanin" w:hAnsi="IRNazanin" w:eastAsia="IRNazanin"/>
          <w:color w:val="111111"/>
          <w:sz w:val="28"/>
          <w:sz w:val="28"/>
          <w:szCs w:val="28"/>
          <w:rtl w:val="true"/>
          <w:lang w:bidi="fa-IR"/>
        </w:rPr>
        <w:t>مثلًا نمرود می‌خواهد حقّانیّت خودش را ثابت کند؛ و خود را جای خدا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حضرت ابراهیم‌علیه السلام با او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تو کیست؟ حضرت ابراهیم‌علیه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الَّذی یُحْیی وَ یُمیتُ</w:t>
      </w:r>
      <w:r>
        <w:rPr>
          <w:rFonts w:eastAsia="IRNazanin" w:cs="IRNazanin"/>
          <w:color w:val="111111"/>
          <w:sz w:val="28"/>
          <w:szCs w:val="28"/>
          <w:rtl w:val="true"/>
          <w:lang w:bidi="fa-IR"/>
        </w:rPr>
        <w:t>».</w:t>
      </w:r>
      <w:r>
        <w:rPr>
          <w:rStyle w:val="FootnoteAnchor"/>
          <w:rtl w:val="true"/>
        </w:rPr>
        <w:footnoteReference w:id="17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می‌خواهد یک سند ارائه کند که من هم این کار را می‌کنم، اگر زنده کردن و میراندن دلیل بر خدایی است من هم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دو زندانی را می‌آورد یکی از آن ها را آزاد می‌کند یکی از آن ها را هم محکوم به اعدام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من هم آن را که آزاد کردم زنده‌اش کردم و آن کسی را که کشتم، میراندم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bookmarkStart w:id="226" w:name="pg651_4323"/>
    </w:p>
    <w:p>
      <w:pPr>
        <w:pStyle w:val="BookText"/>
        <w:rPr/>
      </w:pPr>
      <w:bookmarkEnd w:id="226"/>
      <w:r>
        <w:rPr>
          <w:rFonts w:ascii="Amiri" w:hAnsi="Amiri" w:eastAsia="Amiri" w:cs="Amiri"/>
          <w:color w:val="111111"/>
          <w:sz w:val="28"/>
          <w:sz w:val="28"/>
          <w:szCs w:val="28"/>
          <w:rtl w:val="true"/>
          <w:lang w:bidi="ar-SA"/>
        </w:rPr>
        <w:t>أُحْیی وَ أُمیتُ</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نمرود برای خدایی خودش سند می‌آورد به همان سندی که حضرت ابراهیم‌علیه السلام برای خداوندی خدا ارائه می‌کند؛ این سند سازی برای جا انداختن و اثبات حقّانیّت خودش است</w:t>
      </w:r>
      <w:r>
        <w:rPr>
          <w:rFonts w:eastAsia="IRNazanin" w:cs="IRNazanin"/>
          <w:color w:val="111111"/>
          <w:sz w:val="28"/>
          <w:szCs w:val="28"/>
          <w:rtl w:val="true"/>
          <w:lang w:bidi="fa-IR"/>
        </w:rPr>
        <w:t>.</w:t>
      </w:r>
    </w:p>
    <w:p>
      <w:pPr>
        <w:pStyle w:val="Heading5"/>
        <w:numPr>
          <w:ilvl w:val="4"/>
          <w:numId w:val="1"/>
        </w:numPr>
        <w:rPr/>
      </w:pPr>
      <w:bookmarkStart w:id="227" w:name="__RefHeading___Toc5632023_211673320"/>
      <w:bookmarkStart w:id="228" w:name="_Toc83"/>
      <w:bookmarkEnd w:id="227"/>
      <w:r>
        <w:rPr/>
        <w:t>2</w:t>
      </w:r>
      <w:r>
        <w:rPr>
          <w:rtl w:val="true"/>
        </w:rPr>
        <w:t xml:space="preserve">. </w:t>
      </w:r>
      <w:r>
        <w:rPr>
          <w:rtl w:val="true"/>
        </w:rPr>
        <w:t>سند سازی علیه حق‌</w:t>
      </w:r>
      <w:bookmarkEnd w:id="228"/>
    </w:p>
    <w:p>
      <w:pPr>
        <w:pStyle w:val="BookText"/>
        <w:rPr/>
      </w:pPr>
      <w:r>
        <w:rPr>
          <w:rFonts w:ascii="IRNazanin" w:hAnsi="IRNazanin" w:eastAsia="IRNazanin"/>
          <w:color w:val="111111"/>
          <w:sz w:val="28"/>
          <w:sz w:val="28"/>
          <w:szCs w:val="28"/>
          <w:rtl w:val="true"/>
          <w:lang w:bidi="fa-IR"/>
        </w:rPr>
        <w:t>بعضی وقت‌ها باید که سند سازی بکند برای این که رقیبش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درست بکند تا رقیبِ خود را محکوم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قرآن داریم که فرعون ادّعای خدایی می‌کرد، حضرت موسی‌علیه السلام می‌خواست او را نفی کند، این مبارزه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فرعون باید سند ارائه کند برای این که حضرت موسی‌علیه السلام لیاقت پیغمبری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می‌خواهد صادر کند چه می‌گوید؟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لَساحِرٌ عَلیمٌ ؛ یُریدُ أنْ یُخْرِجَکُمْ مِنْ أرْضِکُمْ بِسِحْرِهِ</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پرونده سازی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حضرت موسی‌علیه السلام ساحر</w:t>
      </w:r>
      <w:bookmarkStart w:id="229" w:name="pg651_4324"/>
    </w:p>
    <w:p>
      <w:pPr>
        <w:pStyle w:val="BookText"/>
        <w:rPr/>
      </w:pPr>
      <w:bookmarkEnd w:id="22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می‌خواهد به وسیله سحرش شما را از وطنتان آواره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نقطه ضعف را برای حضرت موسی‌علیه السلام پرونده سازی کرد</w:t>
      </w:r>
      <w:r>
        <w:rPr>
          <w:rFonts w:eastAsia="IRNazanin" w:cs="IRNazanin"/>
          <w:color w:val="111111"/>
          <w:sz w:val="28"/>
          <w:szCs w:val="28"/>
          <w:rtl w:val="true"/>
          <w:lang w:bidi="fa-IR"/>
        </w:rPr>
        <w:t>.</w:t>
      </w:r>
    </w:p>
    <w:p>
      <w:pPr>
        <w:pStyle w:val="Heading5"/>
        <w:numPr>
          <w:ilvl w:val="4"/>
          <w:numId w:val="1"/>
        </w:numPr>
        <w:rPr/>
      </w:pPr>
      <w:bookmarkStart w:id="230" w:name="__RefHeading___Toc5632025_211673320"/>
      <w:bookmarkStart w:id="231" w:name="_Toc84"/>
      <w:bookmarkEnd w:id="230"/>
      <w:r>
        <w:rPr/>
        <w:t>3</w:t>
      </w:r>
      <w:r>
        <w:rPr>
          <w:rtl w:val="true"/>
        </w:rPr>
        <w:t xml:space="preserve">. </w:t>
      </w:r>
      <w:r>
        <w:rPr>
          <w:rtl w:val="true"/>
        </w:rPr>
        <w:t>سند سوزی از حق‌</w:t>
      </w:r>
      <w:bookmarkEnd w:id="231"/>
    </w:p>
    <w:p>
      <w:pPr>
        <w:pStyle w:val="BookText"/>
        <w:rPr/>
      </w:pPr>
      <w:r>
        <w:rPr>
          <w:rFonts w:ascii="IRNazanin" w:hAnsi="IRNazanin" w:eastAsia="IRNazanin"/>
          <w:color w:val="111111"/>
          <w:sz w:val="28"/>
          <w:sz w:val="28"/>
          <w:szCs w:val="28"/>
          <w:rtl w:val="true"/>
          <w:lang w:bidi="fa-IR"/>
        </w:rPr>
        <w:t>اهل باطل سند سوزی هم باید داشته باشند، سند سوزی یعنی چه؟ یعنی آن دلیلی که حق اقامه می‌کند را باطل کند که آن رقیب نتواند استناد به این سند داشته باشد؛</w:t>
      </w:r>
    </w:p>
    <w:p>
      <w:pPr>
        <w:pStyle w:val="BookText"/>
        <w:rPr/>
      </w:pPr>
      <w:r>
        <w:rPr>
          <w:rFonts w:ascii="IRNazanin" w:hAnsi="IRNazanin" w:eastAsia="IRNazanin"/>
          <w:color w:val="111111"/>
          <w:sz w:val="28"/>
          <w:sz w:val="28"/>
          <w:szCs w:val="28"/>
          <w:rtl w:val="true"/>
          <w:lang w:bidi="fa-IR"/>
        </w:rPr>
        <w:t>از قرآن مثال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نبوّت پیغمبر اسلام‌صلی الله علیه وآله اعجاز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معجزه در دست پیغمبرصلی الله علیه وآله است و باید با آن حقّانیّت خودشان را اثبات کنند، آن وقت باطل باید این سند را از دست پیغمبرصلی الله علیه وآله خارج کند تا حضرت برای حقّانیّت خودشان به قرآن استناد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به توسّط ولید بن مغیره آمد و این سند را سوزاند، چگونه؟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فَکَّرَ وَ قَدَّرَ ؛ فقُتِلَ کَیْفَ قَدَّرَ ؛ ثُمَّ قُتِلَ کَیْفَ قَدَّرَ ؛ ثمَّ نَظَرَ ؛ ثُمَّ عَبَسَ وَ بَسَرَ ؛ ثُمَّ أدْبَرَ وَ اسْتَکْبَرَ ؛ فَقالَ إنْ هذا إلّا سِحْرٌ یُؤْثَرُ ؛ إنْ هذا إلّا قَوْلُ الْبَشَرِ</w:t>
      </w:r>
      <w:r>
        <w:rPr>
          <w:rFonts w:eastAsia="Amiri" w:cs="Amiri" w:ascii="Amiri" w:hAnsi="Amiri"/>
          <w:color w:val="111111"/>
          <w:sz w:val="28"/>
          <w:szCs w:val="28"/>
          <w:rtl w:val="true"/>
          <w:lang w:bidi="ar-SA"/>
        </w:rPr>
        <w:t>».</w:t>
      </w:r>
      <w:r>
        <w:rPr>
          <w:rStyle w:val="FootnoteAnchor"/>
          <w:rtl w:val="true"/>
        </w:rPr>
        <w:footnoteReference w:id="179"/>
      </w:r>
      <w:bookmarkStart w:id="232" w:name="pg651_4325"/>
    </w:p>
    <w:p>
      <w:pPr>
        <w:pStyle w:val="BookText"/>
        <w:rPr/>
      </w:pPr>
      <w:bookmarkEnd w:id="232"/>
      <w:r>
        <w:rPr>
          <w:rFonts w:ascii="IRNazanin" w:hAnsi="IRNazanin" w:eastAsia="IRNazanin"/>
          <w:color w:val="111111"/>
          <w:sz w:val="28"/>
          <w:sz w:val="28"/>
          <w:szCs w:val="28"/>
          <w:rtl w:val="true"/>
          <w:lang w:bidi="fa-IR"/>
        </w:rPr>
        <w:t>یعنی این قرآنی که سند حقّانیّت پیغمبرصلی الله علیه وآله است، از جانب خدا نیست، سحر است، مؤثّر هم هست و تحوّل ایجاد می‌کند و نیست مگر کلام آدمی؛ این یک نوع سند سوزی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آمده این سندی که دست پیغمبرصلی الله علیه وآله بوده را انگ زده تا آن را باطل کند و پیغمبرصلی الله علیه وآله را خلع سلاح کند</w:t>
      </w:r>
      <w:r>
        <w:rPr>
          <w:rFonts w:eastAsia="IRNazanin" w:cs="IRNazanin"/>
          <w:color w:val="111111"/>
          <w:sz w:val="28"/>
          <w:szCs w:val="28"/>
          <w:rtl w:val="true"/>
          <w:lang w:bidi="fa-IR"/>
        </w:rPr>
        <w:t>.</w:t>
      </w:r>
    </w:p>
    <w:p>
      <w:pPr>
        <w:pStyle w:val="Heading5"/>
        <w:numPr>
          <w:ilvl w:val="4"/>
          <w:numId w:val="1"/>
        </w:numPr>
        <w:rPr/>
      </w:pPr>
      <w:bookmarkStart w:id="233" w:name="__RefHeading___Toc5632027_211673320"/>
      <w:bookmarkStart w:id="234" w:name="_Toc85"/>
      <w:bookmarkEnd w:id="233"/>
      <w:r>
        <w:rPr/>
        <w:t>4</w:t>
      </w:r>
      <w:r>
        <w:rPr>
          <w:rtl w:val="true"/>
        </w:rPr>
        <w:t xml:space="preserve">. </w:t>
      </w:r>
      <w:r>
        <w:rPr>
          <w:rtl w:val="true"/>
        </w:rPr>
        <w:t>سند سوزی از خود</w:t>
      </w:r>
      <w:bookmarkEnd w:id="234"/>
    </w:p>
    <w:p>
      <w:pPr>
        <w:pStyle w:val="BookText"/>
        <w:rPr/>
      </w:pPr>
      <w:r>
        <w:rPr>
          <w:rFonts w:ascii="IRNazanin" w:hAnsi="IRNazanin" w:eastAsia="IRNazanin"/>
          <w:color w:val="111111"/>
          <w:sz w:val="28"/>
          <w:sz w:val="28"/>
          <w:szCs w:val="28"/>
          <w:rtl w:val="true"/>
          <w:lang w:bidi="fa-IR"/>
        </w:rPr>
        <w:t>دیگر آن که طرفداران باطل باید آثار جرمشان را محو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هابیل و قابیل؛ هابیل حق است و قابیل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باطل می‌آید آن حق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سند جرم است بعد می‌خواهد این سند را محو کند با راهنمایی کلاغ زمین را می‌کَنَد و جسد برادرش را زیر خاک محو می‌کند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235" w:name="__RefHeading___Toc5632029_211673320"/>
      <w:bookmarkStart w:id="236" w:name="_Toc86"/>
      <w:bookmarkEnd w:id="235"/>
      <w:r>
        <w:rPr>
          <w:rtl w:val="true"/>
        </w:rPr>
        <w:t>جعل اسناد عامّه‌</w:t>
      </w:r>
      <w:bookmarkEnd w:id="236"/>
    </w:p>
    <w:p>
      <w:pPr>
        <w:pStyle w:val="Heading5"/>
        <w:numPr>
          <w:ilvl w:val="4"/>
          <w:numId w:val="1"/>
        </w:numPr>
        <w:rPr/>
      </w:pPr>
      <w:bookmarkStart w:id="237" w:name="__RefHeading___Toc5632031_211673320"/>
      <w:bookmarkStart w:id="238" w:name="_Toc87"/>
      <w:bookmarkEnd w:id="237"/>
      <w:r>
        <w:rPr>
          <w:rtl w:val="true"/>
        </w:rPr>
        <w:t>اشاره</w:t>
      </w:r>
      <w:bookmarkEnd w:id="23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مقدمه را دانستید، شواهدش را هم از آیات قرآن بیان کردیم</w:t>
      </w:r>
      <w:r>
        <w:rPr>
          <w:rFonts w:eastAsia="IRNazanin" w:cs="IRNazanin"/>
          <w:color w:val="111111"/>
          <w:sz w:val="28"/>
          <w:szCs w:val="28"/>
          <w:rtl w:val="true"/>
          <w:lang w:bidi="fa-IR"/>
        </w:rPr>
        <w:t>.</w:t>
      </w:r>
      <w:bookmarkStart w:id="239" w:name="pg651_4326"/>
    </w:p>
    <w:p>
      <w:pPr>
        <w:pStyle w:val="BookText"/>
        <w:rPr/>
      </w:pPr>
      <w:bookmarkEnd w:id="239"/>
      <w:r>
        <w:rPr>
          <w:rFonts w:ascii="IRNazanin" w:hAnsi="IRNazanin" w:eastAsia="IRNazanin"/>
          <w:color w:val="111111"/>
          <w:sz w:val="28"/>
          <w:sz w:val="28"/>
          <w:szCs w:val="28"/>
          <w:rtl w:val="true"/>
          <w:lang w:bidi="fa-IR"/>
        </w:rPr>
        <w:t>حالا به نقطه اصلی می‌رسیم، اختلاف ما با اهل تسنن سَرِ چیست؟</w:t>
      </w:r>
    </w:p>
    <w:p>
      <w:pPr>
        <w:pStyle w:val="BookText"/>
        <w:rPr/>
      </w:pPr>
      <w:r>
        <w:rPr>
          <w:rFonts w:ascii="IRNazanin" w:hAnsi="IRNazanin" w:eastAsia="IRNazanin"/>
          <w:color w:val="111111"/>
          <w:sz w:val="28"/>
          <w:sz w:val="28"/>
          <w:szCs w:val="28"/>
          <w:rtl w:val="true"/>
          <w:lang w:bidi="fa-IR"/>
        </w:rPr>
        <w:t>ما می‌گوییم خلیفه بعد از پیغمبرصلی الله علیه وآله امیرالمؤمنین‌علیه السلام است بعضی‌ها در مقابلش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مدافعین از ابوبکر باید چهار سند تهیّه کنند؛ دو سند بسازند و دو سند بسوزانند</w:t>
      </w:r>
      <w:r>
        <w:rPr>
          <w:rFonts w:eastAsia="IRNazanin" w:cs="IRNazanin"/>
          <w:color w:val="111111"/>
          <w:sz w:val="28"/>
          <w:szCs w:val="28"/>
          <w:rtl w:val="true"/>
          <w:lang w:bidi="fa-IR"/>
        </w:rPr>
        <w:t>.</w:t>
      </w:r>
    </w:p>
    <w:p>
      <w:pPr>
        <w:pStyle w:val="Heading5"/>
        <w:numPr>
          <w:ilvl w:val="4"/>
          <w:numId w:val="1"/>
        </w:numPr>
        <w:rPr/>
      </w:pPr>
      <w:bookmarkStart w:id="240" w:name="__RefHeading___Toc5632033_211673320"/>
      <w:bookmarkStart w:id="241" w:name="_Toc88"/>
      <w:bookmarkEnd w:id="240"/>
      <w:r>
        <w:rPr/>
        <w:t>1</w:t>
      </w:r>
      <w:r>
        <w:rPr>
          <w:rtl w:val="true"/>
        </w:rPr>
        <w:t xml:space="preserve">. </w:t>
      </w:r>
      <w:r>
        <w:rPr>
          <w:rtl w:val="true"/>
        </w:rPr>
        <w:t>سند سازی برای خلافت‌</w:t>
      </w:r>
      <w:bookmarkEnd w:id="241"/>
    </w:p>
    <w:p>
      <w:pPr>
        <w:pStyle w:val="BookText"/>
        <w:rPr/>
      </w:pPr>
      <w:r>
        <w:rPr>
          <w:rFonts w:ascii="IRNazanin" w:hAnsi="IRNazanin" w:eastAsia="IRNazanin"/>
          <w:color w:val="111111"/>
          <w:sz w:val="28"/>
          <w:sz w:val="28"/>
          <w:szCs w:val="28"/>
          <w:rtl w:val="true"/>
          <w:lang w:bidi="fa-IR"/>
        </w:rPr>
        <w:t>اوّل می‌آیند سند سازی می‌کنند برای مشروعیّت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 می‌گوییم خدا و پیغمبرصلی الله علیه وآله، علی‌علیه السلام را معرفی کردند، بسیار خوب حالا آن ها چه سندی دارند بر این که ابوبکر خلیفه است؟</w:t>
      </w:r>
    </w:p>
    <w:p>
      <w:pPr>
        <w:pStyle w:val="BookText"/>
        <w:rPr/>
      </w:pPr>
      <w:r>
        <w:rPr>
          <w:rFonts w:ascii="IRNazanin" w:hAnsi="IRNazanin" w:eastAsia="IRNazanin"/>
          <w:color w:val="111111"/>
          <w:sz w:val="28"/>
          <w:sz w:val="28"/>
          <w:szCs w:val="28"/>
          <w:rtl w:val="true"/>
          <w:lang w:bidi="fa-IR"/>
        </w:rPr>
        <w:t>باید سند سازی کنند، از طرف خدا و پیغمبرصلی الله علیه وآله که سند ندارند، یعنی هیچ جا نیست که ابوبکر را خدا یا رسول خداصلی الله علیه وآله خلیفه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سند باید جای خدا و پیغمبرصلی الله علیه وآله بگذارند و مشروعیّت خودشان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کردند؟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هیچ سندی برای حجیّت چنین انتخابی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دعوای این ها با دلیلشان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دیدیم که دلیل با مدّعی سازش ندارد، باید آن دلیل را کنار بگذاریم</w:t>
      </w:r>
      <w:r>
        <w:rPr>
          <w:rFonts w:eastAsia="IRNazanin" w:cs="IRNazanin"/>
          <w:color w:val="111111"/>
          <w:sz w:val="28"/>
          <w:szCs w:val="28"/>
          <w:rtl w:val="true"/>
          <w:lang w:bidi="fa-IR"/>
        </w:rPr>
        <w:t>.</w:t>
      </w:r>
      <w:bookmarkStart w:id="242" w:name="pg651_4327"/>
    </w:p>
    <w:p>
      <w:pPr>
        <w:pStyle w:val="BookText"/>
        <w:rPr/>
      </w:pPr>
      <w:bookmarkEnd w:id="242"/>
      <w:r>
        <w:rPr>
          <w:rFonts w:ascii="IRNazanin" w:hAnsi="IRNazanin" w:eastAsia="IRNazanin"/>
          <w:color w:val="111111"/>
          <w:sz w:val="28"/>
          <w:sz w:val="28"/>
          <w:szCs w:val="28"/>
          <w:rtl w:val="true"/>
          <w:lang w:bidi="fa-IR"/>
        </w:rPr>
        <w:t>این ها ادّعا می‌کنند ابوبکر خلیفة اللَّه است و حال آن که نه خدا او را خلیفه کرده و نه پیغمبرصلی الله علیه وآله، پس چیست؟ خلیفة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خلیفة الناس بر فرض این که حجّت باشد، تنها برای مردم زمان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با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ناس هستیم امّا نه آن ناسی که رأی داده باشیم و آن مردمی که رأی دادند فقط برای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جا یک سند درست کردند برای اثبات حقّانیّت ابوبکر که این سند قابل قبول نیست، به خاطر این که با مدّعا سازش ندارد و خلیفة الناس برای ما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سازی در ابعاد دیگر هم مطرح بود لکن غرض ما بیان یک مورد بود</w:t>
      </w:r>
      <w:r>
        <w:rPr>
          <w:rFonts w:eastAsia="IRNazanin" w:cs="IRNazanin"/>
          <w:color w:val="111111"/>
          <w:sz w:val="28"/>
          <w:szCs w:val="28"/>
          <w:rtl w:val="true"/>
          <w:lang w:bidi="fa-IR"/>
        </w:rPr>
        <w:t>.</w:t>
      </w:r>
    </w:p>
    <w:p>
      <w:pPr>
        <w:pStyle w:val="Heading5"/>
        <w:numPr>
          <w:ilvl w:val="4"/>
          <w:numId w:val="1"/>
        </w:numPr>
        <w:rPr/>
      </w:pPr>
      <w:bookmarkStart w:id="243" w:name="__RefHeading___Toc5632035_211673320"/>
      <w:bookmarkStart w:id="244" w:name="_Toc89"/>
      <w:bookmarkEnd w:id="243"/>
      <w:r>
        <w:rPr/>
        <w:t>2</w:t>
      </w:r>
      <w:r>
        <w:rPr>
          <w:rtl w:val="true"/>
        </w:rPr>
        <w:t xml:space="preserve">. </w:t>
      </w:r>
      <w:r>
        <w:rPr>
          <w:rtl w:val="true"/>
        </w:rPr>
        <w:t>سند سازی برای لیاقت‌</w:t>
      </w:r>
      <w:bookmarkEnd w:id="244"/>
    </w:p>
    <w:p>
      <w:pPr>
        <w:pStyle w:val="BookText"/>
        <w:rPr/>
      </w:pPr>
      <w:r>
        <w:rPr>
          <w:rFonts w:ascii="IRNazanin" w:hAnsi="IRNazanin" w:eastAsia="IRNazanin"/>
          <w:color w:val="111111"/>
          <w:sz w:val="28"/>
          <w:sz w:val="28"/>
          <w:szCs w:val="28"/>
          <w:rtl w:val="true"/>
          <w:lang w:bidi="fa-IR"/>
        </w:rPr>
        <w:t>یک سند سازی دیگر باید بکنند برای عدم قابلیّت حضرت علی‌علیه السلام تا بتوانند خودشان را به جای حضرت علی‌علیه السلام بگذارند، سندشان چه بود؟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هیچ نقطه ضعفی نداشت که این ها بخواهند به آن استناد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جوان است و چون جوان است،</w:t>
      </w:r>
      <w:bookmarkStart w:id="245" w:name="pg651_4328"/>
    </w:p>
    <w:p>
      <w:pPr>
        <w:pStyle w:val="BookText"/>
        <w:rPr/>
      </w:pPr>
      <w:bookmarkEnd w:id="245"/>
      <w:r>
        <w:rPr>
          <w:rFonts w:ascii="IRNazanin" w:hAnsi="IRNazanin" w:eastAsia="IRNazanin"/>
          <w:color w:val="111111"/>
          <w:sz w:val="28"/>
          <w:sz w:val="28"/>
          <w:szCs w:val="28"/>
          <w:rtl w:val="true"/>
          <w:lang w:bidi="fa-IR"/>
        </w:rPr>
        <w:t>لیاقت برای خلافت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جوانی نشأت گرفته از کجاست؟ همان افکار جاهلی که می‌گفتند اگر کسی از چهل سال سنّش کمتر باشد، نمی‌تواند هیچ پستی را اشغال کند، سند برای کنار زدن امام علی‌علیه السلام جوانی‌اش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می‌بینیم در قرآن کریم بنی اسرائیل آمدند پیش پیغمبرشان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 لَنا مَلِکًا</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یک پادشاه می‌خواهیم، از خدا بخواه که یک پادشاه برای ما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انتخاب کرد که جوان‌ترین افراد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ها هم نگفتند این جوان است و به 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اسلامی هیچ سندی برای این که جوانی مانع از حکومت باشد نداریم، پس این سند هم باطل است</w:t>
      </w:r>
      <w:r>
        <w:rPr>
          <w:rFonts w:eastAsia="IRNazanin" w:cs="IRNazanin"/>
          <w:color w:val="111111"/>
          <w:sz w:val="28"/>
          <w:szCs w:val="28"/>
          <w:rtl w:val="true"/>
          <w:lang w:bidi="fa-IR"/>
        </w:rPr>
        <w:t>.</w:t>
      </w:r>
    </w:p>
    <w:p>
      <w:pPr>
        <w:pStyle w:val="Heading5"/>
        <w:numPr>
          <w:ilvl w:val="4"/>
          <w:numId w:val="1"/>
        </w:numPr>
        <w:rPr/>
      </w:pPr>
      <w:bookmarkStart w:id="246" w:name="__RefHeading___Toc5632037_211673320"/>
      <w:bookmarkStart w:id="247" w:name="_Toc90"/>
      <w:bookmarkEnd w:id="246"/>
      <w:r>
        <w:rPr/>
        <w:t>3</w:t>
      </w:r>
      <w:r>
        <w:rPr>
          <w:rtl w:val="true"/>
        </w:rPr>
        <w:t xml:space="preserve">. </w:t>
      </w:r>
      <w:r>
        <w:rPr>
          <w:rtl w:val="true"/>
        </w:rPr>
        <w:t>سند سوزی از فدک‌</w:t>
      </w:r>
      <w:bookmarkEnd w:id="247"/>
    </w:p>
    <w:p>
      <w:pPr>
        <w:pStyle w:val="BookText"/>
        <w:rPr/>
      </w:pPr>
      <w:r>
        <w:rPr>
          <w:rFonts w:ascii="IRNazanin" w:hAnsi="IRNazanin" w:eastAsia="IRNazanin"/>
          <w:color w:val="111111"/>
          <w:sz w:val="28"/>
          <w:sz w:val="28"/>
          <w:szCs w:val="28"/>
          <w:rtl w:val="true"/>
          <w:lang w:bidi="fa-IR"/>
        </w:rPr>
        <w:t>و امّا سند سوزی‌هایی که در رابطه با کار امیرالمؤمنین‌علیه السلام و خاندان پیغمبرعلیهم السلام انجام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فدک را غصب کردند، فاطمه زهراعلیها السلام قباله فدک را پیش ابوبکر</w:t>
      </w:r>
      <w:bookmarkStart w:id="248" w:name="pg651_4329"/>
    </w:p>
    <w:p>
      <w:pPr>
        <w:pStyle w:val="BookText"/>
        <w:rPr/>
      </w:pPr>
      <w:bookmarkEnd w:id="248"/>
      <w:r>
        <w:rPr>
          <w:rFonts w:ascii="IRNazanin" w:hAnsi="IRNazanin" w:eastAsia="IRNazanin"/>
          <w:color w:val="111111"/>
          <w:sz w:val="28"/>
          <w:sz w:val="28"/>
          <w:szCs w:val="28"/>
          <w:rtl w:val="true"/>
          <w:lang w:bidi="fa-IR"/>
        </w:rPr>
        <w:t>آوردند و ابوبکر اجبارًا امضاء کرد که فدک را به فاطمه زهراعلیها السلام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که بر می‌گشتند،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شما مالک هستید؟ قباله را نشان دادند، قباله را گرفت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طولی پاره کرد بعد سند را روی هم گذاشت یک مرتبه دیگر هم عرضی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قباله را چهار قسمت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شکمت را پاره کند که قباله من را پاره کردی</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دعای حضرت هم مستجاب شد و ابولؤلؤ شکم عمر را با خنجر یک مرتبه طولی و یک مرتبه عرضی پاره کرد، عین همان کیفیّتی که نامه فاطمه زهراعلیها السلام را پاره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سند را پاره کرد تا بتواند ابوبکر را به جای علی‌علیه السلام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باید آن مدارکی که طرفِ مقابلِ باطل دارد را باطل کنند، بسوزانند تا بتوانند حقّانیّت خودشان را مطرح کنند</w:t>
      </w:r>
      <w:r>
        <w:rPr>
          <w:rFonts w:eastAsia="IRNazanin" w:cs="IRNazanin"/>
          <w:color w:val="111111"/>
          <w:sz w:val="28"/>
          <w:szCs w:val="28"/>
          <w:rtl w:val="true"/>
          <w:lang w:bidi="fa-IR"/>
        </w:rPr>
        <w:t>.</w:t>
      </w:r>
    </w:p>
    <w:p>
      <w:pPr>
        <w:pStyle w:val="Heading5"/>
        <w:numPr>
          <w:ilvl w:val="4"/>
          <w:numId w:val="1"/>
        </w:numPr>
        <w:rPr/>
      </w:pPr>
      <w:bookmarkStart w:id="249" w:name="__RefHeading___Toc5632039_211673320"/>
      <w:bookmarkStart w:id="250" w:name="_Toc91"/>
      <w:bookmarkEnd w:id="249"/>
      <w:r>
        <w:rPr/>
        <w:t>4</w:t>
      </w:r>
      <w:r>
        <w:rPr>
          <w:rtl w:val="true"/>
        </w:rPr>
        <w:t xml:space="preserve">. </w:t>
      </w:r>
      <w:r>
        <w:rPr>
          <w:rtl w:val="true"/>
        </w:rPr>
        <w:t>سند سوزی از خلفاء</w:t>
      </w:r>
      <w:bookmarkEnd w:id="25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چهارم سند سوزی است به این معنا که نقاط ضعف باطل را کتمان و محو کنند، که دیگر آثاری از آن نقاط ضعف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این است که به غیر از ما، خود این حضرات عامّه هم ناخواسته نقطه ضعف‌های زیادی از عمر گرفته‌اند، که جدای از بحث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کلّاً سندهایی که برای جنایات خلفاء هست را از بین می‌برند تا کسی به آن ها استناد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این که گفتند خلافت به واسطه شوری است، این است که کسی نتواند اَنگِ غصب به این ها بزند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اگر کسی سؤال کرد، علّت این که آمدند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 چیست؟ باید گفت علاوه بر سند سازی برای خلافت ابوبکر، سند سوزی برای نقطه ضعف‌های خلفاء را هم مدّ نظر داشتند</w:t>
      </w:r>
      <w:r>
        <w:rPr>
          <w:rFonts w:eastAsia="IRNazanin" w:cs="IRNazanin"/>
          <w:color w:val="111111"/>
          <w:sz w:val="28"/>
          <w:szCs w:val="28"/>
          <w:rtl w:val="true"/>
          <w:lang w:bidi="fa-IR"/>
        </w:rPr>
        <w:t>.</w:t>
      </w:r>
      <w:bookmarkStart w:id="251" w:name="pg651_4331"/>
    </w:p>
    <w:p>
      <w:pPr>
        <w:pStyle w:val="Heading3"/>
        <w:numPr>
          <w:ilvl w:val="2"/>
          <w:numId w:val="1"/>
        </w:numPr>
        <w:rPr/>
      </w:pPr>
      <w:bookmarkStart w:id="252" w:name="__RefHeading___Toc5632041_211673320"/>
      <w:bookmarkStart w:id="253" w:name="_Toc92"/>
      <w:bookmarkEnd w:id="251"/>
      <w:bookmarkEnd w:id="252"/>
      <w:r>
        <w:rPr>
          <w:rtl w:val="true"/>
        </w:rPr>
        <w:t>گفتار سوّم‌</w:t>
      </w:r>
      <w:bookmarkEnd w:id="253"/>
    </w:p>
    <w:p>
      <w:pPr>
        <w:pStyle w:val="Heading4"/>
        <w:numPr>
          <w:ilvl w:val="3"/>
          <w:numId w:val="1"/>
        </w:numPr>
        <w:rPr/>
      </w:pPr>
      <w:bookmarkStart w:id="254" w:name="__RefHeading___Toc5632043_211673320"/>
      <w:bookmarkStart w:id="255" w:name="_Toc93"/>
      <w:bookmarkEnd w:id="254"/>
      <w:r>
        <w:rPr>
          <w:rtl w:val="true"/>
        </w:rPr>
        <w:t>شیوه باطل ادامه دارد</w:t>
      </w:r>
      <w:bookmarkEnd w:id="255"/>
    </w:p>
    <w:p>
      <w:pPr>
        <w:pStyle w:val="BookText"/>
        <w:rPr/>
      </w:pPr>
      <w:r>
        <w:rPr>
          <w:rFonts w:ascii="IRNazanin" w:hAnsi="IRNazanin" w:eastAsia="IRNazanin"/>
          <w:color w:val="111111"/>
          <w:sz w:val="28"/>
          <w:sz w:val="28"/>
          <w:szCs w:val="28"/>
          <w:rtl w:val="true"/>
          <w:lang w:bidi="fa-IR"/>
        </w:rPr>
        <w:t xml:space="preserve">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حال حاضر هم کسانی که مدافع باطل هستند کارشان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سند سازی کجاست، سند سوزی کجا؟</w:t>
      </w:r>
    </w:p>
    <w:p>
      <w:pPr>
        <w:pStyle w:val="Heading4"/>
        <w:numPr>
          <w:ilvl w:val="3"/>
          <w:numId w:val="1"/>
        </w:numPr>
        <w:rPr/>
      </w:pPr>
      <w:bookmarkStart w:id="256" w:name="__RefHeading___Toc5632045_211673320"/>
      <w:bookmarkStart w:id="257" w:name="_Toc94"/>
      <w:bookmarkEnd w:id="256"/>
      <w:r>
        <w:rPr>
          <w:rtl w:val="true"/>
        </w:rPr>
        <w:t>ادامه سند سازی‌</w:t>
      </w:r>
      <w:bookmarkEnd w:id="257"/>
    </w:p>
    <w:p>
      <w:pPr>
        <w:pStyle w:val="BookText"/>
        <w:rPr/>
      </w:pPr>
      <w:r>
        <w:rPr>
          <w:rFonts w:ascii="IRNazanin" w:hAnsi="IRNazanin" w:eastAsia="IRNazanin"/>
          <w:color w:val="111111"/>
          <w:sz w:val="28"/>
          <w:sz w:val="28"/>
          <w:szCs w:val="28"/>
          <w:rtl w:val="true"/>
          <w:lang w:bidi="fa-IR"/>
        </w:rPr>
        <w:t>آن ها این است که به خلفاء حق می‌دهند تا با آراء مردم سر کار بیایند و این بر خلاف ضرورت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است که بعضی می‌توانند با قلم یا با زبان این خلاف ضرورت را ابراز کنند</w:t>
      </w:r>
      <w:r>
        <w:rPr>
          <w:rFonts w:eastAsia="IRNazanin" w:cs="IRNazanin"/>
          <w:color w:val="111111"/>
          <w:sz w:val="28"/>
          <w:szCs w:val="28"/>
          <w:rtl w:val="true"/>
          <w:lang w:bidi="fa-IR"/>
        </w:rPr>
        <w:t>!</w:t>
      </w:r>
    </w:p>
    <w:p>
      <w:pPr>
        <w:pStyle w:val="Heading4"/>
        <w:numPr>
          <w:ilvl w:val="3"/>
          <w:numId w:val="1"/>
        </w:numPr>
        <w:rPr/>
      </w:pPr>
      <w:bookmarkStart w:id="258" w:name="__RefHeading___Toc5632047_211673320"/>
      <w:bookmarkStart w:id="259" w:name="_Toc95"/>
      <w:bookmarkEnd w:id="258"/>
      <w:r>
        <w:rPr>
          <w:rtl w:val="true"/>
        </w:rPr>
        <w:t>مسأله شوری‌</w:t>
      </w:r>
      <w:bookmarkEnd w:id="25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یک نوع از سند سازی این 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را بر دموکراسی قرار می‌دهد و می‌گوید سیاست دنیا بر دموکراسی است، همیشه مردم باید رأی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هم دموکراسی بوده، پس مردم باید رأی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شاگردهای شاگردش که دیگران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می‌خواهند بین شیعه و سنّی اصلاح بدهند، می‌گویند علی‌علیه السلام امامت دارد و ابوبکر خلافت و مردم حق داشتند بر این که خلیفه تعیین کنند و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ارتباطی با امامت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بر خلاف اجماع شیعه و بر خلاف تمام روایاتی است که از اهل بیت‌علیهم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تعجّب می‌کنیم از این حرف‌ها که یک آدم عاقل، چه طور فکر نمی‌کند که این حرف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باطل است؟ برای این که فاطمه زهراعلیها السلام تا زمان حیاتشان با این ها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معصومه بودند، می‌شود بگوییم فاطمه زهراعلیها السلام بر خلاف شرع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هم که می‌خواستند از دنیا بروند اعلام نارضایتی کردند، صحیح 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زهراعلیها السلام از دنیا رفت در حالی که بر این ها غضب کرده بود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دعاء النبی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طور می‌شود مردم بیایند رأی بدهند، یک خلیفه را انتخاب کنند، مشروع هم باشد و فاطمه زهراعلیها السلام مشروعیّت او را قبول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چه طور می‌شود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شیعه این حرف را می‌تواند بزند، نه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مشروعیّت داشت اوّل کسی که با ابوبکر بیعت می‌کرد، فاطمه زهراعلیها السلام بودند، معصومه است، کسی است که أحدی نمی‌تواند نقطه ضعفی از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این شوری و این انتخاب مشروعیّت داشت و فاطمه زهراعلیها السلام زیر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بی پاسخ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این است که ائمّه‌ای که با خلفای بنی امیّه و بنی عباس معاصر بودند، اختلافشان برای چه بود؟ برای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خودشان نمی‌گفتند ما امام هستیم و امامت هم چیزی نیست که آن ها بتوانند ادّعا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دعوایشان برای امامت و امر دینی بود یا سرِ ریاست و خلافت؟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حضرت موسی بن جعفرعلیهما السلام با هارون مشکل داشتند و چهارده سال زندان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برای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می‌دانست که مسأله، مسأله خلافت است و اهل بیت‌علیهم السلام مدّعی خلافتند و لو مردم به ایشان رأی نداده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این ها مدّعی هستند، زندانشان می‌کرد که مبادا یک وقتی ادّعا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مردم انتخابشان مشروعیّت داشت هرگز می‌آمدند موسی بن جعفرعلیهما السلام مخالفت نشان بدهند تا در زندان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مسأله حضرت رضاعلیه السلام که مأمون به ایشان گفت ریاست حق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آن را به شما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نمی‌دانست که مردم باید به حضرت رضاعلیه السلام رأی بدهند، تا حضرت رضاعلیه السلام خلیفه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می‌گوید حق شماست با این که مردم رأی ندادند، این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شما واگذار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توست یا حق تو نیست؟ اگر خلافت حق تو نیست، چرا می‌خواهی واگذار کنی؟ و اگر حق من است پس چرا تو آن را غصب کرده‌ای؟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خود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مخفی هستند؟ خوب حتمًا فکر کرده‌اید، ایشان مدّعی خلافت انتصابی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اگر ظهور کنند و بخواهند خلافتی که حقّشان است را قبضه کنند آن وقت ببینید که دنیا با ایشان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 ایشان زنده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آقایانی که به خودشان اجازه می‌دهند و می‌گویند مردم می‌توانند خلیفه تعیین کنند، امامت را نشناخته‌اند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امامت را بفهمیم باید سراغ زیارت جامعه برویم و ببینیم کسی که می‌خواهد امام بشود چه شرائط سنگینی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حتّی نمی‌توانند آن خصوصیّات و صفات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کار بشر نیست که بخواهد امتیازات یک کسی را پیدا کند که لایق امامت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کسی نمی‌تواند این کار را انجام بدهد و از میان میلیاردها نفر چهارده نفر را انتخاب نماید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معلوم می‌شود مسأله خلافت مردمی نیست، انتخابی نیست، انتصابی است</w:t>
      </w:r>
      <w:r>
        <w:rPr>
          <w:rFonts w:eastAsia="IRNazanin" w:cs="IRNazanin"/>
          <w:color w:val="111111"/>
          <w:sz w:val="28"/>
          <w:szCs w:val="28"/>
          <w:rtl w:val="true"/>
          <w:lang w:bidi="fa-IR"/>
        </w:rPr>
        <w:t>.</w:t>
      </w:r>
      <w:bookmarkStart w:id="260" w:name="pg651_4336"/>
    </w:p>
    <w:p>
      <w:pPr>
        <w:pStyle w:val="Heading4"/>
        <w:numPr>
          <w:ilvl w:val="3"/>
          <w:numId w:val="1"/>
        </w:numPr>
        <w:rPr/>
      </w:pPr>
      <w:bookmarkStart w:id="261" w:name="__RefHeading___Toc5632049_211673320"/>
      <w:bookmarkStart w:id="262" w:name="_Toc96"/>
      <w:bookmarkEnd w:id="260"/>
      <w:bookmarkEnd w:id="261"/>
      <w:r>
        <w:rPr>
          <w:rtl w:val="true"/>
        </w:rPr>
        <w:t>ادامه سند سوزی‌</w:t>
      </w:r>
      <w:bookmarkEnd w:id="262"/>
    </w:p>
    <w:p>
      <w:pPr>
        <w:pStyle w:val="Heading5"/>
        <w:numPr>
          <w:ilvl w:val="4"/>
          <w:numId w:val="1"/>
        </w:numPr>
        <w:rPr/>
      </w:pPr>
      <w:bookmarkStart w:id="263" w:name="__RefHeading___Toc5632051_211673320"/>
      <w:bookmarkStart w:id="264" w:name="_Toc97"/>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اما سند سوزی که الآن طرفداران باطل می‌کنند این است، نگاه می‌کنند ببینند که استناد شیعه برای امامت ائمه‌علیهم السلام به چه دلائلی است، آن دلائل را خنثی کنند و بسوزانند</w:t>
      </w:r>
      <w:r>
        <w:rPr>
          <w:rFonts w:eastAsia="IRNazanin" w:cs="IRNazanin"/>
          <w:color w:val="111111"/>
          <w:sz w:val="28"/>
          <w:szCs w:val="28"/>
          <w:rtl w:val="true"/>
          <w:lang w:bidi="fa-IR"/>
        </w:rPr>
        <w:t>.</w:t>
      </w:r>
    </w:p>
    <w:p>
      <w:pPr>
        <w:pStyle w:val="Heading5"/>
        <w:numPr>
          <w:ilvl w:val="4"/>
          <w:numId w:val="1"/>
        </w:numPr>
        <w:rPr/>
      </w:pPr>
      <w:bookmarkStart w:id="265" w:name="__RefHeading___Toc5632053_211673320"/>
      <w:bookmarkStart w:id="266" w:name="_Toc98"/>
      <w:bookmarkEnd w:id="265"/>
      <w:r>
        <w:rPr/>
        <w:t>1</w:t>
      </w:r>
      <w:r>
        <w:rPr>
          <w:rtl w:val="true"/>
        </w:rPr>
        <w:t xml:space="preserve">. </w:t>
      </w:r>
      <w:r>
        <w:rPr>
          <w:rtl w:val="true"/>
        </w:rPr>
        <w:t>غدیر خم‌</w:t>
      </w:r>
      <w:bookmarkEnd w:id="266"/>
    </w:p>
    <w:p>
      <w:pPr>
        <w:pStyle w:val="BookText"/>
        <w:rPr/>
      </w:pPr>
      <w:r>
        <w:rPr>
          <w:rFonts w:ascii="IRNazanin" w:hAnsi="IRNazanin" w:eastAsia="IRNazanin"/>
          <w:color w:val="111111"/>
          <w:sz w:val="28"/>
          <w:sz w:val="28"/>
          <w:szCs w:val="28"/>
          <w:rtl w:val="true"/>
          <w:lang w:bidi="fa-IR"/>
        </w:rPr>
        <w:t>آن حادثه‌ای که می‌توانست سند محکمی باشد برای حقّانیّت امیرالمؤمنین علی‌علیه السلام بلکه از قوی‌ترین و روشن‌ترین سندها بود مسأله غدیر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این که اصلًا انکار کنند و بگویند حدیث غدیر خم 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مسأله غدیر خم در السنه محدّثین و شعراء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 کند، این مرد خیلی زحمت کشید و تواتر حدیث غدیر را هم از زبان شعراء هر قرن و هم از طریق احادیث شیعه و اهل سنت اثبات 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را در کتاب الغدیر جمع آوری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بیست جلد</w:t>
      </w:r>
    </w:p>
    <w:p>
      <w:pPr>
        <w:pStyle w:val="BookText"/>
        <w:rPr/>
      </w:pPr>
      <w:r>
        <w:rPr>
          <w:rFonts w:ascii="IRNazanin" w:hAnsi="IRNazanin" w:eastAsia="IRNazanin"/>
          <w:color w:val="111111"/>
          <w:sz w:val="28"/>
          <w:sz w:val="28"/>
          <w:szCs w:val="28"/>
          <w:rtl w:val="true"/>
          <w:lang w:bidi="fa-IR"/>
        </w:rPr>
        <w:t>بوده که یازده جلدش چاپ شده و بقیّه‌اش هنوز باقی مانده که امیدوارم چاپ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حامد حسین‌قدس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حتمًا می‌دانید، مرد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نوشت تا دست راستش خشک شد، آن قدر با دست چپش نوشت تا آن هم خشک شد و زمانی که هر دو دست از کار افتاد، کتاب را روی سینه می‌گذاشت و برای پسرش می‌خواند، او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بحث روی حدیث ثقلین و احادیث دیگر کرده که همگی از اسناد امامت و خلافت امیرالمؤمنین‌علیه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میان علماء شیعه کسی این قدر روی دلائل امامت کار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از نظر سند هیچ مشکلی ندارد و قابل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راجع به دلالت حدیث غدیر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آن‌هائی که می‌خواهند در دلالتش خدشه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که پیغمبر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فرموده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سند سوزی کردند در روایتی که صراحت در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این جا یک سری مباحث قرآنی، روایی و تاریخی داریم که روی هر کدام باید جداگانه بحث کنیم و این سند را تقویت کنیم و إن شاء اللَّه جواب شبهاتی را که برای محو سند ساخته‌اند را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مظلوم‌ترین انسان‌ها علی‌علیه السلام است، مظلوم‌ترین سندها سند غدیر 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ادلّه‌ای داریم بر این که منظور پیامبرصلی الله علیه وآله مسأله دوستی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می‌شود پیغمبر اسلام‌صلی الله علیه وآله هفتاد هزار نفر را معطّل کنند و بگویند علی‌علیه السلام را دوست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این که مسأله غدیر خم پیش بیاید پیغمبر اسلام‌صلی الله علیه وآله در مراحل عدیده‌ای راجع به محبّت حضرت علی‌علیه السلام بحث کرده بودند و هیچ واهمه‌ای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پیغمبرصلی الله علیه وآله آن جلسه خانوادگی را تشکیل دادند، چهل نفر را دعوت کردند و نبوّت خود را اعلام نمودند، تقریبًا همان اوائل بعثتشان بود که از جانب خدا اعلام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جلسه فرمودند هر کس اوّلین کسی باشد که به من ایمان</w:t>
      </w:r>
    </w:p>
    <w:p>
      <w:pPr>
        <w:pStyle w:val="BookText"/>
        <w:rPr/>
      </w:pPr>
      <w:r>
        <w:rPr>
          <w:rFonts w:ascii="IRNazanin" w:hAnsi="IRNazanin" w:eastAsia="IRNazanin"/>
          <w:color w:val="111111"/>
          <w:sz w:val="28"/>
          <w:sz w:val="28"/>
          <w:szCs w:val="28"/>
          <w:rtl w:val="true"/>
          <w:lang w:bidi="fa-IR"/>
        </w:rPr>
        <w:t>بیاورد او خلیفه من است و هیچ کس غیر از امیرالمؤمنین‌علیه السلام بیعت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شروع شد به معرّفی، اظهار محبّت و سفارش در حقّ امیرالمؤمنین که علی‌علیه السلام را دوست داشته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أحَبَّکَ فَقَدْ أحَبّنی</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اوّل بعثت تا برسد به زمان شهادت رسول خداصلی الله علیه وآله بیست و سه سال طول کشید، چهار سال اوّل که بعثت بود و تبلیغ نشده بود، می‌ماند نوزده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وآله در طول تمام این نوزده سال از حضرت علی‌علیه السلام تجلیل می‌کردند و خوفی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 غدیر خم که بنا به اعلام است از مردم می‌ترسند که اگر امیرالمؤمنین‌علیه السلام را منصوب کنم چه خواهند کرد، زیرا آن وقتی که در اوّل بعثت اقوام را جمع کردند هنوز حاکمیّت پیغمبرصلی الله علیه وآله و سیطره حکومت اسلامی مطرح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احتمال این که پیغمبرصلی الله علیه وآله به حکومت برسند را نمی‌داد و از سفارش در مورد امیرالمؤمنین‌علیه السلام ترسی نداشت چون آن ها گمان می‌کردند حکومتی در کار نیست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روز غدیر خم که مسأله جدّی شد و فهمیدند که پیغمبرصلی الله علیه وآله در شرف ارتحال به سوی خداست و موقعیّت حسّاسی است، حالا</w:t>
      </w:r>
    </w:p>
    <w:p>
      <w:pPr>
        <w:pStyle w:val="BookText"/>
        <w:rPr/>
      </w:pPr>
      <w:r>
        <w:rPr>
          <w:rFonts w:ascii="IRNazanin" w:hAnsi="IRNazanin" w:eastAsia="IRNazanin"/>
          <w:color w:val="111111"/>
          <w:sz w:val="28"/>
          <w:sz w:val="28"/>
          <w:szCs w:val="28"/>
          <w:rtl w:val="true"/>
          <w:lang w:bidi="fa-IR"/>
        </w:rPr>
        <w:t>علی‌علیه السلام به ریاست می‌رسد و زمام حکومت را در دست می‌گیرد، آن وقت احساس خطر کردند،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این خیلی حرف مهمّی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از مردم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ابلاغ کن نه به تو آسیبی می‌رسد و نه به علی‌علیه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مسأله مولی به معنای محبّت بود قبل از عید غدیر پیغمبر بارها و بارها امیرالمؤمنین‌علیه السلام را معرفی می‌کردند و سفارش می‌نمودند که علی‌علیه السلام را دوست داشته باشید و نمی‌ترسیدند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حادثه‌ای است در غدیر خم که اگر ابلاغ کند مردم به او حمله می‌کنند و به او اعتراض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آن که اگر من به شما که این جا حضور دارید بخواهم سفارش کنم فلانی را دوست داشته باشید، این دیگر تبریک ندارد این هایی که آمدند به امیرالمؤمنین‌علیه السلام تبریک گفتند پیدا بود یک مقامی به امیرالمؤمنین‌علیه السلام داده شده که تبریک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لَکَ یا عَلی</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قرائن زیادی است که پیغمبرصلی الله علیه وآله می‌خواستند حضرت</w:t>
      </w:r>
    </w:p>
    <w:p>
      <w:pPr>
        <w:pStyle w:val="BookText"/>
        <w:rPr/>
      </w:pPr>
      <w:r>
        <w:rPr>
          <w:rFonts w:ascii="IRNazanin" w:hAnsi="IRNazanin" w:eastAsia="IRNazanin"/>
          <w:color w:val="111111"/>
          <w:sz w:val="28"/>
          <w:sz w:val="28"/>
          <w:szCs w:val="28"/>
          <w:rtl w:val="true"/>
          <w:lang w:bidi="fa-IR"/>
        </w:rPr>
        <w:t>علی‌علیه السلام‌را به جای خودشان خلیفه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شواهد دیگر این بود که پیغمبرصلی الله علیه وآله یک عمّامه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در موقعی که می‌خواستند اِعمال ولایت بکنند این عمّامه را بر سر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این عمّامه را روی سرشان گذاشتند و برای آن خطبه عجیب غدیر خم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قرائن و شواهدی است نشانگر این که امیرالمؤمنین‌علیه السلام در نظر پیامبرصلی الله علیه وآله مولای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مولای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قرائن زیاد دیگری هم هست، ولی آن‌هائی که طرفدار باطل هستند برای آن که رأی بیشتری از اهل سنّت بگیرند،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معانی زیادی دارد و اذا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مَحْبُوبَه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ادلّه معلوم می‌شود موضوع، مسأله محبّت نیست ولی این طور این سند و دلیل را می‌سوزانند و از محتوا و معنا خالی می‌کنند تا امیرالمؤمنین‌علیه السلام از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إلَیْکَ</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و از آن بیان پیغمبر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ظلمی است که به غدیر خم شده و این ظلم را اوّل سنّی‌ها کردند و بعد هم متسنّنین،</w:t>
      </w:r>
      <w:bookmarkStart w:id="267" w:name="pg651_4342"/>
    </w:p>
    <w:p>
      <w:pPr>
        <w:pStyle w:val="BookText"/>
        <w:rPr/>
      </w:pPr>
      <w:bookmarkEnd w:id="267"/>
      <w:r>
        <w:rPr>
          <w:rFonts w:ascii="IRNazanin" w:hAnsi="IRNazanin" w:eastAsia="IRNazanin"/>
          <w:color w:val="111111"/>
          <w:sz w:val="28"/>
          <w:sz w:val="28"/>
          <w:szCs w:val="28"/>
          <w:rtl w:val="true"/>
          <w:lang w:bidi="fa-IR"/>
        </w:rPr>
        <w:t>کسانی که می‌خواهند از اهل سنّت حمایت کنند این تحریف معنوی را مطرح کردند و این سند را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عالی‌ترین سند ولایت، غدیر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 حضرت رضاعلیهما السلام و دیگران تأکید داشتند که این مراسم را احیاء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هیچ جا امام رضاعلیه السلام اطعام و هدیه ندادند مگر در رابطه با مسأله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بیت‌علیهم السلام خیلی عظمت و اهمیّت برای غدیر خم قائل بودند و واقعًا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می‌کنم از کتاب‌هایی که در مورد غدیر نوشته شده، در هر کدامشان یک بعدی از مسأله غدیر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حدیث کوچک و این قدر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مطلب بسیار سنگین است</w:t>
      </w:r>
      <w:r>
        <w:rPr>
          <w:rFonts w:eastAsia="IRNazanin" w:cs="IRNazanin"/>
          <w:color w:val="111111"/>
          <w:sz w:val="28"/>
          <w:szCs w:val="28"/>
          <w:rtl w:val="true"/>
          <w:lang w:bidi="fa-IR"/>
        </w:rPr>
        <w:t>.</w:t>
      </w:r>
    </w:p>
    <w:p>
      <w:pPr>
        <w:pStyle w:val="Heading5"/>
        <w:numPr>
          <w:ilvl w:val="4"/>
          <w:numId w:val="1"/>
        </w:numPr>
        <w:rPr/>
      </w:pPr>
      <w:bookmarkStart w:id="268" w:name="__RefHeading___Toc5632055_211673320"/>
      <w:bookmarkStart w:id="269" w:name="_Toc99"/>
      <w:bookmarkEnd w:id="268"/>
      <w:r>
        <w:rPr/>
        <w:t>2</w:t>
      </w:r>
      <w:r>
        <w:rPr>
          <w:rtl w:val="true"/>
        </w:rPr>
        <w:t xml:space="preserve">. </w:t>
      </w:r>
      <w:r>
        <w:rPr>
          <w:rtl w:val="true"/>
        </w:rPr>
        <w:t>آیه تطهیر</w:t>
      </w:r>
      <w:bookmarkEnd w:id="269"/>
    </w:p>
    <w:p>
      <w:pPr>
        <w:pStyle w:val="BookText"/>
        <w:rPr/>
      </w:pPr>
      <w:r>
        <w:rPr>
          <w:rFonts w:ascii="IRNazanin" w:hAnsi="IRNazanin" w:eastAsia="IRNazanin"/>
          <w:color w:val="111111"/>
          <w:sz w:val="28"/>
          <w:sz w:val="28"/>
          <w:szCs w:val="28"/>
          <w:rtl w:val="true"/>
          <w:lang w:bidi="fa-IR"/>
        </w:rPr>
        <w:t>یکی از سبب سوزی‌های شان این است ما استناد می‌کنیم به آیه شریفه تطهیر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w:t>
      </w:r>
    </w:p>
    <w:p>
      <w:pPr>
        <w:pStyle w:val="BookText"/>
        <w:rPr/>
      </w:pPr>
      <w:r>
        <w:rPr>
          <w:rFonts w:ascii="Amiri" w:hAnsi="Amiri" w:eastAsia="Amiri" w:cs="Amiri"/>
          <w:color w:val="111111"/>
          <w:sz w:val="28"/>
          <w:sz w:val="28"/>
          <w:szCs w:val="28"/>
          <w:rtl w:val="true"/>
          <w:lang w:bidi="ar-SA"/>
        </w:rPr>
        <w:t>تَطْهیرًا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این آیه در دست ما یک سند متقنی است، می‌گوییم در شأن اهل بیت‌علیهم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را چه طوری باید از دست مردم گرفت؟</w:t>
      </w:r>
    </w:p>
    <w:p>
      <w:pPr>
        <w:pStyle w:val="BookText"/>
        <w:rPr/>
      </w:pPr>
      <w:r>
        <w:rPr>
          <w:rFonts w:ascii="IRNazanin" w:hAnsi="IRNazanin" w:eastAsia="IRNazanin"/>
          <w:color w:val="111111"/>
          <w:sz w:val="28"/>
          <w:sz w:val="28"/>
          <w:szCs w:val="28"/>
          <w:rtl w:val="true"/>
          <w:lang w:bidi="fa-IR"/>
        </w:rPr>
        <w:t>سنّی‌ها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زن‌های پیغمبرصلی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این سند را از دست ما در بیاورند، باید شاهدش را خنثی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چیست؟ شاهدش حدیث کساء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این آیه را با این پنج نفری که زیر عبا بودند تطبیق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می‌خواهد آن سندی که دست ماست را باطل کند حدیث کساء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جای انکار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کتاب یک جلد راجع به سند، یک جلد راجع به دلالت حدیث کساء چاپ 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این حدیث متواتر را چه طور با کمال جرأت انکار می‌کنند، می‌گویند سندش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را ببینید، ولی این ها بیمار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انکار می‌کنند تا این قرینه و شاهدی که در دست ماست بر این که این آیه شریفه مربوط به اهل بیت‌علیهم السلام است را خنثی کنند، این می‌شود سند سوزی</w:t>
      </w:r>
      <w:r>
        <w:rPr>
          <w:rFonts w:eastAsia="IRNazanin" w:cs="IRNazanin"/>
          <w:color w:val="111111"/>
          <w:sz w:val="28"/>
          <w:szCs w:val="28"/>
          <w:rtl w:val="true"/>
          <w:lang w:bidi="fa-IR"/>
        </w:rPr>
        <w:t>.</w:t>
      </w:r>
      <w:bookmarkStart w:id="270" w:name="pg651_4344"/>
    </w:p>
    <w:p>
      <w:pPr>
        <w:pStyle w:val="Heading5"/>
        <w:numPr>
          <w:ilvl w:val="4"/>
          <w:numId w:val="1"/>
        </w:numPr>
        <w:rPr/>
      </w:pPr>
      <w:bookmarkStart w:id="271" w:name="__RefHeading___Toc5632057_211673320"/>
      <w:bookmarkStart w:id="272" w:name="_Toc100"/>
      <w:bookmarkEnd w:id="270"/>
      <w:bookmarkEnd w:id="271"/>
      <w:r>
        <w:rPr/>
        <w:t>3</w:t>
      </w:r>
      <w:r>
        <w:rPr>
          <w:rtl w:val="true"/>
        </w:rPr>
        <w:t xml:space="preserve">. </w:t>
      </w:r>
      <w:r>
        <w:rPr>
          <w:rtl w:val="true"/>
        </w:rPr>
        <w:t>آیه ولایت‌</w:t>
      </w:r>
      <w:bookmarkEnd w:id="272"/>
    </w:p>
    <w:p>
      <w:pPr>
        <w:pStyle w:val="BookText"/>
        <w:rPr/>
      </w:pPr>
      <w:r>
        <w:rPr>
          <w:rFonts w:ascii="Amiri" w:hAnsi="Amiri" w:eastAsia="Amiri" w:cs="Amiri"/>
          <w:color w:val="111111"/>
          <w:sz w:val="28"/>
          <w:sz w:val="28"/>
          <w:szCs w:val="28"/>
          <w:rtl w:val="true"/>
          <w:lang w:bidi="ar-SA"/>
        </w:rPr>
        <w:t xml:space="preserve">یکی از آیاتی که ما به آن استناد می‌کنیم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الزَّکوةَ وَ هُمْ راکِعُونَ</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xml:space="preserve">است که به دنبالش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کرده است، آن کسی است که در رکوع به سائل انگشتر اعطا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کسی آمد و خواست این سند را باطل کند و بسوزاند، می‌آید روی حدیث انگشتر بحث می‌کند، انگشتر را زیر سؤال می‌برند که ما نتوانیم به این آیه تمسّک کنیم و این سند را می‌خواهند از دست ما بگیرند، بسوزانند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سند سوزی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چیزهای دیگری که الآن مورد بحث است دانه دانه آن آیاتی که ما برایش سند داریم روی همه آن ها یک إنْ قُلْت می‌گذارند که ما نتوانیم به این آیات تمسّک بکنیم و حقّ خودمان را اثبات بکنیم</w:t>
      </w:r>
      <w:r>
        <w:rPr>
          <w:rFonts w:eastAsia="IRNazanin" w:cs="IRNazanin"/>
          <w:color w:val="111111"/>
          <w:sz w:val="28"/>
          <w:szCs w:val="28"/>
          <w:rtl w:val="true"/>
          <w:lang w:bidi="fa-IR"/>
        </w:rPr>
        <w:t>.</w:t>
      </w:r>
    </w:p>
    <w:p>
      <w:pPr>
        <w:pStyle w:val="Heading5"/>
        <w:numPr>
          <w:ilvl w:val="4"/>
          <w:numId w:val="1"/>
        </w:numPr>
        <w:rPr/>
      </w:pPr>
      <w:bookmarkStart w:id="273" w:name="__RefHeading___Toc5632059_211673320"/>
      <w:bookmarkStart w:id="274" w:name="_Toc101"/>
      <w:bookmarkEnd w:id="273"/>
      <w:r>
        <w:rPr/>
        <w:t>4</w:t>
      </w:r>
      <w:r>
        <w:rPr>
          <w:rtl w:val="true"/>
        </w:rPr>
        <w:t xml:space="preserve">. </w:t>
      </w:r>
      <w:r>
        <w:rPr>
          <w:rtl w:val="true"/>
        </w:rPr>
        <w:t>زیارت عاشوراء</w:t>
      </w:r>
      <w:bookmarkEnd w:id="27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نقطه ضعف‌هایی که مخالفین اهل بیت‌علیهم السلام داشتند سند هست، این سندها را باید بسوزانند که آثار ضلالت و گمراهی آن ها محو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می‌گویند زیارت عاشوراء نخوانید، چرا؟</w:t>
      </w:r>
      <w:r>
        <w:rPr>
          <w:rFonts w:eastAsia="IRNazanin" w:cs="IRNazanin"/>
          <w:color w:val="111111"/>
          <w:sz w:val="28"/>
          <w:szCs w:val="28"/>
          <w:rtl w:val="true"/>
          <w:lang w:bidi="fa-IR"/>
        </w:rPr>
        <w:t>!</w:t>
      </w:r>
      <w:bookmarkStart w:id="275" w:name="pg651_4345"/>
    </w:p>
    <w:p>
      <w:pPr>
        <w:pStyle w:val="BookText"/>
        <w:rPr/>
      </w:pPr>
      <w:bookmarkEnd w:id="275"/>
      <w:r>
        <w:rPr>
          <w:rFonts w:ascii="IRNazanin" w:hAnsi="IRNazanin" w:eastAsia="IRNazanin"/>
          <w:color w:val="111111"/>
          <w:sz w:val="28"/>
          <w:sz w:val="28"/>
          <w:szCs w:val="28"/>
          <w:rtl w:val="true"/>
          <w:lang w:bidi="fa-IR"/>
        </w:rPr>
        <w:t>چون آن کسی که زیارت عاشوراء می‌خواند می‌بیند لعن در زیارت عاشوراء هست این شخص حسّاس می‌شود که چرا این ها را باید لعنشان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اللعَنْ مُعاوِیَةَ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اثر محو بشود، این سند سوزی انجام بگیرد، برای این که ما سندی بر ضلالت آن ها نداشته باشیم و این سند در دست مردم نباشد</w:t>
      </w:r>
      <w:r>
        <w:rPr>
          <w:rFonts w:eastAsia="IRNazanin" w:cs="IRNazanin"/>
          <w:color w:val="111111"/>
          <w:sz w:val="28"/>
          <w:szCs w:val="28"/>
          <w:rtl w:val="true"/>
          <w:lang w:bidi="fa-IR"/>
        </w:rPr>
        <w:t>.</w:t>
      </w:r>
    </w:p>
    <w:p>
      <w:pPr>
        <w:pStyle w:val="Heading5"/>
        <w:numPr>
          <w:ilvl w:val="4"/>
          <w:numId w:val="1"/>
        </w:numPr>
        <w:rPr/>
      </w:pPr>
      <w:bookmarkStart w:id="276" w:name="__RefHeading___Toc5632061_211673320"/>
      <w:bookmarkStart w:id="277" w:name="_Toc102"/>
      <w:bookmarkEnd w:id="276"/>
      <w:r>
        <w:rPr/>
        <w:t>5</w:t>
      </w:r>
      <w:r>
        <w:rPr>
          <w:rtl w:val="true"/>
        </w:rPr>
        <w:t xml:space="preserve">. </w:t>
      </w:r>
      <w:r>
        <w:rPr>
          <w:rtl w:val="true"/>
        </w:rPr>
        <w:t>زیارت ناحیه مقدّسه‌</w:t>
      </w:r>
      <w:bookmarkEnd w:id="277"/>
    </w:p>
    <w:p>
      <w:pPr>
        <w:pStyle w:val="BookText"/>
        <w:rPr/>
      </w:pPr>
      <w:r>
        <w:rPr>
          <w:rFonts w:ascii="IRNazanin" w:hAnsi="IRNazanin" w:eastAsia="IRNazanin"/>
          <w:color w:val="111111"/>
          <w:sz w:val="28"/>
          <w:sz w:val="28"/>
          <w:szCs w:val="28"/>
          <w:rtl w:val="true"/>
          <w:lang w:bidi="fa-IR"/>
        </w:rPr>
        <w:t>مثلًا می‌گویند زیارت ناحیه سند ندارد،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سند اثبات می‌کند که باید عزاداری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می‌خواهند بگویند عزاداری نکنید، اگر بپرسند سندش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می‌دهند که سندش زیارت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می‌خواهند اسناد مسأله عزادارای را مخدوش کنند</w:t>
      </w:r>
      <w:r>
        <w:rPr>
          <w:rFonts w:eastAsia="IRNazanin" w:cs="IRNazanin"/>
          <w:color w:val="111111"/>
          <w:sz w:val="28"/>
          <w:szCs w:val="28"/>
          <w:rtl w:val="true"/>
          <w:lang w:bidi="fa-IR"/>
        </w:rPr>
        <w:t>.</w:t>
      </w:r>
    </w:p>
    <w:p>
      <w:pPr>
        <w:pStyle w:val="Heading5"/>
        <w:numPr>
          <w:ilvl w:val="4"/>
          <w:numId w:val="1"/>
        </w:numPr>
        <w:rPr/>
      </w:pPr>
      <w:bookmarkStart w:id="278" w:name="__RefHeading___Toc5632063_211673320"/>
      <w:bookmarkStart w:id="279" w:name="_Toc103"/>
      <w:bookmarkEnd w:id="278"/>
      <w:r>
        <w:rPr/>
        <w:t>6</w:t>
      </w:r>
      <w:r>
        <w:rPr>
          <w:rtl w:val="true"/>
        </w:rPr>
        <w:t xml:space="preserve">. </w:t>
      </w:r>
      <w:r>
        <w:rPr>
          <w:rtl w:val="true"/>
        </w:rPr>
        <w:t>احراق بیت‌</w:t>
      </w:r>
      <w:bookmarkEnd w:id="27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باطل قبلًا درب خانه فاطمه زهراعلیها السلام را آتش زدند و چون این یک سندی بود برای باطل کردن حکومت آن ها</w:t>
      </w:r>
      <w:r>
        <w:rPr>
          <w:rFonts w:eastAsia="IRNazanin" w:cs="IRNazanin"/>
          <w:color w:val="111111"/>
          <w:sz w:val="28"/>
          <w:szCs w:val="28"/>
          <w:rtl w:val="true"/>
          <w:lang w:bidi="fa-IR"/>
        </w:rPr>
        <w:t>.</w:t>
      </w:r>
      <w:bookmarkStart w:id="280" w:name="pg651_4346"/>
    </w:p>
    <w:p>
      <w:pPr>
        <w:pStyle w:val="BookText"/>
        <w:rPr/>
      </w:pPr>
      <w:bookmarkEnd w:id="280"/>
      <w:r>
        <w:rPr>
          <w:rFonts w:ascii="IRNazanin" w:hAnsi="IRNazanin" w:eastAsia="IRNazanin"/>
          <w:color w:val="111111"/>
          <w:sz w:val="28"/>
          <w:sz w:val="28"/>
          <w:szCs w:val="28"/>
          <w:rtl w:val="true"/>
          <w:lang w:bidi="fa-IR"/>
        </w:rPr>
        <w:t>در این زمان، یکی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احراق بیت واقعیّت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خانه فاطمه زهراءعلیها السلام درب نداشته است که بخواهند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حرف احمقانه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خانه‌ای است که درب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سَدَّ الابْوابَ الّا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وآله درب خانه تمام اصحاب را به روی مسجد بستند مگر باب خانه امام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این‌ها می‌گویند اصلاً درب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احمقانه را می‌زنند برای این که سند جنایات خلفاء را محو کنند</w:t>
      </w:r>
      <w:r>
        <w:rPr>
          <w:rFonts w:eastAsia="IRNazanin" w:cs="IRNazanin"/>
          <w:color w:val="111111"/>
          <w:sz w:val="28"/>
          <w:szCs w:val="28"/>
          <w:rtl w:val="true"/>
          <w:lang w:bidi="fa-IR"/>
        </w:rPr>
        <w:t>.</w:t>
      </w:r>
    </w:p>
    <w:p>
      <w:pPr>
        <w:pStyle w:val="Heading4"/>
        <w:numPr>
          <w:ilvl w:val="3"/>
          <w:numId w:val="1"/>
        </w:numPr>
        <w:rPr/>
      </w:pPr>
      <w:bookmarkStart w:id="281" w:name="__RefHeading___Toc5632065_211673320"/>
      <w:bookmarkStart w:id="282" w:name="_Toc104"/>
      <w:bookmarkEnd w:id="281"/>
      <w:r>
        <w:rPr>
          <w:rtl w:val="true"/>
        </w:rPr>
        <w:t>توصیه و تحذیر</w:t>
      </w:r>
      <w:bookmarkEnd w:id="282"/>
    </w:p>
    <w:p>
      <w:pPr>
        <w:pStyle w:val="BookText"/>
        <w:rPr/>
      </w:pPr>
      <w:r>
        <w:rPr>
          <w:rFonts w:ascii="IRNazanin" w:hAnsi="IRNazanin" w:eastAsia="IRNazanin"/>
          <w:color w:val="111111"/>
          <w:sz w:val="28"/>
          <w:sz w:val="28"/>
          <w:szCs w:val="28"/>
          <w:rtl w:val="true"/>
          <w:lang w:bidi="fa-IR"/>
        </w:rPr>
        <w:t>ببینید این چهار مرحله که باید باشد تا یک باطل بتواند به جای حق بنشیند، الآن در حال اجرا است و اسنادی که اهل بیت‌علیهم السلام به آن تمسّک می‌کردند، این ها آثارش محو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سازی برای دشمن و سند سوزی برای حق، الآن انجام می‌گیرد، چه باید کرد؟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کلیدی است که من سر نخ‌هایش را دست شما دادم، تحقیق و توسعه بحث با خود شماست و اگر بخواهیم آن را ادامه</w:t>
      </w:r>
    </w:p>
    <w:p>
      <w:pPr>
        <w:pStyle w:val="BookText"/>
        <w:rPr/>
      </w:pPr>
      <w:r>
        <w:rPr>
          <w:rFonts w:ascii="IRNazanin" w:hAnsi="IRNazanin" w:eastAsia="IRNazanin"/>
          <w:color w:val="111111"/>
          <w:sz w:val="28"/>
          <w:sz w:val="28"/>
          <w:szCs w:val="28"/>
          <w:rtl w:val="true"/>
          <w:lang w:bidi="fa-IR"/>
        </w:rPr>
        <w:t>بدهیم یک کتاب برایش کم است ولی مجموعه‌ای است که باید إن شاء اللَّه خودتان تحقیق بکنید و ریشه این انکارهایی که می‌شود، مثل این که حدیث ضعیف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را دیدید یکی از ویژگی‌های شیعه را انکار کرد، بدانید هدفش یا سند سازی است و یا سند سوزی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ان شاء اللَّه تشیّع را از گزند این حوادث مصون و محفوظ بدارد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صلّی اللَّه علی محمّد و آله الطاهرین</w:t>
      </w:r>
      <w:r>
        <w:rPr>
          <w:rFonts w:eastAsia="Amiri" w:cs="Amiri" w:ascii="Amiri" w:hAnsi="Amiri"/>
          <w:color w:val="111111"/>
          <w:sz w:val="28"/>
          <w:szCs w:val="28"/>
          <w:rtl w:val="true"/>
          <w:lang w:bidi="ar-SA"/>
        </w:rPr>
        <w:t>»</w:t>
      </w:r>
      <w:bookmarkStart w:id="283" w:name="pg651_4349"/>
    </w:p>
    <w:p>
      <w:pPr>
        <w:pStyle w:val="Heading2"/>
        <w:numPr>
          <w:ilvl w:val="1"/>
          <w:numId w:val="1"/>
        </w:numPr>
        <w:rPr/>
      </w:pPr>
      <w:bookmarkStart w:id="284" w:name="__RefHeading___Toc5632067_211673320"/>
      <w:bookmarkStart w:id="285" w:name="_Toc105"/>
      <w:bookmarkEnd w:id="283"/>
      <w:bookmarkEnd w:id="284"/>
      <w:r>
        <w:rPr>
          <w:rtl w:val="true"/>
        </w:rPr>
        <w:t>مرحوم آیة اللَّه فقیه امامی‌قدس سره در رثای شاعران</w:t>
      </w:r>
      <w:bookmarkEnd w:id="28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5632069_211673320"/>
      <w:bookmarkStart w:id="287" w:name="_Toc106"/>
      <w:bookmarkEnd w:id="286"/>
      <w:r>
        <w:rPr>
          <w:rtl w:val="true"/>
        </w:rPr>
        <w:t>اشاره</w:t>
      </w:r>
      <w:bookmarkStart w:id="288" w:name="pg651_4351"/>
      <w:bookmarkEnd w:id="287"/>
    </w:p>
    <w:p>
      <w:pPr>
        <w:pStyle w:val="Heading3"/>
        <w:numPr>
          <w:ilvl w:val="2"/>
          <w:numId w:val="1"/>
        </w:numPr>
        <w:rPr/>
      </w:pPr>
      <w:bookmarkStart w:id="289" w:name="__RefHeading___Toc5632071_211673320"/>
      <w:bookmarkStart w:id="290" w:name="_Toc107"/>
      <w:bookmarkEnd w:id="288"/>
      <w:bookmarkEnd w:id="289"/>
      <w:r>
        <w:rPr>
          <w:rtl w:val="true"/>
        </w:rPr>
        <w:t>دو برادر دو آیت تقوا</w:t>
      </w:r>
      <w:bookmarkEnd w:id="290"/>
    </w:p>
    <w:p>
      <w:pPr>
        <w:pStyle w:val="BookText"/>
        <w:rPr/>
      </w:pP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 دو آیت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دو سید والا</w:t>
      </w:r>
    </w:p>
    <w:p>
      <w:pPr>
        <w:pStyle w:val="BookText"/>
        <w:rPr/>
      </w:pPr>
      <w:r>
        <w:rPr>
          <w:rFonts w:ascii="IRNazanin" w:hAnsi="IRNazanin" w:eastAsia="IRNazanin"/>
          <w:color w:val="111111"/>
          <w:sz w:val="28"/>
          <w:sz w:val="28"/>
          <w:szCs w:val="28"/>
          <w:rtl w:val="true"/>
          <w:lang w:bidi="fa-IR"/>
        </w:rPr>
        <w:t xml:space="preserve">دو برادر دو عالِم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دو فانی یکتا</w:t>
      </w:r>
    </w:p>
    <w:p>
      <w:pPr>
        <w:pStyle w:val="BookText"/>
        <w:rPr/>
      </w:pPr>
      <w:r>
        <w:rPr>
          <w:rFonts w:ascii="IRNazanin" w:hAnsi="IRNazanin" w:eastAsia="IRNazanin"/>
          <w:color w:val="111111"/>
          <w:sz w:val="28"/>
          <w:sz w:val="28"/>
          <w:szCs w:val="28"/>
          <w:rtl w:val="true"/>
          <w:lang w:bidi="fa-IR"/>
        </w:rPr>
        <w:t xml:space="preserve">دو برادر دو الگوی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وفاداری برادرها</w:t>
      </w:r>
    </w:p>
    <w:p>
      <w:pPr>
        <w:pStyle w:val="BookText"/>
        <w:rPr/>
      </w:pPr>
      <w:r>
        <w:rPr>
          <w:rFonts w:ascii="IRNazanin" w:hAnsi="IRNazanin" w:eastAsia="IRNazanin"/>
          <w:color w:val="111111"/>
          <w:sz w:val="28"/>
          <w:sz w:val="28"/>
          <w:szCs w:val="28"/>
          <w:rtl w:val="true"/>
          <w:lang w:bidi="fa-IR"/>
        </w:rPr>
        <w:t xml:space="preserve">دو برادر دو استاد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مدرسان وفا</w:t>
      </w:r>
    </w:p>
    <w:p>
      <w:pPr>
        <w:pStyle w:val="BookText"/>
        <w:rPr/>
      </w:pPr>
      <w:r>
        <w:rPr>
          <w:rFonts w:ascii="IRNazanin" w:hAnsi="IRNazanin" w:eastAsia="IRNazanin"/>
          <w:color w:val="111111"/>
          <w:sz w:val="28"/>
          <w:sz w:val="28"/>
          <w:szCs w:val="28"/>
          <w:rtl w:val="true"/>
          <w:lang w:bidi="fa-IR"/>
        </w:rPr>
        <w:t>دو برادر زاِیل شاه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ز نسل عاشورا</w:t>
      </w:r>
    </w:p>
    <w:p>
      <w:pPr>
        <w:pStyle w:val="BookText"/>
        <w:rPr/>
      </w:pPr>
      <w:r>
        <w:rPr>
          <w:rFonts w:ascii="IRNazanin" w:hAnsi="IRNazanin" w:eastAsia="IRNazanin"/>
          <w:color w:val="111111"/>
          <w:sz w:val="28"/>
          <w:sz w:val="28"/>
          <w:szCs w:val="28"/>
          <w:rtl w:val="true"/>
          <w:lang w:bidi="fa-IR"/>
        </w:rPr>
        <w:t xml:space="preserve">دو برادر دو پیرو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مدافع زهرا</w:t>
      </w:r>
    </w:p>
    <w:p>
      <w:pPr>
        <w:pStyle w:val="BookText"/>
        <w:rPr/>
      </w:pPr>
      <w:r>
        <w:rPr>
          <w:rFonts w:ascii="IRNazanin" w:hAnsi="IRNazanin" w:eastAsia="IRNazanin"/>
          <w:color w:val="111111"/>
          <w:sz w:val="28"/>
          <w:sz w:val="28"/>
          <w:szCs w:val="28"/>
          <w:rtl w:val="true"/>
          <w:lang w:bidi="fa-IR"/>
        </w:rPr>
        <w:t xml:space="preserve">دو برادر دو جلوه‌گاه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بروح پاکشان بحق صلوات</w:t>
      </w:r>
    </w:p>
    <w:p>
      <w:pPr>
        <w:pStyle w:val="BookText"/>
        <w:rPr/>
      </w:pPr>
      <w:r>
        <w:rPr>
          <w:rFonts w:ascii="IRNazanin" w:hAnsi="IRNazanin" w:eastAsia="IRNazanin"/>
          <w:color w:val="111111"/>
          <w:sz w:val="28"/>
          <w:sz w:val="28"/>
          <w:szCs w:val="28"/>
          <w:rtl w:val="true"/>
          <w:lang w:bidi="fa-IR"/>
        </w:rPr>
        <w:t xml:space="preserve">هر دو بیگانه گشته با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لطف ذات خدا</w:t>
      </w:r>
    </w:p>
    <w:p>
      <w:pPr>
        <w:pStyle w:val="BookText"/>
        <w:rPr/>
      </w:pPr>
      <w:r>
        <w:rPr>
          <w:rFonts w:ascii="IRNazanin" w:hAnsi="IRNazanin" w:eastAsia="IRNazanin"/>
          <w:color w:val="111111"/>
          <w:sz w:val="28"/>
          <w:sz w:val="28"/>
          <w:szCs w:val="28"/>
          <w:rtl w:val="true"/>
          <w:lang w:bidi="fa-IR"/>
        </w:rPr>
        <w:t xml:space="preserve">متعصّب به شیعه بودن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دیده عالی اعلا</w:t>
      </w:r>
    </w:p>
    <w:p>
      <w:pPr>
        <w:pStyle w:val="BookText"/>
        <w:rPr/>
      </w:pPr>
      <w:r>
        <w:rPr>
          <w:rFonts w:ascii="IRNazanin" w:hAnsi="IRNazanin" w:eastAsia="IRNazanin"/>
          <w:color w:val="111111"/>
          <w:sz w:val="28"/>
          <w:sz w:val="28"/>
          <w:szCs w:val="28"/>
          <w:rtl w:val="true"/>
          <w:lang w:bidi="fa-IR"/>
        </w:rPr>
        <w:t xml:space="preserve">با کلام و دلیل محکمشان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بحث در مناظره‌ها</w:t>
      </w:r>
    </w:p>
    <w:p>
      <w:pPr>
        <w:pStyle w:val="BookText"/>
        <w:rPr/>
      </w:pPr>
      <w:r>
        <w:rPr>
          <w:rFonts w:ascii="IRNazanin" w:hAnsi="IRNazanin" w:eastAsia="IRNazanin"/>
          <w:color w:val="111111"/>
          <w:sz w:val="28"/>
          <w:sz w:val="28"/>
          <w:szCs w:val="28"/>
          <w:rtl w:val="true"/>
          <w:lang w:bidi="fa-IR"/>
        </w:rPr>
        <w:t xml:space="preserve">خُرد شد هیبت بهائیت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مفتضح شد مرام صوفی‌ها</w:t>
      </w:r>
    </w:p>
    <w:p>
      <w:pPr>
        <w:pStyle w:val="BookText"/>
        <w:rPr/>
      </w:pPr>
      <w:r>
        <w:rPr>
          <w:rFonts w:ascii="IRNazanin" w:hAnsi="IRNazanin" w:eastAsia="IRNazanin"/>
          <w:color w:val="111111"/>
          <w:sz w:val="28"/>
          <w:sz w:val="28"/>
          <w:szCs w:val="28"/>
          <w:rtl w:val="true"/>
          <w:lang w:bidi="fa-IR"/>
        </w:rPr>
        <w:t xml:space="preserve">لرزه افتاد بر تن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و بیچاره دشمن مولا</w:t>
      </w:r>
    </w:p>
    <w:p>
      <w:pPr>
        <w:pStyle w:val="BookText"/>
        <w:rPr/>
      </w:pPr>
      <w:r>
        <w:rPr>
          <w:rFonts w:ascii="IRNazanin" w:hAnsi="IRNazanin" w:eastAsia="IRNazanin"/>
          <w:color w:val="111111"/>
          <w:sz w:val="28"/>
          <w:sz w:val="28"/>
          <w:szCs w:val="28"/>
          <w:rtl w:val="true"/>
          <w:lang w:bidi="fa-IR"/>
        </w:rPr>
        <w:t xml:space="preserve">بر تلاش خدایی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دارد بگویم این آوا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بی‌تکبّر بپاس آن زحمات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بروح پاکشان بحق صلوات</w:t>
      </w:r>
    </w:p>
    <w:p>
      <w:pPr>
        <w:pStyle w:val="BookText"/>
        <w:rPr/>
      </w:pPr>
      <w:r>
        <w:rPr>
          <w:rFonts w:ascii="IRNazanin" w:hAnsi="IRNazanin" w:eastAsia="IRNazanin"/>
          <w:color w:val="111111"/>
          <w:sz w:val="28"/>
          <w:sz w:val="28"/>
          <w:szCs w:val="28"/>
          <w:rtl w:val="true"/>
          <w:lang w:bidi="fa-IR"/>
        </w:rPr>
        <w:t xml:space="preserve">بی‌تکبّر صبور مردمدار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 مهربان و خوش رفتار</w:t>
      </w:r>
    </w:p>
    <w:p>
      <w:pPr>
        <w:pStyle w:val="BookText"/>
        <w:rPr/>
      </w:pPr>
      <w:r>
        <w:rPr>
          <w:rFonts w:ascii="IRNazanin" w:hAnsi="IRNazanin" w:eastAsia="IRNazanin"/>
          <w:color w:val="111111"/>
          <w:sz w:val="28"/>
          <w:sz w:val="28"/>
          <w:szCs w:val="28"/>
          <w:rtl w:val="true"/>
          <w:lang w:bidi="fa-IR"/>
        </w:rPr>
        <w:t xml:space="preserve">از تبار ابوذر و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هم چو میثم تمّار</w:t>
      </w:r>
    </w:p>
    <w:p>
      <w:pPr>
        <w:pStyle w:val="BookText"/>
        <w:rPr/>
      </w:pPr>
      <w:r>
        <w:rPr>
          <w:rFonts w:ascii="IRNazanin" w:hAnsi="IRNazanin" w:eastAsia="IRNazanin"/>
          <w:color w:val="111111"/>
          <w:sz w:val="28"/>
          <w:sz w:val="28"/>
          <w:szCs w:val="28"/>
          <w:rtl w:val="true"/>
          <w:lang w:bidi="fa-IR"/>
        </w:rPr>
        <w:t xml:space="preserve">جانشان زخم دار اذیّت‌ها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ولی بردبار و بی‌آزار</w:t>
      </w:r>
    </w:p>
    <w:p>
      <w:pPr>
        <w:pStyle w:val="BookText"/>
        <w:rPr/>
      </w:pPr>
      <w:r>
        <w:rPr>
          <w:rFonts w:ascii="IRNazanin" w:hAnsi="IRNazanin" w:eastAsia="IRNazanin"/>
          <w:color w:val="111111"/>
          <w:sz w:val="28"/>
          <w:sz w:val="28"/>
          <w:szCs w:val="28"/>
          <w:rtl w:val="true"/>
          <w:lang w:bidi="fa-IR"/>
        </w:rPr>
        <w:t xml:space="preserve">خادم آل مصطفی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فخرشان بود و کرده‌اند اقرار</w:t>
      </w:r>
    </w:p>
    <w:p>
      <w:pPr>
        <w:pStyle w:val="BookText"/>
        <w:rPr/>
      </w:pPr>
      <w:r>
        <w:rPr>
          <w:rFonts w:ascii="IRNazanin" w:hAnsi="IRNazanin" w:eastAsia="IRNazanin"/>
          <w:color w:val="111111"/>
          <w:sz w:val="28"/>
          <w:sz w:val="28"/>
          <w:szCs w:val="28"/>
          <w:rtl w:val="true"/>
          <w:lang w:bidi="fa-IR"/>
        </w:rPr>
        <w:t xml:space="preserve">زندگیشان نمای روشنی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عترت اطهار</w:t>
      </w:r>
    </w:p>
    <w:p>
      <w:pPr>
        <w:pStyle w:val="BookText"/>
        <w:rPr/>
      </w:pPr>
      <w:r>
        <w:rPr>
          <w:rFonts w:ascii="IRNazanin" w:hAnsi="IRNazanin" w:eastAsia="IRNazanin"/>
          <w:color w:val="111111"/>
          <w:sz w:val="28"/>
          <w:sz w:val="28"/>
          <w:szCs w:val="28"/>
          <w:rtl w:val="true"/>
          <w:lang w:bidi="fa-IR"/>
        </w:rPr>
        <w:t xml:space="preserve">مرگشان همه ممات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ثلمه‌ای سخت در همه اقطار</w:t>
      </w:r>
    </w:p>
    <w:p>
      <w:pPr>
        <w:pStyle w:val="BookText"/>
        <w:rPr/>
      </w:pPr>
      <w:r>
        <w:rPr>
          <w:rFonts w:ascii="IRNazanin" w:hAnsi="IRNazanin" w:eastAsia="IRNazanin"/>
          <w:color w:val="111111"/>
          <w:sz w:val="28"/>
          <w:sz w:val="28"/>
          <w:szCs w:val="28"/>
          <w:rtl w:val="true"/>
          <w:lang w:bidi="fa-IR"/>
        </w:rPr>
        <w:t xml:space="preserve">تا بگیرد دستمان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بروح پاکشان بحق صلوات</w:t>
      </w:r>
    </w:p>
    <w:p>
      <w:pPr>
        <w:pStyle w:val="BookText"/>
        <w:rPr/>
      </w:pPr>
      <w:r>
        <w:rPr>
          <w:rFonts w:ascii="IRNazanin" w:hAnsi="IRNazanin" w:eastAsia="IRNazanin"/>
          <w:color w:val="111111"/>
          <w:sz w:val="28"/>
          <w:sz w:val="28"/>
          <w:szCs w:val="28"/>
          <w:rtl w:val="true"/>
          <w:lang w:bidi="fa-IR"/>
        </w:rPr>
        <w:t xml:space="preserve">عمرشان وقف آل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فکرشان نشر مذهب داور</w:t>
      </w:r>
    </w:p>
    <w:p>
      <w:pPr>
        <w:pStyle w:val="BookText"/>
        <w:rPr/>
      </w:pPr>
      <w:r>
        <w:rPr>
          <w:rFonts w:ascii="IRNazanin" w:hAnsi="IRNazanin" w:eastAsia="IRNazanin"/>
          <w:color w:val="111111"/>
          <w:sz w:val="28"/>
          <w:sz w:val="28"/>
          <w:szCs w:val="28"/>
          <w:rtl w:val="true"/>
          <w:lang w:bidi="fa-IR"/>
        </w:rPr>
        <w:t xml:space="preserve">راهشان راه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خطشان خط حضرت حیدر</w:t>
      </w:r>
    </w:p>
    <w:p>
      <w:pPr>
        <w:pStyle w:val="BookText"/>
        <w:rPr/>
      </w:pPr>
      <w:r>
        <w:rPr>
          <w:rFonts w:ascii="IRNazanin" w:hAnsi="IRNazanin" w:eastAsia="IRNazanin"/>
          <w:color w:val="111111"/>
          <w:sz w:val="28"/>
          <w:sz w:val="28"/>
          <w:szCs w:val="28"/>
          <w:rtl w:val="true"/>
          <w:lang w:bidi="fa-IR"/>
        </w:rPr>
        <w:t xml:space="preserve">پایشان جز بحق نرفته 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دستگیر هر مضطر</w:t>
      </w:r>
    </w:p>
    <w:p>
      <w:pPr>
        <w:pStyle w:val="BookText"/>
        <w:rPr/>
      </w:pPr>
      <w:r>
        <w:rPr>
          <w:rFonts w:ascii="IRNazanin" w:hAnsi="IRNazanin" w:eastAsia="IRNazanin"/>
          <w:color w:val="111111"/>
          <w:sz w:val="28"/>
          <w:sz w:val="28"/>
          <w:szCs w:val="28"/>
          <w:rtl w:val="true"/>
          <w:lang w:bidi="fa-IR"/>
        </w:rPr>
        <w:t xml:space="preserve">حرفشان مدح آل حیدر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دم بدم به هر منبر</w:t>
      </w:r>
    </w:p>
    <w:p>
      <w:pPr>
        <w:pStyle w:val="BookText"/>
        <w:rPr/>
      </w:pPr>
      <w:r>
        <w:rPr>
          <w:rFonts w:ascii="IRNazanin" w:hAnsi="IRNazanin" w:eastAsia="IRNazanin"/>
          <w:color w:val="111111"/>
          <w:sz w:val="28"/>
          <w:sz w:val="28"/>
          <w:szCs w:val="28"/>
          <w:rtl w:val="true"/>
          <w:lang w:bidi="fa-IR"/>
        </w:rPr>
        <w:t xml:space="preserve">خصمشان دشمنان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متنفر ز ثانی کافر</w:t>
      </w:r>
    </w:p>
    <w:p>
      <w:pPr>
        <w:pStyle w:val="BookText"/>
        <w:rPr/>
      </w:pPr>
      <w:r>
        <w:rPr>
          <w:rFonts w:ascii="IRNazanin" w:hAnsi="IRNazanin" w:eastAsia="IRNazanin"/>
          <w:color w:val="111111"/>
          <w:sz w:val="28"/>
          <w:sz w:val="28"/>
          <w:szCs w:val="28"/>
          <w:rtl w:val="true"/>
          <w:lang w:bidi="fa-IR"/>
        </w:rPr>
        <w:t xml:space="preserve">چشمشان اشک ریز داغ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قلبشان خون ز غصّه مادر</w:t>
      </w:r>
    </w:p>
    <w:p>
      <w:pPr>
        <w:pStyle w:val="BookText"/>
        <w:rPr/>
      </w:pPr>
      <w:r>
        <w:rPr>
          <w:rFonts w:ascii="IRNazanin" w:hAnsi="IRNazanin" w:eastAsia="IRNazanin"/>
          <w:color w:val="111111"/>
          <w:sz w:val="28"/>
          <w:sz w:val="28"/>
          <w:szCs w:val="28"/>
          <w:rtl w:val="true"/>
          <w:lang w:bidi="fa-IR"/>
        </w:rPr>
        <w:t xml:space="preserve">عشق زهرا بود دلیل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بروح پاکشان بحق صلوات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آمدم با همه توان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شاد روحشان امشب</w:t>
      </w:r>
    </w:p>
    <w:p>
      <w:pPr>
        <w:pStyle w:val="BookText"/>
        <w:rPr/>
      </w:pPr>
      <w:r>
        <w:rPr>
          <w:rFonts w:ascii="IRNazanin" w:hAnsi="IRNazanin" w:eastAsia="IRNazanin"/>
          <w:color w:val="111111"/>
          <w:sz w:val="28"/>
          <w:sz w:val="28"/>
          <w:szCs w:val="28"/>
          <w:rtl w:val="true"/>
          <w:lang w:bidi="fa-IR"/>
        </w:rPr>
        <w:t xml:space="preserve">روح این دو و هر کسی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کجایی از این جهان امشب</w:t>
      </w:r>
    </w:p>
    <w:p>
      <w:pPr>
        <w:pStyle w:val="BookText"/>
        <w:rPr/>
      </w:pPr>
      <w:r>
        <w:rPr>
          <w:rFonts w:ascii="IRNazanin" w:hAnsi="IRNazanin" w:eastAsia="IRNazanin"/>
          <w:color w:val="111111"/>
          <w:sz w:val="28"/>
          <w:sz w:val="28"/>
          <w:szCs w:val="28"/>
          <w:rtl w:val="true"/>
          <w:lang w:bidi="fa-IR"/>
        </w:rPr>
        <w:t xml:space="preserve">در دلش مهر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در زیر گل نهان امشب</w:t>
      </w:r>
    </w:p>
    <w:p>
      <w:pPr>
        <w:pStyle w:val="BookText"/>
        <w:rPr/>
      </w:pPr>
      <w:r>
        <w:rPr>
          <w:rFonts w:ascii="IRNazanin" w:hAnsi="IRNazanin" w:eastAsia="IRNazanin"/>
          <w:color w:val="111111"/>
          <w:sz w:val="28"/>
          <w:sz w:val="28"/>
          <w:szCs w:val="28"/>
          <w:rtl w:val="true"/>
          <w:lang w:bidi="fa-IR"/>
        </w:rPr>
        <w:t xml:space="preserve">مدح زهرا کنم به عشق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بدم با همه توان امشب</w:t>
      </w:r>
    </w:p>
    <w:p>
      <w:pPr>
        <w:pStyle w:val="BookText"/>
        <w:rPr/>
      </w:pPr>
      <w:r>
        <w:rPr>
          <w:rFonts w:ascii="IRNazanin" w:hAnsi="IRNazanin" w:eastAsia="IRNazanin"/>
          <w:color w:val="111111"/>
          <w:sz w:val="28"/>
          <w:sz w:val="28"/>
          <w:szCs w:val="28"/>
          <w:rtl w:val="true"/>
          <w:lang w:bidi="fa-IR"/>
        </w:rPr>
        <w:t xml:space="preserve">در حریم تو ای ابوالعباس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شدم بر تو میهمان امشب</w:t>
      </w:r>
    </w:p>
    <w:p>
      <w:pPr>
        <w:pStyle w:val="BookText"/>
        <w:rPr/>
      </w:pPr>
      <w:r>
        <w:rPr>
          <w:rFonts w:ascii="IRNazanin" w:hAnsi="IRNazanin" w:eastAsia="IRNazanin"/>
          <w:color w:val="111111"/>
          <w:sz w:val="28"/>
          <w:sz w:val="28"/>
          <w:szCs w:val="28"/>
          <w:rtl w:val="true"/>
          <w:lang w:bidi="fa-IR"/>
        </w:rPr>
        <w:t xml:space="preserve">تو مدد کن که مدح او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صاحب الزمان امشب</w:t>
      </w:r>
    </w:p>
    <w:p>
      <w:pPr>
        <w:pStyle w:val="BookText"/>
        <w:rPr/>
      </w:pPr>
      <w:r>
        <w:rPr>
          <w:rFonts w:ascii="IRNazanin" w:hAnsi="IRNazanin" w:eastAsia="IRNazanin"/>
          <w:color w:val="111111"/>
          <w:sz w:val="28"/>
          <w:sz w:val="28"/>
          <w:szCs w:val="28"/>
          <w:rtl w:val="true"/>
          <w:lang w:bidi="fa-IR"/>
        </w:rPr>
        <w:t xml:space="preserve">مدح آن برتر از تمام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بحضور مقدسش صلوات</w:t>
      </w:r>
    </w:p>
    <w:p>
      <w:pPr>
        <w:pStyle w:val="BookText"/>
        <w:rPr/>
      </w:pPr>
      <w:r>
        <w:rPr>
          <w:rFonts w:ascii="IRNazanin" w:hAnsi="IRNazanin" w:eastAsia="IRNazanin"/>
          <w:color w:val="111111"/>
          <w:sz w:val="28"/>
          <w:sz w:val="28"/>
          <w:szCs w:val="28"/>
          <w:rtl w:val="true"/>
          <w:lang w:bidi="fa-IR"/>
        </w:rPr>
        <w:t xml:space="preserve">عصمت حیّ داور است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یاسین و کوثر است زهرا</w:t>
      </w:r>
    </w:p>
    <w:p>
      <w:pPr>
        <w:pStyle w:val="BookText"/>
        <w:rPr/>
      </w:pPr>
      <w:r>
        <w:rPr>
          <w:rFonts w:ascii="IRNazanin" w:hAnsi="IRNazanin" w:eastAsia="IRNazanin"/>
          <w:color w:val="111111"/>
          <w:sz w:val="28"/>
          <w:sz w:val="28"/>
          <w:szCs w:val="28"/>
          <w:rtl w:val="true"/>
          <w:lang w:bidi="fa-IR"/>
        </w:rPr>
        <w:t xml:space="preserve">مدح بانو کجا و همچو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فکر و باور است زهرا</w:t>
      </w:r>
    </w:p>
    <w:p>
      <w:pPr>
        <w:pStyle w:val="BookText"/>
        <w:rPr/>
      </w:pPr>
      <w:r>
        <w:rPr>
          <w:rFonts w:ascii="IRNazanin" w:hAnsi="IRNazanin" w:eastAsia="IRNazanin"/>
          <w:color w:val="111111"/>
          <w:sz w:val="28"/>
          <w:sz w:val="28"/>
          <w:szCs w:val="28"/>
          <w:rtl w:val="true"/>
          <w:lang w:bidi="fa-IR"/>
        </w:rPr>
        <w:t xml:space="preserve">او عزیز دل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پیمبر است زهرا</w:t>
      </w:r>
    </w:p>
    <w:p>
      <w:pPr>
        <w:pStyle w:val="BookText"/>
        <w:rPr/>
      </w:pPr>
      <w:r>
        <w:rPr>
          <w:rFonts w:ascii="IRNazanin" w:hAnsi="IRNazanin" w:eastAsia="IRNazanin"/>
          <w:color w:val="111111"/>
          <w:sz w:val="28"/>
          <w:sz w:val="28"/>
          <w:szCs w:val="28"/>
          <w:rtl w:val="true"/>
          <w:lang w:bidi="fa-IR"/>
        </w:rPr>
        <w:t xml:space="preserve">قدر او را فقط علی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هست حیدر است زهرا</w:t>
      </w:r>
    </w:p>
    <w:p>
      <w:pPr>
        <w:pStyle w:val="BookText"/>
        <w:rPr/>
      </w:pPr>
      <w:r>
        <w:rPr>
          <w:rFonts w:ascii="IRNazanin" w:hAnsi="IRNazanin" w:eastAsia="IRNazanin"/>
          <w:color w:val="111111"/>
          <w:sz w:val="28"/>
          <w:sz w:val="28"/>
          <w:szCs w:val="28"/>
          <w:rtl w:val="true"/>
          <w:lang w:bidi="fa-IR"/>
        </w:rPr>
        <w:t xml:space="preserve">در جزا قدر او شود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روز محشر است زهرا</w:t>
      </w:r>
    </w:p>
    <w:p>
      <w:pPr>
        <w:pStyle w:val="BookText"/>
        <w:rPr/>
      </w:pPr>
      <w:r>
        <w:rPr>
          <w:rFonts w:ascii="IRNazanin" w:hAnsi="IRNazanin" w:eastAsia="IRNazanin"/>
          <w:color w:val="111111"/>
          <w:sz w:val="28"/>
          <w:sz w:val="28"/>
          <w:szCs w:val="28"/>
          <w:rtl w:val="true"/>
          <w:lang w:bidi="fa-IR"/>
        </w:rPr>
        <w:t xml:space="preserve">قبله قبله، کعبه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 و سعی و مشعر است زهرا</w:t>
      </w:r>
    </w:p>
    <w:p>
      <w:pPr>
        <w:pStyle w:val="BookText"/>
        <w:rPr/>
      </w:pPr>
      <w:r>
        <w:rPr>
          <w:rFonts w:ascii="IRNazanin" w:hAnsi="IRNazanin" w:eastAsia="IRNazanin"/>
          <w:color w:val="111111"/>
          <w:sz w:val="28"/>
          <w:sz w:val="28"/>
          <w:szCs w:val="28"/>
          <w:rtl w:val="true"/>
          <w:lang w:bidi="fa-IR"/>
        </w:rPr>
        <w:t xml:space="preserve">سرّ خلقت دلیل رمز و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بحضور مقدّسش صلوات</w:t>
      </w:r>
    </w:p>
    <w:p>
      <w:pPr>
        <w:pStyle w:val="BookText"/>
        <w:rPr/>
      </w:pPr>
      <w:r>
        <w:rPr>
          <w:rFonts w:ascii="IRNazanin" w:hAnsi="IRNazanin" w:eastAsia="IRNazanin"/>
          <w:color w:val="111111"/>
          <w:sz w:val="28"/>
          <w:sz w:val="28"/>
          <w:szCs w:val="28"/>
          <w:rtl w:val="true"/>
          <w:lang w:bidi="fa-IR"/>
        </w:rPr>
        <w:t xml:space="preserve">سرّالاسرار حضرت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طاها و رحمت رحمان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او تا ابد 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باشد خدای جاویدان</w:t>
      </w:r>
      <w:bookmarkStart w:id="291" w:name="pg651_4354"/>
    </w:p>
    <w:p>
      <w:pPr>
        <w:pStyle w:val="BookText"/>
        <w:rPr/>
      </w:pPr>
      <w:bookmarkEnd w:id="291"/>
      <w:r>
        <w:rPr>
          <w:rFonts w:ascii="IRNazanin" w:hAnsi="IRNazanin" w:eastAsia="IRNazanin"/>
          <w:color w:val="111111"/>
          <w:sz w:val="28"/>
          <w:sz w:val="28"/>
          <w:szCs w:val="28"/>
          <w:rtl w:val="true"/>
          <w:lang w:bidi="fa-IR"/>
        </w:rPr>
        <w:t xml:space="preserve">بندگی را نموده او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نشانه ایمان</w:t>
      </w:r>
    </w:p>
    <w:p>
      <w:pPr>
        <w:pStyle w:val="BookText"/>
        <w:rPr/>
      </w:pPr>
      <w:r>
        <w:rPr>
          <w:rFonts w:ascii="IRNazanin" w:hAnsi="IRNazanin" w:eastAsia="IRNazanin"/>
          <w:color w:val="111111"/>
          <w:sz w:val="28"/>
          <w:sz w:val="28"/>
          <w:szCs w:val="28"/>
          <w:rtl w:val="true"/>
          <w:lang w:bidi="fa-IR"/>
        </w:rPr>
        <w:t xml:space="preserve">مادر پاکی و نجابت و 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جود و رحمت و احسان</w:t>
      </w:r>
    </w:p>
    <w:p>
      <w:pPr>
        <w:pStyle w:val="BookText"/>
        <w:rPr/>
      </w:pPr>
      <w:r>
        <w:rPr>
          <w:rFonts w:ascii="IRNazanin" w:hAnsi="IRNazanin" w:eastAsia="IRNazanin"/>
          <w:color w:val="111111"/>
          <w:sz w:val="28"/>
          <w:sz w:val="28"/>
          <w:szCs w:val="28"/>
          <w:rtl w:val="true"/>
          <w:lang w:bidi="fa-IR"/>
        </w:rPr>
        <w:t xml:space="preserve">کیست زهرا روایتی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زهرا حقیقتی پنهان</w:t>
      </w:r>
    </w:p>
    <w:p>
      <w:pPr>
        <w:pStyle w:val="BookText"/>
        <w:rPr/>
      </w:pPr>
      <w:r>
        <w:rPr>
          <w:rFonts w:ascii="IRNazanin" w:hAnsi="IRNazanin" w:eastAsia="IRNazanin"/>
          <w:color w:val="111111"/>
          <w:sz w:val="28"/>
          <w:sz w:val="28"/>
          <w:szCs w:val="28"/>
          <w:rtl w:val="true"/>
          <w:lang w:bidi="fa-IR"/>
        </w:rPr>
        <w:t xml:space="preserve">کیست زهرا ولایت و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زهرا معانی قرآن</w:t>
      </w:r>
    </w:p>
    <w:p>
      <w:pPr>
        <w:pStyle w:val="BookText"/>
        <w:rPr/>
      </w:pPr>
      <w:r>
        <w:rPr>
          <w:rFonts w:ascii="IRNazanin" w:hAnsi="IRNazanin" w:eastAsia="IRNazanin"/>
          <w:color w:val="111111"/>
          <w:sz w:val="28"/>
          <w:sz w:val="28"/>
          <w:szCs w:val="28"/>
          <w:rtl w:val="true"/>
          <w:lang w:bidi="fa-IR"/>
        </w:rPr>
        <w:t xml:space="preserve">دافع همُّ و رافع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بحضور مقدّسش صلوات</w:t>
      </w:r>
    </w:p>
    <w:p>
      <w:pPr>
        <w:pStyle w:val="BookText"/>
        <w:rPr/>
      </w:pPr>
      <w:r>
        <w:rPr>
          <w:rFonts w:ascii="IRNazanin" w:hAnsi="IRNazanin" w:eastAsia="IRNazanin"/>
          <w:color w:val="111111"/>
          <w:sz w:val="28"/>
          <w:sz w:val="28"/>
          <w:szCs w:val="28"/>
          <w:rtl w:val="true"/>
          <w:lang w:bidi="fa-IR"/>
        </w:rPr>
        <w:t>سروده شاعر و مداح اهل بیت‌علیهم السلام آقای علی پاکدامن</w:t>
      </w:r>
    </w:p>
    <w:p>
      <w:pPr>
        <w:pStyle w:val="Heading3"/>
        <w:numPr>
          <w:ilvl w:val="2"/>
          <w:numId w:val="1"/>
        </w:numPr>
        <w:rPr/>
      </w:pPr>
      <w:bookmarkStart w:id="292" w:name="__RefHeading___Toc5632073_211673320"/>
      <w:bookmarkStart w:id="293" w:name="_Toc108"/>
      <w:bookmarkEnd w:id="292"/>
      <w:r>
        <w:rPr>
          <w:rtl w:val="true"/>
        </w:rPr>
        <w:t>ای سرا پا مهربانی و وفا</w:t>
      </w:r>
      <w:bookmarkEnd w:id="293"/>
    </w:p>
    <w:p>
      <w:pPr>
        <w:pStyle w:val="BookText"/>
        <w:rPr/>
      </w:pPr>
      <w:r>
        <w:rPr>
          <w:rFonts w:ascii="IRNazanin" w:hAnsi="IRNazanin" w:eastAsia="IRNazanin"/>
          <w:color w:val="111111"/>
          <w:sz w:val="28"/>
          <w:sz w:val="28"/>
          <w:szCs w:val="28"/>
          <w:rtl w:val="true"/>
          <w:lang w:bidi="fa-IR"/>
        </w:rPr>
        <w:t xml:space="preserve">ای سرا پا مهربانی و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وجودت وقف آل مصطفی</w:t>
      </w:r>
    </w:p>
    <w:p>
      <w:pPr>
        <w:pStyle w:val="BookText"/>
        <w:rPr/>
      </w:pPr>
      <w:r>
        <w:rPr>
          <w:rFonts w:ascii="IRNazanin" w:hAnsi="IRNazanin" w:eastAsia="IRNazanin"/>
          <w:color w:val="111111"/>
          <w:sz w:val="28"/>
          <w:sz w:val="28"/>
          <w:szCs w:val="28"/>
          <w:rtl w:val="true"/>
          <w:lang w:bidi="fa-IR"/>
        </w:rPr>
        <w:t xml:space="preserve">ای فقیه عالم اهل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صبوری شما ضرب المثل</w:t>
      </w:r>
    </w:p>
    <w:p>
      <w:pPr>
        <w:pStyle w:val="BookText"/>
        <w:rPr/>
      </w:pPr>
      <w:r>
        <w:rPr>
          <w:rFonts w:ascii="IRNazanin" w:hAnsi="IRNazanin" w:eastAsia="IRNazanin"/>
          <w:color w:val="111111"/>
          <w:sz w:val="28"/>
          <w:sz w:val="28"/>
          <w:szCs w:val="28"/>
          <w:rtl w:val="true"/>
          <w:lang w:bidi="fa-IR"/>
        </w:rPr>
        <w:t xml:space="preserve">در مقام علم تو داد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گواهی ده نباشد کار من</w:t>
      </w:r>
    </w:p>
    <w:p>
      <w:pPr>
        <w:pStyle w:val="BookText"/>
        <w:rPr/>
      </w:pPr>
      <w:r>
        <w:rPr>
          <w:rFonts w:ascii="IRNazanin" w:hAnsi="IRNazanin" w:eastAsia="IRNazanin"/>
          <w:color w:val="111111"/>
          <w:sz w:val="28"/>
          <w:sz w:val="28"/>
          <w:szCs w:val="28"/>
          <w:rtl w:val="true"/>
          <w:lang w:bidi="fa-IR"/>
        </w:rPr>
        <w:t xml:space="preserve">فقها باید سخنرانی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باید دُر افشانی کنند</w:t>
      </w:r>
    </w:p>
    <w:p>
      <w:pPr>
        <w:pStyle w:val="BookText"/>
        <w:rPr/>
      </w:pPr>
      <w:r>
        <w:rPr>
          <w:rFonts w:ascii="IRNazanin" w:hAnsi="IRNazanin" w:eastAsia="IRNazanin"/>
          <w:color w:val="111111"/>
          <w:sz w:val="28"/>
          <w:sz w:val="28"/>
          <w:szCs w:val="28"/>
          <w:rtl w:val="true"/>
          <w:lang w:bidi="fa-IR"/>
        </w:rPr>
        <w:t xml:space="preserve">ای ز اخلاقت همه غرق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اوستاد درس اخلاق و ادب</w:t>
      </w:r>
    </w:p>
    <w:p>
      <w:pPr>
        <w:pStyle w:val="BookText"/>
        <w:rPr/>
      </w:pPr>
      <w:r>
        <w:rPr>
          <w:rFonts w:ascii="IRNazanin" w:hAnsi="IRNazanin" w:eastAsia="IRNazanin"/>
          <w:color w:val="111111"/>
          <w:sz w:val="28"/>
          <w:sz w:val="28"/>
          <w:szCs w:val="28"/>
          <w:rtl w:val="true"/>
          <w:lang w:bidi="fa-IR"/>
        </w:rPr>
        <w:t xml:space="preserve">هم چو من صدها هزاران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مفتون شما و خُلقتان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گفته من مردمند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از غمت سر در گمند</w:t>
      </w:r>
    </w:p>
    <w:p>
      <w:pPr>
        <w:pStyle w:val="BookText"/>
        <w:rPr/>
      </w:pPr>
      <w:r>
        <w:rPr>
          <w:rFonts w:ascii="IRNazanin" w:hAnsi="IRNazanin" w:eastAsia="IRNazanin"/>
          <w:color w:val="111111"/>
          <w:sz w:val="28"/>
          <w:sz w:val="28"/>
          <w:szCs w:val="28"/>
          <w:rtl w:val="true"/>
          <w:lang w:bidi="fa-IR"/>
        </w:rPr>
        <w:t xml:space="preserve">دوست و دشمن همه حیران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وداع رفتنت گریان تو</w:t>
      </w:r>
    </w:p>
    <w:p>
      <w:pPr>
        <w:pStyle w:val="BookText"/>
        <w:rPr/>
      </w:pPr>
      <w:r>
        <w:rPr>
          <w:rFonts w:ascii="IRNazanin" w:hAnsi="IRNazanin" w:eastAsia="IRNazanin"/>
          <w:color w:val="111111"/>
          <w:sz w:val="28"/>
          <w:sz w:val="28"/>
          <w:szCs w:val="28"/>
          <w:rtl w:val="true"/>
          <w:lang w:bidi="fa-IR"/>
        </w:rPr>
        <w:t xml:space="preserve">عمر خود را صرف قرآن 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ظرف جانان کرده‌ای</w:t>
      </w:r>
    </w:p>
    <w:p>
      <w:pPr>
        <w:pStyle w:val="BookText"/>
        <w:rPr/>
      </w:pPr>
      <w:r>
        <w:rPr>
          <w:rFonts w:ascii="IRNazanin" w:hAnsi="IRNazanin" w:eastAsia="IRNazanin"/>
          <w:color w:val="111111"/>
          <w:sz w:val="28"/>
          <w:sz w:val="28"/>
          <w:szCs w:val="28"/>
          <w:rtl w:val="true"/>
          <w:lang w:bidi="fa-IR"/>
        </w:rPr>
        <w:t xml:space="preserve">ای مرام تو مرام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غلام اهل بیت</w:t>
      </w:r>
    </w:p>
    <w:p>
      <w:pPr>
        <w:pStyle w:val="BookText"/>
        <w:rPr/>
      </w:pPr>
      <w:r>
        <w:rPr>
          <w:rFonts w:ascii="IRNazanin" w:hAnsi="IRNazanin" w:eastAsia="IRNazanin"/>
          <w:color w:val="111111"/>
          <w:sz w:val="28"/>
          <w:sz w:val="28"/>
          <w:szCs w:val="28"/>
          <w:rtl w:val="true"/>
          <w:lang w:bidi="fa-IR"/>
        </w:rPr>
        <w:t xml:space="preserve">بر مرامت پایداری 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کوهی استواری کرده‌ای</w:t>
      </w:r>
    </w:p>
    <w:p>
      <w:pPr>
        <w:pStyle w:val="BookText"/>
        <w:rPr/>
      </w:pPr>
      <w:r>
        <w:rPr>
          <w:rFonts w:ascii="IRNazanin" w:hAnsi="IRNazanin" w:eastAsia="IRNazanin"/>
          <w:color w:val="111111"/>
          <w:sz w:val="28"/>
          <w:sz w:val="28"/>
          <w:szCs w:val="28"/>
          <w:rtl w:val="true"/>
          <w:lang w:bidi="fa-IR"/>
        </w:rPr>
        <w:t xml:space="preserve">تو دفاع از خطّ زهرا 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خصم مرتضی وا کرده‌ای</w:t>
      </w:r>
    </w:p>
    <w:p>
      <w:pPr>
        <w:pStyle w:val="BookText"/>
        <w:rPr/>
      </w:pPr>
      <w:r>
        <w:rPr>
          <w:rFonts w:ascii="IRNazanin" w:hAnsi="IRNazanin" w:eastAsia="IRNazanin"/>
          <w:color w:val="111111"/>
          <w:sz w:val="28"/>
          <w:sz w:val="28"/>
          <w:szCs w:val="28"/>
          <w:rtl w:val="true"/>
          <w:lang w:bidi="fa-IR"/>
        </w:rPr>
        <w:t xml:space="preserve">مانده در یاد همه رفتار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پنهان در گفتار تو</w:t>
      </w:r>
    </w:p>
    <w:p>
      <w:pPr>
        <w:pStyle w:val="BookText"/>
        <w:rPr/>
      </w:pPr>
      <w:r>
        <w:rPr>
          <w:rFonts w:ascii="IRNazanin" w:hAnsi="IRNazanin" w:eastAsia="IRNazanin"/>
          <w:color w:val="111111"/>
          <w:sz w:val="28"/>
          <w:sz w:val="28"/>
          <w:szCs w:val="28"/>
          <w:rtl w:val="true"/>
          <w:lang w:bidi="fa-IR"/>
        </w:rPr>
        <w:t xml:space="preserve">مانده از تو بهر یاران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حوزه‌هایی با شرف چون ذوالفقار</w:t>
      </w:r>
    </w:p>
    <w:p>
      <w:pPr>
        <w:pStyle w:val="BookText"/>
        <w:rPr/>
      </w:pPr>
      <w:r>
        <w:rPr>
          <w:rFonts w:ascii="IRNazanin" w:hAnsi="IRNazanin" w:eastAsia="IRNazanin"/>
          <w:color w:val="111111"/>
          <w:sz w:val="28"/>
          <w:sz w:val="28"/>
          <w:szCs w:val="28"/>
          <w:rtl w:val="true"/>
          <w:lang w:bidi="fa-IR"/>
        </w:rPr>
        <w:t xml:space="preserve">خیریه‌ها حوزه‌ها مدیون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حسینی تا ابد ممنون تو</w:t>
      </w:r>
    </w:p>
    <w:p>
      <w:pPr>
        <w:pStyle w:val="BookText"/>
        <w:rPr/>
      </w:pPr>
      <w:r>
        <w:rPr>
          <w:rFonts w:ascii="IRNazanin" w:hAnsi="IRNazanin" w:eastAsia="IRNazanin"/>
          <w:color w:val="111111"/>
          <w:sz w:val="28"/>
          <w:sz w:val="28"/>
          <w:szCs w:val="28"/>
          <w:rtl w:val="true"/>
          <w:lang w:bidi="fa-IR"/>
        </w:rPr>
        <w:t xml:space="preserve">راه تو راه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زهرا راه ختم المرسلین</w:t>
      </w:r>
    </w:p>
    <w:p>
      <w:pPr>
        <w:pStyle w:val="BookText"/>
        <w:rPr/>
      </w:pPr>
      <w:r>
        <w:rPr>
          <w:rFonts w:ascii="IRNazanin" w:hAnsi="IRNazanin" w:eastAsia="IRNazanin"/>
          <w:color w:val="111111"/>
          <w:sz w:val="28"/>
          <w:sz w:val="28"/>
          <w:szCs w:val="28"/>
          <w:rtl w:val="true"/>
          <w:lang w:bidi="fa-IR"/>
        </w:rPr>
        <w:t xml:space="preserve">راهتان را ارج والا می‌نهیم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یقین این ره ادامه می‌دهیم</w:t>
      </w:r>
    </w:p>
    <w:p>
      <w:pPr>
        <w:pStyle w:val="BookText"/>
        <w:rPr/>
      </w:pPr>
      <w:r>
        <w:rPr>
          <w:rFonts w:ascii="IRNazanin" w:hAnsi="IRNazanin" w:eastAsia="IRNazanin"/>
          <w:color w:val="111111"/>
          <w:sz w:val="28"/>
          <w:sz w:val="28"/>
          <w:szCs w:val="28"/>
          <w:rtl w:val="true"/>
          <w:lang w:bidi="fa-IR"/>
        </w:rPr>
        <w:t xml:space="preserve">تو فدائی ولایت بوده‌ای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یاحیدر لبت نگشوده‌ای</w:t>
      </w:r>
    </w:p>
    <w:p>
      <w:pPr>
        <w:pStyle w:val="BookText"/>
        <w:rPr/>
      </w:pPr>
      <w:r>
        <w:rPr>
          <w:rFonts w:ascii="IRNazanin" w:hAnsi="IRNazanin" w:eastAsia="IRNazanin"/>
          <w:color w:val="111111"/>
          <w:sz w:val="28"/>
          <w:sz w:val="28"/>
          <w:szCs w:val="28"/>
          <w:rtl w:val="true"/>
          <w:lang w:bidi="fa-IR"/>
        </w:rPr>
        <w:t xml:space="preserve">تا به جایی که بگفتی با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پر اشک بین زمزمه</w:t>
      </w:r>
    </w:p>
    <w:p>
      <w:pPr>
        <w:pStyle w:val="BookText"/>
        <w:rPr/>
      </w:pPr>
      <w:r>
        <w:rPr>
          <w:rFonts w:ascii="IRNazanin" w:hAnsi="IRNazanin" w:eastAsia="IRNazanin"/>
          <w:color w:val="111111"/>
          <w:sz w:val="28"/>
          <w:sz w:val="28"/>
          <w:szCs w:val="28"/>
          <w:rtl w:val="true"/>
          <w:lang w:bidi="fa-IR"/>
        </w:rPr>
        <w:t xml:space="preserve">هر که می‌خواهد که خوشحالم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مرهمی بر قلب رنجورم زند</w:t>
      </w:r>
    </w:p>
    <w:p>
      <w:pPr>
        <w:pStyle w:val="BookText"/>
        <w:rPr/>
      </w:pPr>
      <w:r>
        <w:rPr>
          <w:rFonts w:ascii="IRNazanin" w:hAnsi="IRNazanin" w:eastAsia="IRNazanin"/>
          <w:color w:val="111111"/>
          <w:sz w:val="28"/>
          <w:sz w:val="28"/>
          <w:szCs w:val="28"/>
          <w:rtl w:val="true"/>
          <w:lang w:bidi="fa-IR"/>
        </w:rPr>
        <w:t xml:space="preserve">وقت تشییع تن من دیده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سوزان گیرد از عمق جگر</w:t>
      </w:r>
    </w:p>
    <w:p>
      <w:pPr>
        <w:pStyle w:val="BookText"/>
        <w:rPr/>
      </w:pPr>
      <w:r>
        <w:rPr>
          <w:rFonts w:ascii="IRNazanin" w:hAnsi="IRNazanin" w:eastAsia="IRNazanin"/>
          <w:color w:val="111111"/>
          <w:sz w:val="28"/>
          <w:sz w:val="28"/>
          <w:szCs w:val="28"/>
          <w:rtl w:val="true"/>
          <w:lang w:bidi="fa-IR"/>
        </w:rPr>
        <w:t xml:space="preserve">ذکر یاحیدر که من با حیدرم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نباشد غیر حیدر سرورم</w:t>
      </w:r>
    </w:p>
    <w:p>
      <w:pPr>
        <w:pStyle w:val="BookText"/>
        <w:rPr/>
      </w:pPr>
      <w:r>
        <w:rPr>
          <w:rFonts w:ascii="IRNazanin" w:hAnsi="IRNazanin" w:eastAsia="IRNazanin"/>
          <w:color w:val="111111"/>
          <w:sz w:val="28"/>
          <w:sz w:val="28"/>
          <w:szCs w:val="28"/>
          <w:rtl w:val="true"/>
          <w:lang w:bidi="fa-IR"/>
        </w:rPr>
        <w:t xml:space="preserve">رفتی و با رفتنت هر دل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دیدار تو بر دل نشست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رفتی و باور ندارم رفتنت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شعر جدایی خواندت</w:t>
      </w:r>
    </w:p>
    <w:p>
      <w:pPr>
        <w:pStyle w:val="BookText"/>
        <w:rPr/>
      </w:pPr>
      <w:r>
        <w:rPr>
          <w:rFonts w:ascii="IRNazanin" w:hAnsi="IRNazanin" w:eastAsia="IRNazanin"/>
          <w:color w:val="111111"/>
          <w:sz w:val="28"/>
          <w:sz w:val="28"/>
          <w:szCs w:val="28"/>
          <w:rtl w:val="true"/>
          <w:lang w:bidi="fa-IR"/>
        </w:rPr>
        <w:t xml:space="preserve">الوداع ای مهربان مثل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این گونه تو رفتی بی‌خبر</w:t>
      </w:r>
    </w:p>
    <w:p>
      <w:pPr>
        <w:pStyle w:val="BookText"/>
        <w:rPr/>
      </w:pPr>
      <w:r>
        <w:rPr>
          <w:rFonts w:ascii="IRNazanin" w:hAnsi="IRNazanin" w:eastAsia="IRNazanin"/>
          <w:color w:val="111111"/>
          <w:sz w:val="28"/>
          <w:sz w:val="28"/>
          <w:szCs w:val="28"/>
          <w:rtl w:val="true"/>
          <w:lang w:bidi="fa-IR"/>
        </w:rPr>
        <w:t xml:space="preserve">خسته و رنجور فرزندان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حیرانند شاگردان تو</w:t>
      </w:r>
    </w:p>
    <w:p>
      <w:pPr>
        <w:pStyle w:val="BookText"/>
        <w:rPr/>
      </w:pPr>
      <w:r>
        <w:rPr>
          <w:rFonts w:ascii="IRNazanin" w:hAnsi="IRNazanin" w:eastAsia="IRNazanin"/>
          <w:color w:val="111111"/>
          <w:sz w:val="28"/>
          <w:sz w:val="28"/>
          <w:szCs w:val="28"/>
          <w:rtl w:val="true"/>
          <w:lang w:bidi="fa-IR"/>
        </w:rPr>
        <w:t xml:space="preserve">دوستانت قلبشان پر غم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عزایت قامتشان خم شده</w:t>
      </w:r>
    </w:p>
    <w:p>
      <w:pPr>
        <w:pStyle w:val="BookText"/>
        <w:rPr/>
      </w:pPr>
      <w:r>
        <w:rPr>
          <w:rFonts w:ascii="IRNazanin" w:hAnsi="IRNazanin" w:eastAsia="IRNazanin"/>
          <w:color w:val="111111"/>
          <w:sz w:val="28"/>
          <w:sz w:val="28"/>
          <w:szCs w:val="28"/>
          <w:rtl w:val="true"/>
          <w:lang w:bidi="fa-IR"/>
        </w:rPr>
        <w:t xml:space="preserve">گر چه ما از رفتن تو سوختیم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حضورت درس‌ها آموختیم</w:t>
      </w:r>
    </w:p>
    <w:p>
      <w:pPr>
        <w:pStyle w:val="BookText"/>
        <w:rPr/>
      </w:pPr>
      <w:r>
        <w:rPr>
          <w:rFonts w:ascii="IRNazanin" w:hAnsi="IRNazanin" w:eastAsia="IRNazanin"/>
          <w:color w:val="111111"/>
          <w:sz w:val="28"/>
          <w:sz w:val="28"/>
          <w:szCs w:val="28"/>
          <w:rtl w:val="true"/>
          <w:lang w:bidi="fa-IR"/>
        </w:rPr>
        <w:t xml:space="preserve">دل شکسته از فراق روی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دادی تو درس انتظار</w:t>
      </w:r>
    </w:p>
    <w:p>
      <w:pPr>
        <w:pStyle w:val="BookText"/>
        <w:rPr/>
      </w:pPr>
      <w:r>
        <w:rPr>
          <w:rFonts w:ascii="IRNazanin" w:hAnsi="IRNazanin" w:eastAsia="IRNazanin"/>
          <w:color w:val="111111"/>
          <w:sz w:val="28"/>
          <w:sz w:val="28"/>
          <w:szCs w:val="28"/>
          <w:rtl w:val="true"/>
          <w:lang w:bidi="fa-IR"/>
        </w:rPr>
        <w:t xml:space="preserve">یادمان دادی به چشمان 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را بر داغ زهرا مادرت</w:t>
      </w:r>
    </w:p>
    <w:p>
      <w:pPr>
        <w:pStyle w:val="BookText"/>
        <w:rPr/>
      </w:pPr>
      <w:r>
        <w:rPr>
          <w:rFonts w:ascii="IRNazanin" w:hAnsi="IRNazanin" w:eastAsia="IRNazanin"/>
          <w:color w:val="111111"/>
          <w:sz w:val="28"/>
          <w:sz w:val="28"/>
          <w:szCs w:val="28"/>
          <w:rtl w:val="true"/>
          <w:lang w:bidi="fa-IR"/>
        </w:rPr>
        <w:t xml:space="preserve">ای عطاء اللَّه بگرفته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عطای ضامن آهو رضا</w:t>
      </w:r>
    </w:p>
    <w:p>
      <w:pPr>
        <w:pStyle w:val="BookText"/>
        <w:rPr/>
      </w:pPr>
      <w:r>
        <w:rPr>
          <w:rFonts w:ascii="IRNazanin" w:hAnsi="IRNazanin" w:eastAsia="IRNazanin"/>
          <w:color w:val="111111"/>
          <w:sz w:val="28"/>
          <w:sz w:val="28"/>
          <w:szCs w:val="28"/>
          <w:rtl w:val="true"/>
          <w:lang w:bidi="fa-IR"/>
        </w:rPr>
        <w:t xml:space="preserve">با رضا آغاز و پایان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او رشته جان تو بود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سروده شاعر و مداح اهل بیت‌علیهم السلام آقای علی پاکدامن</w:t>
      </w:r>
      <w:bookmarkStart w:id="294" w:name="pg651_4357"/>
    </w:p>
    <w:p>
      <w:pPr>
        <w:pStyle w:val="Heading3"/>
        <w:numPr>
          <w:ilvl w:val="2"/>
          <w:numId w:val="1"/>
        </w:numPr>
        <w:rPr/>
      </w:pPr>
      <w:bookmarkStart w:id="295" w:name="__RefHeading___Toc5632075_211673320"/>
      <w:bookmarkStart w:id="296" w:name="_Toc109"/>
      <w:bookmarkEnd w:id="294"/>
      <w:bookmarkEnd w:id="295"/>
      <w:r>
        <w:rPr>
          <w:rtl w:val="true"/>
        </w:rPr>
        <w:t>آیت بر حق امامی احمد آیین بود و رفت‌</w:t>
      </w:r>
      <w:bookmarkEnd w:id="296"/>
    </w:p>
    <w:p>
      <w:pPr>
        <w:pStyle w:val="BookText"/>
        <w:rPr/>
      </w:pPr>
      <w:r>
        <w:rPr>
          <w:rFonts w:ascii="IRNazanin" w:hAnsi="IRNazanin" w:eastAsia="IRNazanin"/>
          <w:color w:val="111111"/>
          <w:sz w:val="28"/>
          <w:sz w:val="28"/>
          <w:szCs w:val="28"/>
          <w:rtl w:val="true"/>
          <w:lang w:bidi="fa-IR"/>
        </w:rPr>
        <w:t xml:space="preserve">آیت بر حق امامی احمد آیین بود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اسف در شهر ما او هادی دین بود و رفت</w:t>
      </w:r>
    </w:p>
    <w:p>
      <w:pPr>
        <w:pStyle w:val="BookText"/>
        <w:rPr/>
      </w:pPr>
      <w:r>
        <w:rPr>
          <w:rFonts w:ascii="IRNazanin" w:hAnsi="IRNazanin" w:eastAsia="IRNazanin"/>
          <w:color w:val="111111"/>
          <w:sz w:val="28"/>
          <w:sz w:val="28"/>
          <w:szCs w:val="28"/>
          <w:rtl w:val="true"/>
          <w:lang w:bidi="fa-IR"/>
        </w:rPr>
        <w:t xml:space="preserve">ناشر اسلام ناب احمدی بود از 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واعظی با غروشان از علم تکوین بود و رفت</w:t>
      </w:r>
    </w:p>
    <w:p>
      <w:pPr>
        <w:pStyle w:val="BookText"/>
        <w:rPr/>
      </w:pPr>
      <w:r>
        <w:rPr>
          <w:rFonts w:ascii="IRNazanin" w:hAnsi="IRNazanin" w:eastAsia="IRNazanin"/>
          <w:color w:val="111111"/>
          <w:sz w:val="28"/>
          <w:sz w:val="28"/>
          <w:szCs w:val="28"/>
          <w:rtl w:val="true"/>
          <w:lang w:bidi="fa-IR"/>
        </w:rPr>
        <w:t xml:space="preserve">با دلی آکنده از عشق و عطوفت آن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خویش با محبان مهر آگین بود و رفت</w:t>
      </w:r>
    </w:p>
    <w:p>
      <w:pPr>
        <w:pStyle w:val="BookText"/>
        <w:rPr/>
      </w:pPr>
      <w:r>
        <w:rPr>
          <w:rFonts w:ascii="IRNazanin" w:hAnsi="IRNazanin" w:eastAsia="IRNazanin"/>
          <w:color w:val="111111"/>
          <w:sz w:val="28"/>
          <w:sz w:val="28"/>
          <w:szCs w:val="28"/>
          <w:rtl w:val="true"/>
          <w:lang w:bidi="fa-IR"/>
        </w:rPr>
        <w:t xml:space="preserve">چون پناه خستگان مولای درویشان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غم بیچارگان الحق که تسکین بود و رفت</w:t>
      </w:r>
    </w:p>
    <w:p>
      <w:pPr>
        <w:pStyle w:val="BookText"/>
        <w:rPr/>
      </w:pPr>
      <w:r>
        <w:rPr>
          <w:rFonts w:ascii="IRNazanin" w:hAnsi="IRNazanin" w:eastAsia="IRNazanin"/>
          <w:color w:val="111111"/>
          <w:sz w:val="28"/>
          <w:sz w:val="28"/>
          <w:szCs w:val="28"/>
          <w:rtl w:val="true"/>
          <w:lang w:bidi="fa-IR"/>
        </w:rPr>
        <w:t xml:space="preserve">حامی راه ولایت بود در دوران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دشمنان آل یاسین بود و رفت</w:t>
      </w:r>
    </w:p>
    <w:p>
      <w:pPr>
        <w:pStyle w:val="BookText"/>
        <w:rPr/>
      </w:pPr>
      <w:r>
        <w:rPr>
          <w:rFonts w:ascii="IRNazanin" w:hAnsi="IRNazanin" w:eastAsia="IRNazanin"/>
          <w:color w:val="111111"/>
          <w:sz w:val="28"/>
          <w:sz w:val="28"/>
          <w:szCs w:val="28"/>
          <w:rtl w:val="true"/>
          <w:lang w:bidi="fa-IR"/>
        </w:rPr>
        <w:t xml:space="preserve">خواست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سازد زمان فوت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گفتا که او باغر و تمکین بود و رفت</w:t>
      </w:r>
    </w:p>
    <w:p>
      <w:pPr>
        <w:pStyle w:val="BookText"/>
        <w:rPr/>
      </w:pPr>
      <w:r>
        <w:rPr>
          <w:rFonts w:ascii="IRNazanin" w:hAnsi="IRNazanin" w:eastAsia="IRNazanin"/>
          <w:color w:val="111111"/>
          <w:sz w:val="28"/>
          <w:sz w:val="28"/>
          <w:szCs w:val="28"/>
          <w:rtl w:val="true"/>
          <w:lang w:bidi="fa-IR"/>
        </w:rPr>
        <w:t xml:space="preserve">از میان جمع آنگه شد یکی بیرون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امامی حامی دین بود و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شاعر اهل بیت‌علیهم السلام حاج سید مرتضی منصوری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آذین</w:t>
      </w:r>
      <w:r>
        <w:rPr>
          <w:rFonts w:eastAsia="IRNazanin" w:cs="IRNazanin"/>
          <w:color w:val="111111"/>
          <w:sz w:val="28"/>
          <w:szCs w:val="28"/>
          <w:rtl w:val="true"/>
          <w:lang w:bidi="fa-IR"/>
        </w:rPr>
        <w:t>»</w:t>
      </w:r>
      <w:bookmarkStart w:id="297" w:name="pg651_4358"/>
    </w:p>
    <w:p>
      <w:pPr>
        <w:pStyle w:val="Heading3"/>
        <w:numPr>
          <w:ilvl w:val="2"/>
          <w:numId w:val="1"/>
        </w:numPr>
        <w:rPr/>
      </w:pPr>
      <w:bookmarkStart w:id="298" w:name="__RefHeading___Toc5632077_211673320"/>
      <w:bookmarkStart w:id="299" w:name="_Toc110"/>
      <w:bookmarkEnd w:id="297"/>
      <w:bookmarkEnd w:id="298"/>
      <w:r>
        <w:rPr>
          <w:rtl w:val="true"/>
        </w:rPr>
        <w:t>زِ شهرِ نصف جهان یک جهان، طراوت رفت‌</w:t>
      </w:r>
      <w:bookmarkEnd w:id="299"/>
    </w:p>
    <w:p>
      <w:pPr>
        <w:pStyle w:val="BookText"/>
        <w:rPr/>
      </w:pPr>
      <w:r>
        <w:rPr>
          <w:rFonts w:ascii="IRNazanin" w:hAnsi="IRNazanin" w:eastAsia="IRNazanin"/>
          <w:color w:val="111111"/>
          <w:sz w:val="28"/>
          <w:sz w:val="28"/>
          <w:szCs w:val="28"/>
          <w:rtl w:val="true"/>
          <w:lang w:bidi="fa-IR"/>
        </w:rPr>
        <w:t xml:space="preserve">زِ شهرِ نصف جهان یک جهان، طراوت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و درد، که آن سرو با صلابت رفت</w:t>
      </w:r>
    </w:p>
    <w:p>
      <w:pPr>
        <w:pStyle w:val="BookText"/>
        <w:rPr/>
      </w:pPr>
      <w:r>
        <w:rPr>
          <w:rFonts w:ascii="IRNazanin" w:hAnsi="IRNazanin" w:eastAsia="IRNazanin"/>
          <w:color w:val="111111"/>
          <w:sz w:val="28"/>
          <w:sz w:val="28"/>
          <w:szCs w:val="28"/>
          <w:rtl w:val="true"/>
          <w:lang w:bidi="fa-IR"/>
        </w:rPr>
        <w:t xml:space="preserve">زِ بوستان محمد زِ گلشنِ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سایه نخلِ بلند قامت رفت</w:t>
      </w:r>
    </w:p>
    <w:p>
      <w:pPr>
        <w:pStyle w:val="BookText"/>
        <w:rPr/>
      </w:pPr>
      <w:r>
        <w:rPr>
          <w:rFonts w:ascii="IRNazanin" w:hAnsi="IRNazanin" w:eastAsia="IRNazanin"/>
          <w:color w:val="111111"/>
          <w:sz w:val="28"/>
          <w:sz w:val="28"/>
          <w:szCs w:val="28"/>
          <w:rtl w:val="true"/>
          <w:lang w:bidi="fa-IR"/>
        </w:rPr>
        <w:t xml:space="preserve">از آسمان فقاهت، که انجم افروز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 کوکبِ رخشانِ نیک طلعت رفت</w:t>
      </w:r>
    </w:p>
    <w:p>
      <w:pPr>
        <w:pStyle w:val="BookText"/>
        <w:rPr/>
      </w:pPr>
      <w:r>
        <w:rPr>
          <w:rFonts w:ascii="IRNazanin" w:hAnsi="IRNazanin" w:eastAsia="IRNazanin"/>
          <w:color w:val="111111"/>
          <w:sz w:val="28"/>
          <w:sz w:val="28"/>
          <w:szCs w:val="28"/>
          <w:rtl w:val="true"/>
          <w:lang w:bidi="fa-IR"/>
        </w:rPr>
        <w:t xml:space="preserve">امامی آن گُهرِ شاهوار علم و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شکست و به دیدار حق سلامت رفت</w:t>
      </w:r>
    </w:p>
    <w:p>
      <w:pPr>
        <w:pStyle w:val="BookText"/>
        <w:rPr/>
      </w:pPr>
      <w:r>
        <w:rPr>
          <w:rFonts w:ascii="IRNazanin" w:hAnsi="IRNazanin" w:eastAsia="IRNazanin"/>
          <w:color w:val="111111"/>
          <w:sz w:val="28"/>
          <w:sz w:val="28"/>
          <w:szCs w:val="28"/>
          <w:rtl w:val="true"/>
          <w:lang w:bidi="fa-IR"/>
        </w:rPr>
        <w:t xml:space="preserve">ربود صبر و قرار از دلم غمی جانگاه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هنرِ صبر و استقامت رفت</w:t>
      </w:r>
    </w:p>
    <w:p>
      <w:pPr>
        <w:pStyle w:val="BookText"/>
        <w:rPr/>
      </w:pPr>
      <w:r>
        <w:rPr>
          <w:rFonts w:ascii="IRNazanin" w:hAnsi="IRNazanin" w:eastAsia="IRNazanin"/>
          <w:color w:val="111111"/>
          <w:sz w:val="28"/>
          <w:sz w:val="28"/>
          <w:szCs w:val="28"/>
          <w:rtl w:val="true"/>
          <w:lang w:bidi="fa-IR"/>
        </w:rPr>
        <w:t xml:space="preserve">بهار نصف جهان شد خزان از این فقدان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ز شهر صَفاهانِ با طراوت رفت</w:t>
      </w:r>
    </w:p>
    <w:p>
      <w:pPr>
        <w:pStyle w:val="BookText"/>
        <w:rPr/>
      </w:pPr>
      <w:r>
        <w:rPr>
          <w:rFonts w:ascii="IRNazanin" w:hAnsi="IRNazanin" w:eastAsia="IRNazanin"/>
          <w:color w:val="111111"/>
          <w:sz w:val="28"/>
          <w:sz w:val="28"/>
          <w:szCs w:val="28"/>
          <w:rtl w:val="true"/>
          <w:lang w:bidi="fa-IR"/>
        </w:rPr>
        <w:t xml:space="preserve">به خلق و خوی حسن، در عمل حسن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عاقبت آن یار خوش سعادت رفت</w:t>
      </w:r>
    </w:p>
    <w:p>
      <w:pPr>
        <w:pStyle w:val="BookText"/>
        <w:rPr/>
      </w:pPr>
      <w:r>
        <w:rPr>
          <w:rFonts w:ascii="IRNazanin" w:hAnsi="IRNazanin" w:eastAsia="IRNazanin"/>
          <w:color w:val="111111"/>
          <w:sz w:val="28"/>
          <w:sz w:val="28"/>
          <w:szCs w:val="28"/>
          <w:rtl w:val="true"/>
          <w:lang w:bidi="fa-IR"/>
        </w:rPr>
        <w:t xml:space="preserve">از آن مراست، زِ هجران او دو چندان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که، کرد ز روح خدا اطاعت رفت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شناس و بصیر و خبیر و مخلص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داشت به نهضت سرِ ارادت رفت</w:t>
      </w:r>
      <w:bookmarkStart w:id="300" w:name="pg651_4359"/>
    </w:p>
    <w:p>
      <w:pPr>
        <w:pStyle w:val="BookText"/>
        <w:rPr/>
      </w:pPr>
      <w:bookmarkEnd w:id="300"/>
      <w:r>
        <w:rPr>
          <w:rFonts w:ascii="IRNazanin" w:hAnsi="IRNazanin" w:eastAsia="IRNazanin"/>
          <w:color w:val="111111"/>
          <w:sz w:val="28"/>
          <w:sz w:val="28"/>
          <w:szCs w:val="28"/>
          <w:rtl w:val="true"/>
          <w:lang w:bidi="fa-IR"/>
        </w:rPr>
        <w:t xml:space="preserve">دو صد مؤسسه خیر را مؤسس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آن که به مردم هزار خدمت رفت</w:t>
      </w:r>
    </w:p>
    <w:p>
      <w:pPr>
        <w:pStyle w:val="BookText"/>
        <w:rPr/>
      </w:pPr>
      <w:r>
        <w:rPr>
          <w:rFonts w:ascii="IRNazanin" w:hAnsi="IRNazanin" w:eastAsia="IRNazanin"/>
          <w:color w:val="111111"/>
          <w:sz w:val="28"/>
          <w:sz w:val="28"/>
          <w:szCs w:val="28"/>
          <w:rtl w:val="true"/>
          <w:lang w:bidi="fa-IR"/>
        </w:rPr>
        <w:t xml:space="preserve">ز مادحان ولایت شنیدم این نغمه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روضه خوان حسینی، از این ولایت رفت</w:t>
      </w:r>
    </w:p>
    <w:p>
      <w:pPr>
        <w:pStyle w:val="BookText"/>
        <w:rPr/>
      </w:pPr>
      <w:r>
        <w:rPr>
          <w:rFonts w:ascii="IRNazanin" w:hAnsi="IRNazanin" w:eastAsia="IRNazanin"/>
          <w:color w:val="111111"/>
          <w:sz w:val="28"/>
          <w:sz w:val="28"/>
          <w:szCs w:val="28"/>
          <w:rtl w:val="true"/>
          <w:lang w:bidi="fa-IR"/>
        </w:rPr>
        <w:t xml:space="preserve">ز دل نمی‌رود آن کس که نام نیکو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عالم وارسته سوی جنّت رفت</w:t>
      </w:r>
    </w:p>
    <w:p>
      <w:pPr>
        <w:pStyle w:val="BookText"/>
        <w:rPr/>
      </w:pPr>
      <w:r>
        <w:rPr>
          <w:rFonts w:ascii="IRNazanin" w:hAnsi="IRNazanin" w:eastAsia="IRNazanin"/>
          <w:color w:val="111111"/>
          <w:sz w:val="28"/>
          <w:sz w:val="28"/>
          <w:szCs w:val="28"/>
          <w:rtl w:val="true"/>
          <w:lang w:bidi="fa-IR"/>
        </w:rPr>
        <w:t xml:space="preserve">سیاه جامه بپوشید اصفهان، از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ز جسم کریمان با کرامت رفت</w:t>
      </w:r>
    </w:p>
    <w:p>
      <w:pPr>
        <w:pStyle w:val="BookText"/>
        <w:rPr/>
      </w:pPr>
      <w:r>
        <w:rPr>
          <w:rFonts w:ascii="IRNazanin" w:hAnsi="IRNazanin" w:eastAsia="IRNazanin"/>
          <w:color w:val="111111"/>
          <w:sz w:val="28"/>
          <w:sz w:val="28"/>
          <w:szCs w:val="28"/>
          <w:rtl w:val="true"/>
          <w:lang w:bidi="fa-IR"/>
        </w:rPr>
        <w:t xml:space="preserve">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سوگ یار،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از دل و جان داشتم ارادت، رفت</w:t>
      </w:r>
    </w:p>
    <w:p>
      <w:pPr>
        <w:pStyle w:val="BookText"/>
        <w:rPr/>
      </w:pPr>
      <w:r>
        <w:rPr>
          <w:rFonts w:ascii="IRNazanin" w:hAnsi="IRNazanin" w:eastAsia="IRNazanin"/>
          <w:color w:val="111111"/>
          <w:sz w:val="28"/>
          <w:sz w:val="28"/>
          <w:szCs w:val="28"/>
          <w:rtl w:val="true"/>
          <w:lang w:bidi="fa-IR"/>
        </w:rPr>
        <w:t xml:space="preserve">فتاد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قامتش ندا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آن گل طوبی بسوی جنّت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وفات </w:t>
      </w:r>
      <w:r>
        <w:rPr>
          <w:rFonts w:eastAsia="IRNazanin" w:cs="IRNazanin"/>
          <w:color w:val="111111"/>
          <w:sz w:val="28"/>
          <w:szCs w:val="28"/>
          <w:lang w:bidi="fa-IR"/>
        </w:rPr>
        <w:t>1432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شعر از شاعر اهل بیت‌علیهم السلام آقای سید مهدی طباطبائی</w:t>
      </w:r>
    </w:p>
    <w:p>
      <w:pPr>
        <w:pStyle w:val="Heading3"/>
        <w:numPr>
          <w:ilvl w:val="2"/>
          <w:numId w:val="1"/>
        </w:numPr>
        <w:rPr/>
      </w:pPr>
      <w:bookmarkStart w:id="301" w:name="__RefHeading___Toc5632079_211673320"/>
      <w:bookmarkStart w:id="302" w:name="_Toc111"/>
      <w:bookmarkEnd w:id="301"/>
      <w:r>
        <w:rPr>
          <w:rtl w:val="true"/>
        </w:rPr>
        <w:t>امیر لشکر صاحب زمان رفت‌</w:t>
      </w:r>
      <w:bookmarkEnd w:id="302"/>
    </w:p>
    <w:p>
      <w:pPr>
        <w:pStyle w:val="BookText"/>
        <w:rPr/>
      </w:pPr>
      <w:r>
        <w:rPr>
          <w:rFonts w:ascii="IRNazanin" w:hAnsi="IRNazanin" w:eastAsia="IRNazanin"/>
          <w:color w:val="111111"/>
          <w:sz w:val="28"/>
          <w:sz w:val="28"/>
          <w:szCs w:val="28"/>
          <w:rtl w:val="true"/>
          <w:lang w:bidi="fa-IR"/>
        </w:rPr>
        <w:t xml:space="preserve">امیر لشکر صاحب زمان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اهل بیت از این جهان رفت</w:t>
      </w:r>
    </w:p>
    <w:p>
      <w:pPr>
        <w:pStyle w:val="BookText"/>
        <w:rPr/>
      </w:pPr>
      <w:r>
        <w:rPr>
          <w:rFonts w:ascii="IRNazanin" w:hAnsi="IRNazanin" w:eastAsia="IRNazanin"/>
          <w:color w:val="111111"/>
          <w:sz w:val="28"/>
          <w:sz w:val="28"/>
          <w:szCs w:val="28"/>
          <w:rtl w:val="true"/>
          <w:lang w:bidi="fa-IR"/>
        </w:rPr>
        <w:t xml:space="preserve">ز داغ آیت اللَّه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شیعیان تا آسمان رفت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سروده شاعر اهل بیت‌علیهم السلام حاج محمّد حسن زاده</w:t>
      </w:r>
      <w:bookmarkStart w:id="303" w:name="pg651_4360"/>
    </w:p>
    <w:p>
      <w:pPr>
        <w:pStyle w:val="Heading3"/>
        <w:numPr>
          <w:ilvl w:val="2"/>
          <w:numId w:val="1"/>
        </w:numPr>
        <w:rPr/>
      </w:pPr>
      <w:bookmarkStart w:id="304" w:name="__RefHeading___Toc5632081_211673320"/>
      <w:bookmarkStart w:id="305" w:name="_Toc112"/>
      <w:bookmarkEnd w:id="303"/>
      <w:bookmarkEnd w:id="304"/>
      <w:r>
        <w:rPr>
          <w:rtl w:val="true"/>
        </w:rPr>
        <w:t>ای باعث افتخار مهدویّت‌</w:t>
      </w:r>
      <w:bookmarkEnd w:id="305"/>
    </w:p>
    <w:p>
      <w:pPr>
        <w:pStyle w:val="BookText"/>
        <w:rPr/>
      </w:pPr>
      <w:r>
        <w:rPr>
          <w:rFonts w:ascii="IRNazanin" w:hAnsi="IRNazanin" w:eastAsia="IRNazanin"/>
          <w:color w:val="111111"/>
          <w:sz w:val="28"/>
          <w:sz w:val="28"/>
          <w:szCs w:val="28"/>
          <w:rtl w:val="true"/>
          <w:lang w:bidi="fa-IR"/>
        </w:rPr>
        <w:t xml:space="preserve">ای باعث افتخار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قلب تو بیقرار مهدویّت</w:t>
      </w:r>
    </w:p>
    <w:p>
      <w:pPr>
        <w:pStyle w:val="BookText"/>
        <w:rPr/>
      </w:pPr>
      <w:r>
        <w:rPr>
          <w:rFonts w:ascii="IRNazanin" w:hAnsi="IRNazanin" w:eastAsia="IRNazanin"/>
          <w:color w:val="111111"/>
          <w:sz w:val="28"/>
          <w:sz w:val="28"/>
          <w:szCs w:val="28"/>
          <w:rtl w:val="true"/>
          <w:lang w:bidi="fa-IR"/>
        </w:rPr>
        <w:t xml:space="preserve">سیّد حسن فقیه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چهره ماندگار مهدویّت</w:t>
      </w:r>
    </w:p>
    <w:p>
      <w:pPr>
        <w:pStyle w:val="BookText"/>
        <w:rPr/>
      </w:pPr>
      <w:r>
        <w:rPr>
          <w:rFonts w:ascii="IRNazanin" w:hAnsi="IRNazanin" w:eastAsia="IRNazanin"/>
          <w:color w:val="111111"/>
          <w:sz w:val="28"/>
          <w:sz w:val="28"/>
          <w:szCs w:val="28"/>
          <w:rtl w:val="true"/>
          <w:lang w:bidi="fa-IR"/>
        </w:rPr>
        <w:t xml:space="preserve">هر لحظه زندگی تو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و بر مدار مهدویّت</w:t>
      </w:r>
    </w:p>
    <w:p>
      <w:pPr>
        <w:pStyle w:val="BookText"/>
        <w:rPr/>
      </w:pPr>
      <w:r>
        <w:rPr>
          <w:rFonts w:ascii="IRNazanin" w:hAnsi="IRNazanin" w:eastAsia="IRNazanin"/>
          <w:color w:val="111111"/>
          <w:sz w:val="28"/>
          <w:sz w:val="28"/>
          <w:szCs w:val="28"/>
          <w:rtl w:val="true"/>
          <w:lang w:bidi="fa-IR"/>
        </w:rPr>
        <w:t xml:space="preserve">دنیای تو زندگی تو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شود نثار مهدویّت</w:t>
      </w:r>
    </w:p>
    <w:p>
      <w:pPr>
        <w:pStyle w:val="BookText"/>
        <w:rPr/>
      </w:pPr>
      <w:r>
        <w:rPr>
          <w:rFonts w:ascii="IRNazanin" w:hAnsi="IRNazanin" w:eastAsia="IRNazanin"/>
          <w:color w:val="111111"/>
          <w:sz w:val="28"/>
          <w:sz w:val="28"/>
          <w:szCs w:val="28"/>
          <w:rtl w:val="true"/>
          <w:lang w:bidi="fa-IR"/>
        </w:rPr>
        <w:t xml:space="preserve">فکر تو و ایده تو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 شود شعار مهدویّت</w:t>
      </w:r>
    </w:p>
    <w:p>
      <w:pPr>
        <w:pStyle w:val="BookText"/>
        <w:rPr/>
      </w:pPr>
      <w:r>
        <w:rPr>
          <w:rFonts w:ascii="IRNazanin" w:hAnsi="IRNazanin" w:eastAsia="IRNazanin"/>
          <w:color w:val="111111"/>
          <w:sz w:val="28"/>
          <w:sz w:val="28"/>
          <w:szCs w:val="28"/>
          <w:rtl w:val="true"/>
          <w:lang w:bidi="fa-IR"/>
        </w:rPr>
        <w:t xml:space="preserve">چون خار شدی به چشم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لاله لاله‌زار مهدویّت</w:t>
      </w:r>
    </w:p>
    <w:p>
      <w:pPr>
        <w:pStyle w:val="BookText"/>
        <w:rPr/>
      </w:pPr>
      <w:r>
        <w:rPr>
          <w:rFonts w:ascii="IRNazanin" w:hAnsi="IRNazanin" w:eastAsia="IRNazanin"/>
          <w:color w:val="111111"/>
          <w:sz w:val="28"/>
          <w:sz w:val="28"/>
          <w:szCs w:val="28"/>
          <w:rtl w:val="true"/>
          <w:lang w:bidi="fa-IR"/>
        </w:rPr>
        <w:t xml:space="preserve">تو فوق توان خود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پی اقتدار مهدویّت</w:t>
      </w:r>
    </w:p>
    <w:p>
      <w:pPr>
        <w:pStyle w:val="BookText"/>
        <w:rPr/>
      </w:pPr>
      <w:r>
        <w:rPr>
          <w:rFonts w:ascii="IRNazanin" w:hAnsi="IRNazanin" w:eastAsia="IRNazanin"/>
          <w:color w:val="111111"/>
          <w:sz w:val="28"/>
          <w:sz w:val="28"/>
          <w:szCs w:val="28"/>
          <w:rtl w:val="true"/>
          <w:lang w:bidi="fa-IR"/>
        </w:rPr>
        <w:t xml:space="preserve">اما همه جا همیشه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 اشکبار مهدویّت</w:t>
      </w:r>
    </w:p>
    <w:p>
      <w:pPr>
        <w:pStyle w:val="BookText"/>
        <w:rPr/>
      </w:pPr>
      <w:r>
        <w:rPr>
          <w:rFonts w:ascii="IRNazanin" w:hAnsi="IRNazanin" w:eastAsia="IRNazanin"/>
          <w:color w:val="111111"/>
          <w:sz w:val="28"/>
          <w:sz w:val="28"/>
          <w:szCs w:val="28"/>
          <w:rtl w:val="true"/>
          <w:lang w:bidi="fa-IR"/>
        </w:rPr>
        <w:t xml:space="preserve">کم کاری ما خدا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انتظار مهدویّت</w:t>
      </w:r>
    </w:p>
    <w:p>
      <w:pPr>
        <w:pStyle w:val="BookText"/>
        <w:rPr/>
      </w:pPr>
      <w:r>
        <w:rPr>
          <w:rFonts w:ascii="IRNazanin" w:hAnsi="IRNazanin" w:eastAsia="IRNazanin"/>
          <w:color w:val="111111"/>
          <w:sz w:val="28"/>
          <w:sz w:val="28"/>
          <w:szCs w:val="28"/>
          <w:rtl w:val="true"/>
          <w:lang w:bidi="fa-IR"/>
        </w:rPr>
        <w:t xml:space="preserve">افکار تو جاودانه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تو یادگار مهدویّت</w:t>
      </w:r>
    </w:p>
    <w:p>
      <w:pPr>
        <w:pStyle w:val="BookText"/>
        <w:rPr/>
      </w:pPr>
      <w:r>
        <w:rPr>
          <w:rFonts w:ascii="IRNazanin" w:hAnsi="IRNazanin" w:eastAsia="IRNazanin"/>
          <w:color w:val="111111"/>
          <w:sz w:val="28"/>
          <w:sz w:val="28"/>
          <w:szCs w:val="28"/>
          <w:rtl w:val="true"/>
          <w:lang w:bidi="fa-IR"/>
        </w:rPr>
        <w:t xml:space="preserve">با یاد شما و هر که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و از تبار مهدویّت</w:t>
      </w:r>
    </w:p>
    <w:p>
      <w:pPr>
        <w:pStyle w:val="BookText"/>
        <w:rPr/>
      </w:pPr>
      <w:r>
        <w:rPr>
          <w:rFonts w:ascii="IRNazanin" w:hAnsi="IRNazanin" w:eastAsia="IRNazanin"/>
          <w:color w:val="111111"/>
          <w:sz w:val="28"/>
          <w:sz w:val="28"/>
          <w:szCs w:val="28"/>
          <w:rtl w:val="true"/>
          <w:lang w:bidi="fa-IR"/>
        </w:rPr>
        <w:t xml:space="preserve">فریاد زنم ز عمق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فقط شعار مهدویّت</w:t>
      </w:r>
    </w:p>
    <w:p>
      <w:pPr>
        <w:pStyle w:val="BookText"/>
        <w:rPr/>
      </w:pPr>
      <w:r>
        <w:rPr>
          <w:rFonts w:ascii="IRNazanin" w:hAnsi="IRNazanin" w:eastAsia="IRNazanin"/>
          <w:color w:val="111111"/>
          <w:sz w:val="28"/>
          <w:sz w:val="28"/>
          <w:szCs w:val="28"/>
          <w:rtl w:val="true"/>
          <w:lang w:bidi="fa-IR"/>
        </w:rPr>
        <w:t xml:space="preserve">ما پیرو صاحب الزمانیم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سوی به عشق او روانیم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شاعر و مداح اهل بیت‌علیهم السلام آقای علی پاکدامن</w:t>
      </w:r>
      <w:bookmarkStart w:id="306" w:name="pg651_4361"/>
    </w:p>
    <w:p>
      <w:pPr>
        <w:pStyle w:val="Heading3"/>
        <w:numPr>
          <w:ilvl w:val="2"/>
          <w:numId w:val="1"/>
        </w:numPr>
        <w:rPr/>
      </w:pPr>
      <w:bookmarkStart w:id="307" w:name="__RefHeading___Toc5632083_211673320"/>
      <w:bookmarkStart w:id="308" w:name="_Toc113"/>
      <w:bookmarkEnd w:id="306"/>
      <w:bookmarkEnd w:id="307"/>
      <w:r>
        <w:rPr>
          <w:rtl w:val="true"/>
        </w:rPr>
        <w:t>آیت اللَّه امامی عالِم با اقتدار</w:t>
      </w:r>
      <w:bookmarkEnd w:id="308"/>
    </w:p>
    <w:p>
      <w:pPr>
        <w:pStyle w:val="BookText"/>
        <w:rPr/>
      </w:pPr>
      <w:r>
        <w:rPr>
          <w:rFonts w:ascii="IRNazanin" w:hAnsi="IRNazanin" w:eastAsia="IRNazanin"/>
          <w:color w:val="111111"/>
          <w:sz w:val="28"/>
          <w:sz w:val="28"/>
          <w:szCs w:val="28"/>
          <w:rtl w:val="true"/>
          <w:lang w:bidi="fa-IR"/>
        </w:rPr>
        <w:t xml:space="preserve">آیت اللَّه امامی عالِم با اقتدار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رحلت زین جهان آن سیّد والا تبار</w:t>
      </w:r>
    </w:p>
    <w:p>
      <w:pPr>
        <w:pStyle w:val="BookText"/>
        <w:rPr/>
      </w:pPr>
      <w:r>
        <w:rPr>
          <w:rFonts w:ascii="IRNazanin" w:hAnsi="IRNazanin" w:eastAsia="IRNazanin"/>
          <w:color w:val="111111"/>
          <w:sz w:val="28"/>
          <w:sz w:val="28"/>
          <w:szCs w:val="28"/>
          <w:rtl w:val="true"/>
          <w:lang w:bidi="fa-IR"/>
        </w:rPr>
        <w:t xml:space="preserve">اصفهان شد غرق ماتم در غم جانسوز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یاران شد غمین، چشم محبّان اشکبار</w:t>
      </w:r>
    </w:p>
    <w:p>
      <w:pPr>
        <w:pStyle w:val="BookText"/>
        <w:rPr/>
      </w:pPr>
      <w:r>
        <w:rPr>
          <w:rFonts w:ascii="IRNazanin" w:hAnsi="IRNazanin" w:eastAsia="IRNazanin"/>
          <w:color w:val="111111"/>
          <w:sz w:val="28"/>
          <w:sz w:val="28"/>
          <w:szCs w:val="28"/>
          <w:rtl w:val="true"/>
          <w:lang w:bidi="fa-IR"/>
        </w:rPr>
        <w:t xml:space="preserve">عالِمی کز منطق گویا و حلم و علم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اسلام دارد بر جهانی افتخار</w:t>
      </w:r>
    </w:p>
    <w:p>
      <w:pPr>
        <w:pStyle w:val="BookText"/>
        <w:rPr/>
      </w:pPr>
      <w:r>
        <w:rPr>
          <w:rFonts w:ascii="IRNazanin" w:hAnsi="IRNazanin" w:eastAsia="IRNazanin"/>
          <w:color w:val="111111"/>
          <w:sz w:val="28"/>
          <w:sz w:val="28"/>
          <w:szCs w:val="28"/>
          <w:rtl w:val="true"/>
          <w:lang w:bidi="fa-IR"/>
        </w:rPr>
        <w:t xml:space="preserve">در فصاحت در بلاغت بود الحق کم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مردی که در دل داشت مهر هشت و چار</w:t>
      </w:r>
    </w:p>
    <w:p>
      <w:pPr>
        <w:pStyle w:val="BookText"/>
        <w:rPr/>
      </w:pPr>
      <w:r>
        <w:rPr>
          <w:rFonts w:ascii="IRNazanin" w:hAnsi="IRNazanin" w:eastAsia="IRNazanin"/>
          <w:color w:val="111111"/>
          <w:sz w:val="28"/>
          <w:sz w:val="28"/>
          <w:szCs w:val="28"/>
          <w:rtl w:val="true"/>
          <w:lang w:bidi="fa-IR"/>
        </w:rPr>
        <w:t xml:space="preserve">روز و شب از فیض خدمت بود دائم در تلاش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نماید عقده‌ای را باز اندر روزگار</w:t>
      </w:r>
    </w:p>
    <w:p>
      <w:pPr>
        <w:pStyle w:val="BookText"/>
        <w:rPr/>
      </w:pPr>
      <w:r>
        <w:rPr>
          <w:rFonts w:ascii="IRNazanin" w:hAnsi="IRNazanin" w:eastAsia="IRNazanin"/>
          <w:color w:val="111111"/>
          <w:sz w:val="28"/>
          <w:sz w:val="28"/>
          <w:szCs w:val="28"/>
          <w:rtl w:val="true"/>
          <w:lang w:bidi="fa-IR"/>
        </w:rPr>
        <w:t xml:space="preserve">ای دریغا رفت زین عالَم به جنّت با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بشنید چون از حضرت پروردگار</w:t>
      </w:r>
    </w:p>
    <w:p>
      <w:pPr>
        <w:pStyle w:val="BookText"/>
        <w:rPr/>
      </w:pPr>
      <w:r>
        <w:rPr>
          <w:rFonts w:ascii="IRNazanin" w:hAnsi="IRNazanin" w:eastAsia="IRNazanin"/>
          <w:color w:val="111111"/>
          <w:sz w:val="28"/>
          <w:sz w:val="28"/>
          <w:szCs w:val="28"/>
          <w:rtl w:val="true"/>
          <w:lang w:bidi="fa-IR"/>
        </w:rPr>
        <w:t xml:space="preserve">تا که رفت آن عالِم عامل از این دار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مصیبت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حزین شد داغدار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سرودۀ شاعر و مداح اهل بیت‌علیهم السلام آقای حسن حدّاد</w:t>
      </w:r>
      <w:bookmarkStart w:id="309" w:name="pg651_4362"/>
    </w:p>
    <w:p>
      <w:pPr>
        <w:pStyle w:val="Heading3"/>
        <w:numPr>
          <w:ilvl w:val="2"/>
          <w:numId w:val="1"/>
        </w:numPr>
        <w:rPr/>
      </w:pPr>
      <w:bookmarkStart w:id="310" w:name="__RefHeading___Toc5632085_211673320"/>
      <w:bookmarkStart w:id="311" w:name="_Toc114"/>
      <w:bookmarkEnd w:id="309"/>
      <w:bookmarkEnd w:id="310"/>
      <w:r>
        <w:rPr>
          <w:rtl w:val="true"/>
        </w:rPr>
        <w:t>دل هر عاشقی مجنون حیدر</w:t>
      </w:r>
      <w:bookmarkEnd w:id="311"/>
    </w:p>
    <w:p>
      <w:pPr>
        <w:pStyle w:val="BookText"/>
        <w:rPr/>
      </w:pPr>
      <w:r>
        <w:rPr>
          <w:rFonts w:ascii="IRNazanin" w:hAnsi="IRNazanin" w:eastAsia="IRNazanin"/>
          <w:color w:val="111111"/>
          <w:sz w:val="28"/>
          <w:sz w:val="28"/>
          <w:szCs w:val="28"/>
          <w:rtl w:val="true"/>
          <w:lang w:bidi="fa-IR"/>
        </w:rPr>
        <w:t xml:space="preserve">دل هر عاشقی مجنون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بدو خلقِ عالم ذَرّ</w:t>
      </w:r>
    </w:p>
    <w:p>
      <w:pPr>
        <w:pStyle w:val="BookText"/>
        <w:rPr/>
      </w:pPr>
      <w:r>
        <w:rPr>
          <w:rFonts w:ascii="IRNazanin" w:hAnsi="IRNazanin" w:eastAsia="IRNazanin"/>
          <w:color w:val="111111"/>
          <w:sz w:val="28"/>
          <w:sz w:val="28"/>
          <w:szCs w:val="28"/>
          <w:rtl w:val="true"/>
          <w:lang w:bidi="fa-IR"/>
        </w:rPr>
        <w:t xml:space="preserve">همه ذرات عالم را یکایک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 دون ذکر او مهالک</w:t>
      </w:r>
    </w:p>
    <w:p>
      <w:pPr>
        <w:pStyle w:val="BookText"/>
        <w:rPr/>
      </w:pPr>
      <w:r>
        <w:rPr>
          <w:rFonts w:ascii="IRNazanin" w:hAnsi="IRNazanin" w:eastAsia="IRNazanin"/>
          <w:color w:val="111111"/>
          <w:sz w:val="28"/>
          <w:sz w:val="28"/>
          <w:szCs w:val="28"/>
          <w:rtl w:val="true"/>
          <w:lang w:bidi="fa-IR"/>
        </w:rPr>
        <w:t xml:space="preserve">هر آن شیئی که عالَم بر 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یا علی هر دم بسوزد</w:t>
      </w:r>
    </w:p>
    <w:p>
      <w:pPr>
        <w:pStyle w:val="BookText"/>
        <w:rPr/>
      </w:pPr>
      <w:r>
        <w:rPr>
          <w:rFonts w:ascii="IRNazanin" w:hAnsi="IRNazanin" w:eastAsia="IRNazanin"/>
          <w:color w:val="111111"/>
          <w:sz w:val="28"/>
          <w:sz w:val="28"/>
          <w:szCs w:val="28"/>
          <w:rtl w:val="true"/>
          <w:lang w:bidi="fa-IR"/>
        </w:rPr>
        <w:t xml:space="preserve">ز آدم تا به خاتم را پناه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ناله‌هاشان عمق چاه است</w:t>
      </w:r>
    </w:p>
    <w:p>
      <w:pPr>
        <w:pStyle w:val="BookText"/>
        <w:rPr/>
      </w:pPr>
      <w:r>
        <w:rPr>
          <w:rFonts w:ascii="IRNazanin" w:hAnsi="IRNazanin" w:eastAsia="IRNazanin"/>
          <w:color w:val="111111"/>
          <w:sz w:val="28"/>
          <w:sz w:val="28"/>
          <w:szCs w:val="28"/>
          <w:rtl w:val="true"/>
          <w:lang w:bidi="fa-IR"/>
        </w:rPr>
        <w:t xml:space="preserve">امامی رفته از دنیا به سویش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بیند در قیامت ماه رویش</w:t>
      </w:r>
    </w:p>
    <w:p>
      <w:pPr>
        <w:pStyle w:val="BookText"/>
        <w:rPr/>
      </w:pPr>
      <w:r>
        <w:rPr>
          <w:rFonts w:ascii="IRNazanin" w:hAnsi="IRNazanin" w:eastAsia="IRNazanin"/>
          <w:color w:val="111111"/>
          <w:sz w:val="28"/>
          <w:sz w:val="28"/>
          <w:szCs w:val="28"/>
          <w:rtl w:val="true"/>
          <w:lang w:bidi="fa-IR"/>
        </w:rPr>
        <w:t xml:space="preserve">چو مولایش حسن مجروح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سینه‌اش از ظلم رسته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بگیرد دست وی را شاه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حیدر آن مولای بر حق</w:t>
      </w:r>
      <w:bookmarkStart w:id="312" w:name="pg651_4363"/>
    </w:p>
    <w:p>
      <w:pPr>
        <w:pStyle w:val="Heading3"/>
        <w:numPr>
          <w:ilvl w:val="2"/>
          <w:numId w:val="1"/>
        </w:numPr>
        <w:rPr/>
      </w:pPr>
      <w:bookmarkStart w:id="313" w:name="__RefHeading___Toc5632087_211673320"/>
      <w:bookmarkStart w:id="314" w:name="_Toc115"/>
      <w:bookmarkEnd w:id="312"/>
      <w:bookmarkEnd w:id="313"/>
      <w:r>
        <w:rPr>
          <w:rtl w:val="true"/>
        </w:rPr>
        <w:t>بزرگ آیت حق سیّد بلند مقام‌</w:t>
      </w:r>
      <w:bookmarkEnd w:id="314"/>
    </w:p>
    <w:p>
      <w:pPr>
        <w:pStyle w:val="BookText"/>
        <w:rPr/>
      </w:pPr>
      <w:r>
        <w:rPr>
          <w:rFonts w:ascii="IRNazanin" w:hAnsi="IRNazanin" w:eastAsia="IRNazanin"/>
          <w:color w:val="111111"/>
          <w:sz w:val="28"/>
          <w:sz w:val="28"/>
          <w:szCs w:val="28"/>
          <w:rtl w:val="true"/>
          <w:lang w:bidi="fa-IR"/>
        </w:rPr>
        <w:t xml:space="preserve">بزرگ آیت حق سیّد بلند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پاک حسن عالم امامی نام</w:t>
      </w:r>
    </w:p>
    <w:p>
      <w:pPr>
        <w:pStyle w:val="BookText"/>
        <w:rPr/>
      </w:pPr>
      <w:r>
        <w:rPr>
          <w:rFonts w:ascii="IRNazanin" w:hAnsi="IRNazanin" w:eastAsia="IRNazanin"/>
          <w:color w:val="111111"/>
          <w:sz w:val="28"/>
          <w:sz w:val="28"/>
          <w:szCs w:val="28"/>
          <w:rtl w:val="true"/>
          <w:lang w:bidi="fa-IR"/>
        </w:rPr>
        <w:t xml:space="preserve">سلیل ختم رسولان محمّد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امر خدا ذوالجلال و الاکرام</w:t>
      </w:r>
    </w:p>
    <w:p>
      <w:pPr>
        <w:pStyle w:val="BookText"/>
        <w:rPr/>
      </w:pPr>
      <w:r>
        <w:rPr>
          <w:rFonts w:ascii="IRNazanin" w:hAnsi="IRNazanin" w:eastAsia="IRNazanin"/>
          <w:color w:val="111111"/>
          <w:sz w:val="28"/>
          <w:sz w:val="28"/>
          <w:szCs w:val="28"/>
          <w:rtl w:val="true"/>
          <w:lang w:bidi="fa-IR"/>
        </w:rPr>
        <w:t xml:space="preserve">فقیه شرع نبی عالم علوم و 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خلق خدا سیّد خجسته مرام</w:t>
      </w:r>
    </w:p>
    <w:p>
      <w:pPr>
        <w:pStyle w:val="BookText"/>
        <w:rPr/>
      </w:pPr>
      <w:r>
        <w:rPr>
          <w:rFonts w:ascii="IRNazanin" w:hAnsi="IRNazanin" w:eastAsia="IRNazanin"/>
          <w:color w:val="111111"/>
          <w:sz w:val="28"/>
          <w:sz w:val="28"/>
          <w:szCs w:val="28"/>
          <w:rtl w:val="true"/>
          <w:lang w:bidi="fa-IR"/>
        </w:rPr>
        <w:t xml:space="preserve">مدرسی که بتدریس علم فقه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نافذ او بود جمله خیر کلام</w:t>
      </w:r>
    </w:p>
    <w:p>
      <w:pPr>
        <w:pStyle w:val="BookText"/>
        <w:rPr/>
      </w:pPr>
      <w:r>
        <w:rPr>
          <w:rFonts w:ascii="IRNazanin" w:hAnsi="IRNazanin" w:eastAsia="IRNazanin"/>
          <w:color w:val="111111"/>
          <w:sz w:val="28"/>
          <w:sz w:val="28"/>
          <w:szCs w:val="28"/>
          <w:rtl w:val="true"/>
          <w:lang w:bidi="fa-IR"/>
        </w:rPr>
        <w:t xml:space="preserve">مجاهدی که برای خدا ز سعی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بسطه شرع پیمبر ز جان نمود قیام</w:t>
      </w:r>
    </w:p>
    <w:p>
      <w:pPr>
        <w:pStyle w:val="BookText"/>
        <w:rPr/>
      </w:pPr>
      <w:r>
        <w:rPr>
          <w:rFonts w:ascii="IRNazanin" w:hAnsi="IRNazanin" w:eastAsia="IRNazanin"/>
          <w:color w:val="111111"/>
          <w:sz w:val="28"/>
          <w:sz w:val="28"/>
          <w:szCs w:val="28"/>
          <w:rtl w:val="true"/>
          <w:lang w:bidi="fa-IR"/>
        </w:rPr>
        <w:t xml:space="preserve">مصاحبی که بگاهِ سخن ببزم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از او بهره‌ها خواص و عوام</w:t>
      </w:r>
    </w:p>
    <w:p>
      <w:pPr>
        <w:pStyle w:val="BookText"/>
        <w:rPr/>
      </w:pPr>
      <w:r>
        <w:rPr>
          <w:rFonts w:ascii="IRNazanin" w:hAnsi="IRNazanin" w:eastAsia="IRNazanin"/>
          <w:color w:val="111111"/>
          <w:sz w:val="28"/>
          <w:sz w:val="28"/>
          <w:szCs w:val="28"/>
          <w:rtl w:val="true"/>
          <w:lang w:bidi="fa-IR"/>
        </w:rPr>
        <w:t xml:space="preserve">محدّثی که بمنبر بمنطقی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شرح صدر به اثبات حق نمود ابرام</w:t>
      </w:r>
    </w:p>
    <w:p>
      <w:pPr>
        <w:pStyle w:val="BookText"/>
        <w:rPr/>
      </w:pPr>
      <w:r>
        <w:rPr>
          <w:rFonts w:ascii="IRNazanin" w:hAnsi="IRNazanin" w:eastAsia="IRNazanin"/>
          <w:color w:val="111111"/>
          <w:sz w:val="28"/>
          <w:sz w:val="28"/>
          <w:szCs w:val="28"/>
          <w:rtl w:val="true"/>
          <w:lang w:bidi="fa-IR"/>
        </w:rPr>
        <w:t xml:space="preserve">معاشری که ز خلق نکو بمجلس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جبهه او بود و چهره‌اش بسّام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مبارزی که مجدانه باثبات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سعی به تثبیت جبهه اسلام</w:t>
      </w:r>
    </w:p>
    <w:p>
      <w:pPr>
        <w:pStyle w:val="BookText"/>
        <w:rPr/>
      </w:pPr>
      <w:r>
        <w:rPr>
          <w:rFonts w:ascii="IRNazanin" w:hAnsi="IRNazanin" w:eastAsia="IRNazanin"/>
          <w:color w:val="111111"/>
          <w:sz w:val="28"/>
          <w:sz w:val="28"/>
          <w:szCs w:val="28"/>
          <w:rtl w:val="true"/>
          <w:lang w:bidi="fa-IR"/>
        </w:rPr>
        <w:t xml:space="preserve">زهی تدیّن آن مرد حق که از جان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پی اعتلای دین اقدام</w:t>
      </w:r>
    </w:p>
    <w:p>
      <w:pPr>
        <w:pStyle w:val="BookText"/>
        <w:rPr/>
      </w:pPr>
      <w:r>
        <w:rPr>
          <w:rFonts w:ascii="IRNazanin" w:hAnsi="IRNazanin" w:eastAsia="IRNazanin"/>
          <w:color w:val="111111"/>
          <w:sz w:val="28"/>
          <w:sz w:val="28"/>
          <w:szCs w:val="28"/>
          <w:rtl w:val="true"/>
          <w:lang w:bidi="fa-IR"/>
        </w:rPr>
        <w:t xml:space="preserve">ز حسن خلق و مقام رفیع و صدیق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که ورد زبانهاست نام او مادام</w:t>
      </w:r>
    </w:p>
    <w:p>
      <w:pPr>
        <w:pStyle w:val="BookText"/>
        <w:rPr/>
      </w:pPr>
      <w:r>
        <w:rPr>
          <w:rFonts w:ascii="IRNazanin" w:hAnsi="IRNazanin" w:eastAsia="IRNazanin"/>
          <w:color w:val="111111"/>
          <w:sz w:val="28"/>
          <w:sz w:val="28"/>
          <w:szCs w:val="28"/>
          <w:rtl w:val="true"/>
          <w:lang w:bidi="fa-IR"/>
        </w:rPr>
        <w:t xml:space="preserve">بر آن فقیه مؤید تحیت و تحسین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سلیل محمّد ز حق درود و سلام</w:t>
      </w:r>
    </w:p>
    <w:p>
      <w:pPr>
        <w:pStyle w:val="BookText"/>
        <w:rPr/>
      </w:pPr>
      <w:r>
        <w:rPr>
          <w:rFonts w:ascii="IRNazanin" w:hAnsi="IRNazanin" w:eastAsia="IRNazanin"/>
          <w:color w:val="111111"/>
          <w:sz w:val="28"/>
          <w:sz w:val="28"/>
          <w:szCs w:val="28"/>
          <w:rtl w:val="true"/>
          <w:lang w:bidi="fa-IR"/>
        </w:rPr>
        <w:t xml:space="preserve">در آن نفس که شنید ارجعی الی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همه لبیک شد در آن هنگام</w:t>
      </w:r>
    </w:p>
    <w:p>
      <w:pPr>
        <w:pStyle w:val="BookText"/>
        <w:rPr/>
      </w:pPr>
      <w:r>
        <w:rPr>
          <w:rFonts w:ascii="IRNazanin" w:hAnsi="IRNazanin" w:eastAsia="IRNazanin"/>
          <w:color w:val="111111"/>
          <w:sz w:val="28"/>
          <w:sz w:val="28"/>
          <w:szCs w:val="28"/>
          <w:rtl w:val="true"/>
          <w:lang w:bidi="fa-IR"/>
        </w:rPr>
        <w:t xml:space="preserve">عروج کرد روانش بعرش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در ملکوت خدا علوّ مقام</w:t>
      </w:r>
    </w:p>
    <w:p>
      <w:pPr>
        <w:pStyle w:val="BookText"/>
        <w:rPr/>
      </w:pPr>
      <w:r>
        <w:rPr>
          <w:rFonts w:ascii="IRNazanin" w:hAnsi="IRNazanin" w:eastAsia="IRNazanin"/>
          <w:color w:val="111111"/>
          <w:sz w:val="28"/>
          <w:sz w:val="28"/>
          <w:szCs w:val="28"/>
          <w:rtl w:val="true"/>
          <w:lang w:bidi="fa-IR"/>
        </w:rPr>
        <w:t xml:space="preserve">به روز اوّل ماه ربیع ثانی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چار صد و سی و دو گرفت آرام</w:t>
      </w:r>
    </w:p>
    <w:p>
      <w:pPr>
        <w:pStyle w:val="BookText"/>
        <w:rPr/>
      </w:pPr>
      <w:r>
        <w:rPr>
          <w:rFonts w:ascii="IRNazanin" w:hAnsi="IRNazanin" w:eastAsia="IRNazanin"/>
          <w:color w:val="111111"/>
          <w:sz w:val="28"/>
          <w:sz w:val="28"/>
          <w:szCs w:val="28"/>
          <w:rtl w:val="true"/>
          <w:lang w:bidi="fa-IR"/>
        </w:rPr>
        <w:t xml:space="preserve">نوشت خامه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بسوگ فقدانش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بهشت برین رفت آن نکو فرجام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شاعر اهل بیت‌علیهم السلام حاج علی غفراللهی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w:t>
      </w:r>
      <w:r>
        <w:rPr>
          <w:rFonts w:eastAsia="IRNazanin" w:cs="IRNazanin"/>
          <w:color w:val="111111"/>
          <w:sz w:val="28"/>
          <w:szCs w:val="28"/>
          <w:rtl w:val="true"/>
          <w:lang w:bidi="fa-IR"/>
        </w:rPr>
        <w:t>»</w:t>
      </w:r>
      <w:bookmarkStart w:id="315" w:name="pg651_4365"/>
    </w:p>
    <w:p>
      <w:pPr>
        <w:pStyle w:val="Heading3"/>
        <w:numPr>
          <w:ilvl w:val="2"/>
          <w:numId w:val="1"/>
        </w:numPr>
        <w:rPr/>
      </w:pPr>
      <w:bookmarkStart w:id="316" w:name="__RefHeading___Toc5632089_211673320"/>
      <w:bookmarkStart w:id="317" w:name="_Toc116"/>
      <w:bookmarkEnd w:id="315"/>
      <w:bookmarkEnd w:id="316"/>
      <w:r>
        <w:rPr>
          <w:rtl w:val="true"/>
        </w:rPr>
        <w:t>باور نمی‌کردیم صبحی بی تو خیزیم‌</w:t>
      </w:r>
      <w:bookmarkEnd w:id="317"/>
    </w:p>
    <w:p>
      <w:pPr>
        <w:pStyle w:val="BookText"/>
        <w:rPr/>
      </w:pPr>
      <w:r>
        <w:rPr>
          <w:rFonts w:ascii="IRNazanin" w:hAnsi="IRNazanin" w:eastAsia="IRNazanin"/>
          <w:color w:val="111111"/>
          <w:sz w:val="28"/>
          <w:sz w:val="28"/>
          <w:szCs w:val="28"/>
          <w:rtl w:val="true"/>
          <w:lang w:bidi="fa-IR"/>
        </w:rPr>
        <w:t xml:space="preserve">باور نمی‌کردیم صبحی بی تو خیزیم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بر جسم پاکت خاک ریزیم</w:t>
      </w:r>
    </w:p>
    <w:p>
      <w:pPr>
        <w:pStyle w:val="BookText"/>
        <w:rPr/>
      </w:pPr>
      <w:r>
        <w:rPr>
          <w:rFonts w:ascii="IRNazanin" w:hAnsi="IRNazanin" w:eastAsia="IRNazanin"/>
          <w:color w:val="111111"/>
          <w:sz w:val="28"/>
          <w:sz w:val="28"/>
          <w:szCs w:val="28"/>
          <w:rtl w:val="true"/>
          <w:lang w:bidi="fa-IR"/>
        </w:rPr>
        <w:t xml:space="preserve">جانان ما یک عمر با ما زیستی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کنم آیا که در ما نیستی تو</w:t>
      </w:r>
    </w:p>
    <w:p>
      <w:pPr>
        <w:pStyle w:val="BookText"/>
        <w:rPr/>
      </w:pPr>
      <w:r>
        <w:rPr>
          <w:rFonts w:ascii="IRNazanin" w:hAnsi="IRNazanin" w:eastAsia="IRNazanin"/>
          <w:color w:val="111111"/>
          <w:sz w:val="28"/>
          <w:sz w:val="28"/>
          <w:szCs w:val="28"/>
          <w:rtl w:val="true"/>
          <w:lang w:bidi="fa-IR"/>
        </w:rPr>
        <w:t xml:space="preserve">باور کنم آیا که ما را ترک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کنم بی ما درون خاک خفتی</w:t>
      </w:r>
    </w:p>
    <w:p>
      <w:pPr>
        <w:pStyle w:val="BookText"/>
        <w:rPr/>
      </w:pPr>
      <w:r>
        <w:rPr>
          <w:rFonts w:ascii="IRNazanin" w:hAnsi="IRNazanin" w:eastAsia="IRNazanin"/>
          <w:color w:val="111111"/>
          <w:sz w:val="28"/>
          <w:sz w:val="28"/>
          <w:szCs w:val="28"/>
          <w:rtl w:val="true"/>
          <w:lang w:bidi="fa-IR"/>
        </w:rPr>
        <w:t xml:space="preserve">رفتی به جنّت روی پیغمبر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سیلی خورده مادر ببینی</w:t>
      </w:r>
    </w:p>
    <w:p>
      <w:pPr>
        <w:pStyle w:val="BookText"/>
        <w:rPr/>
      </w:pPr>
      <w:r>
        <w:rPr>
          <w:rFonts w:ascii="IRNazanin" w:hAnsi="IRNazanin" w:eastAsia="IRNazanin"/>
          <w:color w:val="111111"/>
          <w:sz w:val="28"/>
          <w:sz w:val="28"/>
          <w:szCs w:val="28"/>
          <w:rtl w:val="true"/>
          <w:lang w:bidi="fa-IR"/>
        </w:rPr>
        <w:t>سروده شاعر اهل بیت‌علیهم السلام</w:t>
      </w:r>
    </w:p>
    <w:p>
      <w:pPr>
        <w:pStyle w:val="BookText"/>
        <w:rPr/>
      </w:pPr>
      <w:r>
        <w:rPr>
          <w:rFonts w:ascii="IRNazanin" w:hAnsi="IRNazanin" w:eastAsia="IRNazanin"/>
          <w:color w:val="111111"/>
          <w:sz w:val="28"/>
          <w:sz w:val="28"/>
          <w:szCs w:val="28"/>
          <w:rtl w:val="true"/>
          <w:lang w:bidi="fa-IR"/>
        </w:rPr>
        <w:t xml:space="preserve">حاج محمّد حسن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اصفهانی</w:t>
      </w:r>
      <w:r>
        <w:rPr>
          <w:rFonts w:eastAsia="IRNazanin" w:cs="IRNazanin"/>
          <w:color w:val="111111"/>
          <w:sz w:val="28"/>
          <w:szCs w:val="28"/>
          <w:rtl w:val="true"/>
          <w:lang w:bidi="fa-IR"/>
        </w:rPr>
        <w:t>»</w:t>
      </w:r>
    </w:p>
    <w:p>
      <w:pPr>
        <w:pStyle w:val="Heading3"/>
        <w:numPr>
          <w:ilvl w:val="2"/>
          <w:numId w:val="1"/>
        </w:numPr>
        <w:rPr/>
      </w:pPr>
      <w:bookmarkStart w:id="318" w:name="__RefHeading___Toc5632091_211673320"/>
      <w:bookmarkStart w:id="319" w:name="_Toc117"/>
      <w:bookmarkEnd w:id="318"/>
      <w:r>
        <w:rPr>
          <w:rtl w:val="true"/>
        </w:rPr>
        <w:t>آیت اللَّه امامی داده جان‌</w:t>
      </w:r>
      <w:bookmarkEnd w:id="319"/>
    </w:p>
    <w:p>
      <w:pPr>
        <w:pStyle w:val="BookText"/>
        <w:rPr/>
      </w:pPr>
      <w:r>
        <w:rPr>
          <w:rFonts w:ascii="IRNazanin" w:hAnsi="IRNazanin" w:eastAsia="IRNazanin"/>
          <w:color w:val="111111"/>
          <w:sz w:val="28"/>
          <w:sz w:val="28"/>
          <w:szCs w:val="28"/>
          <w:rtl w:val="true"/>
          <w:lang w:bidi="fa-IR"/>
        </w:rPr>
        <w:t xml:space="preserve">آیت اللَّه امامی داده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ای مهدی صاحب زمان</w:t>
      </w:r>
    </w:p>
    <w:p>
      <w:pPr>
        <w:pStyle w:val="BookText"/>
        <w:rPr/>
      </w:pPr>
      <w:r>
        <w:rPr>
          <w:rFonts w:ascii="IRNazanin" w:hAnsi="IRNazanin" w:eastAsia="IRNazanin"/>
          <w:color w:val="111111"/>
          <w:sz w:val="28"/>
          <w:sz w:val="28"/>
          <w:szCs w:val="28"/>
          <w:rtl w:val="true"/>
          <w:lang w:bidi="fa-IR"/>
        </w:rPr>
        <w:t>تسلیت از شیعان، بر تو یا صاحب زمان</w:t>
      </w:r>
    </w:p>
    <w:p>
      <w:pPr>
        <w:pStyle w:val="BookText"/>
        <w:rPr/>
      </w:pPr>
      <w:r>
        <w:rPr>
          <w:rFonts w:ascii="IRNazanin" w:hAnsi="IRNazanin" w:eastAsia="IRNazanin"/>
          <w:color w:val="111111"/>
          <w:sz w:val="28"/>
          <w:sz w:val="28"/>
          <w:szCs w:val="28"/>
          <w:rtl w:val="true"/>
          <w:lang w:bidi="fa-IR"/>
        </w:rPr>
        <w:t xml:space="preserve">شد جهان شیعه غرق ماتمش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گشته‌تر چشم ملائک در غمش</w:t>
      </w:r>
    </w:p>
    <w:p>
      <w:pPr>
        <w:pStyle w:val="BookText"/>
        <w:rPr/>
      </w:pPr>
      <w:r>
        <w:rPr>
          <w:rFonts w:ascii="IRNazanin" w:hAnsi="IRNazanin" w:eastAsia="IRNazanin"/>
          <w:color w:val="111111"/>
          <w:sz w:val="28"/>
          <w:sz w:val="28"/>
          <w:szCs w:val="28"/>
          <w:rtl w:val="true"/>
          <w:lang w:bidi="fa-IR"/>
        </w:rPr>
        <w:t>تسلیت از شیعان، بر تو یا صاحب زمان</w:t>
      </w:r>
    </w:p>
    <w:p>
      <w:pPr>
        <w:pStyle w:val="BookText"/>
        <w:rPr/>
      </w:pPr>
      <w:r>
        <w:rPr>
          <w:rFonts w:ascii="IRNazanin" w:hAnsi="IRNazanin" w:eastAsia="IRNazanin"/>
          <w:color w:val="111111"/>
          <w:sz w:val="28"/>
          <w:sz w:val="28"/>
          <w:szCs w:val="28"/>
          <w:rtl w:val="true"/>
          <w:lang w:bidi="fa-IR"/>
        </w:rPr>
        <w:t xml:space="preserve">در عزایش سینه‌ها سوزان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مصیبت دیده‌ها گریان بود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تسلیت از شیعان، بر تو یا صاحب زمان</w:t>
      </w:r>
      <w:bookmarkStart w:id="320" w:name="pg651_4366"/>
    </w:p>
    <w:p>
      <w:pPr>
        <w:pStyle w:val="BookText"/>
        <w:rPr/>
      </w:pPr>
      <w:bookmarkEnd w:id="320"/>
      <w:r>
        <w:rPr>
          <w:rFonts w:ascii="IRNazanin" w:hAnsi="IRNazanin" w:eastAsia="IRNazanin"/>
          <w:color w:val="111111"/>
          <w:sz w:val="28"/>
          <w:sz w:val="28"/>
          <w:szCs w:val="28"/>
          <w:rtl w:val="true"/>
          <w:lang w:bidi="fa-IR"/>
        </w:rPr>
        <w:t xml:space="preserve">شمع جمع شیعیان جان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صاحب زمان جان داده است</w:t>
      </w:r>
    </w:p>
    <w:p>
      <w:pPr>
        <w:pStyle w:val="BookText"/>
        <w:rPr/>
      </w:pPr>
      <w:r>
        <w:rPr>
          <w:rFonts w:ascii="IRNazanin" w:hAnsi="IRNazanin" w:eastAsia="IRNazanin"/>
          <w:color w:val="111111"/>
          <w:sz w:val="28"/>
          <w:sz w:val="28"/>
          <w:szCs w:val="28"/>
          <w:rtl w:val="true"/>
          <w:lang w:bidi="fa-IR"/>
        </w:rPr>
        <w:t>تسلیت از شیعان، بر تو یا صاحب زمان</w:t>
      </w:r>
    </w:p>
    <w:p>
      <w:pPr>
        <w:pStyle w:val="BookText"/>
        <w:rPr/>
      </w:pPr>
      <w:r>
        <w:rPr>
          <w:rFonts w:ascii="IRNazanin" w:hAnsi="IRNazanin" w:eastAsia="IRNazanin"/>
          <w:color w:val="111111"/>
          <w:sz w:val="28"/>
          <w:sz w:val="28"/>
          <w:szCs w:val="28"/>
          <w:rtl w:val="true"/>
          <w:lang w:bidi="fa-IR"/>
        </w:rPr>
        <w:t>شعر از شاعر اهل بیت‌علیهم السلام</w:t>
      </w:r>
    </w:p>
    <w:p>
      <w:pPr>
        <w:pStyle w:val="BookText"/>
        <w:rPr/>
      </w:pPr>
      <w:r>
        <w:rPr>
          <w:rFonts w:ascii="IRNazanin" w:hAnsi="IRNazanin" w:eastAsia="IRNazanin"/>
          <w:color w:val="111111"/>
          <w:sz w:val="28"/>
          <w:sz w:val="28"/>
          <w:szCs w:val="28"/>
          <w:rtl w:val="true"/>
          <w:lang w:bidi="fa-IR"/>
        </w:rPr>
        <w:t xml:space="preserve">حاج محمّد حسن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اصفهانی</w:t>
      </w:r>
      <w:r>
        <w:rPr>
          <w:rFonts w:eastAsia="IRNazanin" w:cs="IRNazanin"/>
          <w:color w:val="111111"/>
          <w:sz w:val="28"/>
          <w:szCs w:val="28"/>
          <w:rtl w:val="true"/>
          <w:lang w:bidi="fa-IR"/>
        </w:rPr>
        <w:t>»</w:t>
      </w:r>
    </w:p>
    <w:p>
      <w:pPr>
        <w:pStyle w:val="Heading3"/>
        <w:numPr>
          <w:ilvl w:val="2"/>
          <w:numId w:val="1"/>
        </w:numPr>
        <w:rPr/>
      </w:pPr>
      <w:bookmarkStart w:id="321" w:name="__RefHeading___Toc5632093_211673320"/>
      <w:bookmarkStart w:id="322" w:name="_Toc118"/>
      <w:bookmarkEnd w:id="321"/>
      <w:r>
        <w:rPr>
          <w:rtl w:val="true"/>
        </w:rPr>
        <w:t>به ابجد از پی تاریخ رحلتش بیتی‌</w:t>
      </w:r>
      <w:bookmarkEnd w:id="322"/>
    </w:p>
    <w:p>
      <w:pPr>
        <w:pStyle w:val="BookText"/>
        <w:rPr/>
      </w:pPr>
      <w:r>
        <w:rPr>
          <w:rFonts w:ascii="IRNazanin" w:hAnsi="IRNazanin" w:eastAsia="IRNazanin"/>
          <w:color w:val="111111"/>
          <w:sz w:val="28"/>
          <w:sz w:val="28"/>
          <w:szCs w:val="28"/>
          <w:rtl w:val="true"/>
          <w:lang w:bidi="fa-IR"/>
        </w:rPr>
        <w:t xml:space="preserve">به ابجد از پی تاریخ رحلتش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خامه برنا برای اهل سخن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 ساکن وادی سرمدی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جانب احمد نموده روی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شاعر اهل بیت‌علیهم السلام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حاج میرزا فضل اللَّه خان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w:t>
      </w:r>
      <w:bookmarkStart w:id="323" w:name="pg651_4367"/>
    </w:p>
    <w:p>
      <w:pPr>
        <w:pStyle w:val="Heading3"/>
        <w:numPr>
          <w:ilvl w:val="2"/>
          <w:numId w:val="1"/>
        </w:numPr>
        <w:rPr/>
      </w:pPr>
      <w:bookmarkStart w:id="324" w:name="__RefHeading___Toc5632095_211673320"/>
      <w:bookmarkStart w:id="325" w:name="_Toc119"/>
      <w:bookmarkEnd w:id="323"/>
      <w:bookmarkEnd w:id="324"/>
      <w:r>
        <w:rPr>
          <w:rtl w:val="true"/>
        </w:rPr>
        <w:t>شیعه را خاموش شد دیگر چراغ انجمن‌</w:t>
      </w:r>
      <w:bookmarkEnd w:id="325"/>
    </w:p>
    <w:p>
      <w:pPr>
        <w:pStyle w:val="BookText"/>
        <w:rPr/>
      </w:pPr>
      <w:r>
        <w:rPr>
          <w:rFonts w:ascii="IRNazanin" w:hAnsi="IRNazanin" w:eastAsia="IRNazanin"/>
          <w:color w:val="111111"/>
          <w:sz w:val="28"/>
          <w:sz w:val="28"/>
          <w:szCs w:val="28"/>
          <w:rtl w:val="true"/>
          <w:lang w:bidi="fa-IR"/>
        </w:rPr>
        <w:t xml:space="preserve">شیعه را خاموش شد دیگر چراغ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شد تنها نه چشم انجمن، چشم وطن</w:t>
      </w:r>
    </w:p>
    <w:p>
      <w:pPr>
        <w:pStyle w:val="BookText"/>
        <w:rPr/>
      </w:pPr>
      <w:r>
        <w:rPr>
          <w:rFonts w:ascii="IRNazanin" w:hAnsi="IRNazanin" w:eastAsia="IRNazanin"/>
          <w:color w:val="111111"/>
          <w:sz w:val="28"/>
          <w:sz w:val="28"/>
          <w:szCs w:val="28"/>
          <w:rtl w:val="true"/>
          <w:lang w:bidi="fa-IR"/>
        </w:rPr>
        <w:t xml:space="preserve">اهل علم و معرفت را عالِم آزاده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را ابر رحمت رفت از بر وای من</w:t>
      </w:r>
    </w:p>
    <w:p>
      <w:pPr>
        <w:pStyle w:val="BookText"/>
        <w:rPr/>
      </w:pPr>
      <w:r>
        <w:rPr>
          <w:rFonts w:ascii="IRNazanin" w:hAnsi="IRNazanin" w:eastAsia="IRNazanin"/>
          <w:color w:val="111111"/>
          <w:sz w:val="28"/>
          <w:sz w:val="28"/>
          <w:szCs w:val="28"/>
          <w:rtl w:val="true"/>
          <w:lang w:bidi="fa-IR"/>
        </w:rPr>
        <w:t xml:space="preserve">عالِم علم اصول و فقه و توحید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اهل دین عبد خدای ذوالمنن</w:t>
      </w:r>
    </w:p>
    <w:p>
      <w:pPr>
        <w:pStyle w:val="BookText"/>
        <w:rPr/>
      </w:pPr>
      <w:r>
        <w:rPr>
          <w:rFonts w:ascii="IRNazanin" w:hAnsi="IRNazanin" w:eastAsia="IRNazanin"/>
          <w:color w:val="111111"/>
          <w:sz w:val="28"/>
          <w:sz w:val="28"/>
          <w:szCs w:val="28"/>
          <w:rtl w:val="true"/>
          <w:lang w:bidi="fa-IR"/>
        </w:rPr>
        <w:t xml:space="preserve">مظهر حُسن و جمال و علم و تقوا و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حسن، خلقش حسن، نامش حسن</w:t>
      </w:r>
    </w:p>
    <w:p>
      <w:pPr>
        <w:pStyle w:val="BookText"/>
        <w:rPr/>
      </w:pPr>
      <w:r>
        <w:rPr>
          <w:rFonts w:ascii="IRNazanin" w:hAnsi="IRNazanin" w:eastAsia="IRNazanin"/>
          <w:color w:val="111111"/>
          <w:sz w:val="28"/>
          <w:sz w:val="28"/>
          <w:szCs w:val="28"/>
          <w:rtl w:val="true"/>
          <w:lang w:bidi="fa-IR"/>
        </w:rPr>
        <w:t xml:space="preserve">دوستان را ارتحال این فقیه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روح عزّت و ایمان و آزادی ز تن</w:t>
      </w:r>
    </w:p>
    <w:p>
      <w:pPr>
        <w:pStyle w:val="BookText"/>
        <w:rPr/>
      </w:pPr>
      <w:r>
        <w:rPr>
          <w:rFonts w:ascii="IRNazanin" w:hAnsi="IRNazanin" w:eastAsia="IRNazanin"/>
          <w:color w:val="111111"/>
          <w:sz w:val="28"/>
          <w:sz w:val="28"/>
          <w:szCs w:val="28"/>
          <w:rtl w:val="true"/>
          <w:lang w:bidi="fa-IR"/>
        </w:rPr>
        <w:t xml:space="preserve">گشته دار العلم در فقدان او بزم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گردیده در هجران او بیت الحزن</w:t>
      </w:r>
    </w:p>
    <w:p>
      <w:pPr>
        <w:pStyle w:val="BookText"/>
        <w:rPr/>
      </w:pPr>
      <w:r>
        <w:rPr>
          <w:rFonts w:ascii="IRNazanin" w:hAnsi="IRNazanin" w:eastAsia="IRNazanin"/>
          <w:color w:val="111111"/>
          <w:sz w:val="28"/>
          <w:sz w:val="28"/>
          <w:szCs w:val="28"/>
          <w:rtl w:val="true"/>
          <w:lang w:bidi="fa-IR"/>
        </w:rPr>
        <w:t xml:space="preserve">بر فراز دوش اهل اصفهانش دیده‌اند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 روی بال ملک بود این بدن</w:t>
      </w:r>
    </w:p>
    <w:p>
      <w:pPr>
        <w:pStyle w:val="BookText"/>
        <w:rPr/>
      </w:pPr>
      <w:r>
        <w:rPr>
          <w:rFonts w:ascii="IRNazanin" w:hAnsi="IRNazanin" w:eastAsia="IRNazanin"/>
          <w:color w:val="111111"/>
          <w:sz w:val="28"/>
          <w:sz w:val="28"/>
          <w:szCs w:val="28"/>
          <w:rtl w:val="true"/>
          <w:lang w:bidi="fa-IR"/>
        </w:rPr>
        <w:t xml:space="preserve">کاش جای پیکر نورانی آن جان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رنجور ما پوشیده می‌شد از کفن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طرف رو کرد بر اهل فضیلت نور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بگشود لب افشاند گوهر از دهان</w:t>
      </w:r>
    </w:p>
    <w:p>
      <w:pPr>
        <w:pStyle w:val="BookText"/>
        <w:rPr/>
      </w:pPr>
      <w:r>
        <w:rPr>
          <w:rFonts w:ascii="IRNazanin" w:hAnsi="IRNazanin" w:eastAsia="IRNazanin"/>
          <w:color w:val="111111"/>
          <w:sz w:val="28"/>
          <w:sz w:val="28"/>
          <w:szCs w:val="28"/>
          <w:rtl w:val="true"/>
          <w:lang w:bidi="fa-IR"/>
        </w:rPr>
        <w:t xml:space="preserve">پیکر نورانی او در کفن پیچیده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جدّش زیر سم اسب از جور و فتن</w:t>
      </w:r>
    </w:p>
    <w:p>
      <w:pPr>
        <w:pStyle w:val="BookText"/>
        <w:rPr/>
      </w:pPr>
      <w:r>
        <w:rPr>
          <w:rFonts w:ascii="IRNazanin" w:hAnsi="IRNazanin" w:eastAsia="IRNazanin"/>
          <w:color w:val="111111"/>
          <w:sz w:val="28"/>
          <w:sz w:val="28"/>
          <w:szCs w:val="28"/>
          <w:rtl w:val="true"/>
          <w:lang w:bidi="fa-IR"/>
        </w:rPr>
        <w:t xml:space="preserve">در کنار قتلگه انگشت جدّش را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برد انگشتر او را به غارت اهرمن</w:t>
      </w:r>
    </w:p>
    <w:p>
      <w:pPr>
        <w:pStyle w:val="BookText"/>
        <w:rPr/>
      </w:pPr>
      <w:r>
        <w:rPr>
          <w:rFonts w:ascii="IRNazanin" w:hAnsi="IRNazanin" w:eastAsia="IRNazanin"/>
          <w:color w:val="111111"/>
          <w:sz w:val="28"/>
          <w:sz w:val="28"/>
          <w:szCs w:val="28"/>
          <w:rtl w:val="true"/>
          <w:lang w:bidi="fa-IR"/>
        </w:rPr>
        <w:t xml:space="preserve">خیز ای سیّد حسن از بهر جدّت گریه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بر غربت جدّت چو شمع انجمن</w:t>
      </w:r>
    </w:p>
    <w:p>
      <w:pPr>
        <w:pStyle w:val="BookText"/>
        <w:rPr/>
      </w:pPr>
      <w:r>
        <w:rPr>
          <w:rFonts w:ascii="IRNazanin" w:hAnsi="IRNazanin" w:eastAsia="IRNazanin"/>
          <w:color w:val="111111"/>
          <w:sz w:val="28"/>
          <w:sz w:val="28"/>
          <w:szCs w:val="28"/>
          <w:rtl w:val="true"/>
          <w:lang w:bidi="fa-IR"/>
        </w:rPr>
        <w:t xml:space="preserve">در غم شخصی که عمری سوخت از بهر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چون پروانه گردیده است کارش سوختن</w:t>
      </w:r>
    </w:p>
    <w:p>
      <w:pPr>
        <w:pStyle w:val="BookText"/>
        <w:rPr/>
      </w:pPr>
      <w:r>
        <w:rPr>
          <w:rFonts w:ascii="IRNazanin" w:hAnsi="IRNazanin" w:eastAsia="IRNazanin"/>
          <w:color w:val="111111"/>
          <w:sz w:val="28"/>
          <w:sz w:val="28"/>
          <w:szCs w:val="28"/>
          <w:rtl w:val="true"/>
          <w:lang w:bidi="fa-IR"/>
        </w:rPr>
        <w:t>سروده شاعر اهل بیت‌علیهم السلام حاج غلامرضا سازگار</w:t>
      </w:r>
    </w:p>
    <w:p>
      <w:pPr>
        <w:pStyle w:val="BookText"/>
        <w:rPr/>
      </w:pPr>
      <w:r>
        <w:rPr>
          <w:rFonts w:ascii="IRNazanin" w:hAnsi="IRNazanin" w:eastAsia="IRNazanin"/>
          <w:color w:val="111111"/>
          <w:sz w:val="28"/>
          <w:sz w:val="28"/>
          <w:szCs w:val="28"/>
          <w:rtl w:val="true"/>
          <w:lang w:bidi="fa-IR"/>
        </w:rPr>
        <w:t xml:space="preserve">رفتی و مانده در دل یاران غمت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به گوش، زمزمه ماتمت هنوز</w:t>
      </w:r>
    </w:p>
    <w:p>
      <w:pPr>
        <w:pStyle w:val="BookText"/>
        <w:rPr/>
      </w:pPr>
      <w:r>
        <w:rPr>
          <w:rFonts w:ascii="IRNazanin" w:hAnsi="IRNazanin" w:eastAsia="IRNazanin"/>
          <w:color w:val="111111"/>
          <w:sz w:val="28"/>
          <w:sz w:val="28"/>
          <w:szCs w:val="28"/>
          <w:rtl w:val="true"/>
          <w:lang w:bidi="fa-IR"/>
        </w:rPr>
        <w:t xml:space="preserve">ریزد روایت نبوی از دمت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جاریست بر زبان سخن محکمت هنوز</w:t>
      </w:r>
    </w:p>
    <w:p>
      <w:pPr>
        <w:pStyle w:val="BookText"/>
        <w:rPr/>
      </w:pPr>
      <w:r>
        <w:rPr>
          <w:rFonts w:ascii="IRNazanin" w:hAnsi="IRNazanin" w:eastAsia="IRNazanin"/>
          <w:color w:val="111111"/>
          <w:sz w:val="28"/>
          <w:sz w:val="28"/>
          <w:szCs w:val="28"/>
          <w:rtl w:val="true"/>
          <w:lang w:bidi="fa-IR"/>
        </w:rPr>
        <w:t xml:space="preserve">سیّد حسن به حُسن خصالت سلام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کوثر کلام تو لبریز جام ما</w:t>
      </w:r>
    </w:p>
    <w:p>
      <w:pPr>
        <w:pStyle w:val="BookText"/>
        <w:rPr/>
      </w:pPr>
      <w:r>
        <w:rPr>
          <w:rFonts w:ascii="IRNazanin" w:hAnsi="IRNazanin" w:eastAsia="IRNazanin"/>
          <w:color w:val="111111"/>
          <w:sz w:val="28"/>
          <w:sz w:val="28"/>
          <w:szCs w:val="28"/>
          <w:rtl w:val="true"/>
          <w:lang w:bidi="fa-IR"/>
        </w:rPr>
        <w:t xml:space="preserve">یک سال در فراق تو بر دوستان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و سوز و ناله و آه و فغان گذشت</w:t>
      </w:r>
    </w:p>
    <w:p>
      <w:pPr>
        <w:pStyle w:val="BookText"/>
        <w:rPr/>
      </w:pPr>
      <w:r>
        <w:rPr>
          <w:rFonts w:ascii="IRNazanin" w:hAnsi="IRNazanin" w:eastAsia="IRNazanin"/>
          <w:color w:val="111111"/>
          <w:sz w:val="28"/>
          <w:sz w:val="28"/>
          <w:szCs w:val="28"/>
          <w:rtl w:val="true"/>
          <w:lang w:bidi="fa-IR"/>
        </w:rPr>
        <w:t xml:space="preserve">با ماتم تو روز و شب اصفهان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دار سر ز خاک و نظر کن چسان گذشت</w:t>
      </w:r>
    </w:p>
    <w:p>
      <w:pPr>
        <w:pStyle w:val="BookText"/>
        <w:rPr/>
      </w:pPr>
      <w:r>
        <w:rPr>
          <w:rFonts w:ascii="IRNazanin" w:hAnsi="IRNazanin" w:eastAsia="IRNazanin"/>
          <w:color w:val="111111"/>
          <w:sz w:val="28"/>
          <w:sz w:val="28"/>
          <w:szCs w:val="28"/>
          <w:rtl w:val="true"/>
          <w:lang w:bidi="fa-IR"/>
        </w:rPr>
        <w:t xml:space="preserve">خالی میان اهل تولّاست جای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ار همیشه بگریم برای تو</w:t>
      </w:r>
    </w:p>
    <w:p>
      <w:pPr>
        <w:pStyle w:val="BookText"/>
        <w:rPr/>
      </w:pPr>
      <w:r>
        <w:rPr>
          <w:rFonts w:ascii="IRNazanin" w:hAnsi="IRNazanin" w:eastAsia="IRNazanin"/>
          <w:color w:val="111111"/>
          <w:sz w:val="28"/>
          <w:sz w:val="28"/>
          <w:szCs w:val="28"/>
          <w:rtl w:val="true"/>
          <w:lang w:bidi="fa-IR"/>
        </w:rPr>
        <w:t xml:space="preserve">گویند اهل فضل، که ما را پدر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فقیه عترت خیر البشر چه شد</w:t>
      </w:r>
    </w:p>
    <w:p>
      <w:pPr>
        <w:pStyle w:val="BookText"/>
        <w:rPr/>
      </w:pPr>
      <w:r>
        <w:rPr>
          <w:rFonts w:ascii="IRNazanin" w:hAnsi="IRNazanin" w:eastAsia="IRNazanin"/>
          <w:color w:val="111111"/>
          <w:sz w:val="28"/>
          <w:sz w:val="28"/>
          <w:szCs w:val="28"/>
          <w:rtl w:val="true"/>
          <w:lang w:bidi="fa-IR"/>
        </w:rPr>
        <w:t xml:space="preserve">بین ستارگان فضیلت، قمر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امامی نیکو سیر چه شد</w:t>
      </w:r>
    </w:p>
    <w:p>
      <w:pPr>
        <w:pStyle w:val="BookText"/>
        <w:rPr/>
      </w:pPr>
      <w:r>
        <w:rPr>
          <w:rFonts w:ascii="IRNazanin" w:hAnsi="IRNazanin" w:eastAsia="IRNazanin"/>
          <w:color w:val="111111"/>
          <w:sz w:val="28"/>
          <w:sz w:val="28"/>
          <w:szCs w:val="28"/>
          <w:rtl w:val="true"/>
          <w:lang w:bidi="fa-IR"/>
        </w:rPr>
        <w:t xml:space="preserve">پیوسته دل به حکمت او پایبند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چو آفتاب، به گیتی بلند باد</w:t>
      </w:r>
    </w:p>
    <w:p>
      <w:pPr>
        <w:pStyle w:val="BookText"/>
        <w:rPr/>
      </w:pPr>
      <w:r>
        <w:rPr>
          <w:rFonts w:ascii="IRNazanin" w:hAnsi="IRNazanin" w:eastAsia="IRNazanin"/>
          <w:color w:val="111111"/>
          <w:sz w:val="28"/>
          <w:sz w:val="28"/>
          <w:szCs w:val="28"/>
          <w:rtl w:val="true"/>
          <w:lang w:bidi="fa-IR"/>
        </w:rPr>
        <w:t xml:space="preserve">ای روح بخش دل، سخن دل ربای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چشم اهل فضل و ادب جای پای تو</w:t>
      </w:r>
    </w:p>
    <w:p>
      <w:pPr>
        <w:pStyle w:val="BookText"/>
        <w:rPr/>
      </w:pPr>
      <w:r>
        <w:rPr>
          <w:rFonts w:ascii="IRNazanin" w:hAnsi="IRNazanin" w:eastAsia="IRNazanin"/>
          <w:color w:val="111111"/>
          <w:sz w:val="28"/>
          <w:sz w:val="28"/>
          <w:szCs w:val="28"/>
          <w:rtl w:val="true"/>
          <w:lang w:bidi="fa-IR"/>
        </w:rPr>
        <w:t xml:space="preserve">ای نور، ابتدای تو و انتهای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حامل پیام الهی صدای تو</w:t>
      </w:r>
    </w:p>
    <w:p>
      <w:pPr>
        <w:pStyle w:val="BookText"/>
        <w:rPr/>
      </w:pPr>
      <w:r>
        <w:rPr>
          <w:rFonts w:ascii="IRNazanin" w:hAnsi="IRNazanin" w:eastAsia="IRNazanin"/>
          <w:color w:val="111111"/>
          <w:sz w:val="28"/>
          <w:sz w:val="28"/>
          <w:szCs w:val="28"/>
          <w:rtl w:val="true"/>
          <w:lang w:bidi="fa-IR"/>
        </w:rPr>
        <w:t xml:space="preserve">برخیز و باز درس ولایت به ما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اصول و فقه و روایت به ما بگو</w:t>
      </w:r>
    </w:p>
    <w:p>
      <w:pPr>
        <w:pStyle w:val="BookText"/>
        <w:rPr/>
      </w:pPr>
      <w:r>
        <w:rPr>
          <w:rFonts w:ascii="IRNazanin" w:hAnsi="IRNazanin" w:eastAsia="IRNazanin"/>
          <w:color w:val="111111"/>
          <w:sz w:val="28"/>
          <w:sz w:val="28"/>
          <w:szCs w:val="28"/>
          <w:rtl w:val="true"/>
          <w:lang w:bidi="fa-IR"/>
        </w:rPr>
        <w:t xml:space="preserve">رفتی به غرفه‌های جنان پا 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میان حاله غم واگذاشتی</w:t>
      </w:r>
    </w:p>
    <w:p>
      <w:pPr>
        <w:pStyle w:val="BookText"/>
        <w:rPr/>
      </w:pPr>
      <w:r>
        <w:rPr>
          <w:rFonts w:ascii="IRNazanin" w:hAnsi="IRNazanin" w:eastAsia="IRNazanin"/>
          <w:color w:val="111111"/>
          <w:sz w:val="28"/>
          <w:sz w:val="28"/>
          <w:szCs w:val="28"/>
          <w:rtl w:val="true"/>
          <w:lang w:bidi="fa-IR"/>
        </w:rPr>
        <w:t xml:space="preserve">یاران خویش را به جهان جا 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دوستان غم عظمی گذاشتی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دور چهره گذارد به خاک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سلام بر تو و بر روح پاک تو</w:t>
      </w:r>
    </w:p>
    <w:p>
      <w:pPr>
        <w:pStyle w:val="BookText"/>
        <w:rPr/>
      </w:pPr>
      <w:r>
        <w:rPr>
          <w:rFonts w:ascii="IRNazanin" w:hAnsi="IRNazanin" w:eastAsia="IRNazanin"/>
          <w:color w:val="111111"/>
          <w:sz w:val="28"/>
          <w:sz w:val="28"/>
          <w:szCs w:val="28"/>
          <w:rtl w:val="true"/>
          <w:lang w:bidi="fa-IR"/>
        </w:rPr>
        <w:t>سروده شاعر اهل بیت‌علیهم السلام حاج غلامرضا سازگار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یکمین سالگرد مرحوم آیة اللَّه امامی</w:t>
      </w:r>
      <w:bookmarkStart w:id="326" w:name="pg651_4369"/>
    </w:p>
    <w:p>
      <w:pPr>
        <w:pStyle w:val="Heading3"/>
        <w:numPr>
          <w:ilvl w:val="2"/>
          <w:numId w:val="1"/>
        </w:numPr>
        <w:rPr/>
      </w:pPr>
      <w:bookmarkStart w:id="327" w:name="__RefHeading___Toc5632097_211673320"/>
      <w:bookmarkStart w:id="328" w:name="_Toc120"/>
      <w:bookmarkEnd w:id="326"/>
      <w:bookmarkEnd w:id="327"/>
      <w:r>
        <w:rPr>
          <w:rtl w:val="true"/>
        </w:rPr>
        <w:t>آیت اللَّه امامی مقتدای مسلمین‌</w:t>
      </w:r>
      <w:bookmarkEnd w:id="328"/>
    </w:p>
    <w:p>
      <w:pPr>
        <w:pStyle w:val="BookText"/>
        <w:rPr/>
      </w:pPr>
      <w:r>
        <w:rPr>
          <w:rFonts w:ascii="IRNazanin" w:hAnsi="IRNazanin" w:eastAsia="IRNazanin"/>
          <w:color w:val="111111"/>
          <w:sz w:val="28"/>
          <w:sz w:val="28"/>
          <w:szCs w:val="28"/>
          <w:rtl w:val="true"/>
          <w:lang w:bidi="fa-IR"/>
        </w:rPr>
        <w:t xml:space="preserve">آیت اللَّه امامی مقتدای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ارباب ایمان ملجاء اهل یقین</w:t>
      </w:r>
    </w:p>
    <w:p>
      <w:pPr>
        <w:pStyle w:val="BookText"/>
        <w:rPr/>
      </w:pPr>
      <w:r>
        <w:rPr>
          <w:rFonts w:ascii="IRNazanin" w:hAnsi="IRNazanin" w:eastAsia="IRNazanin"/>
          <w:color w:val="111111"/>
          <w:sz w:val="28"/>
          <w:sz w:val="28"/>
          <w:szCs w:val="28"/>
          <w:rtl w:val="true"/>
          <w:lang w:bidi="fa-IR"/>
        </w:rPr>
        <w:t xml:space="preserve">عالم وارسته آن دانا دل صاحب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حَسن نامی که با حُسن صلابت بُد قرین</w:t>
      </w:r>
    </w:p>
    <w:p>
      <w:pPr>
        <w:pStyle w:val="BookText"/>
        <w:rPr/>
      </w:pPr>
      <w:r>
        <w:rPr>
          <w:rFonts w:ascii="IRNazanin" w:hAnsi="IRNazanin" w:eastAsia="IRNazanin"/>
          <w:color w:val="111111"/>
          <w:sz w:val="28"/>
          <w:sz w:val="28"/>
          <w:szCs w:val="28"/>
          <w:rtl w:val="true"/>
          <w:lang w:bidi="fa-IR"/>
        </w:rPr>
        <w:t xml:space="preserve">نور ایمان بود از مهر جمالش جلوه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جدّ کبار خویش خیر المرسلین</w:t>
      </w:r>
    </w:p>
    <w:p>
      <w:pPr>
        <w:pStyle w:val="BookText"/>
        <w:rPr/>
      </w:pPr>
      <w:r>
        <w:rPr>
          <w:rFonts w:ascii="IRNazanin" w:hAnsi="IRNazanin" w:eastAsia="IRNazanin"/>
          <w:color w:val="111111"/>
          <w:sz w:val="28"/>
          <w:sz w:val="28"/>
          <w:szCs w:val="28"/>
          <w:rtl w:val="true"/>
          <w:lang w:bidi="fa-IR"/>
        </w:rPr>
        <w:t xml:space="preserve">بود استادی مسلّم در فنون صرف و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تدریس هم می‌بود کم مثل و قرین</w:t>
      </w:r>
    </w:p>
    <w:p>
      <w:pPr>
        <w:pStyle w:val="BookText"/>
        <w:rPr/>
      </w:pPr>
      <w:r>
        <w:rPr>
          <w:rFonts w:ascii="IRNazanin" w:hAnsi="IRNazanin" w:eastAsia="IRNazanin"/>
          <w:color w:val="111111"/>
          <w:sz w:val="28"/>
          <w:sz w:val="28"/>
          <w:szCs w:val="28"/>
          <w:rtl w:val="true"/>
          <w:lang w:bidi="fa-IR"/>
        </w:rPr>
        <w:t xml:space="preserve">بس مهارت بودیش در منطق و فقه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روح پاکش صد هزاران آفرین</w:t>
      </w:r>
    </w:p>
    <w:p>
      <w:pPr>
        <w:pStyle w:val="BookText"/>
        <w:rPr/>
      </w:pPr>
      <w:r>
        <w:rPr>
          <w:rFonts w:ascii="IRNazanin" w:hAnsi="IRNazanin" w:eastAsia="IRNazanin"/>
          <w:color w:val="111111"/>
          <w:sz w:val="28"/>
          <w:sz w:val="28"/>
          <w:szCs w:val="28"/>
          <w:rtl w:val="true"/>
          <w:lang w:bidi="fa-IR"/>
        </w:rPr>
        <w:t xml:space="preserve">در فراق آن ادیب ارجمند حق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شاگرادن او گردیده با محنت عجین</w:t>
      </w:r>
    </w:p>
    <w:p>
      <w:pPr>
        <w:pStyle w:val="BookText"/>
        <w:rPr/>
      </w:pPr>
      <w:r>
        <w:rPr>
          <w:rFonts w:ascii="IRNazanin" w:hAnsi="IRNazanin" w:eastAsia="IRNazanin"/>
          <w:color w:val="111111"/>
          <w:sz w:val="28"/>
          <w:sz w:val="28"/>
          <w:szCs w:val="28"/>
          <w:rtl w:val="true"/>
          <w:lang w:bidi="fa-IR"/>
        </w:rPr>
        <w:t xml:space="preserve">گشته تا خاموش شمع هستی او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از این غم جانگاه آه آتشین</w:t>
      </w:r>
    </w:p>
    <w:p>
      <w:pPr>
        <w:pStyle w:val="BookText"/>
        <w:rPr/>
      </w:pPr>
      <w:r>
        <w:rPr>
          <w:rFonts w:ascii="IRNazanin" w:hAnsi="IRNazanin" w:eastAsia="IRNazanin"/>
          <w:color w:val="111111"/>
          <w:sz w:val="28"/>
          <w:sz w:val="28"/>
          <w:szCs w:val="28"/>
          <w:rtl w:val="true"/>
          <w:lang w:bidi="fa-IR"/>
        </w:rPr>
        <w:t xml:space="preserve">سالها باید که زاید مام گیتی همچو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دریای عرفان بود آن دُرّ سمین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غرق عزا گردیده در فقدان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مصیبت جمله احبابند زار و دل غمین</w:t>
      </w:r>
    </w:p>
    <w:p>
      <w:pPr>
        <w:pStyle w:val="BookText"/>
        <w:rPr/>
      </w:pPr>
      <w:r>
        <w:rPr>
          <w:rFonts w:ascii="IRNazanin" w:hAnsi="IRNazanin" w:eastAsia="IRNazanin"/>
          <w:color w:val="111111"/>
          <w:sz w:val="28"/>
          <w:sz w:val="28"/>
          <w:szCs w:val="28"/>
          <w:rtl w:val="true"/>
          <w:lang w:bidi="fa-IR"/>
        </w:rPr>
        <w:t xml:space="preserve">اوّل ماه ربیع الثانی آن عالی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را چون شنید از خالق جان آفرین</w:t>
      </w:r>
    </w:p>
    <w:p>
      <w:pPr>
        <w:pStyle w:val="BookText"/>
        <w:rPr/>
      </w:pPr>
      <w:r>
        <w:rPr>
          <w:rFonts w:ascii="IRNazanin" w:hAnsi="IRNazanin" w:eastAsia="IRNazanin"/>
          <w:color w:val="111111"/>
          <w:sz w:val="28"/>
          <w:sz w:val="28"/>
          <w:szCs w:val="28"/>
          <w:rtl w:val="true"/>
          <w:lang w:bidi="fa-IR"/>
        </w:rPr>
        <w:t xml:space="preserve">گفت لبیک و شتابان رفت از این محنت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با لطف خدا در روضه رضوان مکین</w:t>
      </w:r>
    </w:p>
    <w:p>
      <w:pPr>
        <w:pStyle w:val="BookText"/>
        <w:rPr/>
      </w:pPr>
      <w:r>
        <w:rPr>
          <w:rFonts w:ascii="IRNazanin" w:hAnsi="IRNazanin" w:eastAsia="IRNazanin"/>
          <w:color w:val="111111"/>
          <w:sz w:val="28"/>
          <w:sz w:val="28"/>
          <w:szCs w:val="28"/>
          <w:rtl w:val="true"/>
          <w:lang w:bidi="fa-IR"/>
        </w:rPr>
        <w:t xml:space="preserve">جای دارد جمله مداحان شهر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اینکه می‌باشند در فقدان او ماتم نشین</w:t>
      </w:r>
    </w:p>
    <w:p>
      <w:pPr>
        <w:pStyle w:val="BookText"/>
        <w:rPr/>
      </w:pPr>
      <w:r>
        <w:rPr>
          <w:rFonts w:ascii="IRNazanin" w:hAnsi="IRNazanin" w:eastAsia="IRNazanin"/>
          <w:color w:val="111111"/>
          <w:sz w:val="28"/>
          <w:sz w:val="28"/>
          <w:szCs w:val="28"/>
          <w:rtl w:val="true"/>
          <w:lang w:bidi="fa-IR"/>
        </w:rPr>
        <w:t xml:space="preserve">سال شمسی یکهزار و سیصد و هشتاد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بست از این جهان آن افتخار اهل دین</w:t>
      </w:r>
    </w:p>
    <w:p>
      <w:pPr>
        <w:pStyle w:val="BookText"/>
        <w:rPr/>
      </w:pPr>
      <w:r>
        <w:rPr>
          <w:rFonts w:ascii="IRNazanin" w:hAnsi="IRNazanin" w:eastAsia="IRNazanin"/>
          <w:color w:val="111111"/>
          <w:sz w:val="28"/>
          <w:sz w:val="28"/>
          <w:szCs w:val="28"/>
          <w:rtl w:val="true"/>
          <w:lang w:bidi="fa-IR"/>
        </w:rPr>
        <w:t xml:space="preserve">نی فقط جمع محبان زین مصیبت خون دلند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گشته از این غم پریشان و حزین</w:t>
      </w:r>
    </w:p>
    <w:p>
      <w:pPr>
        <w:pStyle w:val="BookText"/>
        <w:rPr/>
      </w:pPr>
      <w:r>
        <w:rPr>
          <w:rFonts w:ascii="IRNazanin" w:hAnsi="IRNazanin" w:eastAsia="IRNazanin"/>
          <w:color w:val="111111"/>
          <w:sz w:val="28"/>
          <w:sz w:val="28"/>
          <w:szCs w:val="28"/>
          <w:rtl w:val="true"/>
          <w:lang w:bidi="fa-IR"/>
        </w:rPr>
        <w:t>اثر شاعر و مداح اهل بیت‌علیهم السلام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مرتضی اشتری اصفهانی</w:t>
      </w:r>
      <w:bookmarkStart w:id="329" w:name="pg651_4371"/>
    </w:p>
    <w:p>
      <w:pPr>
        <w:pStyle w:val="Heading3"/>
        <w:numPr>
          <w:ilvl w:val="2"/>
          <w:numId w:val="1"/>
        </w:numPr>
        <w:rPr/>
      </w:pPr>
      <w:bookmarkStart w:id="330" w:name="__RefHeading___Toc5632099_211673320"/>
      <w:bookmarkStart w:id="331" w:name="_Toc121"/>
      <w:bookmarkEnd w:id="329"/>
      <w:bookmarkEnd w:id="330"/>
      <w:r>
        <w:rPr>
          <w:rtl w:val="true"/>
        </w:rPr>
        <w:t>آیت اللَّه امامی آن فقیه راستین‌</w:t>
      </w:r>
      <w:bookmarkEnd w:id="331"/>
    </w:p>
    <w:p>
      <w:pPr>
        <w:pStyle w:val="BookText"/>
        <w:rPr/>
      </w:pPr>
      <w:r>
        <w:rPr>
          <w:rFonts w:ascii="IRNazanin" w:hAnsi="IRNazanin" w:eastAsia="IRNazanin"/>
          <w:color w:val="111111"/>
          <w:sz w:val="28"/>
          <w:sz w:val="28"/>
          <w:szCs w:val="28"/>
          <w:rtl w:val="true"/>
          <w:lang w:bidi="fa-IR"/>
        </w:rPr>
        <w:t xml:space="preserve">آیت اللَّه امامی آن فقیه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ایمان و تقوا مقتدای مؤمنین</w:t>
      </w:r>
    </w:p>
    <w:p>
      <w:pPr>
        <w:pStyle w:val="BookText"/>
        <w:rPr/>
      </w:pPr>
      <w:r>
        <w:rPr>
          <w:rFonts w:ascii="IRNazanin" w:hAnsi="IRNazanin" w:eastAsia="IRNazanin"/>
          <w:color w:val="111111"/>
          <w:sz w:val="28"/>
          <w:sz w:val="28"/>
          <w:szCs w:val="28"/>
          <w:rtl w:val="true"/>
          <w:lang w:bidi="fa-IR"/>
        </w:rPr>
        <w:t xml:space="preserve">رخت بر بست از جهان و در غم فقدان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را دیده‌ها گریان و دل‌ها شد غمین</w:t>
      </w:r>
    </w:p>
    <w:p>
      <w:pPr>
        <w:pStyle w:val="BookText"/>
        <w:rPr/>
      </w:pPr>
      <w:r>
        <w:rPr>
          <w:rFonts w:ascii="IRNazanin" w:hAnsi="IRNazanin" w:eastAsia="IRNazanin"/>
          <w:color w:val="111111"/>
          <w:sz w:val="28"/>
          <w:sz w:val="28"/>
          <w:szCs w:val="28"/>
          <w:rtl w:val="true"/>
          <w:lang w:bidi="fa-IR"/>
        </w:rPr>
        <w:t xml:space="preserve">در میان دوستان گردید خالی جای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او بسوزند أصدقا و أقربین</w:t>
      </w:r>
    </w:p>
    <w:p>
      <w:pPr>
        <w:pStyle w:val="BookText"/>
        <w:rPr/>
      </w:pPr>
      <w:r>
        <w:rPr>
          <w:rFonts w:ascii="IRNazanin" w:hAnsi="IRNazanin" w:eastAsia="IRNazanin"/>
          <w:color w:val="111111"/>
          <w:sz w:val="28"/>
          <w:sz w:val="28"/>
          <w:szCs w:val="28"/>
          <w:rtl w:val="true"/>
          <w:lang w:bidi="fa-IR"/>
        </w:rPr>
        <w:t xml:space="preserve">از گلستان فقهات شد خزان زیبا 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فراقش بلبل این باغ را دل شد حزین</w:t>
      </w:r>
    </w:p>
    <w:p>
      <w:pPr>
        <w:pStyle w:val="BookText"/>
        <w:rPr/>
      </w:pPr>
      <w:r>
        <w:rPr>
          <w:rFonts w:ascii="IRNazanin" w:hAnsi="IRNazanin" w:eastAsia="IRNazanin"/>
          <w:color w:val="111111"/>
          <w:sz w:val="28"/>
          <w:sz w:val="28"/>
          <w:szCs w:val="28"/>
          <w:rtl w:val="true"/>
          <w:lang w:bidi="fa-IR"/>
        </w:rPr>
        <w:t xml:space="preserve">سیدی والا تبار و صاحب اخلاق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خدمت گزار و ملجا مستضعفین</w:t>
      </w:r>
    </w:p>
    <w:p>
      <w:pPr>
        <w:pStyle w:val="BookText"/>
        <w:rPr/>
      </w:pPr>
      <w:r>
        <w:rPr>
          <w:rFonts w:ascii="IRNazanin" w:hAnsi="IRNazanin" w:eastAsia="IRNazanin"/>
          <w:color w:val="111111"/>
          <w:sz w:val="28"/>
          <w:sz w:val="28"/>
          <w:szCs w:val="28"/>
          <w:rtl w:val="true"/>
          <w:lang w:bidi="fa-IR"/>
        </w:rPr>
        <w:t xml:space="preserve">بود استاد زبردست و توانا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و فقه و در تفسیر قرآن مبین</w:t>
      </w:r>
    </w:p>
    <w:p>
      <w:pPr>
        <w:pStyle w:val="BookText"/>
        <w:rPr/>
      </w:pPr>
      <w:r>
        <w:rPr>
          <w:rFonts w:ascii="IRNazanin" w:hAnsi="IRNazanin" w:eastAsia="IRNazanin"/>
          <w:color w:val="111111"/>
          <w:sz w:val="28"/>
          <w:sz w:val="28"/>
          <w:szCs w:val="28"/>
          <w:rtl w:val="true"/>
          <w:lang w:bidi="fa-IR"/>
        </w:rPr>
        <w:t xml:space="preserve">جامع معقول و منقول و فقیهی تیز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استنباط قولش بود مقبول و متین</w:t>
      </w:r>
    </w:p>
    <w:p>
      <w:pPr>
        <w:pStyle w:val="BookText"/>
        <w:rPr/>
      </w:pPr>
      <w:r>
        <w:rPr>
          <w:rFonts w:ascii="IRNazanin" w:hAnsi="IRNazanin" w:eastAsia="IRNazanin"/>
          <w:color w:val="111111"/>
          <w:sz w:val="28"/>
          <w:sz w:val="28"/>
          <w:szCs w:val="28"/>
          <w:rtl w:val="true"/>
          <w:lang w:bidi="fa-IR"/>
        </w:rPr>
        <w:t xml:space="preserve">در کلام و حکمت و فنّ معانی و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استدلال زیبا و بیانی دلنشین</w:t>
      </w:r>
    </w:p>
    <w:p>
      <w:pPr>
        <w:pStyle w:val="BookText"/>
        <w:rPr/>
      </w:pPr>
      <w:r>
        <w:rPr>
          <w:rFonts w:ascii="IRNazanin" w:hAnsi="IRNazanin" w:eastAsia="IRNazanin"/>
          <w:color w:val="111111"/>
          <w:sz w:val="28"/>
          <w:sz w:val="28"/>
          <w:szCs w:val="28"/>
          <w:rtl w:val="true"/>
          <w:lang w:bidi="fa-IR"/>
        </w:rPr>
        <w:t xml:space="preserve">گشت شهر اصفهان در ماتم او سوگوار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زیر خاک شد آن گوهر والا دفین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گریه‌ها دارن زین پس مَدرس و محراب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فراقش می‌کشن از سینه آه آتشین</w:t>
      </w:r>
    </w:p>
    <w:p>
      <w:pPr>
        <w:pStyle w:val="BookText"/>
        <w:rPr/>
      </w:pPr>
      <w:r>
        <w:rPr>
          <w:rFonts w:ascii="IRNazanin" w:hAnsi="IRNazanin" w:eastAsia="IRNazanin"/>
          <w:color w:val="111111"/>
          <w:sz w:val="28"/>
          <w:sz w:val="28"/>
          <w:szCs w:val="28"/>
          <w:rtl w:val="true"/>
          <w:lang w:bidi="fa-IR"/>
        </w:rPr>
        <w:t xml:space="preserve">رحلتش را تسلیت گوییم بر صاحب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وفاتش ثلمه افتادس در ارکان دین</w:t>
      </w:r>
    </w:p>
    <w:p>
      <w:pPr>
        <w:pStyle w:val="BookText"/>
        <w:rPr/>
      </w:pPr>
      <w:r>
        <w:rPr>
          <w:rFonts w:ascii="IRNazanin" w:hAnsi="IRNazanin" w:eastAsia="IRNazanin"/>
          <w:color w:val="111111"/>
          <w:sz w:val="28"/>
          <w:sz w:val="28"/>
          <w:szCs w:val="28"/>
          <w:rtl w:val="true"/>
          <w:lang w:bidi="fa-IR"/>
        </w:rPr>
        <w:t xml:space="preserve">سال‌ها باید که مردی هم چو او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آسانی نمی‌گردد کس او را جانشین</w:t>
      </w:r>
    </w:p>
    <w:p>
      <w:pPr>
        <w:pStyle w:val="BookText"/>
        <w:rPr/>
      </w:pPr>
      <w:r>
        <w:rPr>
          <w:rFonts w:ascii="IRNazanin" w:hAnsi="IRNazanin" w:eastAsia="IRNazanin"/>
          <w:color w:val="111111"/>
          <w:sz w:val="28"/>
          <w:sz w:val="28"/>
          <w:szCs w:val="28"/>
          <w:rtl w:val="true"/>
          <w:lang w:bidi="fa-IR"/>
        </w:rPr>
        <w:t xml:space="preserve">زین سرای پر بلا شد جانب دار القرار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جنان گردید با اجداد پاک خود قرین</w:t>
      </w:r>
    </w:p>
    <w:p>
      <w:pPr>
        <w:pStyle w:val="BookText"/>
        <w:rPr/>
      </w:pPr>
      <w:r>
        <w:rPr>
          <w:rFonts w:ascii="IRNazanin" w:hAnsi="IRNazanin" w:eastAsia="IRNazanin"/>
          <w:color w:val="111111"/>
          <w:sz w:val="28"/>
          <w:sz w:val="28"/>
          <w:szCs w:val="28"/>
          <w:rtl w:val="true"/>
          <w:lang w:bidi="fa-IR"/>
        </w:rPr>
        <w:t xml:space="preserve">غیر نیکویی کسی در زندگی از او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خود را ساخت با اعمال نیکویش عجین</w:t>
      </w:r>
    </w:p>
    <w:p>
      <w:pPr>
        <w:pStyle w:val="BookText"/>
        <w:rPr/>
      </w:pPr>
      <w:r>
        <w:rPr>
          <w:rFonts w:ascii="IRNazanin" w:hAnsi="IRNazanin" w:eastAsia="IRNazanin"/>
          <w:color w:val="111111"/>
          <w:sz w:val="28"/>
          <w:sz w:val="28"/>
          <w:szCs w:val="28"/>
          <w:rtl w:val="true"/>
          <w:lang w:bidi="fa-IR"/>
        </w:rPr>
        <w:t xml:space="preserve">روح پاکش با سَمیّ او حسن محشور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اعطه خیر الجزا یا من یحب المحسنین</w:t>
      </w:r>
    </w:p>
    <w:p>
      <w:pPr>
        <w:pStyle w:val="BookText"/>
        <w:rPr/>
      </w:pPr>
      <w:r>
        <w:rPr>
          <w:rFonts w:ascii="IRNazanin" w:hAnsi="IRNazanin" w:eastAsia="IRNazanin"/>
          <w:color w:val="111111"/>
          <w:sz w:val="28"/>
          <w:sz w:val="28"/>
          <w:szCs w:val="28"/>
          <w:rtl w:val="true"/>
          <w:lang w:bidi="fa-IR"/>
        </w:rPr>
        <w:t xml:space="preserve">سال‌ها بگذشت و طلاّب علوم حوزه‌ها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می‌شدند از خرمن اخلاق و علمش خوشه چین</w:t>
      </w:r>
    </w:p>
    <w:p>
      <w:pPr>
        <w:pStyle w:val="BookText"/>
        <w:rPr/>
      </w:pPr>
      <w:r>
        <w:rPr>
          <w:rFonts w:ascii="IRNazanin" w:hAnsi="IRNazanin" w:eastAsia="IRNazanin"/>
          <w:color w:val="111111"/>
          <w:sz w:val="28"/>
          <w:sz w:val="28"/>
          <w:szCs w:val="28"/>
          <w:rtl w:val="true"/>
          <w:lang w:bidi="fa-IR"/>
        </w:rPr>
        <w:t xml:space="preserve">سیره‌ای با دیگران جذّاب و خوش برخورد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خواص و با عوامش بود رفتار این چنین</w:t>
      </w:r>
    </w:p>
    <w:p>
      <w:pPr>
        <w:pStyle w:val="BookText"/>
        <w:rPr/>
      </w:pPr>
      <w:r>
        <w:rPr>
          <w:rFonts w:ascii="IRNazanin" w:hAnsi="IRNazanin" w:eastAsia="IRNazanin"/>
          <w:color w:val="111111"/>
          <w:sz w:val="28"/>
          <w:sz w:val="28"/>
          <w:szCs w:val="28"/>
          <w:rtl w:val="true"/>
          <w:lang w:bidi="fa-IR"/>
        </w:rPr>
        <w:t xml:space="preserve">عالم وارسته‌ای چون او نمیرد،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جانثار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سخن در نهج فرموده امام اوّلین</w:t>
      </w:r>
    </w:p>
    <w:p>
      <w:pPr>
        <w:pStyle w:val="BookText"/>
        <w:rPr/>
      </w:pPr>
      <w:r>
        <w:rPr>
          <w:rFonts w:ascii="IRNazanin" w:hAnsi="IRNazanin" w:eastAsia="IRNazanin"/>
          <w:color w:val="111111"/>
          <w:sz w:val="28"/>
          <w:sz w:val="28"/>
          <w:szCs w:val="28"/>
          <w:rtl w:val="true"/>
          <w:lang w:bidi="fa-IR"/>
        </w:rPr>
        <w:t>سروده شاعر اهل بیت‌علیهم السلام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 المسلمین حاج شیخ رمضانعلی جانثاری</w:t>
      </w:r>
      <w:bookmarkStart w:id="332" w:name="pg651_4373"/>
    </w:p>
    <w:p>
      <w:pPr>
        <w:pStyle w:val="Heading3"/>
        <w:numPr>
          <w:ilvl w:val="2"/>
          <w:numId w:val="1"/>
        </w:numPr>
        <w:rPr/>
      </w:pPr>
      <w:bookmarkStart w:id="333" w:name="__RefHeading___Toc5632101_211673320"/>
      <w:bookmarkStart w:id="334" w:name="_Toc122"/>
      <w:bookmarkEnd w:id="332"/>
      <w:bookmarkEnd w:id="333"/>
      <w:r>
        <w:rPr>
          <w:rtl w:val="true"/>
        </w:rPr>
        <w:t>یَلِ عصر حکمت فقیه امامی‌</w:t>
      </w:r>
      <w:bookmarkEnd w:id="334"/>
    </w:p>
    <w:p>
      <w:pPr>
        <w:pStyle w:val="BookText"/>
        <w:rPr/>
      </w:pPr>
      <w:r>
        <w:rPr>
          <w:rFonts w:ascii="Amiri" w:hAnsi="Amiri" w:eastAsia="Amiri" w:cs="Amiri"/>
          <w:color w:val="111111"/>
          <w:sz w:val="28"/>
          <w:sz w:val="28"/>
          <w:szCs w:val="28"/>
          <w:rtl w:val="true"/>
          <w:lang w:bidi="ar-SA"/>
        </w:rPr>
        <w:t xml:space="preserve">یَلِ عصر حکمت فقیه امامی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 مرد اُمّت فقیه امامی</w:t>
      </w:r>
    </w:p>
    <w:p>
      <w:pPr>
        <w:pStyle w:val="BookText"/>
        <w:rPr/>
      </w:pPr>
      <w:r>
        <w:rPr>
          <w:rFonts w:ascii="IRNazanin" w:hAnsi="IRNazanin" w:eastAsia="IRNazanin"/>
          <w:color w:val="111111"/>
          <w:sz w:val="28"/>
          <w:sz w:val="28"/>
          <w:szCs w:val="28"/>
          <w:rtl w:val="true"/>
          <w:lang w:bidi="fa-IR"/>
        </w:rPr>
        <w:t xml:space="preserve">شده غصّه دار چنین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ملّت فقیه امامی</w:t>
      </w:r>
    </w:p>
    <w:p>
      <w:pPr>
        <w:pStyle w:val="BookText"/>
        <w:rPr/>
      </w:pPr>
      <w:r>
        <w:rPr>
          <w:rFonts w:ascii="IRNazanin" w:hAnsi="IRNazanin" w:eastAsia="IRNazanin"/>
          <w:color w:val="111111"/>
          <w:sz w:val="28"/>
          <w:sz w:val="28"/>
          <w:szCs w:val="28"/>
          <w:rtl w:val="true"/>
          <w:lang w:bidi="fa-IR"/>
        </w:rPr>
        <w:t xml:space="preserve">به محوِ همه فرقه‌های 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شخص غیرت فقیه امامی</w:t>
      </w:r>
    </w:p>
    <w:p>
      <w:pPr>
        <w:pStyle w:val="BookText"/>
        <w:rPr/>
      </w:pPr>
      <w:r>
        <w:rPr>
          <w:rFonts w:ascii="IRNazanin" w:hAnsi="IRNazanin" w:eastAsia="IRNazanin"/>
          <w:color w:val="111111"/>
          <w:sz w:val="28"/>
          <w:sz w:val="28"/>
          <w:szCs w:val="28"/>
          <w:rtl w:val="true"/>
          <w:lang w:bidi="fa-IR"/>
        </w:rPr>
        <w:t xml:space="preserve">به حوزات علمیّه با درس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سنّت فقیه امامی</w:t>
      </w:r>
    </w:p>
    <w:p>
      <w:pPr>
        <w:pStyle w:val="BookText"/>
        <w:rPr/>
      </w:pPr>
      <w:r>
        <w:rPr>
          <w:rFonts w:ascii="IRNazanin" w:hAnsi="IRNazanin" w:eastAsia="IRNazanin"/>
          <w:color w:val="111111"/>
          <w:sz w:val="28"/>
          <w:sz w:val="28"/>
          <w:szCs w:val="28"/>
          <w:rtl w:val="true"/>
          <w:lang w:bidi="fa-IR"/>
        </w:rPr>
        <w:t xml:space="preserve">به تحقیق و تدریس هر فنّ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سوی دقّت فقیه امامی</w:t>
      </w:r>
    </w:p>
    <w:p>
      <w:pPr>
        <w:pStyle w:val="BookText"/>
        <w:rPr/>
      </w:pPr>
      <w:r>
        <w:rPr>
          <w:rFonts w:ascii="IRNazanin" w:hAnsi="IRNazanin" w:eastAsia="IRNazanin"/>
          <w:color w:val="111111"/>
          <w:sz w:val="28"/>
          <w:sz w:val="28"/>
          <w:szCs w:val="28"/>
          <w:rtl w:val="true"/>
          <w:lang w:bidi="fa-IR"/>
        </w:rPr>
        <w:t xml:space="preserve">ز اهداف او پایبندیّ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و به همّت فقیه امامی</w:t>
      </w:r>
    </w:p>
    <w:p>
      <w:pPr>
        <w:pStyle w:val="BookText"/>
        <w:rPr/>
      </w:pPr>
      <w:r>
        <w:rPr>
          <w:rFonts w:ascii="IRNazanin" w:hAnsi="IRNazanin" w:eastAsia="IRNazanin"/>
          <w:color w:val="111111"/>
          <w:sz w:val="28"/>
          <w:sz w:val="28"/>
          <w:szCs w:val="28"/>
          <w:rtl w:val="true"/>
          <w:lang w:bidi="fa-IR"/>
        </w:rPr>
        <w:t xml:space="preserve">جناب حَسن از تبار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عزت فقیه امامی</w:t>
      </w:r>
    </w:p>
    <w:p>
      <w:pPr>
        <w:pStyle w:val="BookText"/>
        <w:rPr/>
      </w:pPr>
      <w:r>
        <w:rPr>
          <w:rFonts w:ascii="IRNazanin" w:hAnsi="IRNazanin" w:eastAsia="IRNazanin"/>
          <w:color w:val="111111"/>
          <w:sz w:val="28"/>
          <w:sz w:val="28"/>
          <w:szCs w:val="28"/>
          <w:rtl w:val="true"/>
          <w:lang w:bidi="fa-IR"/>
        </w:rPr>
        <w:t xml:space="preserve">نمایِ خرد، منطق و عقل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خو و سیرت فقیه امامی</w:t>
      </w:r>
    </w:p>
    <w:p>
      <w:pPr>
        <w:pStyle w:val="BookText"/>
        <w:rPr/>
      </w:pPr>
      <w:r>
        <w:rPr>
          <w:rFonts w:ascii="IRNazanin" w:hAnsi="IRNazanin" w:eastAsia="IRNazanin"/>
          <w:color w:val="111111"/>
          <w:sz w:val="28"/>
          <w:sz w:val="28"/>
          <w:szCs w:val="28"/>
          <w:rtl w:val="true"/>
          <w:lang w:bidi="fa-IR"/>
        </w:rPr>
        <w:t xml:space="preserve">نداده جوابی به خواهان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روی رأفت فقیه امامی</w:t>
      </w:r>
    </w:p>
    <w:p>
      <w:pPr>
        <w:pStyle w:val="BookText"/>
        <w:rPr/>
      </w:pPr>
      <w:r>
        <w:rPr>
          <w:rFonts w:ascii="IRNazanin" w:hAnsi="IRNazanin" w:eastAsia="IRNazanin"/>
          <w:color w:val="111111"/>
          <w:sz w:val="28"/>
          <w:sz w:val="28"/>
          <w:szCs w:val="28"/>
          <w:rtl w:val="true"/>
          <w:lang w:bidi="fa-IR"/>
        </w:rPr>
        <w:t xml:space="preserve">فِرق را یکایک به عجز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صبر و فتوّت فقیه امامی</w:t>
      </w:r>
    </w:p>
    <w:p>
      <w:pPr>
        <w:pStyle w:val="BookText"/>
        <w:rPr/>
      </w:pPr>
      <w:r>
        <w:rPr>
          <w:rFonts w:ascii="IRNazanin" w:hAnsi="IRNazanin" w:eastAsia="IRNazanin"/>
          <w:color w:val="111111"/>
          <w:sz w:val="28"/>
          <w:sz w:val="28"/>
          <w:szCs w:val="28"/>
          <w:rtl w:val="true"/>
          <w:lang w:bidi="fa-IR"/>
        </w:rPr>
        <w:t xml:space="preserve">ز لطف امامان 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 فخر و شوکت فقیه امامی</w:t>
      </w:r>
    </w:p>
    <w:p>
      <w:pPr>
        <w:pStyle w:val="BookText"/>
        <w:rPr/>
      </w:pPr>
      <w:r>
        <w:rPr>
          <w:rFonts w:ascii="IRNazanin" w:hAnsi="IRNazanin" w:eastAsia="IRNazanin"/>
          <w:color w:val="111111"/>
          <w:sz w:val="28"/>
          <w:sz w:val="28"/>
          <w:szCs w:val="28"/>
          <w:rtl w:val="true"/>
          <w:lang w:bidi="fa-IR"/>
        </w:rPr>
        <w:t xml:space="preserve">به پرونده‌اش حُب زهرا و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اُوج ثروت فقیه امامی</w:t>
      </w:r>
    </w:p>
    <w:p>
      <w:pPr>
        <w:pStyle w:val="BookText"/>
        <w:rPr/>
      </w:pPr>
      <w:r>
        <w:rPr>
          <w:rFonts w:ascii="IRNazanin" w:hAnsi="IRNazanin" w:eastAsia="IRNazanin"/>
          <w:color w:val="111111"/>
          <w:sz w:val="28"/>
          <w:sz w:val="28"/>
          <w:szCs w:val="28"/>
          <w:rtl w:val="true"/>
          <w:lang w:bidi="fa-IR"/>
        </w:rPr>
        <w:t xml:space="preserve">همه رحمت حیّ یزدان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روی منّت فقیه امامی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بس بوده اُنسش به آل رسول‌صلی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سوی عترت فقیه امامی</w:t>
      </w:r>
      <w:bookmarkStart w:id="335" w:name="pg651_4374"/>
    </w:p>
    <w:p>
      <w:pPr>
        <w:pStyle w:val="Heading3"/>
        <w:numPr>
          <w:ilvl w:val="2"/>
          <w:numId w:val="1"/>
        </w:numPr>
        <w:rPr/>
      </w:pPr>
      <w:bookmarkStart w:id="336" w:name="__RefHeading___Toc5632103_211673320"/>
      <w:bookmarkStart w:id="337" w:name="_Toc123"/>
      <w:bookmarkEnd w:id="335"/>
      <w:bookmarkEnd w:id="336"/>
      <w:r>
        <w:rPr>
          <w:rtl w:val="true"/>
        </w:rPr>
        <w:t>دیده بست از دار دنیا</w:t>
      </w:r>
      <w:bookmarkEnd w:id="337"/>
    </w:p>
    <w:p>
      <w:pPr>
        <w:pStyle w:val="BookText"/>
        <w:rPr/>
      </w:pPr>
      <w:r>
        <w:rPr>
          <w:rFonts w:ascii="IRNazanin" w:hAnsi="IRNazanin" w:eastAsia="IRNazanin"/>
          <w:color w:val="111111"/>
          <w:sz w:val="28"/>
          <w:sz w:val="28"/>
          <w:szCs w:val="28"/>
          <w:rtl w:val="true"/>
          <w:lang w:bidi="fa-IR"/>
        </w:rPr>
        <w:t xml:space="preserve">دیده بست از دار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امامی</w:t>
      </w:r>
    </w:p>
    <w:p>
      <w:pPr>
        <w:pStyle w:val="BookText"/>
        <w:rPr/>
      </w:pPr>
      <w:r>
        <w:rPr>
          <w:rFonts w:ascii="IRNazanin" w:hAnsi="IRNazanin" w:eastAsia="IRNazanin"/>
          <w:color w:val="111111"/>
          <w:sz w:val="28"/>
          <w:sz w:val="28"/>
          <w:szCs w:val="28"/>
          <w:rtl w:val="true"/>
          <w:lang w:bidi="fa-IR"/>
        </w:rPr>
        <w:t xml:space="preserve">رفته دیگر از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امامی</w:t>
      </w:r>
    </w:p>
    <w:p>
      <w:pPr>
        <w:pStyle w:val="BookText"/>
        <w:rPr/>
      </w:pPr>
      <w:r>
        <w:rPr>
          <w:rFonts w:ascii="IRNazanin" w:hAnsi="IRNazanin" w:eastAsia="IRNazanin"/>
          <w:color w:val="111111"/>
          <w:sz w:val="28"/>
          <w:sz w:val="28"/>
          <w:szCs w:val="28"/>
          <w:rtl w:val="true"/>
          <w:lang w:bidi="fa-IR"/>
        </w:rPr>
        <w:t>وامصیبت، وامصیبت</w:t>
      </w:r>
    </w:p>
    <w:p>
      <w:pPr>
        <w:pStyle w:val="BookText"/>
        <w:rPr/>
      </w:pPr>
      <w:r>
        <w:rPr>
          <w:rFonts w:ascii="IRNazanin" w:hAnsi="IRNazanin" w:eastAsia="IRNazanin"/>
          <w:color w:val="111111"/>
          <w:sz w:val="28"/>
          <w:sz w:val="28"/>
          <w:szCs w:val="28"/>
          <w:rtl w:val="true"/>
          <w:lang w:bidi="fa-IR"/>
        </w:rPr>
        <w:t xml:space="preserve">اسوه تقوا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عامل به قرآن</w:t>
      </w:r>
    </w:p>
    <w:p>
      <w:pPr>
        <w:pStyle w:val="BookText"/>
        <w:rPr/>
      </w:pPr>
      <w:r>
        <w:rPr>
          <w:rFonts w:ascii="IRNazanin" w:hAnsi="IRNazanin" w:eastAsia="IRNazanin"/>
          <w:color w:val="111111"/>
          <w:sz w:val="28"/>
          <w:sz w:val="28"/>
          <w:szCs w:val="28"/>
          <w:rtl w:val="true"/>
          <w:lang w:bidi="fa-IR"/>
        </w:rPr>
        <w:t xml:space="preserve">راد مرد خیر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گشیدی سوی جانان</w:t>
      </w:r>
    </w:p>
    <w:p>
      <w:pPr>
        <w:pStyle w:val="BookText"/>
        <w:rPr/>
      </w:pPr>
      <w:r>
        <w:rPr>
          <w:rFonts w:ascii="IRNazanin" w:hAnsi="IRNazanin" w:eastAsia="IRNazanin"/>
          <w:color w:val="111111"/>
          <w:sz w:val="28"/>
          <w:sz w:val="28"/>
          <w:szCs w:val="28"/>
          <w:rtl w:val="true"/>
          <w:lang w:bidi="fa-IR"/>
        </w:rPr>
        <w:t>وامصیبت، وامصیبت</w:t>
      </w:r>
    </w:p>
    <w:p>
      <w:pPr>
        <w:pStyle w:val="BookText"/>
        <w:rPr/>
      </w:pPr>
      <w:r>
        <w:rPr>
          <w:rFonts w:ascii="IRNazanin" w:hAnsi="IRNazanin" w:eastAsia="IRNazanin"/>
          <w:color w:val="111111"/>
          <w:sz w:val="28"/>
          <w:sz w:val="28"/>
          <w:szCs w:val="28"/>
          <w:rtl w:val="true"/>
          <w:lang w:bidi="fa-IR"/>
        </w:rPr>
        <w:t xml:space="preserve">شیعه اثنی عشر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او شمع هدایت</w:t>
      </w:r>
    </w:p>
    <w:p>
      <w:pPr>
        <w:pStyle w:val="BookText"/>
        <w:rPr/>
      </w:pPr>
      <w:r>
        <w:rPr>
          <w:rFonts w:ascii="IRNazanin" w:hAnsi="IRNazanin" w:eastAsia="IRNazanin"/>
          <w:color w:val="111111"/>
          <w:sz w:val="28"/>
          <w:sz w:val="28"/>
          <w:szCs w:val="28"/>
          <w:rtl w:val="true"/>
          <w:lang w:bidi="fa-IR"/>
        </w:rPr>
        <w:t xml:space="preserve">خورده عمری خون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ولایت</w:t>
      </w:r>
    </w:p>
    <w:p>
      <w:pPr>
        <w:pStyle w:val="BookText"/>
        <w:rPr/>
      </w:pPr>
      <w:r>
        <w:rPr>
          <w:rFonts w:ascii="IRNazanin" w:hAnsi="IRNazanin" w:eastAsia="IRNazanin"/>
          <w:color w:val="111111"/>
          <w:sz w:val="28"/>
          <w:sz w:val="28"/>
          <w:szCs w:val="28"/>
          <w:rtl w:val="true"/>
          <w:lang w:bidi="fa-IR"/>
        </w:rPr>
        <w:t>وا مصیبت، وامصیبت</w:t>
      </w:r>
    </w:p>
    <w:p>
      <w:pPr>
        <w:pStyle w:val="BookText"/>
        <w:rPr/>
      </w:pPr>
      <w:r>
        <w:rPr>
          <w:rFonts w:ascii="IRNazanin" w:hAnsi="IRNazanin" w:eastAsia="IRNazanin"/>
          <w:color w:val="111111"/>
          <w:sz w:val="28"/>
          <w:sz w:val="28"/>
          <w:szCs w:val="28"/>
          <w:rtl w:val="true"/>
          <w:lang w:bidi="fa-IR"/>
        </w:rPr>
        <w:t xml:space="preserve">چون پدر از داغ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محزون در غم او</w:t>
      </w:r>
    </w:p>
    <w:p>
      <w:pPr>
        <w:pStyle w:val="BookText"/>
        <w:rPr/>
      </w:pPr>
      <w:r>
        <w:rPr>
          <w:rFonts w:ascii="IRNazanin" w:hAnsi="IRNazanin" w:eastAsia="IRNazanin"/>
          <w:color w:val="111111"/>
          <w:sz w:val="28"/>
          <w:sz w:val="28"/>
          <w:szCs w:val="28"/>
          <w:rtl w:val="true"/>
          <w:lang w:bidi="fa-IR"/>
        </w:rPr>
        <w:t xml:space="preserve">محضر مهدی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در ماتم او</w:t>
      </w:r>
    </w:p>
    <w:p>
      <w:pPr>
        <w:pStyle w:val="BookText"/>
        <w:rPr/>
      </w:pPr>
      <w:r>
        <w:rPr>
          <w:rFonts w:ascii="IRNazanin" w:hAnsi="IRNazanin" w:eastAsia="IRNazanin"/>
          <w:color w:val="111111"/>
          <w:sz w:val="28"/>
          <w:sz w:val="28"/>
          <w:szCs w:val="28"/>
          <w:rtl w:val="true"/>
          <w:lang w:bidi="fa-IR"/>
        </w:rPr>
        <w:t>اثر شاعر اهل بیت‌علیهم السلام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محمّد حسن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اصفهانی</w:t>
      </w:r>
      <w:r>
        <w:rPr>
          <w:rFonts w:eastAsia="IRNazanin" w:cs="IRNazanin"/>
          <w:color w:val="111111"/>
          <w:sz w:val="28"/>
          <w:szCs w:val="28"/>
          <w:rtl w:val="true"/>
          <w:lang w:bidi="fa-IR"/>
        </w:rPr>
        <w:t>»</w:t>
      </w:r>
      <w:bookmarkStart w:id="338" w:name="pg651_437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9" w:name="__RefHeading___Toc5632105_211673320"/>
      <w:bookmarkStart w:id="340" w:name="_Toc124"/>
      <w:bookmarkEnd w:id="338"/>
      <w:bookmarkEnd w:id="339"/>
      <w:r>
        <w:rPr>
          <w:rtl w:val="true"/>
        </w:rPr>
        <w:t>فهرست</w:t>
      </w:r>
      <w:bookmarkEnd w:id="340"/>
    </w:p>
    <w:p>
      <w:pPr>
        <w:pStyle w:val="BookText"/>
        <w:rPr/>
      </w:pPr>
      <w:r>
        <w:rPr>
          <w:rFonts w:ascii="IRNazanin" w:hAnsi="IRNazanin" w:eastAsia="IRNazanin"/>
          <w:color w:val="111111"/>
          <w:sz w:val="28"/>
          <w:sz w:val="28"/>
          <w:szCs w:val="28"/>
          <w:rtl w:val="true"/>
          <w:lang w:bidi="fa-IR"/>
        </w:rPr>
        <w:t>عکس</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6"/>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9"/>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2"/>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5"/>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2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8"/>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11"/>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14"/>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17"/>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21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محدّث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 الر؟ی و المقاییس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رَمَضانَ الَّذی أُنْزِلَ فیهِ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 الَّذی نَزَّلَ الْفُرْقانَ عَلی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لَقَوْلٌ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ذِکْرٌ 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لَتَذْکِرَةٌ لِلْمُتَّقینَ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الذِّکْری تَنْفَعُ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نُنَزِّلُ مِنَ الْقُرْآنِ ما هُوَ 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شِفاءٌ وَ رَحْمَةٌ لِلْمُؤْمِنینَ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الْکِتابُ لا رَیْبَ فیهِ هُدیً لِلْمُتَّقینَ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یَهْدی إِلَی الرُّشْدِ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اتَّبَعُوا النُّورَ الَّذی أُنْزِلَ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اعْتَصِمُوا بِحَبْلِ اللَّهِ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 آیاتُ الْکِتابِ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بَیانٌ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قَیِّمًا لِیُنْذِرَ بَأْسًا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بَصائِرُ مِنْ 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آتَیْناکَ سَبْعًا مِنَ الْمَثانی وَ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فی أُمِّ الْکِتابِ لَدَیْنا لَعَلِیٌّ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ذِکْرٌ 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لَکِتابٌ 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لَقُرْآنٌ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الْقُرْآنِ الْمَجیدِ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لَحَقُّ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جاءَکُمْ بُرْهانٌ مِنْ 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مُصَدِّقًا لِما بَیْنَ یَدَیْهِ مِنَ الْکِتابِ وَ مُهَیْمِنًا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سیّد رضی نامه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شیخ صدوق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جهت آگاهی در این زمینه می‌توان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تنزیه الأنبیاء و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مرتضی‌قدس سره مراجعه نمود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پیامبری را نفرستاده‌ایم مگر به زبان قومش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ابن شهر 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أمیر المؤمنین برای أبی الأسود الدُؤَلی نوشتند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الکَلامُ کُلُّهُ ثَلاثَةُ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وَ فِعْلٌ وَ حَرْفٌ جاءَ لِمَعْنیً، فَالإسْمُ ما أنْبَأَ عَنِ المُسَمّی وَ الفِعْلُ ما أنْبَأَ عَنْ حَرَکَةِ المُسَمّی وَ الحَرْفُ ما أوْجَدَ مَعْنیً فِی غَیْرِهِ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بر سه تنی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پیوستن به مجاهدان تبوک باز پس نهاده شدند، تا آنگاه که زمین با همه گستردگی‌اش، بر آنان تنگ آمد و تنگدل شدند و دانستند که پناهی از خداوند جز به او نیست، سپس به آنان توفیق توبه داد تا توبه کنند، که بی‌گمان خداوند توبه پذیر مهربان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عبدعلی بن جمعة العروسی الحویزی متوفی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بن سلیمان بن اسماعیل بحرانی متوفی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ابی‌بکر، جلال‌الدین سیوطی متوفی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 أحمد 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بخاری، بخاری باب مرض 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بخاری، بخاری کتاب المرضی و الطب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 مسلم نیشابوری باب الأمر بقضاء النذر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الطرائف فی معرفة مذاهب الطوائف، سید بن طاووس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علّامه امینی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فرائد السمطین، حموی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دست خود نمی‌نوشتی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آیات قرآن را برای تو به زودی قرائت می‌کنیم و تو فراموش نخواهی کرد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البیان، اسماعیل حقّی بروسوی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 از نظر قرآن، مقدمه چاپ دوّم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ابن أثیر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ابن أثیر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ابن أثیر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طبع مصر تحقیق محمّد سیّد گیلانی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الألقاب، محدّث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منهاج الکرامة، علّامه حلّی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راغب اصفهانی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محدّث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 الجهل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علّامه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یَحْسَبُ الْإِنْسانُ أنْ یُتْرَکَ سُدًی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لَمْ یَحْکُمْ بِما أنْزَلَ اللَّهُ فَأُولئِکَ هُمُ الْکافِرُونَ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لَمْ یَحْکُمْ بِما أنْزَلَ اللَّهُ فَأُولئِکَ هُمُ الظَّالِمُونَ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لَمْ یَحْکُمْ بِما أنْزَلَ اللَّهُ فَأُولئِکَ هُمُ الْفاسِقُونَ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سیّد رضی خطبه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اسلام و حقوق بشر پاورقی صفحه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تألیف زین العابدین قربانی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محدّث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محدّث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محدّث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محدّث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سیّد رضی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سیّد رضی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محدّث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 الرأی و المقاییس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سخنرانی مرحوم آیت اللَّه حاج سید حسن فقیه امامی‌قدس سره در تاریخ چهارشنبه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اوّل، قصّه مری کردن رومیان و چینیان در علم نقّاشی و صورتگری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ترجمان الاشواق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بیروت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 حکمة ایناسیة فی کلمة الیاسیة طبع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اوّل، نالیدن ستون حنانه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دوّم، پرسیدن موسی‌علیه السلام از حق تعالی سرّ غلبه ظالمان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غزلیّات شماره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الحقیقة و شریعة الطریقة، باب اوّل، در توحید باری تعالی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شماره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شمس، قسمت دوّم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غزلیّات شماره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شیخ محمود شبستری، سؤال از ماهیّت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شیخ محمود شبستری، سؤال از معنی بت و زنار و ترسایی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الأولیاء، عطّار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عبهر العاشقین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Richards Glyn</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Towards a Theology of riligions</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دوّم، انکار کردن موسی‌علیه السلام بر مناجات شبان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کیان، شماره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حق دیگر چیزی غیر از گمراهی نیست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السبعین و ما فوقه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سخنرانی مرحوم آیت اللَّه حاج سید حسن فقیه امامی‌قدس سره در تاریخ چهارشنبه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باطل از میان رفتنی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به کسانی که از شما ایمان آورده‌اند و کارهای شایسته کرده‌اند، وعده داده است که آنان را در این سرزمین جانشین گرداند، همچنان کسانی را که پیش از آنان بودند نیز جانشین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پیشینیان گرداند، و علاوه بر خلافت دین پسندیده آنان را تسلّط و تمکین عطا فرماید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اهل کتابی که به خداوند و روز قیامت ایمان نیاورده و آن چه را خدا و رسولش حرام داشته، حرام نمی‌دانند و به دین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نمی‌گروند، کارزار کنید تا به دست خویش و با ذلّت خاکسارانه جزیه بپردازند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ایمان به قلب‌های شما وارد نشده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کافران و منافقان جهاد کن و با آنان درشتی کن که سرا و سرانجامشان جهنّم است و بد سرانجامی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لیس شی‌ء من الحق فی ید الناس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علّامه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کیان، شماره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آمدی کلمه </w:t>
      </w:r>
      <w:r>
        <w:rPr>
          <w:rFonts w:eastAsia="IRNazanin" w:cs="IRNazanin"/>
          <w:b w:val="false"/>
          <w:bCs w:val="false"/>
          <w:i w:val="false"/>
          <w:iCs w:val="false"/>
          <w:color w:val="333333"/>
          <w:sz w:val="20"/>
          <w:szCs w:val="20"/>
        </w:rPr>
        <w:t>10037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 حکمة ایناسیة فی کلمة الیاسیة طبع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سخنرانی مرحوم آیت اللَّه حاج سید حسن فقیه امامی‌قدس سره به مناسبت عید سعید غدیر خم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ولید بن مغیره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اندیشید و رفتار بدی نمود؛ پس مرگ بر او باد چگونه رفتار غلطی نمود؛ باز مرگ بر او باد که چه فکر خطائی نمود؛ سپس باز اندیشه کرد؛ آنگاه روی در هم کشید و ترشرویی کرد؛ سپس روی برتافت و گردن کشید؛ و گفت این جز جادویی اثر گذار نیست؛ این آیات از گفتار آدمی نیست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فَطَوَّعَتْ لَهُ نَفْسُهُ قَتْلَ أخیهِ فَقَتَلَهُ فَأَصْبَحَ مِنَ الْخاسِرینَ ؛ فَبَعَثَ اللَّهُ غُرابًا یَبْحَثُ فِی الْأَرْضِ لِیُرِیَهُ کَیْفَ یُواری سَوْأةَ أخیهِ قالَ یا وَیْلَتی أ عَجَزْتُ أنْ أکُونَ مِثْلَ هذَا الْغُرابِ فَأُوارِیَ سَوْأةَ أخی فَأَصْبَحَ مِنَ النَّادِمینَ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سیرة الحلبیة، حلبی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دارالمعرفة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خیبر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علّامه امینی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سلیم بن قیس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علّامه امینی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اشعار بر اساس قافیه به ترتیب حروف الفباء در آمده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image" Target="media/image3.jpeg"/><Relationship Id="rId197" Type="http://schemas.openxmlformats.org/officeDocument/2006/relationships/image" Target="media/image3.jpeg"/><Relationship Id="rId198" Type="http://schemas.openxmlformats.org/officeDocument/2006/relationships/footer" Target="footer191.xml"/><Relationship Id="rId199" Type="http://schemas.openxmlformats.org/officeDocument/2006/relationships/image" Target="media/image4.jpeg"/><Relationship Id="rId200" Type="http://schemas.openxmlformats.org/officeDocument/2006/relationships/image" Target="media/image4.jpeg"/><Relationship Id="rId201" Type="http://schemas.openxmlformats.org/officeDocument/2006/relationships/footer" Target="footer192.xml"/><Relationship Id="rId202" Type="http://schemas.openxmlformats.org/officeDocument/2006/relationships/image" Target="media/image5.jpeg"/><Relationship Id="rId203" Type="http://schemas.openxmlformats.org/officeDocument/2006/relationships/image" Target="media/image5.jpeg"/><Relationship Id="rId204" Type="http://schemas.openxmlformats.org/officeDocument/2006/relationships/footer" Target="footer193.xml"/><Relationship Id="rId205" Type="http://schemas.openxmlformats.org/officeDocument/2006/relationships/image" Target="media/image6.jpeg"/><Relationship Id="rId206" Type="http://schemas.openxmlformats.org/officeDocument/2006/relationships/image" Target="media/image6.jpeg"/><Relationship Id="rId207" Type="http://schemas.openxmlformats.org/officeDocument/2006/relationships/footer" Target="footer194.xml"/><Relationship Id="rId208" Type="http://schemas.openxmlformats.org/officeDocument/2006/relationships/image" Target="media/image7.jpeg"/><Relationship Id="rId209" Type="http://schemas.openxmlformats.org/officeDocument/2006/relationships/image" Target="media/image7.jpeg"/><Relationship Id="rId210" Type="http://schemas.openxmlformats.org/officeDocument/2006/relationships/footer" Target="footer195.xml"/><Relationship Id="rId211" Type="http://schemas.openxmlformats.org/officeDocument/2006/relationships/image" Target="media/image8.jpeg"/><Relationship Id="rId212" Type="http://schemas.openxmlformats.org/officeDocument/2006/relationships/image" Target="media/image8.jpeg"/><Relationship Id="rId213" Type="http://schemas.openxmlformats.org/officeDocument/2006/relationships/footer" Target="footer196.xml"/><Relationship Id="rId214" Type="http://schemas.openxmlformats.org/officeDocument/2006/relationships/image" Target="media/image9.jpeg"/><Relationship Id="rId215" Type="http://schemas.openxmlformats.org/officeDocument/2006/relationships/image" Target="media/image9.jpeg"/><Relationship Id="rId216" Type="http://schemas.openxmlformats.org/officeDocument/2006/relationships/footer" Target="footer197.xml"/><Relationship Id="rId217" Type="http://schemas.openxmlformats.org/officeDocument/2006/relationships/image" Target="media/image10.jpeg"/><Relationship Id="rId218" Type="http://schemas.openxmlformats.org/officeDocument/2006/relationships/image" Target="media/image10.jpeg"/><Relationship Id="rId219" Type="http://schemas.openxmlformats.org/officeDocument/2006/relationships/footer" Target="footer198.xml"/><Relationship Id="rId220" Type="http://schemas.openxmlformats.org/officeDocument/2006/relationships/image" Target="media/image2.jpeg"/><Relationship Id="rId221" Type="http://schemas.openxmlformats.org/officeDocument/2006/relationships/image" Target="media/image2.jpeg"/><Relationship Id="rId222" Type="http://schemas.openxmlformats.org/officeDocument/2006/relationships/footer" Target="footer199.xml"/><Relationship Id="rId223" Type="http://schemas.openxmlformats.org/officeDocument/2006/relationships/footnotes" Target="footnotes.xml"/><Relationship Id="rId224" Type="http://schemas.openxmlformats.org/officeDocument/2006/relationships/numbering" Target="numbering.xml"/><Relationship Id="rId225" Type="http://schemas.openxmlformats.org/officeDocument/2006/relationships/fontTable" Target="fontTable.xml"/><Relationship Id="rId226" Type="http://schemas.openxmlformats.org/officeDocument/2006/relationships/settings" Target="settings.xml"/><Relationship Id="rId2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31308</Words>
  <Characters>119207</Characters>
  <CharactersWithSpaces>148914</CharactersWithSpaces>
  <Paragraphs>1928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2026-08-16T07:41:03Z</dcterms:created>
  <dc:creator>ghaemiyeh.com</dc:creator>
  <dc:description/>
  <dc:language>en-US</dc:language>
  <cp:lastModifiedBy/>
  <dcterms:modified xsi:type="dcterms:W3CDTF">2026-08-16T11:11:08Z</dcterms:modified>
  <cp:revision>1</cp:revision>
  <dc:subject/>
  <dc:title>بیان حق</dc:title>
</cp:coreProperties>
</file>

<file path=docProps/custom.xml><?xml version="1.0" encoding="utf-8"?>
<Properties xmlns="http://schemas.openxmlformats.org/officeDocument/2006/custom-properties" xmlns:vt="http://schemas.openxmlformats.org/officeDocument/2006/docPropsVTypes"/>
</file>