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بیداری امت در اثبات رجعت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227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72276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72278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472280_211673320">
            <w:r>
              <w:rPr>
                <w:webHidden/>
                <w:rStyle w:val="IndexLink"/>
                <w:rtl w:val="true"/>
              </w:rPr>
              <w:t>مقدمه محقق</w:t>
            </w:r>
            <w:r>
              <w:rPr>
                <w:rStyle w:val="IndexLink"/>
                <w:rtl w:val="true"/>
              </w:rPr>
              <w:tab/>
            </w:r>
            <w:r>
              <w:rPr>
                <w:rStyle w:val="IndexLink"/>
              </w:rPr>
              <w:t>11</w:t>
            </w:r>
          </w:hyperlink>
        </w:p>
        <w:p>
          <w:pPr>
            <w:pStyle w:val="Contents2"/>
            <w:tabs>
              <w:tab w:val="clear" w:pos="8743"/>
              <w:tab w:val="right" w:pos="9026" w:leader="dot"/>
            </w:tabs>
            <w:rPr/>
          </w:pPr>
          <w:hyperlink w:anchor="__RefHeading___Toc4472282_211673320">
            <w:r>
              <w:rPr>
                <w:webHidden/>
                <w:rStyle w:val="IndexLink"/>
                <w:rtl w:val="true"/>
              </w:rPr>
              <w:t>مقدمه مؤلف</w:t>
            </w:r>
            <w:r>
              <w:rPr>
                <w:rStyle w:val="IndexLink"/>
                <w:rtl w:val="true"/>
              </w:rPr>
              <w:tab/>
            </w:r>
            <w:r>
              <w:rPr>
                <w:rStyle w:val="IndexLink"/>
              </w:rPr>
              <w:t>15</w:t>
            </w:r>
          </w:hyperlink>
        </w:p>
        <w:p>
          <w:pPr>
            <w:pStyle w:val="Contents2"/>
            <w:tabs>
              <w:tab w:val="clear" w:pos="8743"/>
              <w:tab w:val="right" w:pos="9026" w:leader="dot"/>
            </w:tabs>
            <w:rPr/>
          </w:pPr>
          <w:hyperlink w:anchor="__RefHeading___Toc4472284_211673320">
            <w:r>
              <w:rPr>
                <w:webHidden/>
                <w:rStyle w:val="IndexLink"/>
                <w:rtl w:val="true"/>
              </w:rPr>
              <w:t>در بیان معنی رجعت</w:t>
            </w:r>
            <w:r>
              <w:rPr>
                <w:rStyle w:val="IndexLink"/>
                <w:rtl w:val="true"/>
              </w:rPr>
              <w:tab/>
            </w:r>
            <w:r>
              <w:rPr>
                <w:rStyle w:val="IndexLink"/>
              </w:rPr>
              <w:t>16</w:t>
            </w:r>
          </w:hyperlink>
        </w:p>
        <w:p>
          <w:pPr>
            <w:pStyle w:val="Contents3"/>
            <w:tabs>
              <w:tab w:val="clear" w:pos="8459"/>
              <w:tab w:val="right" w:pos="9026" w:leader="dot"/>
            </w:tabs>
            <w:rPr/>
          </w:pPr>
          <w:hyperlink w:anchor="__RefHeading___Toc4472286_211673320">
            <w:r>
              <w:rPr>
                <w:webHidden/>
                <w:rStyle w:val="IndexLink"/>
                <w:rtl w:val="true"/>
              </w:rPr>
              <w:t>معنی لغوی و اصطلاحی رجعت</w:t>
            </w:r>
            <w:r>
              <w:rPr>
                <w:rStyle w:val="IndexLink"/>
                <w:rtl w:val="true"/>
              </w:rPr>
              <w:tab/>
            </w:r>
            <w:r>
              <w:rPr>
                <w:rStyle w:val="IndexLink"/>
              </w:rPr>
              <w:t>16</w:t>
            </w:r>
          </w:hyperlink>
        </w:p>
        <w:p>
          <w:pPr>
            <w:pStyle w:val="Contents3"/>
            <w:tabs>
              <w:tab w:val="clear" w:pos="8459"/>
              <w:tab w:val="right" w:pos="9026" w:leader="dot"/>
            </w:tabs>
            <w:rPr/>
          </w:pPr>
          <w:hyperlink w:anchor="__RefHeading___Toc4472288_211673320">
            <w:r>
              <w:rPr>
                <w:webHidden/>
                <w:rStyle w:val="IndexLink"/>
                <w:rtl w:val="true"/>
              </w:rPr>
              <w:t>باب اول در آیات وارده در اطراف این موضوع</w:t>
            </w:r>
            <w:r>
              <w:rPr>
                <w:rStyle w:val="IndexLink"/>
                <w:rtl w:val="true"/>
              </w:rPr>
              <w:tab/>
            </w:r>
            <w:r>
              <w:rPr>
                <w:rStyle w:val="IndexLink"/>
              </w:rPr>
              <w:t>18</w:t>
            </w:r>
          </w:hyperlink>
        </w:p>
        <w:p>
          <w:pPr>
            <w:pStyle w:val="Contents4"/>
            <w:tabs>
              <w:tab w:val="clear" w:pos="8176"/>
              <w:tab w:val="right" w:pos="9026" w:leader="dot"/>
            </w:tabs>
            <w:rPr/>
          </w:pPr>
          <w:hyperlink w:anchor="__RefHeading___Toc4472290_211673320">
            <w:r>
              <w:rPr>
                <w:webHidden/>
                <w:rStyle w:val="IndexLink"/>
                <w:rtl w:val="true"/>
              </w:rPr>
              <w:t>در آیات وارده در اطراف این موضوع</w:t>
            </w:r>
            <w:r>
              <w:rPr>
                <w:rStyle w:val="IndexLink"/>
                <w:rtl w:val="true"/>
              </w:rPr>
              <w:tab/>
            </w:r>
            <w:r>
              <w:rPr>
                <w:rStyle w:val="IndexLink"/>
              </w:rPr>
              <w:t>18</w:t>
            </w:r>
          </w:hyperlink>
        </w:p>
        <w:p>
          <w:pPr>
            <w:pStyle w:val="Contents4"/>
            <w:tabs>
              <w:tab w:val="clear" w:pos="8176"/>
              <w:tab w:val="right" w:pos="9026" w:leader="dot"/>
            </w:tabs>
            <w:rPr/>
          </w:pPr>
          <w:hyperlink w:anchor="__RefHeading___Toc4472292_211673320">
            <w:r>
              <w:rPr>
                <w:webHidden/>
                <w:rStyle w:val="IndexLink"/>
                <w:rtl w:val="true"/>
              </w:rPr>
              <w:t>آیه نخست</w:t>
            </w:r>
            <w:r>
              <w:rPr>
                <w:rStyle w:val="IndexLink"/>
                <w:rtl w:val="true"/>
              </w:rPr>
              <w:tab/>
            </w:r>
            <w:r>
              <w:rPr>
                <w:rStyle w:val="IndexLink"/>
              </w:rPr>
              <w:t>18</w:t>
            </w:r>
          </w:hyperlink>
        </w:p>
        <w:p>
          <w:pPr>
            <w:pStyle w:val="Contents4"/>
            <w:tabs>
              <w:tab w:val="clear" w:pos="8176"/>
              <w:tab w:val="right" w:pos="9026" w:leader="dot"/>
            </w:tabs>
            <w:rPr/>
          </w:pPr>
          <w:hyperlink w:anchor="__RefHeading___Toc4472294_211673320">
            <w:r>
              <w:rPr>
                <w:webHidden/>
                <w:rStyle w:val="IndexLink"/>
                <w:rtl w:val="true"/>
              </w:rPr>
              <w:t>آیه دوم</w:t>
            </w:r>
            <w:r>
              <w:rPr>
                <w:rStyle w:val="IndexLink"/>
                <w:rtl w:val="true"/>
              </w:rPr>
              <w:tab/>
            </w:r>
            <w:r>
              <w:rPr>
                <w:rStyle w:val="IndexLink"/>
              </w:rPr>
              <w:t>24</w:t>
            </w:r>
          </w:hyperlink>
        </w:p>
        <w:p>
          <w:pPr>
            <w:pStyle w:val="Contents4"/>
            <w:tabs>
              <w:tab w:val="clear" w:pos="8176"/>
              <w:tab w:val="right" w:pos="9026" w:leader="dot"/>
            </w:tabs>
            <w:rPr/>
          </w:pPr>
          <w:hyperlink w:anchor="__RefHeading___Toc4472296_211673320">
            <w:r>
              <w:rPr>
                <w:webHidden/>
                <w:rStyle w:val="IndexLink"/>
                <w:rtl w:val="true"/>
              </w:rPr>
              <w:t>آیه سوم</w:t>
            </w:r>
            <w:r>
              <w:rPr>
                <w:rStyle w:val="IndexLink"/>
                <w:rtl w:val="true"/>
              </w:rPr>
              <w:tab/>
            </w:r>
            <w:r>
              <w:rPr>
                <w:rStyle w:val="IndexLink"/>
              </w:rPr>
              <w:t>25</w:t>
            </w:r>
          </w:hyperlink>
        </w:p>
        <w:p>
          <w:pPr>
            <w:pStyle w:val="Contents4"/>
            <w:tabs>
              <w:tab w:val="clear" w:pos="8176"/>
              <w:tab w:val="right" w:pos="9026" w:leader="dot"/>
            </w:tabs>
            <w:rPr/>
          </w:pPr>
          <w:hyperlink w:anchor="__RefHeading___Toc4472298_211673320">
            <w:r>
              <w:rPr>
                <w:webHidden/>
                <w:rStyle w:val="IndexLink"/>
                <w:rtl w:val="true"/>
              </w:rPr>
              <w:t>آیه چهارم</w:t>
            </w:r>
            <w:r>
              <w:rPr>
                <w:rStyle w:val="IndexLink"/>
                <w:rtl w:val="true"/>
              </w:rPr>
              <w:tab/>
            </w:r>
            <w:r>
              <w:rPr>
                <w:rStyle w:val="IndexLink"/>
              </w:rPr>
              <w:t>30</w:t>
            </w:r>
          </w:hyperlink>
        </w:p>
        <w:p>
          <w:pPr>
            <w:pStyle w:val="Contents4"/>
            <w:tabs>
              <w:tab w:val="clear" w:pos="8176"/>
              <w:tab w:val="right" w:pos="9026" w:leader="dot"/>
            </w:tabs>
            <w:rPr/>
          </w:pPr>
          <w:hyperlink w:anchor="__RefHeading___Toc4472300_211673320">
            <w:r>
              <w:rPr>
                <w:webHidden/>
                <w:rStyle w:val="IndexLink"/>
                <w:rtl w:val="true"/>
              </w:rPr>
              <w:t>آیه پنجم و ششم</w:t>
            </w:r>
            <w:r>
              <w:rPr>
                <w:rStyle w:val="IndexLink"/>
                <w:rtl w:val="true"/>
              </w:rPr>
              <w:tab/>
            </w:r>
            <w:r>
              <w:rPr>
                <w:rStyle w:val="IndexLink"/>
              </w:rPr>
              <w:t>31</w:t>
            </w:r>
          </w:hyperlink>
        </w:p>
        <w:p>
          <w:pPr>
            <w:pStyle w:val="Contents4"/>
            <w:tabs>
              <w:tab w:val="clear" w:pos="8176"/>
              <w:tab w:val="right" w:pos="9026" w:leader="dot"/>
            </w:tabs>
            <w:rPr/>
          </w:pPr>
          <w:hyperlink w:anchor="__RefHeading___Toc4472302_211673320">
            <w:r>
              <w:rPr>
                <w:webHidden/>
                <w:rStyle w:val="IndexLink"/>
                <w:rtl w:val="true"/>
              </w:rPr>
              <w:t>آیه هفتم</w:t>
            </w:r>
            <w:r>
              <w:rPr>
                <w:rStyle w:val="IndexLink"/>
                <w:rtl w:val="true"/>
              </w:rPr>
              <w:tab/>
            </w:r>
            <w:r>
              <w:rPr>
                <w:rStyle w:val="IndexLink"/>
              </w:rPr>
              <w:t>33</w:t>
            </w:r>
          </w:hyperlink>
        </w:p>
        <w:p>
          <w:pPr>
            <w:pStyle w:val="Contents4"/>
            <w:tabs>
              <w:tab w:val="clear" w:pos="8176"/>
              <w:tab w:val="right" w:pos="9026" w:leader="dot"/>
            </w:tabs>
            <w:rPr/>
          </w:pPr>
          <w:hyperlink w:anchor="__RefHeading___Toc4472304_211673320">
            <w:r>
              <w:rPr>
                <w:webHidden/>
                <w:rStyle w:val="IndexLink"/>
                <w:rtl w:val="true"/>
              </w:rPr>
              <w:t>آیه هشتم</w:t>
            </w:r>
            <w:r>
              <w:rPr>
                <w:rStyle w:val="IndexLink"/>
                <w:rtl w:val="true"/>
              </w:rPr>
              <w:tab/>
            </w:r>
            <w:r>
              <w:rPr>
                <w:rStyle w:val="IndexLink"/>
              </w:rPr>
              <w:t>35</w:t>
            </w:r>
          </w:hyperlink>
        </w:p>
        <w:p>
          <w:pPr>
            <w:pStyle w:val="Contents4"/>
            <w:tabs>
              <w:tab w:val="clear" w:pos="8176"/>
              <w:tab w:val="right" w:pos="9026" w:leader="dot"/>
            </w:tabs>
            <w:rPr/>
          </w:pPr>
          <w:hyperlink w:anchor="__RefHeading___Toc4472306_211673320">
            <w:r>
              <w:rPr>
                <w:webHidden/>
                <w:rStyle w:val="IndexLink"/>
                <w:rtl w:val="true"/>
              </w:rPr>
              <w:t>آیه نهم</w:t>
            </w:r>
            <w:r>
              <w:rPr>
                <w:rStyle w:val="IndexLink"/>
                <w:rtl w:val="true"/>
              </w:rPr>
              <w:tab/>
            </w:r>
            <w:r>
              <w:rPr>
                <w:rStyle w:val="IndexLink"/>
              </w:rPr>
              <w:t>36</w:t>
            </w:r>
          </w:hyperlink>
        </w:p>
        <w:p>
          <w:pPr>
            <w:pStyle w:val="Contents4"/>
            <w:tabs>
              <w:tab w:val="clear" w:pos="8176"/>
              <w:tab w:val="right" w:pos="9026" w:leader="dot"/>
            </w:tabs>
            <w:rPr/>
          </w:pPr>
          <w:hyperlink w:anchor="__RefHeading___Toc4472308_211673320">
            <w:r>
              <w:rPr>
                <w:webHidden/>
                <w:rStyle w:val="IndexLink"/>
                <w:rtl w:val="true"/>
              </w:rPr>
              <w:t>آیه دهم</w:t>
            </w:r>
            <w:r>
              <w:rPr>
                <w:rStyle w:val="IndexLink"/>
                <w:rtl w:val="true"/>
              </w:rPr>
              <w:tab/>
            </w:r>
            <w:r>
              <w:rPr>
                <w:rStyle w:val="IndexLink"/>
              </w:rPr>
              <w:t>38</w:t>
            </w:r>
          </w:hyperlink>
        </w:p>
        <w:p>
          <w:pPr>
            <w:pStyle w:val="Contents4"/>
            <w:tabs>
              <w:tab w:val="clear" w:pos="8176"/>
              <w:tab w:val="right" w:pos="9026" w:leader="dot"/>
            </w:tabs>
            <w:rPr/>
          </w:pPr>
          <w:hyperlink w:anchor="__RefHeading___Toc4472310_211673320">
            <w:r>
              <w:rPr>
                <w:webHidden/>
                <w:rStyle w:val="IndexLink"/>
                <w:rtl w:val="true"/>
              </w:rPr>
              <w:t>آیه یازدهم</w:t>
            </w:r>
            <w:r>
              <w:rPr>
                <w:rStyle w:val="IndexLink"/>
                <w:rtl w:val="true"/>
              </w:rPr>
              <w:tab/>
            </w:r>
            <w:r>
              <w:rPr>
                <w:rStyle w:val="IndexLink"/>
              </w:rPr>
              <w:t>38</w:t>
            </w:r>
          </w:hyperlink>
        </w:p>
        <w:p>
          <w:pPr>
            <w:pStyle w:val="Contents4"/>
            <w:tabs>
              <w:tab w:val="clear" w:pos="8176"/>
              <w:tab w:val="right" w:pos="9026" w:leader="dot"/>
            </w:tabs>
            <w:rPr/>
          </w:pPr>
          <w:hyperlink w:anchor="__RefHeading___Toc4472312_211673320">
            <w:r>
              <w:rPr>
                <w:webHidden/>
                <w:rStyle w:val="IndexLink"/>
                <w:rtl w:val="true"/>
              </w:rPr>
              <w:t>آیه دوازدهم</w:t>
            </w:r>
            <w:r>
              <w:rPr>
                <w:rStyle w:val="IndexLink"/>
                <w:rtl w:val="true"/>
              </w:rPr>
              <w:tab/>
            </w:r>
            <w:r>
              <w:rPr>
                <w:rStyle w:val="IndexLink"/>
              </w:rPr>
              <w:t>39</w:t>
            </w:r>
          </w:hyperlink>
        </w:p>
        <w:p>
          <w:pPr>
            <w:pStyle w:val="Contents4"/>
            <w:tabs>
              <w:tab w:val="clear" w:pos="8176"/>
              <w:tab w:val="right" w:pos="9026" w:leader="dot"/>
            </w:tabs>
            <w:rPr/>
          </w:pPr>
          <w:hyperlink w:anchor="__RefHeading___Toc4472314_211673320">
            <w:r>
              <w:rPr>
                <w:webHidden/>
                <w:rStyle w:val="IndexLink"/>
                <w:rtl w:val="true"/>
              </w:rPr>
              <w:t>آیه سیزدهم</w:t>
            </w:r>
            <w:r>
              <w:rPr>
                <w:rStyle w:val="IndexLink"/>
                <w:rtl w:val="true"/>
              </w:rPr>
              <w:tab/>
            </w:r>
            <w:r>
              <w:rPr>
                <w:rStyle w:val="IndexLink"/>
              </w:rPr>
              <w:t>40</w:t>
            </w:r>
          </w:hyperlink>
        </w:p>
        <w:p>
          <w:pPr>
            <w:pStyle w:val="Contents4"/>
            <w:tabs>
              <w:tab w:val="clear" w:pos="8176"/>
              <w:tab w:val="right" w:pos="9026" w:leader="dot"/>
            </w:tabs>
            <w:rPr/>
          </w:pPr>
          <w:hyperlink w:anchor="__RefHeading___Toc4472316_211673320">
            <w:r>
              <w:rPr>
                <w:webHidden/>
                <w:rStyle w:val="IndexLink"/>
                <w:rtl w:val="true"/>
              </w:rPr>
              <w:t>آیه چهاردهم</w:t>
            </w:r>
            <w:r>
              <w:rPr>
                <w:rStyle w:val="IndexLink"/>
                <w:rtl w:val="true"/>
              </w:rPr>
              <w:tab/>
            </w:r>
            <w:r>
              <w:rPr>
                <w:rStyle w:val="IndexLink"/>
              </w:rPr>
              <w:t>41</w:t>
            </w:r>
          </w:hyperlink>
        </w:p>
        <w:p>
          <w:pPr>
            <w:pStyle w:val="Contents4"/>
            <w:tabs>
              <w:tab w:val="clear" w:pos="8176"/>
              <w:tab w:val="right" w:pos="9026" w:leader="dot"/>
            </w:tabs>
            <w:rPr/>
          </w:pPr>
          <w:hyperlink w:anchor="__RefHeading___Toc4472318_211673320">
            <w:r>
              <w:rPr>
                <w:webHidden/>
                <w:rStyle w:val="IndexLink"/>
                <w:rtl w:val="true"/>
              </w:rPr>
              <w:t>آیه پانزدهم</w:t>
            </w:r>
            <w:r>
              <w:rPr>
                <w:rStyle w:val="IndexLink"/>
                <w:rtl w:val="true"/>
              </w:rPr>
              <w:tab/>
            </w:r>
            <w:r>
              <w:rPr>
                <w:rStyle w:val="IndexLink"/>
              </w:rPr>
              <w:t>41</w:t>
            </w:r>
          </w:hyperlink>
        </w:p>
        <w:p>
          <w:pPr>
            <w:pStyle w:val="Contents4"/>
            <w:tabs>
              <w:tab w:val="clear" w:pos="8176"/>
              <w:tab w:val="right" w:pos="9026" w:leader="dot"/>
            </w:tabs>
            <w:rPr/>
          </w:pPr>
          <w:hyperlink w:anchor="__RefHeading___Toc4472320_211673320">
            <w:r>
              <w:rPr>
                <w:webHidden/>
                <w:rStyle w:val="IndexLink"/>
                <w:rtl w:val="true"/>
              </w:rPr>
              <w:t>آیه شانزدهم و هفدهم</w:t>
            </w:r>
            <w:r>
              <w:rPr>
                <w:rStyle w:val="IndexLink"/>
                <w:rtl w:val="true"/>
              </w:rPr>
              <w:tab/>
            </w:r>
            <w:r>
              <w:rPr>
                <w:rStyle w:val="IndexLink"/>
              </w:rPr>
              <w:t>42</w:t>
            </w:r>
          </w:hyperlink>
        </w:p>
        <w:p>
          <w:pPr>
            <w:pStyle w:val="Contents4"/>
            <w:tabs>
              <w:tab w:val="clear" w:pos="8176"/>
              <w:tab w:val="right" w:pos="9026" w:leader="dot"/>
            </w:tabs>
            <w:rPr/>
          </w:pPr>
          <w:hyperlink w:anchor="__RefHeading___Toc4472322_211673320">
            <w:r>
              <w:rPr>
                <w:webHidden/>
                <w:rStyle w:val="IndexLink"/>
                <w:rtl w:val="true"/>
              </w:rPr>
              <w:t>آیه هیجدهم</w:t>
            </w:r>
            <w:r>
              <w:rPr>
                <w:rStyle w:val="IndexLink"/>
                <w:rtl w:val="true"/>
              </w:rPr>
              <w:tab/>
            </w:r>
            <w:r>
              <w:rPr>
                <w:rStyle w:val="IndexLink"/>
              </w:rPr>
              <w:t>44</w:t>
            </w:r>
          </w:hyperlink>
        </w:p>
        <w:p>
          <w:pPr>
            <w:pStyle w:val="Contents4"/>
            <w:tabs>
              <w:tab w:val="clear" w:pos="8176"/>
              <w:tab w:val="right" w:pos="9026" w:leader="dot"/>
            </w:tabs>
            <w:rPr/>
          </w:pPr>
          <w:hyperlink w:anchor="__RefHeading___Toc4472324_211673320">
            <w:r>
              <w:rPr>
                <w:webHidden/>
                <w:rStyle w:val="IndexLink"/>
                <w:rtl w:val="true"/>
              </w:rPr>
              <w:t>آیه نوزدهم</w:t>
            </w:r>
            <w:r>
              <w:rPr>
                <w:rStyle w:val="IndexLink"/>
                <w:rtl w:val="true"/>
              </w:rPr>
              <w:tab/>
            </w:r>
            <w:r>
              <w:rPr>
                <w:rStyle w:val="IndexLink"/>
              </w:rPr>
              <w:t>45</w:t>
            </w:r>
          </w:hyperlink>
        </w:p>
        <w:p>
          <w:pPr>
            <w:pStyle w:val="Contents4"/>
            <w:tabs>
              <w:tab w:val="clear" w:pos="8176"/>
              <w:tab w:val="right" w:pos="9026" w:leader="dot"/>
            </w:tabs>
            <w:rPr/>
          </w:pPr>
          <w:hyperlink w:anchor="__RefHeading___Toc4472326_211673320">
            <w:r>
              <w:rPr>
                <w:webHidden/>
                <w:rStyle w:val="IndexLink"/>
                <w:rtl w:val="true"/>
              </w:rPr>
              <w:t>آیه بیستم</w:t>
            </w:r>
            <w:r>
              <w:rPr>
                <w:rStyle w:val="IndexLink"/>
                <w:rtl w:val="true"/>
              </w:rPr>
              <w:tab/>
            </w:r>
            <w:r>
              <w:rPr>
                <w:rStyle w:val="IndexLink"/>
              </w:rPr>
              <w:t>46</w:t>
            </w:r>
          </w:hyperlink>
        </w:p>
        <w:p>
          <w:pPr>
            <w:pStyle w:val="Contents4"/>
            <w:tabs>
              <w:tab w:val="clear" w:pos="8176"/>
              <w:tab w:val="right" w:pos="9026" w:leader="dot"/>
            </w:tabs>
            <w:rPr/>
          </w:pPr>
          <w:hyperlink w:anchor="__RefHeading___Toc4472328_211673320">
            <w:r>
              <w:rPr>
                <w:webHidden/>
                <w:rStyle w:val="IndexLink"/>
                <w:rtl w:val="true"/>
              </w:rPr>
              <w:t>آیه بیست و یکم</w:t>
            </w:r>
            <w:r>
              <w:rPr>
                <w:rStyle w:val="IndexLink"/>
                <w:rtl w:val="true"/>
              </w:rPr>
              <w:tab/>
            </w:r>
            <w:r>
              <w:rPr>
                <w:rStyle w:val="IndexLink"/>
              </w:rPr>
              <w:t>47</w:t>
            </w:r>
          </w:hyperlink>
        </w:p>
        <w:p>
          <w:pPr>
            <w:pStyle w:val="Contents4"/>
            <w:tabs>
              <w:tab w:val="clear" w:pos="8176"/>
              <w:tab w:val="right" w:pos="9026" w:leader="dot"/>
            </w:tabs>
            <w:rPr/>
          </w:pPr>
          <w:hyperlink w:anchor="__RefHeading___Toc4472330_211673320">
            <w:r>
              <w:rPr>
                <w:webHidden/>
                <w:rStyle w:val="IndexLink"/>
                <w:rtl w:val="true"/>
              </w:rPr>
              <w:t>آیه بیست و دوم</w:t>
            </w:r>
            <w:r>
              <w:rPr>
                <w:rStyle w:val="IndexLink"/>
                <w:rtl w:val="true"/>
              </w:rPr>
              <w:tab/>
            </w:r>
            <w:r>
              <w:rPr>
                <w:rStyle w:val="IndexLink"/>
              </w:rPr>
              <w:t>48</w:t>
            </w:r>
          </w:hyperlink>
        </w:p>
        <w:p>
          <w:pPr>
            <w:pStyle w:val="Contents4"/>
            <w:tabs>
              <w:tab w:val="clear" w:pos="8176"/>
              <w:tab w:val="right" w:pos="9026" w:leader="dot"/>
            </w:tabs>
            <w:rPr/>
          </w:pPr>
          <w:hyperlink w:anchor="__RefHeading___Toc4472332_211673320">
            <w:r>
              <w:rPr>
                <w:webHidden/>
                <w:rStyle w:val="IndexLink"/>
                <w:rtl w:val="true"/>
              </w:rPr>
              <w:t>آیه بیست و سوم</w:t>
            </w:r>
            <w:r>
              <w:rPr>
                <w:rStyle w:val="IndexLink"/>
                <w:rtl w:val="true"/>
              </w:rPr>
              <w:tab/>
            </w:r>
            <w:r>
              <w:rPr>
                <w:rStyle w:val="IndexLink"/>
              </w:rPr>
              <w:t>48</w:t>
            </w:r>
          </w:hyperlink>
        </w:p>
        <w:p>
          <w:pPr>
            <w:pStyle w:val="Contents2"/>
            <w:tabs>
              <w:tab w:val="clear" w:pos="8743"/>
              <w:tab w:val="right" w:pos="9026" w:leader="dot"/>
            </w:tabs>
            <w:rPr/>
          </w:pPr>
          <w:hyperlink w:anchor="__RefHeading___Toc4472334_211673320">
            <w:r>
              <w:rPr>
                <w:webHidden/>
                <w:rStyle w:val="IndexLink"/>
                <w:rtl w:val="true"/>
              </w:rPr>
              <w:t>باب دوم</w:t>
            </w:r>
            <w:r>
              <w:rPr>
                <w:rStyle w:val="IndexLink"/>
                <w:rtl w:val="true"/>
              </w:rPr>
              <w:tab/>
            </w:r>
            <w:r>
              <w:rPr>
                <w:rStyle w:val="IndexLink"/>
              </w:rPr>
              <w:t>50</w:t>
            </w:r>
          </w:hyperlink>
        </w:p>
        <w:p>
          <w:pPr>
            <w:pStyle w:val="Contents3"/>
            <w:tabs>
              <w:tab w:val="clear" w:pos="8459"/>
              <w:tab w:val="right" w:pos="9026" w:leader="dot"/>
            </w:tabs>
            <w:rPr/>
          </w:pPr>
          <w:hyperlink w:anchor="__RefHeading___Toc4472336_211673320">
            <w:r>
              <w:rPr>
                <w:webHidden/>
                <w:rStyle w:val="IndexLink"/>
                <w:rtl w:val="true"/>
              </w:rPr>
              <w:t>در اخبار وارده در رجعت است</w:t>
            </w:r>
            <w:r>
              <w:rPr>
                <w:rStyle w:val="IndexLink"/>
                <w:rtl w:val="true"/>
              </w:rPr>
              <w:tab/>
            </w:r>
            <w:r>
              <w:rPr>
                <w:rStyle w:val="IndexLink"/>
              </w:rPr>
              <w:t>50</w:t>
            </w:r>
          </w:hyperlink>
        </w:p>
        <w:p>
          <w:pPr>
            <w:pStyle w:val="Contents3"/>
            <w:tabs>
              <w:tab w:val="clear" w:pos="8459"/>
              <w:tab w:val="right" w:pos="9026" w:leader="dot"/>
            </w:tabs>
            <w:rPr/>
          </w:pPr>
          <w:hyperlink w:anchor="__RefHeading___Toc4472338_211673320">
            <w:r>
              <w:rPr>
                <w:webHidden/>
                <w:rStyle w:val="IndexLink"/>
                <w:rtl w:val="true"/>
              </w:rPr>
              <w:t>حدیث اول</w:t>
            </w:r>
            <w:r>
              <w:rPr>
                <w:rStyle w:val="IndexLink"/>
                <w:rtl w:val="true"/>
              </w:rPr>
              <w:tab/>
            </w:r>
            <w:r>
              <w:rPr>
                <w:rStyle w:val="IndexLink"/>
              </w:rPr>
              <w:t>52</w:t>
            </w:r>
          </w:hyperlink>
        </w:p>
        <w:p>
          <w:pPr>
            <w:pStyle w:val="Contents3"/>
            <w:tabs>
              <w:tab w:val="clear" w:pos="8459"/>
              <w:tab w:val="right" w:pos="9026" w:leader="dot"/>
            </w:tabs>
            <w:rPr/>
          </w:pPr>
          <w:hyperlink w:anchor="__RefHeading___Toc4472340_211673320">
            <w:r>
              <w:rPr>
                <w:webHidden/>
                <w:rStyle w:val="IndexLink"/>
                <w:rtl w:val="true"/>
              </w:rPr>
              <w:t>حدیث دوم</w:t>
            </w:r>
            <w:r>
              <w:rPr>
                <w:rStyle w:val="IndexLink"/>
                <w:rtl w:val="true"/>
              </w:rPr>
              <w:tab/>
            </w:r>
            <w:r>
              <w:rPr>
                <w:rStyle w:val="IndexLink"/>
              </w:rPr>
              <w:t>52</w:t>
            </w:r>
          </w:hyperlink>
        </w:p>
        <w:p>
          <w:pPr>
            <w:pStyle w:val="Contents3"/>
            <w:tabs>
              <w:tab w:val="clear" w:pos="8459"/>
              <w:tab w:val="right" w:pos="9026" w:leader="dot"/>
            </w:tabs>
            <w:rPr/>
          </w:pPr>
          <w:hyperlink w:anchor="__RefHeading___Toc4472342_211673320">
            <w:r>
              <w:rPr>
                <w:webHidden/>
                <w:rStyle w:val="IndexLink"/>
                <w:rtl w:val="true"/>
              </w:rPr>
              <w:t>حدیث سوم</w:t>
            </w:r>
            <w:r>
              <w:rPr>
                <w:rStyle w:val="IndexLink"/>
                <w:rtl w:val="true"/>
              </w:rPr>
              <w:tab/>
            </w:r>
            <w:r>
              <w:rPr>
                <w:rStyle w:val="IndexLink"/>
              </w:rPr>
              <w:t>53</w:t>
            </w:r>
          </w:hyperlink>
        </w:p>
        <w:p>
          <w:pPr>
            <w:pStyle w:val="Contents3"/>
            <w:tabs>
              <w:tab w:val="clear" w:pos="8459"/>
              <w:tab w:val="right" w:pos="9026" w:leader="dot"/>
            </w:tabs>
            <w:rPr/>
          </w:pPr>
          <w:hyperlink w:anchor="__RefHeading___Toc4472344_211673320">
            <w:r>
              <w:rPr>
                <w:webHidden/>
                <w:rStyle w:val="IndexLink"/>
                <w:rtl w:val="true"/>
              </w:rPr>
              <w:t>حدیث چهارم</w:t>
            </w:r>
            <w:r>
              <w:rPr>
                <w:rStyle w:val="IndexLink"/>
                <w:rtl w:val="true"/>
              </w:rPr>
              <w:tab/>
            </w:r>
            <w:r>
              <w:rPr>
                <w:rStyle w:val="IndexLink"/>
              </w:rPr>
              <w:t>53</w:t>
            </w:r>
          </w:hyperlink>
        </w:p>
        <w:p>
          <w:pPr>
            <w:pStyle w:val="Contents3"/>
            <w:tabs>
              <w:tab w:val="clear" w:pos="8459"/>
              <w:tab w:val="right" w:pos="9026" w:leader="dot"/>
            </w:tabs>
            <w:rPr/>
          </w:pPr>
          <w:hyperlink w:anchor="__RefHeading___Toc4472346_211673320">
            <w:r>
              <w:rPr>
                <w:webHidden/>
                <w:rStyle w:val="IndexLink"/>
                <w:rtl w:val="true"/>
              </w:rPr>
              <w:t>حدیث پنجم</w:t>
            </w:r>
            <w:r>
              <w:rPr>
                <w:rStyle w:val="IndexLink"/>
                <w:rtl w:val="true"/>
              </w:rPr>
              <w:tab/>
            </w:r>
            <w:r>
              <w:rPr>
                <w:rStyle w:val="IndexLink"/>
              </w:rPr>
              <w:t>54</w:t>
            </w:r>
          </w:hyperlink>
        </w:p>
        <w:p>
          <w:pPr>
            <w:pStyle w:val="Contents3"/>
            <w:tabs>
              <w:tab w:val="clear" w:pos="8459"/>
              <w:tab w:val="right" w:pos="9026" w:leader="dot"/>
            </w:tabs>
            <w:rPr/>
          </w:pPr>
          <w:hyperlink w:anchor="__RefHeading___Toc4472348_211673320">
            <w:r>
              <w:rPr>
                <w:webHidden/>
                <w:rStyle w:val="IndexLink"/>
                <w:rtl w:val="true"/>
              </w:rPr>
              <w:t>حدیث ششم</w:t>
            </w:r>
            <w:r>
              <w:rPr>
                <w:rStyle w:val="IndexLink"/>
                <w:rtl w:val="true"/>
              </w:rPr>
              <w:tab/>
            </w:r>
            <w:r>
              <w:rPr>
                <w:rStyle w:val="IndexLink"/>
              </w:rPr>
              <w:t>54</w:t>
            </w:r>
          </w:hyperlink>
        </w:p>
        <w:p>
          <w:pPr>
            <w:pStyle w:val="Contents3"/>
            <w:tabs>
              <w:tab w:val="clear" w:pos="8459"/>
              <w:tab w:val="right" w:pos="9026" w:leader="dot"/>
            </w:tabs>
            <w:rPr/>
          </w:pPr>
          <w:hyperlink w:anchor="__RefHeading___Toc4472350_211673320">
            <w:r>
              <w:rPr>
                <w:webHidden/>
                <w:rStyle w:val="IndexLink"/>
                <w:rtl w:val="true"/>
              </w:rPr>
              <w:t>حدیث هفتم</w:t>
            </w:r>
            <w:r>
              <w:rPr>
                <w:rStyle w:val="IndexLink"/>
                <w:rtl w:val="true"/>
              </w:rPr>
              <w:tab/>
            </w:r>
            <w:r>
              <w:rPr>
                <w:rStyle w:val="IndexLink"/>
              </w:rPr>
              <w:t>55</w:t>
            </w:r>
          </w:hyperlink>
        </w:p>
        <w:p>
          <w:pPr>
            <w:pStyle w:val="Contents3"/>
            <w:tabs>
              <w:tab w:val="clear" w:pos="8459"/>
              <w:tab w:val="right" w:pos="9026" w:leader="dot"/>
            </w:tabs>
            <w:rPr/>
          </w:pPr>
          <w:hyperlink w:anchor="__RefHeading___Toc4472352_211673320">
            <w:r>
              <w:rPr>
                <w:webHidden/>
                <w:rStyle w:val="IndexLink"/>
                <w:rtl w:val="true"/>
              </w:rPr>
              <w:t>حدیث هشتم</w:t>
            </w:r>
            <w:r>
              <w:rPr>
                <w:rStyle w:val="IndexLink"/>
                <w:rtl w:val="true"/>
              </w:rPr>
              <w:tab/>
            </w:r>
            <w:r>
              <w:rPr>
                <w:rStyle w:val="IndexLink"/>
              </w:rPr>
              <w:t>55</w:t>
            </w:r>
          </w:hyperlink>
        </w:p>
        <w:p>
          <w:pPr>
            <w:pStyle w:val="Contents3"/>
            <w:tabs>
              <w:tab w:val="clear" w:pos="8459"/>
              <w:tab w:val="right" w:pos="9026" w:leader="dot"/>
            </w:tabs>
            <w:rPr/>
          </w:pPr>
          <w:hyperlink w:anchor="__RefHeading___Toc4472354_211673320">
            <w:r>
              <w:rPr>
                <w:webHidden/>
                <w:rStyle w:val="IndexLink"/>
                <w:rtl w:val="true"/>
              </w:rPr>
              <w:t>حدیث نهم</w:t>
            </w:r>
            <w:r>
              <w:rPr>
                <w:rStyle w:val="IndexLink"/>
                <w:rtl w:val="true"/>
              </w:rPr>
              <w:tab/>
            </w:r>
            <w:r>
              <w:rPr>
                <w:rStyle w:val="IndexLink"/>
              </w:rPr>
              <w:t>56</w:t>
            </w:r>
          </w:hyperlink>
        </w:p>
        <w:p>
          <w:pPr>
            <w:pStyle w:val="Contents3"/>
            <w:tabs>
              <w:tab w:val="clear" w:pos="8459"/>
              <w:tab w:val="right" w:pos="9026" w:leader="dot"/>
            </w:tabs>
            <w:rPr/>
          </w:pPr>
          <w:hyperlink w:anchor="__RefHeading___Toc4472356_211673320">
            <w:r>
              <w:rPr>
                <w:webHidden/>
                <w:rStyle w:val="IndexLink"/>
                <w:rtl w:val="true"/>
              </w:rPr>
              <w:t>حدیث دهم</w:t>
            </w:r>
            <w:r>
              <w:rPr>
                <w:rStyle w:val="IndexLink"/>
                <w:rtl w:val="true"/>
              </w:rPr>
              <w:tab/>
            </w:r>
            <w:r>
              <w:rPr>
                <w:rStyle w:val="IndexLink"/>
              </w:rPr>
              <w:t>57</w:t>
            </w:r>
          </w:hyperlink>
        </w:p>
        <w:p>
          <w:pPr>
            <w:pStyle w:val="Contents3"/>
            <w:tabs>
              <w:tab w:val="clear" w:pos="8459"/>
              <w:tab w:val="right" w:pos="9026" w:leader="dot"/>
            </w:tabs>
            <w:rPr/>
          </w:pPr>
          <w:hyperlink w:anchor="__RefHeading___Toc4472358_211673320">
            <w:r>
              <w:rPr>
                <w:webHidden/>
                <w:rStyle w:val="IndexLink"/>
                <w:rtl w:val="true"/>
              </w:rPr>
              <w:t>حدیث یازدهم</w:t>
            </w:r>
            <w:r>
              <w:rPr>
                <w:rStyle w:val="IndexLink"/>
                <w:rtl w:val="true"/>
              </w:rPr>
              <w:tab/>
            </w:r>
            <w:r>
              <w:rPr>
                <w:rStyle w:val="IndexLink"/>
              </w:rPr>
              <w:t>57</w:t>
            </w:r>
          </w:hyperlink>
        </w:p>
        <w:p>
          <w:pPr>
            <w:pStyle w:val="Contents3"/>
            <w:tabs>
              <w:tab w:val="clear" w:pos="8459"/>
              <w:tab w:val="right" w:pos="9026" w:leader="dot"/>
            </w:tabs>
            <w:rPr/>
          </w:pPr>
          <w:hyperlink w:anchor="__RefHeading___Toc4472360_211673320">
            <w:r>
              <w:rPr>
                <w:webHidden/>
                <w:rStyle w:val="IndexLink"/>
                <w:rtl w:val="true"/>
              </w:rPr>
              <w:t>حدیث دوازدهم</w:t>
            </w:r>
            <w:r>
              <w:rPr>
                <w:rStyle w:val="IndexLink"/>
                <w:rtl w:val="true"/>
              </w:rPr>
              <w:tab/>
            </w:r>
            <w:r>
              <w:rPr>
                <w:rStyle w:val="IndexLink"/>
              </w:rPr>
              <w:t>58</w:t>
            </w:r>
          </w:hyperlink>
        </w:p>
        <w:p>
          <w:pPr>
            <w:pStyle w:val="Contents3"/>
            <w:tabs>
              <w:tab w:val="clear" w:pos="8459"/>
              <w:tab w:val="right" w:pos="9026" w:leader="dot"/>
            </w:tabs>
            <w:rPr/>
          </w:pPr>
          <w:hyperlink w:anchor="__RefHeading___Toc4472362_211673320">
            <w:r>
              <w:rPr>
                <w:webHidden/>
                <w:rStyle w:val="IndexLink"/>
                <w:rtl w:val="true"/>
              </w:rPr>
              <w:t>رجعت در زیارت‌های مأثوره و دعاهای منقوله‌</w:t>
            </w:r>
            <w:r>
              <w:rPr>
                <w:rStyle w:val="IndexLink"/>
                <w:rtl w:val="true"/>
              </w:rPr>
              <w:tab/>
            </w:r>
            <w:r>
              <w:rPr>
                <w:rStyle w:val="IndexLink"/>
              </w:rPr>
              <w:t>60</w:t>
            </w:r>
          </w:hyperlink>
        </w:p>
        <w:p>
          <w:pPr>
            <w:pStyle w:val="Contents2"/>
            <w:tabs>
              <w:tab w:val="clear" w:pos="8743"/>
              <w:tab w:val="right" w:pos="9026" w:leader="dot"/>
            </w:tabs>
            <w:rPr/>
          </w:pPr>
          <w:hyperlink w:anchor="__RefHeading___Toc4472364_211673320">
            <w:r>
              <w:rPr>
                <w:webHidden/>
                <w:rStyle w:val="IndexLink"/>
                <w:rtl w:val="true"/>
              </w:rPr>
              <w:t>باب سوم</w:t>
            </w:r>
            <w:r>
              <w:rPr>
                <w:rStyle w:val="IndexLink"/>
                <w:rtl w:val="true"/>
              </w:rPr>
              <w:tab/>
            </w:r>
            <w:r>
              <w:rPr>
                <w:rStyle w:val="IndexLink"/>
              </w:rPr>
              <w:t>70</w:t>
            </w:r>
          </w:hyperlink>
        </w:p>
        <w:p>
          <w:pPr>
            <w:pStyle w:val="Contents3"/>
            <w:tabs>
              <w:tab w:val="clear" w:pos="8459"/>
              <w:tab w:val="right" w:pos="9026" w:leader="dot"/>
            </w:tabs>
            <w:rPr/>
          </w:pPr>
          <w:hyperlink w:anchor="__RefHeading___Toc4472366_211673320">
            <w:r>
              <w:rPr>
                <w:webHidden/>
                <w:rStyle w:val="IndexLink"/>
                <w:rtl w:val="true"/>
              </w:rPr>
              <w:t>در گفتار علمای امّت و نواب ائمه‌علیهم السلام در اطراف موضوع رجعت</w:t>
            </w:r>
            <w:r>
              <w:rPr>
                <w:rStyle w:val="IndexLink"/>
                <w:rtl w:val="true"/>
              </w:rPr>
              <w:tab/>
            </w:r>
            <w:r>
              <w:rPr>
                <w:rStyle w:val="IndexLink"/>
              </w:rPr>
              <w:t>70</w:t>
            </w:r>
          </w:hyperlink>
        </w:p>
        <w:p>
          <w:pPr>
            <w:pStyle w:val="Contents3"/>
            <w:tabs>
              <w:tab w:val="clear" w:pos="8459"/>
              <w:tab w:val="right" w:pos="9026" w:leader="dot"/>
            </w:tabs>
            <w:rPr/>
          </w:pPr>
          <w:hyperlink w:anchor="__RefHeading___Toc4472368_211673320">
            <w:r>
              <w:rPr>
                <w:webHidden/>
                <w:rStyle w:val="IndexLink"/>
                <w:rtl w:val="true"/>
              </w:rPr>
              <w:t>احیاء عزیر یا أرمیا</w:t>
            </w:r>
            <w:r>
              <w:rPr>
                <w:rStyle w:val="IndexLink"/>
                <w:rtl w:val="true"/>
              </w:rPr>
              <w:tab/>
            </w:r>
            <w:r>
              <w:rPr>
                <w:rStyle w:val="IndexLink"/>
              </w:rPr>
              <w:t>77</w:t>
            </w:r>
          </w:hyperlink>
        </w:p>
        <w:p>
          <w:pPr>
            <w:pStyle w:val="Contents3"/>
            <w:tabs>
              <w:tab w:val="clear" w:pos="8459"/>
              <w:tab w:val="right" w:pos="9026" w:leader="dot"/>
            </w:tabs>
            <w:rPr/>
          </w:pPr>
          <w:hyperlink w:anchor="__RefHeading___Toc4472370_211673320">
            <w:r>
              <w:rPr>
                <w:webHidden/>
                <w:rStyle w:val="IndexLink"/>
                <w:rtl w:val="true"/>
              </w:rPr>
              <w:t>حضرت مسیح مردگان را زنده می‌کرد</w:t>
            </w:r>
            <w:r>
              <w:rPr>
                <w:rStyle w:val="IndexLink"/>
                <w:rtl w:val="true"/>
              </w:rPr>
              <w:tab/>
            </w:r>
            <w:r>
              <w:rPr>
                <w:rStyle w:val="IndexLink"/>
              </w:rPr>
              <w:t>79</w:t>
            </w:r>
          </w:hyperlink>
        </w:p>
        <w:p>
          <w:pPr>
            <w:pStyle w:val="Contents3"/>
            <w:tabs>
              <w:tab w:val="clear" w:pos="8459"/>
              <w:tab w:val="right" w:pos="9026" w:leader="dot"/>
            </w:tabs>
            <w:rPr/>
          </w:pPr>
          <w:hyperlink w:anchor="__RefHeading___Toc4472372_211673320">
            <w:r>
              <w:rPr>
                <w:webHidden/>
                <w:rStyle w:val="IndexLink"/>
                <w:rtl w:val="true"/>
              </w:rPr>
              <w:t>تذییل‌</w:t>
            </w:r>
            <w:r>
              <w:rPr>
                <w:rStyle w:val="IndexLink"/>
                <w:rtl w:val="true"/>
              </w:rPr>
              <w:tab/>
            </w:r>
            <w:r>
              <w:rPr>
                <w:rStyle w:val="IndexLink"/>
              </w:rPr>
              <w:t>93</w:t>
            </w:r>
          </w:hyperlink>
        </w:p>
        <w:p>
          <w:pPr>
            <w:pStyle w:val="Contents3"/>
            <w:tabs>
              <w:tab w:val="clear" w:pos="8459"/>
              <w:tab w:val="right" w:pos="9026" w:leader="dot"/>
            </w:tabs>
            <w:rPr/>
          </w:pPr>
          <w:hyperlink w:anchor="__RefHeading___Toc4472374_211673320">
            <w:r>
              <w:rPr>
                <w:webHidden/>
                <w:rStyle w:val="IndexLink"/>
                <w:rtl w:val="true"/>
              </w:rPr>
              <w:t>احتجاج سیّد حمیری</w:t>
            </w:r>
            <w:r>
              <w:rPr>
                <w:rStyle w:val="IndexLink"/>
                <w:rtl w:val="true"/>
              </w:rPr>
              <w:tab/>
            </w:r>
            <w:r>
              <w:rPr>
                <w:rStyle w:val="IndexLink"/>
              </w:rPr>
              <w:t>97</w:t>
            </w:r>
          </w:hyperlink>
        </w:p>
        <w:p>
          <w:pPr>
            <w:pStyle w:val="Contents3"/>
            <w:tabs>
              <w:tab w:val="clear" w:pos="8459"/>
              <w:tab w:val="right" w:pos="9026" w:leader="dot"/>
            </w:tabs>
            <w:rPr/>
          </w:pPr>
          <w:hyperlink w:anchor="__RefHeading___Toc4472376_211673320">
            <w:r>
              <w:rPr>
                <w:webHidden/>
                <w:rStyle w:val="IndexLink"/>
                <w:rtl w:val="true"/>
              </w:rPr>
              <w:t>احتجاج شیخ مفیدرحمه الله</w:t>
            </w:r>
            <w:r>
              <w:rPr>
                <w:rStyle w:val="IndexLink"/>
                <w:rtl w:val="true"/>
              </w:rPr>
              <w:tab/>
            </w:r>
            <w:r>
              <w:rPr>
                <w:rStyle w:val="IndexLink"/>
              </w:rPr>
              <w:t>101</w:t>
            </w:r>
          </w:hyperlink>
        </w:p>
        <w:p>
          <w:pPr>
            <w:pStyle w:val="Contents3"/>
            <w:tabs>
              <w:tab w:val="clear" w:pos="8459"/>
              <w:tab w:val="right" w:pos="9026" w:leader="dot"/>
            </w:tabs>
            <w:rPr/>
          </w:pPr>
          <w:hyperlink w:anchor="__RefHeading___Toc4472378_211673320">
            <w:r>
              <w:rPr>
                <w:webHidden/>
                <w:rStyle w:val="IndexLink"/>
                <w:rtl w:val="true"/>
              </w:rPr>
              <w:t>پاسخ دیگر</w:t>
            </w:r>
            <w:r>
              <w:rPr>
                <w:rStyle w:val="IndexLink"/>
                <w:rtl w:val="true"/>
              </w:rPr>
              <w:tab/>
            </w:r>
            <w:r>
              <w:rPr>
                <w:rStyle w:val="IndexLink"/>
              </w:rPr>
              <w:t>104</w:t>
            </w:r>
          </w:hyperlink>
        </w:p>
        <w:p>
          <w:pPr>
            <w:pStyle w:val="Contents3"/>
            <w:tabs>
              <w:tab w:val="clear" w:pos="8459"/>
              <w:tab w:val="right" w:pos="9026" w:leader="dot"/>
            </w:tabs>
            <w:rPr/>
          </w:pPr>
          <w:hyperlink w:anchor="__RefHeading___Toc4472380_211673320">
            <w:r>
              <w:rPr>
                <w:webHidden/>
                <w:rStyle w:val="IndexLink"/>
                <w:rtl w:val="true"/>
              </w:rPr>
              <w:t>[</w:t>
            </w:r>
            <w:r>
              <w:rPr>
                <w:rStyle w:val="IndexLink"/>
                <w:rtl w:val="true"/>
              </w:rPr>
              <w:t>پاسخ سیّد به شبهات</w:t>
            </w:r>
            <w:r>
              <w:rPr>
                <w:rStyle w:val="IndexLink"/>
                <w:rtl w:val="true"/>
              </w:rPr>
              <w:t>]</w:t>
              <w:tab/>
            </w:r>
            <w:r>
              <w:rPr>
                <w:rStyle w:val="IndexLink"/>
              </w:rPr>
              <w:t>107</w:t>
            </w:r>
          </w:hyperlink>
        </w:p>
        <w:p>
          <w:pPr>
            <w:pStyle w:val="Contents3"/>
            <w:tabs>
              <w:tab w:val="clear" w:pos="8459"/>
              <w:tab w:val="right" w:pos="9026" w:leader="dot"/>
            </w:tabs>
            <w:rPr/>
          </w:pPr>
          <w:hyperlink w:anchor="__RefHeading___Toc4472382_211673320">
            <w:r>
              <w:rPr>
                <w:webHidden/>
                <w:rStyle w:val="IndexLink"/>
                <w:rtl w:val="true"/>
              </w:rPr>
              <w:t>سیّد گوید</w:t>
            </w:r>
            <w:r>
              <w:rPr>
                <w:rStyle w:val="IndexLink"/>
                <w:rtl w:val="true"/>
              </w:rPr>
              <w:tab/>
            </w:r>
            <w:r>
              <w:rPr>
                <w:rStyle w:val="IndexLink"/>
              </w:rPr>
              <w:t>114</w:t>
            </w:r>
          </w:hyperlink>
        </w:p>
        <w:p>
          <w:pPr>
            <w:pStyle w:val="Contents3"/>
            <w:tabs>
              <w:tab w:val="clear" w:pos="8459"/>
              <w:tab w:val="right" w:pos="9026" w:leader="dot"/>
            </w:tabs>
            <w:rPr/>
          </w:pPr>
          <w:hyperlink w:anchor="__RefHeading___Toc4472384_211673320">
            <w:r>
              <w:rPr>
                <w:webHidden/>
                <w:rStyle w:val="IndexLink"/>
                <w:rtl w:val="true"/>
              </w:rPr>
              <w:t>تحقیق ایمان</w:t>
            </w:r>
            <w:r>
              <w:rPr>
                <w:rStyle w:val="IndexLink"/>
                <w:rtl w:val="true"/>
              </w:rPr>
              <w:tab/>
            </w:r>
            <w:r>
              <w:rPr>
                <w:rStyle w:val="IndexLink"/>
              </w:rPr>
              <w:t>116</w:t>
            </w:r>
          </w:hyperlink>
        </w:p>
        <w:p>
          <w:pPr>
            <w:pStyle w:val="Contents3"/>
            <w:tabs>
              <w:tab w:val="clear" w:pos="8459"/>
              <w:tab w:val="right" w:pos="9026" w:leader="dot"/>
            </w:tabs>
            <w:rPr/>
          </w:pPr>
          <w:hyperlink w:anchor="__RefHeading___Toc4472386_211673320">
            <w:r>
              <w:rPr>
                <w:webHidden/>
                <w:rStyle w:val="IndexLink"/>
                <w:rtl w:val="true"/>
              </w:rPr>
              <w:t>فائده</w:t>
            </w:r>
            <w:r>
              <w:rPr>
                <w:rStyle w:val="IndexLink"/>
                <w:rtl w:val="true"/>
              </w:rPr>
              <w:tab/>
            </w:r>
            <w:r>
              <w:rPr>
                <w:rStyle w:val="IndexLink"/>
              </w:rPr>
              <w:t>126</w:t>
            </w:r>
          </w:hyperlink>
        </w:p>
        <w:p>
          <w:pPr>
            <w:pStyle w:val="Contents3"/>
            <w:tabs>
              <w:tab w:val="clear" w:pos="8459"/>
              <w:tab w:val="right" w:pos="9026" w:leader="dot"/>
            </w:tabs>
            <w:rPr/>
          </w:pPr>
          <w:hyperlink w:anchor="__RefHeading___Toc4472388_211673320">
            <w:r>
              <w:rPr>
                <w:webHidden/>
                <w:rStyle w:val="IndexLink"/>
                <w:rtl w:val="true"/>
              </w:rPr>
              <w:t>می‌گوییم</w:t>
            </w:r>
            <w:r>
              <w:rPr>
                <w:rStyle w:val="IndexLink"/>
                <w:rtl w:val="true"/>
              </w:rPr>
              <w:tab/>
            </w:r>
            <w:r>
              <w:rPr>
                <w:rStyle w:val="IndexLink"/>
              </w:rPr>
              <w:t>129</w:t>
            </w:r>
          </w:hyperlink>
        </w:p>
        <w:p>
          <w:pPr>
            <w:pStyle w:val="Contents3"/>
            <w:tabs>
              <w:tab w:val="clear" w:pos="8459"/>
              <w:tab w:val="right" w:pos="9026" w:leader="dot"/>
            </w:tabs>
            <w:rPr/>
          </w:pPr>
          <w:hyperlink w:anchor="__RefHeading___Toc4472390_211673320">
            <w:r>
              <w:rPr>
                <w:webHidden/>
                <w:rStyle w:val="IndexLink"/>
                <w:rtl w:val="true"/>
              </w:rPr>
              <w:t>پایان در بیان کتب مؤلفه در رجعت</w:t>
            </w:r>
            <w:r>
              <w:rPr>
                <w:rStyle w:val="IndexLink"/>
                <w:rtl w:val="true"/>
              </w:rPr>
              <w:tab/>
            </w:r>
            <w:r>
              <w:rPr>
                <w:rStyle w:val="IndexLink"/>
              </w:rPr>
              <w:t>131</w:t>
            </w:r>
          </w:hyperlink>
        </w:p>
        <w:p>
          <w:pPr>
            <w:pStyle w:val="Contents2"/>
            <w:tabs>
              <w:tab w:val="clear" w:pos="8743"/>
              <w:tab w:val="right" w:pos="9026" w:leader="dot"/>
            </w:tabs>
            <w:rPr/>
          </w:pPr>
          <w:hyperlink w:anchor="__RefHeading___Toc4472392_211673320">
            <w:r>
              <w:rPr>
                <w:webHidden/>
                <w:rStyle w:val="IndexLink"/>
                <w:rtl w:val="true"/>
              </w:rPr>
              <w:t>منابع تحقیق</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6_2455"/>
      <w:bookmarkStart w:id="1" w:name="pg506_2455"/>
      <w:bookmarkEnd w:id="1"/>
    </w:p>
    <w:p>
      <w:pPr>
        <w:pStyle w:val="Heading2"/>
        <w:numPr>
          <w:ilvl w:val="1"/>
          <w:numId w:val="1"/>
        </w:numPr>
        <w:rPr/>
      </w:pPr>
      <w:bookmarkStart w:id="2" w:name="pg506_2455"/>
      <w:bookmarkStart w:id="3" w:name="__RefHeading___Toc447227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اصفهانی محمد مهدی </w:t>
      </w: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ایقاظ‌الامه من‌الضجعه فی اثبات‌الرجعه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امت در اثبات رجعت تالیف محمدمهدی اصفهانی‌کاظمینی ترجمه ابوالقاسم سحاب تحقیق باقر بیدهندی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ابوالقاسم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 مترجم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بیدهندی ، باقر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۱۸۰۱۴۵۶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227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بیداری امت در اثبات رجعت</w:t>
      </w:r>
    </w:p>
    <w:p>
      <w:pPr>
        <w:pStyle w:val="BookText"/>
        <w:rPr/>
      </w:pPr>
      <w:r>
        <w:rPr>
          <w:rFonts w:ascii="IRNazanin" w:hAnsi="IRNazanin" w:eastAsia="IRNazanin"/>
          <w:color w:val="111111"/>
          <w:sz w:val="28"/>
          <w:sz w:val="28"/>
          <w:szCs w:val="28"/>
          <w:rtl w:val="true"/>
          <w:lang w:bidi="fa-IR"/>
        </w:rPr>
        <w:t>تالیف محمدمهدی اصفهانی‌کاظمینی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ابوالقاسم سحاب تحقیق باقر بیدهندی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6_2459"/>
      <w:bookmarkStart w:id="8" w:name="pg506_2459"/>
      <w:bookmarkEnd w:id="8"/>
    </w:p>
    <w:p>
      <w:pPr>
        <w:pStyle w:val="Heading2"/>
        <w:numPr>
          <w:ilvl w:val="1"/>
          <w:numId w:val="1"/>
        </w:numPr>
        <w:rPr/>
      </w:pPr>
      <w:bookmarkStart w:id="9" w:name="pg506_2459"/>
      <w:bookmarkStart w:id="10" w:name="__RefHeading___Toc4472278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27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506_2461"/>
    </w:p>
    <w:p>
      <w:pPr>
        <w:pStyle w:val="Heading2"/>
        <w:numPr>
          <w:ilvl w:val="1"/>
          <w:numId w:val="1"/>
        </w:numPr>
        <w:rPr/>
      </w:pPr>
      <w:bookmarkStart w:id="13" w:name="__RefHeading___Toc4472280_211673320"/>
      <w:bookmarkStart w:id="14" w:name="_Toc4"/>
      <w:bookmarkEnd w:id="12"/>
      <w:bookmarkEnd w:id="13"/>
      <w:r>
        <w:rPr>
          <w:rtl w:val="true"/>
        </w:rPr>
        <w:t>مقدمه محقق</w:t>
      </w:r>
      <w:bookmarkEnd w:id="14"/>
    </w:p>
    <w:p>
      <w:pPr>
        <w:pStyle w:val="BookText"/>
        <w:rPr/>
      </w:pPr>
      <w:r>
        <w:rPr>
          <w:rFonts w:ascii="IRNazanin" w:hAnsi="IRNazanin" w:eastAsia="IRNazanin"/>
          <w:color w:val="111111"/>
          <w:sz w:val="28"/>
          <w:sz w:val="28"/>
          <w:szCs w:val="28"/>
          <w:rtl w:val="true"/>
          <w:lang w:bidi="fa-IR"/>
        </w:rPr>
        <w:t>لیس منّا من لم یقل بمتعتنا، و یؤمن برجعتنا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صادق‌علیه السلام</w:t>
      </w:r>
    </w:p>
    <w:p>
      <w:pPr>
        <w:pStyle w:val="BookText"/>
        <w:rPr/>
      </w:pPr>
      <w:r>
        <w:rPr>
          <w:rFonts w:ascii="IRNazanin" w:hAnsi="IRNazanin" w:eastAsia="IRNazanin"/>
          <w:color w:val="111111"/>
          <w:sz w:val="28"/>
          <w:sz w:val="28"/>
          <w:szCs w:val="28"/>
          <w:rtl w:val="true"/>
          <w:lang w:bidi="fa-IR"/>
        </w:rPr>
        <w:t xml:space="preserve">در کتاب‌های روایی شیعه احادیث بسیاری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روایت‌ها استفاده می‌شود، مقارن ظهور حضرت مهدی و در آستانه برپایی رستاخیر عمومی، گروهی از مؤمنان خالص و شماری از کافران تبهکار و منافقان فاجر به این جهان بازگشت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نخست به منظور طی مدارجی از کمال و مشاهده عزت اسلام و ذلت کفر، و گروه دوم برای این که کیفر بسیاری از کارهای ناروای خود را ببینند و حاکمیت نهایی دولت حق را مشاهده 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بازگشت اختصاص به این دو گروه دارد و غیر از آنان در قیامت صغری کسی به دنیا بازگشت نخواهد کرد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بر درستی اعتقاد به رجعت که از خصوصیات مدرسه اهل بیت‌علیهم السلام شمرده شده است، گواهی می‌دهد و در آیاتی از سوره </w:t>
      </w:r>
    </w:p>
    <w:p>
      <w:pPr>
        <w:pStyle w:val="BookText"/>
        <w:rPr/>
      </w:pPr>
      <w:r>
        <w:rPr>
          <w:rFonts w:ascii="IRNazanin" w:hAnsi="IRNazanin" w:eastAsia="IRNazanin"/>
          <w:color w:val="111111"/>
          <w:sz w:val="28"/>
          <w:sz w:val="28"/>
          <w:szCs w:val="28"/>
          <w:rtl w:val="true"/>
          <w:lang w:bidi="fa-IR"/>
        </w:rPr>
        <w:t>بقره</w:t>
      </w:r>
      <w:r>
        <w:rPr>
          <w:rStyle w:val="FootnoteAnchor"/>
          <w:rtl w:val="true"/>
        </w:rPr>
        <w:footnoteReference w:id="5"/>
      </w:r>
      <w:r>
        <w:rPr>
          <w:rFonts w:ascii="IRNazanin" w:hAnsi="IRNazanin" w:eastAsia="IRNazanin"/>
          <w:color w:val="111111"/>
          <w:sz w:val="28"/>
          <w:sz w:val="28"/>
          <w:szCs w:val="28"/>
          <w:rtl w:val="true"/>
          <w:lang w:bidi="fa-IR"/>
        </w:rPr>
        <w:t>و سوره مائده</w:t>
      </w:r>
      <w:r>
        <w:rPr>
          <w:rStyle w:val="FootnoteAnchor"/>
          <w:rtl w:val="true"/>
        </w:rPr>
        <w:footnoteReference w:id="6"/>
      </w:r>
      <w:r>
        <w:rPr>
          <w:rFonts w:ascii="IRNazanin" w:hAnsi="IRNazanin" w:eastAsia="IRNazanin"/>
          <w:color w:val="111111"/>
          <w:sz w:val="28"/>
          <w:sz w:val="28"/>
          <w:szCs w:val="28"/>
          <w:rtl w:val="true"/>
          <w:lang w:bidi="fa-IR"/>
        </w:rPr>
        <w:t>نمونه‌هایی از رجعت امت‌های پیشین را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متواتر از رسول خداصلی الله علیه وآله نقل شده است که امت اسلامی با امت‌های گذشته همگونی تام دارد و وقایع حساسی که در میان آنان روی داده در امت مرحومه نیز بدون کم و کاست به وقوع خواهد پیوست</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به مقتضای نبوت مزبور باید رجعت در امّت رسول خداصلی الله علیه وآله نیز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پاسخ سؤال مأمون عباسی در خصوص رجعت، به حدیث یاد شده استدلال نموده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شیعیان باورهای اعتقادی خود را از قرآن و پیامبرصلی الله علیه وآله و عترت آن حضرت، بر اساس آیات فراوان که به رجعت تفسیر یا تأویل شده است، می‌گیرند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انبوهی از روایات که به سرحد تواتر می‌رسد، به رجعت پرداخته‌اند و دانشمندان شیعه برای تبیین موضوع رجعت و روشنگری اذهان، کتاب‌های فراوان و مقالاتی گرانمایه نوشته‌اند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 آن را از آثار </w:t>
      </w:r>
    </w:p>
    <w:p>
      <w:pPr>
        <w:pStyle w:val="BookText"/>
        <w:rPr/>
      </w:pPr>
      <w:r>
        <w:rPr>
          <w:rFonts w:ascii="IRNazanin" w:hAnsi="IRNazanin" w:eastAsia="IRNazanin"/>
          <w:color w:val="111111"/>
          <w:sz w:val="28"/>
          <w:sz w:val="28"/>
          <w:szCs w:val="28"/>
          <w:rtl w:val="true"/>
          <w:lang w:bidi="fa-IR"/>
        </w:rPr>
        <w:t>قدرت پروردگار بزرگ قلمداد کرده‌اند، یکی از آثار بر جای مانده از بزرگان ما رساله حاضر است که به کالبد شکافی رجعت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به خامه حضرت آیت اللَّه علّامه سیّد الفقهاء و المجتهدین آقا سیّد محمّد مهدی اصفهانی کاظمینی</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است و مسأله رجعت را در آینه وحی الهی و روایات معصومان‌علیهم السلام مورد بررسی قرار داده است که نویسنده و مترجم شهیر و پرتلاش حضرت آقای ابوالقاسم سحاب رحمه الله آن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احیاء نام و اثر این دو عزیز به تحقیق و نشر آن اقدام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می‌خواهم که آن دو عزیز را از رحمت و بخشایش خویش برخوردار سازد و آنچه که برای دوستانش فراهم آورده است، به آن دو نیز مرحمت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شکرگزاری از عنایت برادر عزیز و بزرگوار، نویسنده ارزنده، فاضل ارجمند جناب آقای مجید بابکی که حروفچینی و صفحه آرایی این کتاب را بر عهده گرفتند و حقاً در این باره، زحمت کشیدند، بر عهده </w:t>
      </w:r>
    </w:p>
    <w:p>
      <w:pPr>
        <w:pStyle w:val="BookText"/>
        <w:rPr/>
      </w:pPr>
      <w:r>
        <w:rPr>
          <w:rFonts w:ascii="IRNazanin" w:hAnsi="IRNazanin" w:eastAsia="IRNazanin"/>
          <w:color w:val="111111"/>
          <w:sz w:val="28"/>
          <w:sz w:val="28"/>
          <w:szCs w:val="28"/>
          <w:rtl w:val="true"/>
          <w:lang w:bidi="fa-IR"/>
        </w:rPr>
        <w:t>این حقیر است و برای ایشان و مسؤول محترم انتشارات مسجد مقدّس جمکران و همکاران ارجمندشان سلامت و دوام توفیق آرزو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ناشر محترم چاپ اوّل جناب آقای علمی که در راه خدمت به فرهنگ اسلام فراوان زحمت کشیده‌اند توفیق بیشتر و پاداش خیر آرزو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خادم دین و مذهب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بید هندی </w:t>
      </w:r>
      <w:bookmarkStart w:id="15" w:name="pg506_2465"/>
    </w:p>
    <w:p>
      <w:pPr>
        <w:pStyle w:val="Heading2"/>
        <w:numPr>
          <w:ilvl w:val="1"/>
          <w:numId w:val="1"/>
        </w:numPr>
        <w:rPr/>
      </w:pPr>
      <w:bookmarkStart w:id="16" w:name="__RefHeading___Toc4472282_211673320"/>
      <w:bookmarkStart w:id="17" w:name="_Toc5"/>
      <w:bookmarkEnd w:id="15"/>
      <w:bookmarkEnd w:id="16"/>
      <w:r>
        <w:rPr>
          <w:rtl w:val="true"/>
        </w:rPr>
        <w:t>مقدمه مؤلف</w:t>
      </w:r>
      <w:bookmarkEnd w:id="1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برای خداست و درود و سلام بر محمدصلی الله علیه وآله و آل او که آل الله اند، سپس می‌گوید بنده نیازمند به خدای بی نیاز، فرزند مرحوم علامه حاج سید محمّد، بن علامه سید محمّد صادق، فرزند آیت اللَّه علامه حاج سید زین العابدین موسوی خوانساری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 و رفع فی الخلد اعلامهم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موسوی اصفهانی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بزرگوار و سادات فضلا از مردم اصفهان از آقایان شهشهان که خدا او را توفیق به رضای خود داده و آینده او را بهتر از ماضی وی قرار دهد، از من خواستار شد که رساله ای در اثبات رجعت به رشته تحریر در آورده و آیات وارده و اخباری را که بر آن دلالت دارد با گفتار علمای امت و نواب ائمه‌علیهم السلام و آنچه را که دانشمندان بزرگ از کتاب‌ها و رسالات و پاسخ پرسش‌ها در این خصوص تألیف نمودند در آن رساله به مورد بیان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کثرت گرفتاری و پریشانی خاطر در موقعی که آتش جنگ در کشور </w:t>
      </w:r>
      <w:bookmarkStart w:id="18" w:name="pg506_2466"/>
    </w:p>
    <w:p>
      <w:pPr>
        <w:pStyle w:val="BookText"/>
        <w:rPr/>
      </w:pPr>
      <w:bookmarkEnd w:id="18"/>
      <w:r>
        <w:rPr>
          <w:rFonts w:ascii="IRNazanin" w:hAnsi="IRNazanin" w:eastAsia="IRNazanin"/>
          <w:color w:val="111111"/>
          <w:sz w:val="28"/>
          <w:sz w:val="28"/>
          <w:szCs w:val="28"/>
          <w:rtl w:val="true"/>
          <w:lang w:bidi="fa-IR"/>
        </w:rPr>
        <w:t>عراق مشتعل بود و نایره فساد در تمامی بلاد بین عباد شعله می‌زد و عموم مردم به قحطی و گرانی گرفتار و دچار بی چیزی بودند و هر کس به تلخی زندگانی که بدتر از تلخی مرگ تصور می‌رفت، دچار شده و مرا بیم و وحشتی که جز هول و دهشت فوت بود، دامنگیر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خود را به تألیف این رساله شریفه و مختصر لطیف بر سبیل اختصار، بدون طول و تفصیل وادار نمودم و آن را به ایقاظ الامة من الضجعة فی اثبات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امت در اثبات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را بر یک مقدمه، و چند باب، و خاتمه مرتب نمودم، و توکل من در تمام کارها و در هر حال بر خداست و بس</w:t>
      </w:r>
      <w:r>
        <w:rPr>
          <w:rFonts w:eastAsia="IRNazanin" w:cs="IRNazanin"/>
          <w:color w:val="111111"/>
          <w:sz w:val="28"/>
          <w:szCs w:val="28"/>
          <w:rtl w:val="true"/>
          <w:lang w:bidi="fa-IR"/>
        </w:rPr>
        <w:t>.</w:t>
      </w:r>
    </w:p>
    <w:p>
      <w:pPr>
        <w:pStyle w:val="Heading2"/>
        <w:numPr>
          <w:ilvl w:val="1"/>
          <w:numId w:val="1"/>
        </w:numPr>
        <w:rPr/>
      </w:pPr>
      <w:bookmarkStart w:id="19" w:name="__RefHeading___Toc4472284_211673320"/>
      <w:bookmarkStart w:id="20" w:name="_Toc6"/>
      <w:bookmarkEnd w:id="19"/>
      <w:r>
        <w:rPr>
          <w:rtl w:val="true"/>
        </w:rPr>
        <w:t>در بیان معنی رجعت</w:t>
      </w:r>
      <w:bookmarkEnd w:id="20"/>
    </w:p>
    <w:p>
      <w:pPr>
        <w:pStyle w:val="Heading3"/>
        <w:numPr>
          <w:ilvl w:val="2"/>
          <w:numId w:val="1"/>
        </w:numPr>
        <w:rPr/>
      </w:pPr>
      <w:bookmarkStart w:id="21" w:name="__RefHeading___Toc4472286_211673320"/>
      <w:bookmarkStart w:id="22" w:name="_Toc7"/>
      <w:bookmarkEnd w:id="21"/>
      <w:r>
        <w:rPr>
          <w:rtl w:val="true"/>
        </w:rPr>
        <w:t>معنی لغوی و اصطلاحی رجعت</w:t>
      </w:r>
      <w:bookmarkEnd w:id="22"/>
    </w:p>
    <w:p>
      <w:pPr>
        <w:pStyle w:val="BookText"/>
        <w:rPr/>
      </w:pP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رجوع و بازگشت است</w:t>
      </w:r>
      <w:r>
        <w:rPr>
          <w:rStyle w:val="FootnoteAnchor"/>
          <w:rtl w:val="true"/>
        </w:rPr>
        <w:footnoteReference w:id="11"/>
      </w:r>
      <w:r>
        <w:rPr>
          <w:rFonts w:ascii="IRNazanin" w:hAnsi="IRNazanin" w:eastAsia="IRNazanin"/>
          <w:color w:val="111111"/>
          <w:sz w:val="28"/>
          <w:sz w:val="28"/>
          <w:szCs w:val="28"/>
          <w:rtl w:val="true"/>
          <w:lang w:bidi="fa-IR"/>
        </w:rPr>
        <w:t>که از رجع یرجع رجوعاً از باب ضَرَبَ یَضْرِبُ به معنی انصرف و عاد، و به فارسی به معنی بازگشت نمودن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در فارسی به معنی </w:t>
      </w:r>
    </w:p>
    <w:p>
      <w:pPr>
        <w:pStyle w:val="BookText"/>
        <w:rPr/>
      </w:pPr>
      <w:r>
        <w:rPr>
          <w:rFonts w:ascii="IRNazanin" w:hAnsi="IRNazanin" w:eastAsia="IRNazanin"/>
          <w:color w:val="111111"/>
          <w:sz w:val="28"/>
          <w:sz w:val="28"/>
          <w:szCs w:val="28"/>
          <w:rtl w:val="true"/>
          <w:lang w:bidi="fa-IR"/>
        </w:rPr>
        <w:t>برگشتن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w:t>
      </w:r>
      <w:r>
        <w:rPr>
          <w:rStyle w:val="FootnoteAnchor"/>
          <w:rtl w:val="true"/>
        </w:rPr>
        <w:footnoteReference w:id="12"/>
      </w:r>
      <w:r>
        <w:rPr>
          <w:rFonts w:ascii="IRNazanin" w:hAnsi="IRNazanin" w:eastAsia="IRNazanin"/>
          <w:color w:val="111111"/>
          <w:sz w:val="28"/>
          <w:sz w:val="28"/>
          <w:szCs w:val="28"/>
          <w:rtl w:val="true"/>
          <w:lang w:bidi="fa-IR"/>
        </w:rPr>
        <w:t>ما جماعت امامیه، بازگشت به دنیا بعد از مردن و بعد از ظهور امام عصر مولانا حجة بن الحسن</w:t>
      </w:r>
      <w:r>
        <w:rPr>
          <w:rStyle w:val="FootnoteAnchor"/>
          <w:rtl w:val="true"/>
        </w:rPr>
        <w:footnoteReference w:id="1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یؤمن بالرجعة،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الی الدّنیا بعد الموت؛ یعنی</w:t>
      </w:r>
      <w:r>
        <w:rPr>
          <w:rStyle w:val="FootnoteAnchor"/>
          <w:rtl w:val="true"/>
        </w:rPr>
        <w:footnoteReference w:id="15"/>
      </w:r>
      <w:r>
        <w:rPr>
          <w:rFonts w:ascii="IRNazanin" w:hAnsi="IRNazanin" w:eastAsia="IRNazanin"/>
          <w:color w:val="111111"/>
          <w:sz w:val="28"/>
          <w:sz w:val="28"/>
          <w:szCs w:val="28"/>
          <w:rtl w:val="true"/>
          <w:lang w:bidi="fa-IR"/>
        </w:rPr>
        <w:t>ایمان و عقیده به رجعت یا بازگشت به دنیا بعد از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می‌کند که معتقَد امامیه است چنان که پوشیده و مستور نمی‌باشد</w:t>
      </w:r>
      <w:r>
        <w:rPr>
          <w:rFonts w:eastAsia="IRNazanin" w:cs="IRNazanin"/>
          <w:color w:val="111111"/>
          <w:sz w:val="28"/>
          <w:szCs w:val="28"/>
          <w:rtl w:val="true"/>
          <w:lang w:bidi="fa-IR"/>
        </w:rPr>
        <w:t xml:space="preserve">. </w:t>
      </w:r>
      <w:bookmarkStart w:id="23" w:name="pg506_2468"/>
    </w:p>
    <w:p>
      <w:pPr>
        <w:pStyle w:val="Heading3"/>
        <w:numPr>
          <w:ilvl w:val="2"/>
          <w:numId w:val="1"/>
        </w:numPr>
        <w:rPr/>
      </w:pPr>
      <w:bookmarkStart w:id="24" w:name="__RefHeading___Toc4472288_211673320"/>
      <w:bookmarkStart w:id="25" w:name="_Toc8"/>
      <w:bookmarkEnd w:id="23"/>
      <w:bookmarkEnd w:id="24"/>
      <w:r>
        <w:rPr>
          <w:rtl w:val="true"/>
        </w:rPr>
        <w:t>باب اول در آیات وارده در اطراف این موضوع</w:t>
      </w:r>
      <w:bookmarkEnd w:id="25"/>
    </w:p>
    <w:p>
      <w:pPr>
        <w:pStyle w:val="Heading4"/>
        <w:numPr>
          <w:ilvl w:val="3"/>
          <w:numId w:val="1"/>
        </w:numPr>
        <w:rPr/>
      </w:pPr>
      <w:bookmarkStart w:id="26" w:name="__RefHeading___Toc4472290_211673320"/>
      <w:bookmarkStart w:id="27" w:name="_Toc9"/>
      <w:bookmarkEnd w:id="26"/>
      <w:r>
        <w:rPr>
          <w:rtl w:val="true"/>
        </w:rPr>
        <w:t>در آیات وارده در اطراف این موضوع</w:t>
      </w:r>
      <w:bookmarkEnd w:id="27"/>
    </w:p>
    <w:p>
      <w:pPr>
        <w:pStyle w:val="BookText"/>
        <w:rPr/>
      </w:pPr>
      <w:r>
        <w:rPr>
          <w:rFonts w:ascii="IRNazanin" w:hAnsi="IRNazanin" w:eastAsia="IRNazanin"/>
          <w:color w:val="111111"/>
          <w:sz w:val="28"/>
          <w:sz w:val="28"/>
          <w:szCs w:val="28"/>
          <w:rtl w:val="true"/>
          <w:lang w:bidi="fa-IR"/>
        </w:rPr>
        <w:t>بدان که آیاتی بسیار در قرآن مجید وارد شده که دلالت بر ثبوت رجعت دارد و ما بعضی از آن را در اینجا ذکر می‌نماییم</w:t>
      </w:r>
      <w:r>
        <w:rPr>
          <w:rFonts w:eastAsia="IRNazanin" w:cs="IRNazanin"/>
          <w:color w:val="111111"/>
          <w:sz w:val="28"/>
          <w:szCs w:val="28"/>
          <w:rtl w:val="true"/>
          <w:lang w:bidi="fa-IR"/>
        </w:rPr>
        <w:t>:</w:t>
      </w:r>
    </w:p>
    <w:p>
      <w:pPr>
        <w:pStyle w:val="Heading4"/>
        <w:numPr>
          <w:ilvl w:val="3"/>
          <w:numId w:val="1"/>
        </w:numPr>
        <w:rPr/>
      </w:pPr>
      <w:bookmarkStart w:id="28" w:name="__RefHeading___Toc4472292_211673320"/>
      <w:bookmarkStart w:id="29" w:name="_Toc10"/>
      <w:bookmarkEnd w:id="28"/>
      <w:r>
        <w:rPr>
          <w:rtl w:val="true"/>
        </w:rPr>
        <w:t>آیه نخست</w:t>
      </w:r>
      <w:bookmarkEnd w:id="29"/>
    </w:p>
    <w:p>
      <w:pPr>
        <w:pStyle w:val="BookText"/>
        <w:rPr/>
      </w:pPr>
      <w:r>
        <w:rPr>
          <w:rFonts w:ascii="IRNazanin" w:hAnsi="IRNazanin" w:eastAsia="IRNazanin"/>
          <w:color w:val="111111"/>
          <w:sz w:val="28"/>
          <w:sz w:val="28"/>
          <w:szCs w:val="28"/>
          <w:rtl w:val="true"/>
          <w:lang w:bidi="fa-IR"/>
        </w:rPr>
        <w:t xml:space="preserve">خدای متعال در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 محشور می‌کنیم از هر امتی فوجی را از آنهایی که تکذیب می‌کنند آیات ما را و آنها تقسیم بندی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ایشان بازداشت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طبرسی‌رحمه الله در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چاپ تبریز در مورد تفسیر این آیه شریفه که بدان اشاره شد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از امامیه عقیده به رجعت دارند، استدلال ایشان در صحت رجعت به این است که می‌گویند دخول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سبب تبعیض می‌شود، و این موضوع دلالت دارد بر این که، روزی که در آیه به آن اشاره شده در آن روز قومی محشور می‌شوند و قومی دیگر محشور نمی‌شوند، و این صفت تبعیض، از برای روز قیامت نیست؛</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زیرا که خدای سبحان درباره 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تمامی ایشان را در آن روز محشور می‌کنیم و احدی را فرو گذار نمی‌نماییم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طبرسی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استاد علّامه سید عبد اللَّه کاظمی مشهور به شُبّر رحمه الله در ص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خودش، چاپ تهران در مورد تفسیر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اخبار به رجعت تفسیر شده؛ اما حشر اکبر قول خدای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محدّث ملامحسن کاشانی رحمه الله در تفسیر صافی خود وقتی که آیه مذکور را تفسیر می‌کند، تصریح می‌نماید که آن روز، روز رجعت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نیز مولانا علی بن ابراهیم قمی‌رحمه الله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خودش، چاپ تهران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بر آن کس که منکر رجعت است، قول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از ابن ابی عمیر، از حماد، از حضرت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در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مسئله حشر در قیامت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می‌گویند، بلکه این حشر در رجعت است، آیا خداوند در قیامت از هر امّتی دسته‌ای را محشور می‌نماید و باقی را واگذار می‌کند؟ و آیه قیامت این آیه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بدین معنی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احدی را واگذار نمی‌نمائیم و تمامی محشور می‌شوند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باز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خودش ضمن تفسیر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وَقَعَ القَوْلُ عَلَیْهِمْ أَخْرَجْنا لَهُمْ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بِآیاتِنا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ابن ابی عمیر، از ابی بصیر، از ابی عبد اللَّه‌علیه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سیر رسول خداصلی الله علیه وآله به جانب امیرالمؤمنین‌علیه السلام منتهی شد، حضرتش را دید که در مسجد به خواب رفته و مقداری ریگ را جمع نموده و زیر سر خود قرار داده، رسول خداصلی الله علیه وآله او را به پای خود تکان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دابة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برخیز ای دابة خدا و جنبنده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می‌توانند بعضی از ما بعضی دیگر را به این نام بنامند؟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این نام تنها مختص او است، و اوست آن دابه‌ای که خدا در کتاب خودش یاد فرموده و 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وَقَعَ القَوْلُ عَلَیْهِمْ أَخْرَجْنا لَهُمْ دابَّةً مِنَ الأَرْضِ تُکَلِّمُهُمْ أَنَّ </w:t>
      </w:r>
    </w:p>
    <w:p>
      <w:pPr>
        <w:pStyle w:val="BookText"/>
        <w:rPr/>
      </w:pPr>
      <w:r>
        <w:rPr>
          <w:rFonts w:ascii="Amiri" w:hAnsi="Amiri" w:eastAsia="Amiri" w:cs="Amiri"/>
          <w:color w:val="111111"/>
          <w:sz w:val="28"/>
          <w:sz w:val="28"/>
          <w:szCs w:val="28"/>
          <w:rtl w:val="true"/>
          <w:lang w:bidi="ar-SA"/>
        </w:rPr>
        <w:t>النّاسَ کانُوا بِآیاتِنا لا یُوقِنُونَ</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گفتار بر ایشان واقع شده، بیرون می‌آوریم از برای آنها جنبنده‌ای را از زمین که با ایشان سخن می‌گوید و در حقیقت آنها مردمی بودند که یقین به آیات ما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 زمان شد خدا تو را به نیکوترین صورتی بیرون می‌آورد و با تو وسیله‌ای است داغ گذار که به آن دشمنان خودت را داغ یا علامت می‌گذاری</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مردی به حضرت ابی عبداللَّه‌علیه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 که این آیه با آنها تکّلم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ایشان در آتش جهنم تکلم می‌کند و تکلم با ایشان از کلام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آیه در رجعت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نَحْشُرُ مِنْ کُلِّ أُمَّةٍ فَوْجاً مِمَّنْ یُکَذِّبُ بِآیاتِنا فَهُمْ یُوزَعُونَ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جاؤُوا قالَ أَکَذَّبْتُمْ بِآیاتِی وَلَمْ تُحِیطُوا بِها عِلْماً أَمَّا ذا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شود این که دابه با خلایق سخن بگوید؟ این آیه جماعت شیعه را به این گونه سخنان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قصد نفرین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روزی که ما از هر امتی فوجی را محشور می‌نمائیم از آنها که آیات ما را تکذیب می‌کردند پس آنها بازداشت می‌شوند، تا وقتی که آنها را بیاورند و به آنها بگویم، آیا شما بودید که آیات مرا تکذیب می‌نمودید </w:t>
      </w:r>
    </w:p>
    <w:p>
      <w:pPr>
        <w:pStyle w:val="BookText"/>
        <w:rPr/>
      </w:pPr>
      <w:r>
        <w:rPr>
          <w:rFonts w:ascii="IRNazanin" w:hAnsi="IRNazanin" w:eastAsia="IRNazanin"/>
          <w:color w:val="111111"/>
          <w:sz w:val="28"/>
          <w:sz w:val="28"/>
          <w:szCs w:val="28"/>
          <w:rtl w:val="true"/>
          <w:lang w:bidi="fa-IR"/>
        </w:rPr>
        <w:t>در صورتی که احاطه به آن نداشتید، آیا چه بود آنچه که شما عمل می‌کردید؟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و ائمه‌علیهم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حضرت ابی عبداللَّه‌علیه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اهل سنّت و جماعت عقیده دارند که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مقصود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از هر امتی دسته‌ای را محشور می‌نماید و باقی را واگذار می‌کند؟ نه چنین است، بلکه این آیه مربوط به رجعت است، و لیکن آیه مربوط به قیامت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پس از آن 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پدرم، از ابن ابی عمیر از مفضل، از حضرت ابی عبد اللَّه‌علیه السلام از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احدی از مؤمنین که کشته شده باشد مگر این که بر می‌گردد، و می‌ماند تا بمیرد و جز کسانی که صاحب ایمان محض و عقیده خالص اند یا کافر محض می‌باشند، بازگشت نمی‌کنند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پیرو این خبر از حضرت ابی عبد اللَّه‌علیه السلام 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یقظان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آیه‌ای است که قلب مرا فاسد و خراب نموده و مرا دچار شک و تردید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واقع شد گفتار بر ایشان بیرون می‌آوریم برای ایشان جنبنده‌ای را از زمین که با ایشان سخن گوید و آنها مردمی بودند که به آیات ما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دابّه است؟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جای خود نمی‌نشینم و نمی‌خورم و نمی‌آشامم تا این که آن را به تو بنمایانم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عمّار با آن مرد خدمت حضرت امیرالمؤمنین‌علیه السلام آمد در حالتی که آن حضرت خرما با کره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 و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یقظان،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پیش آمده، نشست و با حضرت به خوردن خرما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عمار از جا برخاست،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یقظان، آیا تو قسم نخوردی که نخوری و نیاشامی تا این که دابه را به من بنمایانی و آن را به من نشان دهی؟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به تو نمایاندم اگر درست بیندیشی و در آن تعقل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0"/>
      </w:r>
      <w:bookmarkStart w:id="30" w:name="pg506_2474"/>
    </w:p>
    <w:p>
      <w:pPr>
        <w:pStyle w:val="BookText"/>
        <w:rPr/>
      </w:pPr>
      <w:bookmarkEnd w:id="30"/>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دلالتی بر معرفت و آگاهی عمار از تفسیر، چیزی است که پوشیده و مستور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طبرسی‌رحمه الله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مجمع البیان چاپ تبریز خود بعد از نقل خبر مذکور از تفسیر علی بن ابراهیم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نیز این حکایت را عیناً از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روایت نموده</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31" w:name="__RefHeading___Toc4472294_211673320"/>
      <w:bookmarkStart w:id="32" w:name="_Toc11"/>
      <w:bookmarkEnd w:id="31"/>
      <w:r>
        <w:rPr>
          <w:rtl w:val="true"/>
        </w:rPr>
        <w:t>آیه دوم</w:t>
      </w:r>
      <w:bookmarkEnd w:id="32"/>
    </w:p>
    <w:p>
      <w:pPr>
        <w:pStyle w:val="BookText"/>
        <w:rPr/>
      </w:pPr>
      <w:r>
        <w:rPr>
          <w:rFonts w:ascii="IRNazanin" w:hAnsi="IRNazanin" w:eastAsia="IRNazanin"/>
          <w:color w:val="111111"/>
          <w:sz w:val="28"/>
          <w:sz w:val="28"/>
          <w:szCs w:val="28"/>
          <w:rtl w:val="true"/>
          <w:lang w:bidi="fa-IR"/>
        </w:rPr>
        <w:t xml:space="preserve">خدای متعال در سوره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وَحَرامٌ عَلی قَرْیَةٍ أَهْلَکْناها أَ نَّهُمْ لا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محال یا حرام است بر قریه‌ای که ما اهل آن را هلاک نمودیم اینکه آنها دیگر بار بر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 به این آیه در تفسیر خودش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طبع تهران استدلال بر رجعت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که خدا اهل آن را به عذاب هلاک فرمود ایشان در رجعت بر نمی‌گردند، و لیکن در قیامت برخواهند گشت، و آنها که ایمان خالص و محض ایمان دارند و غیر آنها از کسانی که به عذاب هلاک نشده و کافر محض بوده‌اند بر می‌گردند و رجعت دارند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خود که بدان اشاره نمودیم در تفسیر آیه </w:t>
      </w:r>
      <w:bookmarkStart w:id="33" w:name="pg506_2475"/>
    </w:p>
    <w:p>
      <w:pPr>
        <w:pStyle w:val="BookText"/>
        <w:rPr/>
      </w:pPr>
      <w:bookmarkEnd w:id="33"/>
      <w:r>
        <w:rPr>
          <w:rFonts w:ascii="IRNazanin" w:hAnsi="IRNazanin" w:eastAsia="IRNazanin"/>
          <w:color w:val="111111"/>
          <w:sz w:val="28"/>
          <w:sz w:val="28"/>
          <w:szCs w:val="28"/>
          <w:rtl w:val="true"/>
          <w:lang w:bidi="fa-IR"/>
        </w:rPr>
        <w:t>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ابن ابی عمیر، از ابن سنان، از ابی بصیر و از محمد بن مسلم، از ابی عبد اللَّه، و ابی جعفرعلیهما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را که خدا اهل آن را به عذاب هلاک گردانید در رجعت بر نمی‌گردند، پس در ادامه آن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بزرگترین ادله، بر رجعت می‌باشد زیرا که هیچ یک از اهل اسلام انکار ندارد که مردم به تمامی در قیامت بر می‌گردند چه آن کس که هلاک شده و چه آن کسی که هلاک نشده و قول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رجعت است؛ اما در قیامت آنها بازگشت می‌کنند و بر می‌گردند تا داخل آتش شوند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34" w:name="__RefHeading___Toc4472296_211673320"/>
      <w:bookmarkStart w:id="35" w:name="_Toc12"/>
      <w:bookmarkEnd w:id="34"/>
      <w:r>
        <w:rPr>
          <w:rtl w:val="true"/>
        </w:rPr>
        <w:t>آیه سوم</w:t>
      </w:r>
      <w:bookmarkEnd w:id="35"/>
    </w:p>
    <w:p>
      <w:pPr>
        <w:pStyle w:val="BookText"/>
        <w:rPr/>
      </w:pPr>
      <w:r>
        <w:rPr>
          <w:rFonts w:ascii="Amiri" w:hAnsi="Amiri" w:eastAsia="Amiri" w:cs="Amiri"/>
          <w:color w:val="111111"/>
          <w:sz w:val="28"/>
          <w:sz w:val="28"/>
          <w:szCs w:val="28"/>
          <w:rtl w:val="true"/>
          <w:lang w:bidi="ar-SA"/>
        </w:rPr>
        <w:t xml:space="preserve">خدای سبحان در 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جزء سیم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وَحِکْمَةٍ ثُمَّ جاءَکُمْ رَسُولٌ مُصَدِّقٌ لِما مَعَکُمْ لَتُؤْمِنُنَّ بِهِ وَلَتَنْصُرُنَّهُ قالَ أَ أَقْرَرْتُمْ وَأَخَذْتُمْ عَلی ذ لِکُمْ إِصْرِی قالُوا أَقْرَرْنا قالَ فَاشْهَدُوا وَأَنَا مَعَکُمْ مِنَ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خدا از پیغمبران عهد و پیمان گرفت به آنچه که شما را از کتاب و حکمت داد، پس از آن آمد شما را رسولی که تصدیق کننده و به </w:t>
      </w:r>
    </w:p>
    <w:p>
      <w:pPr>
        <w:pStyle w:val="BookText"/>
        <w:rPr/>
      </w:pPr>
      <w:r>
        <w:rPr>
          <w:rFonts w:ascii="IRNazanin" w:hAnsi="IRNazanin" w:eastAsia="IRNazanin"/>
          <w:color w:val="111111"/>
          <w:sz w:val="28"/>
          <w:sz w:val="28"/>
          <w:szCs w:val="28"/>
          <w:rtl w:val="true"/>
          <w:lang w:bidi="fa-IR"/>
        </w:rPr>
        <w:t>راستی وا دارنده بود به آنچه که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که به او ایمان بیاورید و بایستی که او را یاری کنید،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اقرار کردید و گرفتید شما بر این پیمان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بگیرید و من با شما از گواهی دهندگانم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بر رجعت استدلال نموده و در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وقتی که این آیه را تفسیر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از ابن ابی عمیر، از ابن مسکان، از ابی عبداللَّه‌علیه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پیغمبری را از آدم تا خاتم بر نینگیخته و مبعوث ننموده، مگر این که او را به دنیا بر می‌گرداند تا این که امیرالمؤمنین‌علیه السلام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در تفسیر صافی و قمی و عیاشی از حضرت صادق‌علیه السلام روایت شده، ما بعث اللَّه نبیاً تا آخر خبر</w:t>
      </w:r>
      <w:r>
        <w:rPr>
          <w:rFonts w:eastAsia="IRNazanin" w:cs="IRNazanin"/>
          <w:color w:val="111111"/>
          <w:sz w:val="28"/>
          <w:szCs w:val="28"/>
          <w:rtl w:val="true"/>
          <w:lang w:bidi="fa-IR"/>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هاشم بحرانی رحمه الله در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اول تفسیر برهان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 اللَّه، از احمد بن محمد بن عیسی، از </w:t>
      </w:r>
    </w:p>
    <w:p>
      <w:pPr>
        <w:pStyle w:val="BookText"/>
        <w:rPr/>
      </w:pPr>
      <w:r>
        <w:rPr>
          <w:rFonts w:ascii="IRNazanin" w:hAnsi="IRNazanin" w:eastAsia="IRNazanin"/>
          <w:color w:val="111111"/>
          <w:sz w:val="28"/>
          <w:sz w:val="28"/>
          <w:szCs w:val="28"/>
          <w:rtl w:val="true"/>
          <w:lang w:bidi="fa-IR"/>
        </w:rPr>
        <w:t>محمّد بن سنان، از عبد اللَّه بن مسکان، از قیصر بن ابی شیبه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ابی عبد اللَّه‌علیه السلام می‌فرمود و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از زمان آدم به بعد تاکنون، خداوند پیغمبری و فرستاده‌ای را مبعوث ننموده مگر این که تمامی را به دنیا بر می‌گرداند تا در برابر و محضر حضرت علی بن ابی طالب‌علیه السلام مقاتله و کارزار کنند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محقق، محدّث کاشانی رحمه الله در تفسیر صافی خود وقتی که این آیه را تفسیر می‌کند، به مانند همین موضوع را بیان می‌نماید، و در کتاب المواحده از امام باقرعلیه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واحد یگانه و در یگانگی خود یکتا بود، پس از آن متکلم به کلمه شد که آن نور گردید و از آن نور محمدصلی الله علیه وآله و من، و ذریه مرا آفرید، پس از آن متکلم به کلمه شد که آن روح گردید و آن روح را در آن نور جای داده و در بدنهای ما ساکن گردانید، پس مائیم روح خدا و کلمات او و به سبب ما از خلق خود محجوب و مستور بود، و ما مدتها در ظلمت خضراء می‌زیستیم، در آنجا که آفتاب و ماه و شب و روزی نبود و چشمی بدانجا سیر و طواف نمی‌نمود، ما خدا را می‌پرستیدیم و تقدیس و تسبیح می‌نمودیم و این پیش از آن بود که خدا خلق خود را </w:t>
      </w:r>
    </w:p>
    <w:p>
      <w:pPr>
        <w:pStyle w:val="BookText"/>
        <w:rPr/>
      </w:pPr>
      <w:r>
        <w:rPr>
          <w:rFonts w:ascii="IRNazanin" w:hAnsi="IRNazanin" w:eastAsia="IRNazanin"/>
          <w:color w:val="111111"/>
          <w:sz w:val="28"/>
          <w:sz w:val="28"/>
          <w:szCs w:val="28"/>
          <w:rtl w:val="true"/>
          <w:lang w:bidi="fa-IR"/>
        </w:rPr>
        <w:t>بیافریند و از پیغمبران عهد و پیمانی به ایمان و یاری برای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قول خدای عزّو 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وَحِکْمَةٍ ثُمَّ جاءَکُمْ رَسُولٌ مُصَدِّقٌ لِما مَعَکُمْ لَتُؤْمِنُنَّ بِهِ وَلَتَنْصُرُنَّهُ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لتؤمنن بمحمّد و لَتَنْصُرُنَّ و صیه و سینصرونه جمیعاً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معنی آیه پیش از این گذشت و متمم آن است تا این که به محمّد ایمان بیاورند و وصی او را یاری کنند، و به زودی تمامی آنها او را یاری می‌کنند و خدا میثاق مرا با میثاق محمّد به نصرت و یاری بعضی از ما به بعضی دیگر را گرفته و من محمّدصلی الله علیه وآله وسلم را یاری نمودم و در برابر او جهاد کردم و دشمنان او را کشتم و به عهد خدا و میثاقی که درباره نصرت محمدصلی الله علیه وآله از من گرفته بود، وفا کردم و هیچ یک از انبیای خدا و فرستادگان او کسی مرا یاری نکرده و این عدم یاری برای آن است که خدا جان آنها را گرفته و ایشان را به جوار خود خواند و به زودی آنها مرا یاری می‌کنند و برای من خواهد بود ما بین مشرق تا مغرب آن، و به زودی آنها را از آدم تا محمّدصلی الله علیه وآله وسلم بر می‌انگیزاند و در محضر و مقابل من آنها با شمشیر بر سر مردگان و زندگان و ثقلین به تمامی می‌زنند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تعجب نکنم از مردگانی که خدا ایشان را زنده می‌نماید و بر می‌انگیزاند و آنها دسته دسته، لبیک لبیک 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جانب کوچه‌های کوفه می‌روند، و شمشیرهای خود را از </w:t>
      </w:r>
    </w:p>
    <w:p>
      <w:pPr>
        <w:pStyle w:val="BookText"/>
        <w:rPr/>
      </w:pPr>
      <w:r>
        <w:rPr>
          <w:rFonts w:ascii="IRNazanin" w:hAnsi="IRNazanin" w:eastAsia="IRNazanin"/>
          <w:color w:val="111111"/>
          <w:sz w:val="28"/>
          <w:sz w:val="28"/>
          <w:szCs w:val="28"/>
          <w:rtl w:val="true"/>
          <w:lang w:bidi="fa-IR"/>
        </w:rPr>
        <w:t>غلاف کشیده و بر دوشهای خود نهاده و با آنان به سر و کله کافران و ستمکاران و پیروان از ستمگران اولین و آخرین می‌زنند تا این که خدای متعال وفا کند به وعده‌ای که درباره ایشان در کلام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 لِکَ فَأُولئِکَ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 خدا به آنهایی که ایمان آوردند از شما و کارهای نیکو و شایسته کردند که ایشان را در زمین خلیفه و جانشین خود سازد همان طور که مردمی پیش از ایشان را خلیفه قرار داد و برقرار گرداند برای آنها دینی را که از برای ایشان پسندیده و مبدّل ساختیم ترس ایشان را به آرامش و ایمنی تا این که بپرستند مرا و برای من چیزی را شریک قرار ندهند و کسانی که بعد از آن کافر شدند ایشان از جمله فاسقان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پیرو آن است که مرا به حالت آسودگی و آرامش بپرستند و از احدی در پرستش من نترسند و تقیه و پرهیزی از برای آنان نباشد و برای من نوبت و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منم صاحب رجعت‌ها و کَرّات و نوبت ها و صاحب حملات و نعمت‌ها و دولت‌های عجیبه و شگفت‌آور و منم قرنی از تازه‌ترین تازه ها تا آخر حدیث که طولانی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8"/>
      </w:r>
      <w:bookmarkStart w:id="36" w:name="pg506_2480"/>
    </w:p>
    <w:p>
      <w:pPr>
        <w:pStyle w:val="Heading4"/>
        <w:numPr>
          <w:ilvl w:val="3"/>
          <w:numId w:val="1"/>
        </w:numPr>
        <w:rPr/>
      </w:pPr>
      <w:bookmarkStart w:id="37" w:name="__RefHeading___Toc4472298_211673320"/>
      <w:bookmarkStart w:id="38" w:name="_Toc13"/>
      <w:bookmarkEnd w:id="36"/>
      <w:bookmarkEnd w:id="37"/>
      <w:r>
        <w:rPr>
          <w:rtl w:val="true"/>
        </w:rPr>
        <w:t>آیه چهارم</w:t>
      </w:r>
      <w:bookmarkEnd w:id="38"/>
    </w:p>
    <w:p>
      <w:pPr>
        <w:pStyle w:val="BookText"/>
        <w:rPr/>
      </w:pPr>
      <w:r>
        <w:rPr>
          <w:rFonts w:ascii="Amiri" w:hAnsi="Amiri" w:eastAsia="Amiri" w:cs="Amiri"/>
          <w:color w:val="111111"/>
          <w:sz w:val="28"/>
          <w:sz w:val="28"/>
          <w:szCs w:val="28"/>
          <w:rtl w:val="true"/>
          <w:lang w:bidi="ar-SA"/>
        </w:rPr>
        <w:t xml:space="preserve">قول خدای تعالی است در سوره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 لِکَ فَأُولئِکَ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این آیه در ضمن بیان آیه سوم گذشت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 در رد منکرین رجعت و استدلال به آیاتی که دلالت بر رجعت دارند، بیانی دارد که تصریح این موضوع را می‌نماید و هم آنچه را که خدای تبارک و تعالی به ائمه‌علیهم السلام از رجعت و یاری وعده فرموده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خدا به شما ای کسانی که ایمان آوردید، ای گروه ائمه و پیشوایان و شما که عملهای شایسته نمودید، یقین که شما را خلیفه و جانشین خود می‌گرداند در زمین چنان که مردمی را پیش از شما خلیفه و جانشین قرار داد، و برقرار می‌سازد برای ایشان دینی را که از برای ایشان پسندیده است و یقین که تبدیل می‌دهد بیم و ترس آنها را به آرامش خاطر و آسودگی تا این که مرا بپرستند و برای من چیزی را شریک نیاورند و این از جمله چیزهایی است که بعد از رجوع و بازگشت آنها به دنیا می‌باشد</w:t>
      </w:r>
      <w:r>
        <w:rPr>
          <w:rFonts w:eastAsia="IRNazanin" w:cs="IRNazanin"/>
          <w:color w:val="111111"/>
          <w:sz w:val="28"/>
          <w:szCs w:val="28"/>
          <w:rtl w:val="true"/>
          <w:lang w:bidi="fa-IR"/>
        </w:rPr>
        <w:t>.</w:t>
      </w:r>
      <w:r>
        <w:rPr>
          <w:rStyle w:val="FootnoteAnchor"/>
          <w:rtl w:val="true"/>
        </w:rPr>
        <w:footnoteReference w:id="39"/>
      </w:r>
      <w:bookmarkStart w:id="39" w:name="pg506_2481"/>
    </w:p>
    <w:p>
      <w:pPr>
        <w:pStyle w:val="BookText"/>
        <w:rPr/>
      </w:pPr>
      <w:bookmarkEnd w:id="39"/>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همان بود که در خبر مولانا امام باقرعلیه السلام گذشت</w:t>
      </w:r>
      <w:r>
        <w:rPr>
          <w:rFonts w:eastAsia="IRNazanin" w:cs="IRNazanin"/>
          <w:color w:val="111111"/>
          <w:sz w:val="28"/>
          <w:szCs w:val="28"/>
          <w:rtl w:val="true"/>
          <w:lang w:bidi="fa-IR"/>
        </w:rPr>
        <w:t>.</w:t>
      </w:r>
    </w:p>
    <w:p>
      <w:pPr>
        <w:pStyle w:val="Heading4"/>
        <w:numPr>
          <w:ilvl w:val="3"/>
          <w:numId w:val="1"/>
        </w:numPr>
        <w:rPr/>
      </w:pPr>
      <w:bookmarkStart w:id="40" w:name="__RefHeading___Toc4472300_211673320"/>
      <w:bookmarkStart w:id="41" w:name="_Toc14"/>
      <w:bookmarkEnd w:id="40"/>
      <w:r>
        <w:rPr>
          <w:rtl w:val="true"/>
        </w:rPr>
        <w:t>آیه پنجم و ششم</w:t>
      </w:r>
      <w:bookmarkEnd w:id="41"/>
    </w:p>
    <w:p>
      <w:pPr>
        <w:pStyle w:val="BookText"/>
        <w:rPr/>
      </w:pPr>
      <w:r>
        <w:rPr>
          <w:rFonts w:ascii="IRNazanin" w:hAnsi="IRNazanin" w:eastAsia="IRNazanin"/>
          <w:color w:val="111111"/>
          <w:sz w:val="28"/>
          <w:sz w:val="28"/>
          <w:szCs w:val="28"/>
          <w:rtl w:val="true"/>
          <w:lang w:bidi="fa-IR"/>
        </w:rPr>
        <w:t xml:space="preserve">قول خدای متعال است در سوره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منّت بگذاریم بر آنهایی که ضعیف شمرده شدند در زمین و قرار بدهیم ایشان را امامان و پیشوایان، و ایشان را بگردانیم 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پیرو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 بعد از ذکر آیه نخستین از دو آیه که بدان اشاره شد و آیه پیش از آن دو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حکایت آن است که خدای متعال به پیغمبر خود خبر می‌دهد به آنچه که موسی علیه السلام و اصحاب او از ستم و کشتار فرعون دیدند تا این که تعزیت و تسلیتی از برای او باشد در آنچه که به اهل بیت او از امت وی می‌رسد، و بعد از تعزیت او را مژده می‌دهد که بعد از این به آنها تفضل خواهد نمود و آنها را خلفا و جانشین در زمین خواهد کرد و ایشان را ائمه و پیشوایان بر امت خود می‌نماید و آنان را با دشمنانشان به دنیا بر می‌گرداند تا این که داد آنها را از دشمن ایشان بگیرد و عدالت </w:t>
      </w:r>
    </w:p>
    <w:p>
      <w:pPr>
        <w:pStyle w:val="BookText"/>
        <w:rPr/>
      </w:pPr>
      <w:r>
        <w:rPr>
          <w:rFonts w:ascii="IRNazanin" w:hAnsi="IRNazanin" w:eastAsia="IRNazanin"/>
          <w:color w:val="111111"/>
          <w:sz w:val="28"/>
          <w:sz w:val="28"/>
          <w:szCs w:val="28"/>
          <w:rtl w:val="true"/>
          <w:lang w:bidi="fa-IR"/>
        </w:rPr>
        <w:t>و انصاف نسبت به آنها شود، 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رجعت از برای آن است که ما بنمایانیم به فرعون و هامان و سپاهیان ایشان و آنان که حق آل محمدصلی الله علیه وآله وسلم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آل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و عذاب و صدماتی که آنها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آیه درباره موسی و فرعون نازل شده بود یقین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 فِرْعَوْنَ وَهامانَ وَجُنُودَهُما مِنْهُمْ ما 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نمی‌گفت مِنْهُمْ و از آنچه که گذشت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دانستیم که خطاب به پیغمبر اکرم‌صلی الله علیه وآله وسلم است و به چیزی است که خداوند، رسول خود را به آن وعده می‌دهد که آن بعد از وی خواهد بود، و امامان از اولاد و فرزندان او می‌باشند و جز این نیست که خدا این مثل را برای ایشان در موسی و بنی اسرائیل و در دشمنان ایشان به فرعون و هامان و سپاهیان ایشان زد و فرمود که فرعون بنی اسرائیل را به قتل رسانید و بر آنها پیروز گردید پس خدا پیروز نمود موسی را به فرعون و بر او و یارانش ظفر یافت تا این که خدا آنها را هلاک نمود و بدین گونه است اهل بیت رسول خداصلی الله علیه وآله که از دشمنان ایشان به آنها کشتن و غصب حق و ناروائیها رسیده، پس آنها را با دشمنانشان، خدا به دنیا بر می‌گرداند تا این که آنها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bookmarkStart w:id="42" w:name="pg506_2483"/>
    </w:p>
    <w:p>
      <w:pPr>
        <w:pStyle w:val="BookText"/>
        <w:rPr/>
      </w:pPr>
      <w:bookmarkEnd w:id="42"/>
      <w:r>
        <w:rPr>
          <w:rFonts w:ascii="IRNazanin" w:hAnsi="IRNazanin" w:eastAsia="IRNazanin"/>
          <w:color w:val="111111"/>
          <w:sz w:val="28"/>
          <w:sz w:val="28"/>
          <w:szCs w:val="28"/>
          <w:rtl w:val="true"/>
          <w:lang w:bidi="fa-IR"/>
        </w:rPr>
        <w:t>پس ملاحظه کن و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بخواهد بر اخبار وارده در اطراف تفسیر این دو آیه که بدانها اشاره شد آگاهی و اطلاع یابد بایستی کتاب البرهان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نماید</w:t>
      </w:r>
      <w:r>
        <w:rPr>
          <w:rFonts w:eastAsia="IRNazanin" w:cs="IRNazanin"/>
          <w:color w:val="111111"/>
          <w:sz w:val="28"/>
          <w:szCs w:val="28"/>
          <w:rtl w:val="true"/>
          <w:lang w:bidi="fa-IR"/>
        </w:rPr>
        <w:t>.</w:t>
      </w:r>
    </w:p>
    <w:p>
      <w:pPr>
        <w:pStyle w:val="Heading4"/>
        <w:numPr>
          <w:ilvl w:val="3"/>
          <w:numId w:val="1"/>
        </w:numPr>
        <w:rPr/>
      </w:pPr>
      <w:bookmarkStart w:id="43" w:name="__RefHeading___Toc4472302_211673320"/>
      <w:bookmarkStart w:id="44" w:name="_Toc15"/>
      <w:bookmarkEnd w:id="43"/>
      <w:r>
        <w:rPr>
          <w:rtl w:val="true"/>
        </w:rPr>
        <w:t>آیه هفتم</w:t>
      </w:r>
      <w:bookmarkEnd w:id="44"/>
    </w:p>
    <w:p>
      <w:pPr>
        <w:pStyle w:val="BookText"/>
        <w:rPr/>
      </w:pPr>
      <w:r>
        <w:rPr>
          <w:rFonts w:ascii="IRNazanin" w:hAnsi="IRNazanin" w:eastAsia="IRNazanin"/>
          <w:color w:val="111111"/>
          <w:sz w:val="28"/>
          <w:sz w:val="28"/>
          <w:szCs w:val="28"/>
          <w:rtl w:val="true"/>
          <w:lang w:bidi="fa-IR"/>
        </w:rPr>
        <w:t xml:space="preserve">قول خدای متعال در سوره 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فَرَضَ عَلَیْکَ القُرْآنَ لَرادُّکَ إِلی مَعادٍ قُلْ رَبِّی أَعْلَمُ مَنْ جاءَ بِالْهُدی وَمَنْ هُوَ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 کس که قرآن را بر تو واجب گردانید یقین که تو را به سوی بازگشت گاه خودت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پیغمبر پروردگار من داناتر است به آن کس که به راه راست و طریق هدایت رفته و به آن کس که او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ائمه مفسرین مانند قمی و محدث کاشانی و دیگران در این آیه استدلال به رجعت نموده‌اند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علی بن ابراهیم قمی‌رحمه الله در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به سند او از حریز، از حضرت ابی جعفرعلیه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جابر را که پایه دانش او به اینجا رسیده بود که تأویل این آیه را شناخته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رجعت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باز در تفسیر قمی به سند او از ابی خالد کابلی از علی بن الحسین‌علیه السلام روایت شده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می‌کنند به سوی شما پیغمبر شما و امیرالمؤمنین و امامان‌علیهم السلام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علاّمه سیّد هاشم بحرانی رحمه الله در تفسیر برهان راجع به تفسیر آیه مزبور اخبار دیگری دارد که لازم است به آن مراجعه 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بیان تفسیر آیه از اخبار اهل بیت عصمت‌علیهم السلام است که آنها شناسایان و عارفین به قرآن و احکام آن، و عالم به محکم و متشابه، و مجمل و مفصل، و ناسخ و منسوخ کلام مجید الهی می‌باشند؛ زیرا که قرآن در خانه ایشان نازل شده و اهل خانه از دیگران دانا ترند به چیزهایی که در خانه است و مقصود و منظور الهی در این آیه آنها می‌باشند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قرآن را جز خدا و آنها که در علم و دانش پا برجا و استوارند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ما بیان نمودیم برای اظهار مطلب کفایت است و خردمند را اشاره کافی است در صورتی که اگر مکابر مدعی به باطل با هزار عبارت و بیان هم قانع شود باز در مکابره و انکار خود باقی خواهد ماند</w:t>
      </w:r>
      <w:r>
        <w:rPr>
          <w:rFonts w:eastAsia="IRNazanin" w:cs="IRNazanin"/>
          <w:color w:val="111111"/>
          <w:sz w:val="28"/>
          <w:szCs w:val="28"/>
          <w:rtl w:val="true"/>
          <w:lang w:bidi="fa-IR"/>
        </w:rPr>
        <w:t xml:space="preserve">. </w:t>
      </w:r>
      <w:bookmarkStart w:id="45" w:name="pg506_2485"/>
    </w:p>
    <w:p>
      <w:pPr>
        <w:pStyle w:val="Heading4"/>
        <w:numPr>
          <w:ilvl w:val="3"/>
          <w:numId w:val="1"/>
        </w:numPr>
        <w:rPr/>
      </w:pPr>
      <w:bookmarkStart w:id="46" w:name="__RefHeading___Toc4472304_211673320"/>
      <w:bookmarkStart w:id="47" w:name="_Toc16"/>
      <w:bookmarkEnd w:id="45"/>
      <w:bookmarkEnd w:id="46"/>
      <w:r>
        <w:rPr>
          <w:rtl w:val="true"/>
        </w:rPr>
        <w:t>آیه هشتم</w:t>
      </w:r>
      <w:bookmarkEnd w:id="47"/>
    </w:p>
    <w:p>
      <w:pPr>
        <w:pStyle w:val="BookText"/>
        <w:rPr/>
      </w:pPr>
      <w:r>
        <w:rPr>
          <w:rFonts w:ascii="IRNazanin" w:hAnsi="IRNazanin" w:eastAsia="IRNazanin"/>
          <w:color w:val="111111"/>
          <w:sz w:val="28"/>
          <w:sz w:val="28"/>
          <w:szCs w:val="28"/>
          <w:rtl w:val="true"/>
          <w:lang w:bidi="fa-IR"/>
        </w:rPr>
        <w:t>قوله تعالی فی سورة المؤمن</w:t>
      </w:r>
    </w:p>
    <w:p>
      <w:pPr>
        <w:pStyle w:val="BookText"/>
        <w:rPr/>
      </w:pPr>
      <w:r>
        <w:rPr>
          <w:rFonts w:ascii="IRNazanin" w:hAnsi="IRNazanin" w:eastAsia="IRNazanin"/>
          <w:color w:val="111111"/>
          <w:sz w:val="28"/>
          <w:sz w:val="28"/>
          <w:szCs w:val="28"/>
          <w:rtl w:val="true"/>
          <w:lang w:bidi="fa-IR"/>
        </w:rPr>
        <w:t>دلیل ما در باب آیه یازدهم در جزء بیست و چهارم از سوره قرآن مجید است که خدای سبحان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وَأَحْیَیْتَنا اثْنَتَیْنِ فَاعْتَرَفْنا بِذُنُوبِنا فَهَلْ إلی خُرُوجٍ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ما را دوبار میراندی و دو بار زنده گردانیدی، و ما اعتراف به گناهان خودمان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راهی از برای بیرون شدن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آیاتی است که قائلین به رجعت به آن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علی بن ابراهیم قمی‌رحمه الله در 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صادق‌علیه السلام درباره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4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محقق محدّث کاشانی مرحوم ملامحسن فیض رحمه الله هم در صافی بعد از نقل خبری که بدان اشاره شد،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تثنیه موت و حیات در آیه، یکی برای رجعت و دیگری برای زنده گردیدن و دوباره مردن در قبر از برای سؤال باشد</w:t>
      </w:r>
      <w:r>
        <w:rPr>
          <w:rFonts w:eastAsia="IRNazanin" w:cs="IRNazanin"/>
          <w:color w:val="111111"/>
          <w:sz w:val="28"/>
          <w:szCs w:val="28"/>
          <w:rtl w:val="true"/>
          <w:lang w:bidi="fa-IR"/>
        </w:rPr>
        <w:t>.</w:t>
      </w:r>
      <w:r>
        <w:rPr>
          <w:rStyle w:val="FootnoteAnchor"/>
          <w:rtl w:val="true"/>
        </w:rPr>
        <w:footnoteReference w:id="46"/>
      </w:r>
      <w:bookmarkStart w:id="48" w:name="pg506_2486"/>
    </w:p>
    <w:p>
      <w:pPr>
        <w:pStyle w:val="BookText"/>
        <w:rPr/>
      </w:pPr>
      <w:bookmarkEnd w:id="48"/>
      <w:r>
        <w:rPr>
          <w:rFonts w:ascii="IRNazanin" w:hAnsi="IRNazanin" w:eastAsia="IRNazanin"/>
          <w:color w:val="111111"/>
          <w:sz w:val="28"/>
          <w:sz w:val="28"/>
          <w:szCs w:val="28"/>
          <w:rtl w:val="true"/>
          <w:lang w:bidi="fa-IR"/>
        </w:rPr>
        <w:t xml:space="preserve">و نیز مولانا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خود بعد از تعیین خبری که قمی در تفسیر این آیه روایت کرده چنین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دوبار زنده شدن، در رجعت، و دیگری در قیامت است و یکی در دوبار مردن، یکی از این مردن در دنیا و دیگری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مفسرین تصحیح دو بارگی را به زنده شدن در قبر از برای سئوال، و مردن در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 نخستین را حمل بر آفرینش آنها نموده که ابتدا جزء مردگان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رجوع به کتاب مذکور شود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علامه سید هاشم بحرانی رحمه الله در تفسیر برهان خود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محبوب، از محمّد بن سلام، از ابی جعفرعلیه السلام در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وَأَحْیَیْتَنا اثْنَتَیْنِ فَاعْتَرَفْنا بِذُنُوبِنا فَهَلْ إلی خُرُوجٍ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مختص اقوامی است در رجعت بعد از مرگ، پس از آن در قیامت اجرا می‌شود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49" w:name="__RefHeading___Toc4472306_211673320"/>
      <w:bookmarkStart w:id="50" w:name="_Toc17"/>
      <w:bookmarkEnd w:id="49"/>
      <w:r>
        <w:rPr>
          <w:rtl w:val="true"/>
        </w:rPr>
        <w:t>آیه نهم</w:t>
      </w:r>
      <w:bookmarkEnd w:id="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خدای تعالی در 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وَالَّذِینَ آمَنُوا فِی الحَیاةِ الدُّنْیا وَیَوْمَ یَقُومُ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که ما یاری می‌کنیم فرستادگان خودمان را و آنان که ایمان آوردند در </w:t>
      </w:r>
    </w:p>
    <w:p>
      <w:pPr>
        <w:pStyle w:val="BookText"/>
        <w:rPr/>
      </w:pPr>
      <w:r>
        <w:rPr>
          <w:rFonts w:ascii="IRNazanin" w:hAnsi="IRNazanin" w:eastAsia="IRNazanin"/>
          <w:color w:val="111111"/>
          <w:sz w:val="28"/>
          <w:sz w:val="28"/>
          <w:szCs w:val="28"/>
          <w:rtl w:val="true"/>
          <w:lang w:bidi="fa-IR"/>
        </w:rPr>
        <w:t>زندگانی دنیا و روزی که گواهان قیام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از جمله آیاتی است که دلالت بر رجعت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ابراهیم رحمه الله در 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وَالَّذِینَ آمَنُوا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در رجعت است، وقتی که رسول خدا و امامان‌علیهم السلام بر می‌گردند به دنیا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احمد بن ادریس، از احمد بن محمّد، از عمر بن عبد العزیز، از جمیل، از حضرت ابی عبد اللَّه‌علیه السلام به ما خبر داده 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وَالَّذِینَ آمَنُوا فِی الحَیاةِ الدُّنْیا وَیَوْمَ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که، این آیه در رجعت است، آیا نمی‌دانی که بسیاری از پیغمبران در دنیا یاری نشده و کشته شدند و امامان و پیشوایان هم بعد از ایشان کشته شده و به قتل رسیدند و یاری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باید در رجعت انجام گیرد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از امامانی است که در ردیف و درجه اوّل از ائمه حدیث و تفسیر و فقه قرار گرفته و در تفسیر آیه مشار الیها جز آن چیزی را که ما نقل کردیم روایت نمی‌کند، بلکه محقق محدث کاشانی رحمه الله که او نیز یکی از ائمه حدیث و فقه و تفسیر و اصولین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اکتفا به </w:t>
      </w:r>
      <w:bookmarkStart w:id="51" w:name="pg506_2488"/>
    </w:p>
    <w:p>
      <w:pPr>
        <w:pStyle w:val="BookText"/>
        <w:rPr/>
      </w:pPr>
      <w:bookmarkEnd w:id="51"/>
      <w:r>
        <w:rPr>
          <w:rFonts w:ascii="IRNazanin" w:hAnsi="IRNazanin" w:eastAsia="IRNazanin"/>
          <w:color w:val="111111"/>
          <w:sz w:val="28"/>
          <w:sz w:val="28"/>
          <w:szCs w:val="28"/>
          <w:rtl w:val="true"/>
          <w:lang w:bidi="fa-IR"/>
        </w:rPr>
        <w:t>تفسیری نموده که در تفسیر قمی آمده و رأی خود را در این باب به او چسبانیده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سید هاشم بحرانی هم در تفسیر برهان موقع تفسیر این آیه، اخباری را آورده که تصریح می‌کند این آیه درباره رجعت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در آنچه ما ذکر کردیم برای اشخاصی که خدا به آنها شرح صدر داده و دل آنها با اسلام است و کسانی که بر آن دین هستند که خدا از برای ملائکه و رسولان و پیغمبران خود پسندیده همین طور کفایت است</w:t>
      </w:r>
      <w:r>
        <w:rPr>
          <w:rFonts w:eastAsia="IRNazanin" w:cs="IRNazanin"/>
          <w:color w:val="111111"/>
          <w:sz w:val="28"/>
          <w:szCs w:val="28"/>
          <w:rtl w:val="true"/>
          <w:lang w:bidi="fa-IR"/>
        </w:rPr>
        <w:t>.</w:t>
      </w:r>
    </w:p>
    <w:p>
      <w:pPr>
        <w:pStyle w:val="Heading4"/>
        <w:numPr>
          <w:ilvl w:val="3"/>
          <w:numId w:val="1"/>
        </w:numPr>
        <w:rPr/>
      </w:pPr>
      <w:bookmarkStart w:id="52" w:name="__RefHeading___Toc4472308_211673320"/>
      <w:bookmarkStart w:id="53" w:name="_Toc18"/>
      <w:bookmarkEnd w:id="52"/>
      <w:r>
        <w:rPr>
          <w:rtl w:val="true"/>
        </w:rPr>
        <w:t>آیه دهم</w:t>
      </w:r>
      <w:bookmarkEnd w:id="53"/>
    </w:p>
    <w:p>
      <w:pPr>
        <w:pStyle w:val="BookText"/>
        <w:rPr/>
      </w:pPr>
      <w:r>
        <w:rPr>
          <w:rFonts w:ascii="IRNazanin" w:hAnsi="IRNazanin" w:eastAsia="IRNazanin"/>
          <w:color w:val="111111"/>
          <w:sz w:val="28"/>
          <w:sz w:val="28"/>
          <w:szCs w:val="28"/>
          <w:rtl w:val="true"/>
          <w:lang w:bidi="fa-IR"/>
        </w:rPr>
        <w:t xml:space="preserve">قول خدای متعال در 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وَیُرِیکُمْ آیاتِهِ فَأَیَّ آیاتِ اللَّهِ تُنْکِرُونَ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علی بن ابراهیم قمی‌رحمه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و ائمه‌علیهم السلام در رجعت وقتی که ایشان را خدا بر می‌گرداند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علامه سید هاشم بحرانی در تفسیر این آیه اکتفا به آن چیزی نموده که علی بن ابراهیم قمی در تفسیر خود آورده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54" w:name="__RefHeading___Toc4472310_211673320"/>
      <w:bookmarkStart w:id="55" w:name="_Toc19"/>
      <w:bookmarkEnd w:id="54"/>
      <w:r>
        <w:rPr>
          <w:rtl w:val="true"/>
        </w:rPr>
        <w:t>آیه یازدهم</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خدای تعالی در سوره 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 عَزَّرُوهُ وَنَصَرُوهُ وَاتَّبَعُوا النُّورَ الَّذِی أُنزِلَ مَعَهُ اُولئِک َ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6" w:name="pg506_2489"/>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که ایمان به پیغمبر آوردند و دفاع از او نمودند، بزرگ شمردند او را و یاری کردند و پیروی نمودند قرآنی را که به او نازل شده، ایشانند رستگار 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قمی‌رحمه الله در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کسانی که ایمان به او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دفاع کردند و یاری نمودند او را و پیروی کردند از نوری که با او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رستگار شونده، پس خدا پیمان و عهد رسول خداصلی الله علیه وآله وسلم را بر پیغمبران گرفت که به امت‌های خود خبر دهند و یاری کنند او را و آنها را به گفتار خود یاری نمودند و امت‌های خودشان را به پیروی امر کردند و به زودی رسول خداصلی الله علیه وآله وسلم رجعت می‌کند و آنها هم رجعت می‌کنند و پیغمبر را در دنیا یاری می‌نمایند</w:t>
      </w:r>
      <w:r>
        <w:rPr>
          <w:rFonts w:eastAsia="IRNazanin" w:cs="IRNazanin"/>
          <w:color w:val="111111"/>
          <w:sz w:val="28"/>
          <w:szCs w:val="28"/>
          <w:rtl w:val="true"/>
          <w:lang w:bidi="fa-IR"/>
        </w:rPr>
        <w:t>.</w:t>
      </w:r>
    </w:p>
    <w:p>
      <w:pPr>
        <w:pStyle w:val="Heading4"/>
        <w:numPr>
          <w:ilvl w:val="3"/>
          <w:numId w:val="1"/>
        </w:numPr>
        <w:rPr/>
      </w:pPr>
      <w:bookmarkStart w:id="57" w:name="__RefHeading___Toc4472312_211673320"/>
      <w:bookmarkStart w:id="58" w:name="_Toc20"/>
      <w:bookmarkEnd w:id="57"/>
      <w:r>
        <w:rPr>
          <w:rtl w:val="true"/>
        </w:rPr>
        <w:t>آیه دوازدهم</w:t>
      </w:r>
      <w:bookmarkEnd w:id="58"/>
    </w:p>
    <w:p>
      <w:pPr>
        <w:pStyle w:val="BookText"/>
        <w:rPr/>
      </w:pPr>
      <w:r>
        <w:rPr>
          <w:rFonts w:ascii="IRNazanin" w:hAnsi="IRNazanin" w:eastAsia="IRNazanin"/>
          <w:color w:val="111111"/>
          <w:sz w:val="28"/>
          <w:sz w:val="28"/>
          <w:szCs w:val="28"/>
          <w:rtl w:val="true"/>
          <w:lang w:bidi="fa-IR"/>
        </w:rPr>
        <w:t xml:space="preserve">قول خدای سبحان است در 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 یلُهُ کَذ لِکَ کَذَّبَ الَّذِینَ مِنْ قَبْلِهِمْ فَانْظُرْ کَیْفَ کانَ عاقِبَةُ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شمردند به آنچه نرسیدند به دانش آن، و هنوز نیامده است ایشان را تأویل و معنی قرآن، و هم چنین تکذیب کردند کسانی را که پیش از ایشان بودند، پس ببین چگونه خواهد بود عاقبت ستمکاران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رحمه الله در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خودش در تفسیر این آیه </w:t>
      </w:r>
      <w:bookmarkStart w:id="59" w:name="pg506_2490"/>
    </w:p>
    <w:p>
      <w:pPr>
        <w:pStyle w:val="BookText"/>
        <w:rPr/>
      </w:pPr>
      <w:bookmarkEnd w:id="59"/>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در رجعت نازل شده، و آن را تکذیب نموده و گفتند که رجعت نیست، پس از 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یُؤْمِنُ بِهِ وَ مِنْهُم مَّنْ لَّا یُؤْمِنُ بِهِ وَ رَبُّکَ أَعْلَمُ بِالْمُفْسِدِینَ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کسانی هستند که ایمان به آن دارند و کسانی هستند که ایمان و عقیده به آن ندارند و پروردگار تو داناتر است به تباهکاران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صافی، از عیاشی، از حضرت امام باقرعلیه السلام روایت شده که از حضرتش از امور مهمه راجع به رجعت و غیر آن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را که راجع به آن از من می‌پرسید هنوز زمان آن نرسیده و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وَلَمّا یَأْتِهِمْ تَأْوِ یلُهُ</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مانند آن از حضرت صادق‌علیه السلام است که باید به آن مراجعه شود و اخباری را که راجع به این آیه آمده علامه سید هاشم بحرینی در تفسیر برهان</w:t>
      </w:r>
      <w:r>
        <w:rPr>
          <w:rStyle w:val="FootnoteAnchor"/>
          <w:rtl w:val="true"/>
        </w:rPr>
        <w:footnoteReference w:id="56"/>
      </w:r>
      <w:r>
        <w:rPr>
          <w:rFonts w:ascii="IRNazanin" w:hAnsi="IRNazanin" w:eastAsia="IRNazanin"/>
          <w:color w:val="111111"/>
          <w:sz w:val="28"/>
          <w:sz w:val="28"/>
          <w:szCs w:val="28"/>
          <w:rtl w:val="true"/>
          <w:lang w:bidi="fa-IR"/>
        </w:rPr>
        <w:t>خود وارد نمود که باید ملاحظه نمود</w:t>
      </w:r>
      <w:r>
        <w:rPr>
          <w:rFonts w:eastAsia="IRNazanin" w:cs="IRNazanin"/>
          <w:color w:val="111111"/>
          <w:sz w:val="28"/>
          <w:szCs w:val="28"/>
          <w:rtl w:val="true"/>
          <w:lang w:bidi="fa-IR"/>
        </w:rPr>
        <w:t>.</w:t>
      </w:r>
    </w:p>
    <w:p>
      <w:pPr>
        <w:pStyle w:val="Heading4"/>
        <w:numPr>
          <w:ilvl w:val="3"/>
          <w:numId w:val="1"/>
        </w:numPr>
        <w:rPr/>
      </w:pPr>
      <w:bookmarkStart w:id="60" w:name="__RefHeading___Toc4472314_211673320"/>
      <w:bookmarkStart w:id="61" w:name="_Toc21"/>
      <w:bookmarkEnd w:id="60"/>
      <w:r>
        <w:rPr>
          <w:rtl w:val="true"/>
        </w:rPr>
        <w:t>آیه سیزدهم</w:t>
      </w:r>
      <w:bookmarkEnd w:id="61"/>
    </w:p>
    <w:p>
      <w:pPr>
        <w:pStyle w:val="BookText"/>
        <w:rPr/>
      </w:pPr>
      <w:r>
        <w:rPr>
          <w:rFonts w:ascii="IRNazanin" w:hAnsi="IRNazanin" w:eastAsia="IRNazanin"/>
          <w:color w:val="111111"/>
          <w:sz w:val="28"/>
          <w:sz w:val="28"/>
          <w:szCs w:val="28"/>
          <w:rtl w:val="true"/>
          <w:lang w:bidi="fa-IR"/>
        </w:rPr>
        <w:t xml:space="preserve">قوله تعالی در 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نُرِیَنَّکَ بَعْضَ الَّذِی نَعِدُهُمْ أَوْ نَتَوَفَّیَنَّکَ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این که بنمایانیم به ایشان بعضی از آنچه را که ما به آنها و عده کردیم یا این که ما تو را بمیرانیم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 خودش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w:t>
      </w:r>
      <w:bookmarkStart w:id="62" w:name="pg506_2491"/>
    </w:p>
    <w:p>
      <w:pPr>
        <w:pStyle w:val="BookText"/>
        <w:rPr/>
      </w:pPr>
      <w:bookmarkEnd w:id="62"/>
      <w:r>
        <w:rPr>
          <w:rFonts w:ascii="IRNazanin" w:hAnsi="IRNazanin" w:eastAsia="IRNazanin"/>
          <w:color w:val="111111"/>
          <w:sz w:val="28"/>
          <w:sz w:val="28"/>
          <w:szCs w:val="28"/>
          <w:rtl w:val="true"/>
          <w:lang w:bidi="fa-IR"/>
        </w:rPr>
        <w:t>این که بنمایانیم به تو و بعضی از آنچه را که ما به ایشان وعده کردیم از رجعت و قیام قائم الخ</w:t>
      </w:r>
      <w:r>
        <w:rPr>
          <w:rFonts w:eastAsia="IRNazanin" w:cs="IRNazanin"/>
          <w:color w:val="111111"/>
          <w:sz w:val="28"/>
          <w:szCs w:val="28"/>
          <w:rtl w:val="true"/>
          <w:lang w:bidi="fa-IR"/>
        </w:rPr>
        <w:t>.</w:t>
      </w:r>
    </w:p>
    <w:p>
      <w:pPr>
        <w:pStyle w:val="Heading4"/>
        <w:numPr>
          <w:ilvl w:val="3"/>
          <w:numId w:val="1"/>
        </w:numPr>
        <w:rPr/>
      </w:pPr>
      <w:bookmarkStart w:id="63" w:name="__RefHeading___Toc4472316_211673320"/>
      <w:bookmarkStart w:id="64" w:name="_Toc22"/>
      <w:bookmarkEnd w:id="63"/>
      <w:r>
        <w:rPr>
          <w:rtl w:val="true"/>
        </w:rPr>
        <w:t>آیه چهاردهم</w:t>
      </w:r>
      <w:bookmarkEnd w:id="64"/>
    </w:p>
    <w:p>
      <w:pPr>
        <w:pStyle w:val="BookText"/>
        <w:rPr/>
      </w:pPr>
      <w:r>
        <w:rPr>
          <w:rFonts w:ascii="Amiri" w:hAnsi="Amiri" w:eastAsia="Amiri" w:cs="Amiri"/>
          <w:color w:val="111111"/>
          <w:sz w:val="28"/>
          <w:sz w:val="28"/>
          <w:szCs w:val="28"/>
          <w:rtl w:val="true"/>
          <w:lang w:bidi="ar-SA"/>
        </w:rPr>
        <w:t xml:space="preserve">و نیز قوله تعالی در سوره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جزء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 ءَآلْنَ وَقَدْ کُنتُم بِهِ تَسْتَعْجِلُونَ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عذاب آمد شما به آن ایمان می‌آورید و حال آنکه عذاب را به تعجیل میخواستید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قمی‌رحمه الله در تفسیر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آمَنْتُمْ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بالرجعة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علامه سید هاشم بحرینی رحمه الله هم در تفسیر خودش اکتفا به تفسیر علی بن ابراهیم نموده و رأی خود را به رأی او پیوسته</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5" w:name="__RefHeading___Toc4472318_211673320"/>
      <w:bookmarkStart w:id="66" w:name="_Toc23"/>
      <w:bookmarkEnd w:id="65"/>
      <w:r>
        <w:rPr>
          <w:rtl w:val="true"/>
        </w:rPr>
        <w:t>آیه پانزدهم</w:t>
      </w:r>
      <w:bookmarkEnd w:id="66"/>
    </w:p>
    <w:p>
      <w:pPr>
        <w:pStyle w:val="BookText"/>
        <w:rPr/>
      </w:pPr>
      <w:r>
        <w:rPr>
          <w:rFonts w:ascii="Amiri" w:hAnsi="Amiri" w:eastAsia="Amiri" w:cs="Amiri"/>
          <w:color w:val="111111"/>
          <w:sz w:val="28"/>
          <w:sz w:val="28"/>
          <w:szCs w:val="28"/>
          <w:rtl w:val="true"/>
          <w:lang w:bidi="ar-SA"/>
        </w:rPr>
        <w:t xml:space="preserve">قول خدای سبحان در سوره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یازدهم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لِکُلِ‌ّ نَفْسٍ ظَلَمَتْ ما فِی الْأَرْضِ لَافْتَدَتْ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باشد هر نفسی را که ستم کرده است بر خود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کافری را باشد آنچه در زمین از جمیع مال و متاع و خزاین و دفاین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فدیه دهد به آنچه داده تا خود را از آن عذاب باز خرد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قمی‌رحمه الله در تفسیر خودش راجع به ظلمت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حق آل محمّد است که اگر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بدهند</w:t>
      </w:r>
      <w:r>
        <w:rPr>
          <w:rFonts w:eastAsia="IRNazanin" w:cs="IRNazanin"/>
          <w:color w:val="111111"/>
          <w:sz w:val="28"/>
          <w:szCs w:val="28"/>
          <w:rtl w:val="true"/>
          <w:lang w:bidi="fa-IR"/>
        </w:rPr>
        <w:t xml:space="preserve">. </w:t>
      </w:r>
      <w:bookmarkStart w:id="67" w:name="pg506_2492"/>
    </w:p>
    <w:p>
      <w:pPr>
        <w:pStyle w:val="BookText"/>
        <w:rPr/>
      </w:pPr>
      <w:bookmarkEnd w:id="67"/>
      <w:r>
        <w:rPr>
          <w:rFonts w:ascii="IRNazanin" w:hAnsi="IRNazanin" w:eastAsia="IRNazanin"/>
          <w:color w:val="111111"/>
          <w:sz w:val="28"/>
          <w:sz w:val="28"/>
          <w:szCs w:val="28"/>
          <w:rtl w:val="true"/>
          <w:lang w:bidi="fa-IR"/>
        </w:rPr>
        <w:t>سید هاشم بحرانی هم در تفسیر خودش اکتفا به چیزی نموده که ما آن را از قمی نقل کردیم</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68" w:name="__RefHeading___Toc4472320_211673320"/>
      <w:bookmarkStart w:id="69" w:name="_Toc24"/>
      <w:bookmarkEnd w:id="68"/>
      <w:r>
        <w:rPr>
          <w:rtl w:val="true"/>
        </w:rPr>
        <w:t>آیه شانزدهم و هفدهم</w:t>
      </w:r>
      <w:bookmarkEnd w:id="69"/>
    </w:p>
    <w:p>
      <w:pPr>
        <w:pStyle w:val="BookText"/>
        <w:rPr/>
      </w:pPr>
      <w:r>
        <w:rPr>
          <w:rFonts w:ascii="IRNazanin" w:hAnsi="IRNazanin" w:eastAsia="IRNazanin"/>
          <w:color w:val="111111"/>
          <w:sz w:val="28"/>
          <w:sz w:val="28"/>
          <w:szCs w:val="28"/>
          <w:rtl w:val="true"/>
          <w:lang w:bidi="fa-IR"/>
        </w:rPr>
        <w:t xml:space="preserve">قول خدای تعالی است در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چهاردهم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وَأَقْسَمُوا بِاللَّهِ جَهْدَ أَیْمانِهِمْ لا یَبْعَثُ اللَّهُ مَنْ یَمُوتُ بَلی وَعْداً عَلَیْهِ حَقّاً وَلکِنَّ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 الَّذِی یَخْتَلِفُونَ فِیهِ وَلِیَعْلَمَ الَّذِینَ کَفَرُوا أَ نَّهُمْ کانُوا 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خوردند به خدا به سخت‌ترین قسم خودشان که خدا بر نمی‌انگیزاند کسی را که میمیرد، بلکه نه چنین است و وعده خدا بر او حق است، و لیکن بیشتر مردم نمی‌دانند تا این که بیان کند خدا برای ایشان آنچه را که در آن اختلاف می‌کنند و باید بدانند کسانی که کافر شدند که ایشان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قمی‌رحمه الله در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بعد از ذکر آیه شانزدهم که بدان اشاره شد چنین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مرا پدرم، از بعضی از رجال خود که رشته خبر را تا حضرت ابی عبد اللَّه‌علیه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آیه چه می‌گویند؟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آیه درباره کفار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قسم به خدا نمی‌خوردند، و جز این نیست که این آیه در قومی از امت محمّدصلی الله علیه وآله نازل شده که به آنها گفته شده بعد از مرگ، رجعت می‌کنید و پیش از قیامت به دنیا بر می‌گردید، آنها سوگند می‌خورند که بر نمی‌گردند، پس خدای متعال رد قول آنها را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 الَّذِی یَخْتَلِفُونَ فِیهِ وَلِیَعْلَمَ الَّذِینَ کَفَرُوا أَ نَّهُمْ کانُوا 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 آنها را بر می‌گرداند و می‌کشد ایشان را و سینه‌های مؤمنان را از ایشان شفا می‌دهد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تفسیر صافی و کتاب کافی و عیاشی از حضرت صادق‌علیه السلام روایت شده که حضرت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این آیه؟ 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گمان می‌بردند و قسم می‌خوردند از برای رسول خداصلی الله علیه وآله که خدا مردگان را بر نمی‌انگیزاند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برای کسانی که چنین می‌گویند، از ایشان بپرس آیا مشرکین قسم به خدا می‌خوردند یا به لات و عُزی؟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به چگونگی آن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بصیر، وقتی که قائم ما قیام کرد، خدا قومی را از شیعه ما بر می‌انگیزاند که با او بیعت می‌کنند و شمشیرهای ایشان بر </w:t>
      </w:r>
      <w:bookmarkStart w:id="70" w:name="pg506_2494"/>
    </w:p>
    <w:p>
      <w:pPr>
        <w:pStyle w:val="BookText"/>
        <w:rPr/>
      </w:pPr>
      <w:bookmarkEnd w:id="70"/>
      <w:r>
        <w:rPr>
          <w:rFonts w:ascii="IRNazanin" w:hAnsi="IRNazanin" w:eastAsia="IRNazanin"/>
          <w:color w:val="111111"/>
          <w:sz w:val="28"/>
          <w:sz w:val="28"/>
          <w:szCs w:val="28"/>
          <w:rtl w:val="true"/>
          <w:lang w:bidi="fa-IR"/>
        </w:rPr>
        <w:t>گردن های آنها است و می‌رسند ایشان به قومی از شیعه ما که نمرده‌اند، پس از آنها می‌گویند که فلان و فلان از قبورشان در آمدند و آنها با قائم‌علیه السلام اند، پس این خبر به دسته‌ای از دشمنان ما می‌رسد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چه قدر شما دروغ می‌گویید، این است دولت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باب دروغ گوئید، نه به خدا، این گروه زندگانی نکرده و زندگانی نمی‌کنند تا روز قیامت،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ایشان را حکایت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أَیْمانِهِمْ لا یَبْعَثُ اللَّهُ مَنْ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تفسیر این دو آیه که بدان اشاره شده بر این مضمون زیاد است و جمله‌ای از آن را سید ما علّامه بحرانی رحمه الله در تفسیر برهان ایراد نموده به آن مراجعه شود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71" w:name="__RefHeading___Toc4472322_211673320"/>
      <w:bookmarkStart w:id="72" w:name="_Toc25"/>
      <w:bookmarkEnd w:id="71"/>
      <w:r>
        <w:rPr>
          <w:rtl w:val="true"/>
        </w:rPr>
        <w:t>آیه هیجدهم</w:t>
      </w:r>
      <w:bookmarkEnd w:id="72"/>
    </w:p>
    <w:p>
      <w:pPr>
        <w:pStyle w:val="BookText"/>
        <w:rPr/>
      </w:pPr>
      <w:r>
        <w:rPr>
          <w:rFonts w:ascii="IRNazanin" w:hAnsi="IRNazanin" w:eastAsia="IRNazanin"/>
          <w:color w:val="111111"/>
          <w:sz w:val="28"/>
          <w:sz w:val="28"/>
          <w:szCs w:val="28"/>
          <w:rtl w:val="true"/>
          <w:lang w:bidi="fa-IR"/>
        </w:rPr>
        <w:t xml:space="preserve">قول خدای متعال در 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که بچشانیم ما ایشان را از عذاب نزدیک تری که آن غیر از عذاب اکبر است، شاید که آنها بازگشت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قمی‌رحمه الله در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خودش نزد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رجعت به سیف است، پس از آن گوید</w:t>
      </w:r>
      <w:r>
        <w:rPr>
          <w:rFonts w:eastAsia="IRNazanin" w:cs="IRNazanin"/>
          <w:color w:val="111111"/>
          <w:sz w:val="28"/>
          <w:szCs w:val="28"/>
          <w:rtl w:val="true"/>
          <w:lang w:bidi="fa-IR"/>
        </w:rPr>
        <w:t xml:space="preserve">: </w:t>
      </w:r>
      <w:bookmarkStart w:id="73" w:name="pg506_2495"/>
    </w:p>
    <w:p>
      <w:pPr>
        <w:pStyle w:val="BookText"/>
        <w:rPr/>
      </w:pPr>
      <w:bookmarkEnd w:id="73"/>
      <w:r>
        <w:rPr>
          <w:rFonts w:ascii="IRNazanin" w:hAnsi="IRNazanin" w:eastAsia="IRNazanin"/>
          <w:color w:val="111111"/>
          <w:sz w:val="28"/>
          <w:sz w:val="28"/>
          <w:szCs w:val="28"/>
          <w:rtl w:val="true"/>
          <w:lang w:bidi="fa-IR"/>
        </w:rPr>
        <w:t>معنی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آنها در رجعت برمی‌گردند تا عذاب شوند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74" w:name="__RefHeading___Toc4472324_211673320"/>
      <w:bookmarkStart w:id="75" w:name="_Toc26"/>
      <w:bookmarkEnd w:id="74"/>
      <w:r>
        <w:rPr>
          <w:rtl w:val="true"/>
        </w:rPr>
        <w:t>آیه نوزدهم</w:t>
      </w:r>
      <w:bookmarkEnd w:id="75"/>
    </w:p>
    <w:p>
      <w:pPr>
        <w:pStyle w:val="BookText"/>
        <w:rPr/>
      </w:pPr>
      <w:r>
        <w:rPr>
          <w:rFonts w:ascii="IRNazanin" w:hAnsi="IRNazanin" w:eastAsia="IRNazanin"/>
          <w:color w:val="111111"/>
          <w:sz w:val="28"/>
          <w:sz w:val="28"/>
          <w:szCs w:val="28"/>
          <w:rtl w:val="true"/>
          <w:lang w:bidi="fa-IR"/>
        </w:rPr>
        <w:t xml:space="preserve">باز قول خدای تعالی است در 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یَرَوْا أَ نّا نَسُوقُ الماءَ إِلی الأَرْضِ الجُرُزِ فَنُخْرِجُ بِهِ زَرْعاً تَأْکُلُ مِنْهُ أَنْعامُهُمْ وَأَنْفُسُهُمْ أَفَلا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ما آب را به زمین بی گیاه میرانیم و از آن زراعتی بیرون می‌آوریم که چهارپایان ایشان با خود آنها می‌خورند، آیا نمی‌بینند و بینش به آن 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قمی‌رحمه الله در صفحه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ضمن تفسیر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است که خدای متعال درباره رجعت و قائم زده و آن‌گاه که رسول خداصلی الله علیه وآله خبر رجعت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مَتی هذا الفَتْحُ إِنْ کُنْتُمْ صادِقِینَ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فتح و گشایش چه وقت است اگر شما راست می‌گویید؟ و این آیه معطوف است به قول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الأَکْبَرِلَعَلَّهُم یرجعون</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که در تعقیب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الفَتْحُ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یَوْمَ الفَتْحِ لا یَنْفَعُ الَّذِینَ کَفَرُوا إِیمانُهُمْ وَلا هُمْ یُنْظَرُونَ </w:t>
      </w:r>
      <w:r>
        <w:rPr>
          <w:rFonts w:eastAsia="IRNazanin" w:cs="IRNazanin"/>
          <w:color w:val="111111"/>
          <w:sz w:val="28"/>
          <w:szCs w:val="28"/>
          <w:rtl w:val="true"/>
          <w:lang w:bidi="fa-IR"/>
        </w:rPr>
        <w:t xml:space="preserve">* </w:t>
      </w:r>
      <w:bookmarkStart w:id="76" w:name="pg506_2496"/>
    </w:p>
    <w:p>
      <w:pPr>
        <w:pStyle w:val="BookText"/>
        <w:rPr/>
      </w:pPr>
      <w:bookmarkEnd w:id="76"/>
      <w:r>
        <w:rPr>
          <w:rFonts w:ascii="Amiri" w:hAnsi="Amiri" w:eastAsia="Amiri" w:cs="Amiri"/>
          <w:color w:val="111111"/>
          <w:sz w:val="28"/>
          <w:sz w:val="28"/>
          <w:szCs w:val="28"/>
          <w:rtl w:val="true"/>
          <w:lang w:bidi="ar-SA"/>
        </w:rPr>
        <w:t>فَأَعْرِضْ عَنْهُمْ وَانْتَظِرْ إِنَّهُمْ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سودی نمی‌دهد به آن کسانی که کافر شدند ایمان ایشان و به آنها مهلت داده نمی‌شود، پس اعراض کن از ایشان و روی بگردان ای پیغمبر و منتظر باش که آنها هم انتظار دارندگانند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علّامه سید هاشم بحرانی رحمه الله در تفسیر برهان خود بر این قول است که ما آن را از قمی نقل نمودیم</w:t>
      </w:r>
      <w:r>
        <w:rPr>
          <w:rFonts w:eastAsia="IRNazanin" w:cs="IRNazanin"/>
          <w:color w:val="111111"/>
          <w:sz w:val="28"/>
          <w:szCs w:val="28"/>
          <w:rtl w:val="true"/>
          <w:lang w:bidi="fa-IR"/>
        </w:rPr>
        <w:t>.</w:t>
      </w:r>
    </w:p>
    <w:p>
      <w:pPr>
        <w:pStyle w:val="Heading4"/>
        <w:numPr>
          <w:ilvl w:val="3"/>
          <w:numId w:val="1"/>
        </w:numPr>
        <w:rPr/>
      </w:pPr>
      <w:bookmarkStart w:id="77" w:name="__RefHeading___Toc4472326_211673320"/>
      <w:bookmarkStart w:id="78" w:name="_Toc27"/>
      <w:bookmarkEnd w:id="77"/>
      <w:r>
        <w:rPr>
          <w:rtl w:val="true"/>
        </w:rPr>
        <w:t>آیه بیستم</w:t>
      </w:r>
      <w:bookmarkEnd w:id="78"/>
    </w:p>
    <w:p>
      <w:pPr>
        <w:pStyle w:val="BookText"/>
        <w:rPr/>
      </w:pPr>
      <w:r>
        <w:rPr>
          <w:rFonts w:ascii="IRNazanin" w:hAnsi="IRNazanin" w:eastAsia="IRNazanin"/>
          <w:color w:val="111111"/>
          <w:sz w:val="28"/>
          <w:sz w:val="28"/>
          <w:szCs w:val="28"/>
          <w:rtl w:val="true"/>
          <w:lang w:bidi="fa-IR"/>
        </w:rPr>
        <w:t xml:space="preserve">قول خدای متعال در سوره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پنجم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 روزی را که آسمان دودی آشکار می‌آورد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قمی‌رحمه الله در صفحه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در تفسیر این آیه چنین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وقتی است که آنها در رجعت از قبر بیرون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می‌گیرد ظلمت تمام مردم را 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است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عذاب را بردار زیرا که ما ایمان آورند گانیم، پس خدای متعال در رد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نّی لَهُمُ الذِّکْری امروز این یاد آوری چه فایده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جاءَهُمْ رَسُولٌ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بیش از این برای ایشان پیغمبری آشکار آمد </w:t>
      </w:r>
      <w:bookmarkStart w:id="79" w:name="pg506_2497"/>
    </w:p>
    <w:p>
      <w:pPr>
        <w:pStyle w:val="BookText"/>
        <w:rPr/>
      </w:pPr>
      <w:bookmarkEnd w:id="79"/>
      <w:r>
        <w:rPr>
          <w:rFonts w:ascii="Amiri" w:hAnsi="Amiri" w:eastAsia="Amiri" w:cs="Amiri"/>
          <w:color w:val="111111"/>
          <w:sz w:val="28"/>
          <w:sz w:val="28"/>
          <w:szCs w:val="28"/>
          <w:rtl w:val="true"/>
          <w:lang w:bidi="ar-SA"/>
        </w:rPr>
        <w:t xml:space="preserve">و رسولی که برای ایشان حق را بیان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روی گردانده و گفتند او شخصی تعلیم شده دیوانه است یعنی وقتی که وحی بر رسول خداصلی الله علیه وآله نازل می‌شد حالت غش برای او دست می‌داد و آنها می‌گفتند که او دیوانه است، پس از 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 قَلِیلاً إِنَّکُمْ عائِدُونَ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که ما عذاب را کمی بعد آشکار می‌کنیم و شما هم یقین که بازگشت و مراجعه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می‌بود که آسمان دودی آشکار را در قیامت می‌آورد سپس‌فرمود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بعد از آخرت و قیامت حالتی که به آن بر گردند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نَبْطِشُ البَطْشَةَ الکُبْری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بگیریم ما ایشان را بگرفتنی سخت و بزرگ‌تر در قیامت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80" w:name="__RefHeading___Toc4472328_211673320"/>
      <w:bookmarkStart w:id="81" w:name="_Toc28"/>
      <w:bookmarkEnd w:id="80"/>
      <w:r>
        <w:rPr>
          <w:rtl w:val="true"/>
        </w:rPr>
        <w:t>آیه بیست و یکم</w:t>
      </w:r>
      <w:bookmarkEnd w:id="81"/>
    </w:p>
    <w:p>
      <w:pPr>
        <w:pStyle w:val="BookText"/>
        <w:rPr/>
      </w:pPr>
      <w:r>
        <w:rPr>
          <w:rFonts w:ascii="Amiri" w:hAnsi="Amiri" w:eastAsia="Amiri" w:cs="Amiri"/>
          <w:color w:val="111111"/>
          <w:sz w:val="28"/>
          <w:sz w:val="28"/>
          <w:szCs w:val="28"/>
          <w:rtl w:val="true"/>
          <w:lang w:bidi="ar-SA"/>
        </w:rPr>
        <w:t xml:space="preserve">قول خدای سبحان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بِالحَقِّ ذ لِکَ یَوْمُ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می‌شنوند فریادی مهیب را به حق و راستی، آن روز روز بیرون آمدن از قبر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قمی‌رحمه الله در صفحه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خود در تفسیر این آیه بدین نحو از عمر بن عبد العزیز، از جمیل، از حضرت ابی </w:t>
      </w:r>
      <w:bookmarkStart w:id="82" w:name="pg506_2498"/>
    </w:p>
    <w:p>
      <w:pPr>
        <w:pStyle w:val="BookText"/>
        <w:rPr/>
      </w:pPr>
      <w:bookmarkEnd w:id="82"/>
      <w:r>
        <w:rPr>
          <w:rFonts w:ascii="IRNazanin" w:hAnsi="IRNazanin" w:eastAsia="IRNazanin"/>
          <w:color w:val="111111"/>
          <w:sz w:val="28"/>
          <w:sz w:val="28"/>
          <w:szCs w:val="28"/>
          <w:rtl w:val="true"/>
          <w:lang w:bidi="fa-IR"/>
        </w:rPr>
        <w:t xml:space="preserve">عبداللَّه‌علیه السلام بیان و تصریح می‌کند در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که مقصود رجعت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محقق محدّث کاشانی و علامه سید هاشم بحرانی</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صافی و برهان</w:t>
      </w:r>
      <w:r>
        <w:rPr>
          <w:rStyle w:val="FootnoteAnchor"/>
          <w:rtl w:val="true"/>
        </w:rPr>
        <w:footnoteReference w:id="76"/>
      </w:r>
      <w:r>
        <w:rPr>
          <w:rFonts w:ascii="IRNazanin" w:hAnsi="IRNazanin" w:eastAsia="IRNazanin"/>
          <w:color w:val="111111"/>
          <w:sz w:val="28"/>
          <w:sz w:val="28"/>
          <w:szCs w:val="28"/>
          <w:rtl w:val="true"/>
          <w:lang w:bidi="fa-IR"/>
        </w:rPr>
        <w:t>روی آن بیانی هستند که در تفسیر قمی آمده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83" w:name="__RefHeading___Toc4472330_211673320"/>
      <w:bookmarkStart w:id="84" w:name="_Toc29"/>
      <w:bookmarkEnd w:id="83"/>
      <w:r>
        <w:rPr>
          <w:rtl w:val="true"/>
        </w:rPr>
        <w:t>آیه بیست و دوم</w:t>
      </w:r>
      <w:bookmarkEnd w:id="84"/>
    </w:p>
    <w:p>
      <w:pPr>
        <w:pStyle w:val="BookText"/>
        <w:rPr/>
      </w:pPr>
      <w:r>
        <w:rPr>
          <w:rFonts w:ascii="IRNazanin" w:hAnsi="IRNazanin" w:eastAsia="IRNazanin"/>
          <w:color w:val="111111"/>
          <w:sz w:val="28"/>
          <w:sz w:val="28"/>
          <w:szCs w:val="28"/>
          <w:rtl w:val="true"/>
          <w:lang w:bidi="fa-IR"/>
        </w:rPr>
        <w:t xml:space="preserve">و نیز قول خدای متعال در 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می‌شکافد زمین از ایشان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در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مربوط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محدث کاشانی و علامه سید هاشم بحرانی</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صافی</w:t>
      </w:r>
      <w:r>
        <w:rPr>
          <w:rStyle w:val="FootnoteAnchor"/>
          <w:rtl w:val="true"/>
        </w:rPr>
        <w:footnoteReference w:id="78"/>
      </w:r>
      <w:r>
        <w:rPr>
          <w:rFonts w:ascii="IRNazanin" w:hAnsi="IRNazanin" w:eastAsia="IRNazanin"/>
          <w:color w:val="111111"/>
          <w:sz w:val="28"/>
          <w:sz w:val="28"/>
          <w:szCs w:val="28"/>
          <w:rtl w:val="true"/>
          <w:lang w:bidi="fa-IR"/>
        </w:rPr>
        <w:t>و برهان</w:t>
      </w:r>
      <w:r>
        <w:rPr>
          <w:rStyle w:val="FootnoteAnchor"/>
          <w:rtl w:val="true"/>
        </w:rPr>
        <w:footnoteReference w:id="79"/>
      </w:r>
      <w:r>
        <w:rPr>
          <w:rFonts w:ascii="IRNazanin" w:hAnsi="IRNazanin" w:eastAsia="IRNazanin"/>
          <w:color w:val="111111"/>
          <w:sz w:val="28"/>
          <w:sz w:val="28"/>
          <w:szCs w:val="28"/>
          <w:rtl w:val="true"/>
          <w:lang w:bidi="fa-IR"/>
        </w:rPr>
        <w:t>روی قولی که قمی در تفسیر خود روایت نموده است، رفته‌اند</w:t>
      </w:r>
      <w:r>
        <w:rPr>
          <w:rFonts w:eastAsia="IRNazanin" w:cs="IRNazanin"/>
          <w:color w:val="111111"/>
          <w:sz w:val="28"/>
          <w:szCs w:val="28"/>
          <w:rtl w:val="true"/>
          <w:lang w:bidi="fa-IR"/>
        </w:rPr>
        <w:t>.</w:t>
      </w:r>
    </w:p>
    <w:p>
      <w:pPr>
        <w:pStyle w:val="Heading4"/>
        <w:numPr>
          <w:ilvl w:val="3"/>
          <w:numId w:val="1"/>
        </w:numPr>
        <w:rPr/>
      </w:pPr>
      <w:bookmarkStart w:id="85" w:name="__RefHeading___Toc4472332_211673320"/>
      <w:bookmarkStart w:id="86" w:name="_Toc30"/>
      <w:bookmarkEnd w:id="85"/>
      <w:r>
        <w:rPr>
          <w:rtl w:val="true"/>
        </w:rPr>
        <w:t>آیه بیست و سوم</w:t>
      </w:r>
      <w:bookmarkEnd w:id="86"/>
    </w:p>
    <w:p>
      <w:pPr>
        <w:pStyle w:val="BookText"/>
        <w:rPr/>
      </w:pPr>
      <w:r>
        <w:rPr>
          <w:rFonts w:ascii="Amiri" w:hAnsi="Amiri" w:eastAsia="Amiri" w:cs="Amiri"/>
          <w:color w:val="111111"/>
          <w:sz w:val="28"/>
          <w:sz w:val="28"/>
          <w:szCs w:val="28"/>
          <w:rtl w:val="true"/>
          <w:lang w:bidi="ar-SA"/>
        </w:rPr>
        <w:t xml:space="preserve">قول خدای متعال در سوره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بیست و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قرآن 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عَلی الخُرْطُومِ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 است که ما او را داغ بر بینی‌اش می‌زنیم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قمی‌رحمه الله در صفحه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خودش در تفسیر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رجعت هنگامی که امیرالمؤمنین‌علیه السلام بر می‌گردد، </w:t>
      </w:r>
    </w:p>
    <w:p>
      <w:pPr>
        <w:pStyle w:val="BookText"/>
        <w:rPr/>
      </w:pPr>
      <w:r>
        <w:rPr>
          <w:rFonts w:ascii="IRNazanin" w:hAnsi="IRNazanin" w:eastAsia="IRNazanin"/>
          <w:color w:val="111111"/>
          <w:sz w:val="28"/>
          <w:sz w:val="28"/>
          <w:szCs w:val="28"/>
          <w:rtl w:val="true"/>
          <w:lang w:bidi="fa-IR"/>
        </w:rPr>
        <w:t xml:space="preserve">و دشمنانش هم بر می‌گردندن او آنها را داغ می‌زند با آلت داغی که با او است، همان طور که بهائم را داغ می‌زنند بر خرطوم هایشان؛ یعنی بینی و دو لب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مراجعه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همین طور شیخ ما طریحی رحمه الله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البحرین</w:t>
      </w:r>
      <w:r>
        <w:rPr>
          <w:rStyle w:val="FootnoteAnchor"/>
          <w:rtl w:val="true"/>
        </w:rPr>
        <w:footnoteReference w:id="81"/>
      </w:r>
      <w:r>
        <w:rPr>
          <w:rFonts w:ascii="IRNazanin" w:hAnsi="IRNazanin" w:eastAsia="IRNazanin"/>
          <w:color w:val="111111"/>
          <w:sz w:val="28"/>
          <w:sz w:val="28"/>
          <w:szCs w:val="28"/>
          <w:rtl w:val="true"/>
          <w:lang w:bidi="fa-IR"/>
        </w:rPr>
        <w:t>خود، و سید محدّث سید نعمت اللَّه جزایری در انوار نعمانیه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در رجعت وارد شده است؛ مانند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خواست او را زنده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به بعضی آیات دیگر نزد ذکر اخبار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بیان آن است که آیه هایی که دلالت بر رجعت دارند بسیار است و در آنچه ما ذکر کردیم به این اندازه برای کسی که دارای دل بینا و گوش شنواست، کافی است و گواه مدعای ما می‌باشد</w:t>
      </w:r>
      <w:r>
        <w:rPr>
          <w:rFonts w:eastAsia="IRNazanin" w:cs="IRNazanin"/>
          <w:color w:val="111111"/>
          <w:sz w:val="28"/>
          <w:szCs w:val="28"/>
          <w:rtl w:val="true"/>
          <w:lang w:bidi="fa-IR"/>
        </w:rPr>
        <w:t xml:space="preserve">. </w:t>
      </w:r>
      <w:bookmarkStart w:id="87" w:name="pg506_2500"/>
    </w:p>
    <w:p>
      <w:pPr>
        <w:pStyle w:val="Heading2"/>
        <w:numPr>
          <w:ilvl w:val="1"/>
          <w:numId w:val="1"/>
        </w:numPr>
        <w:rPr/>
      </w:pPr>
      <w:bookmarkStart w:id="88" w:name="__RefHeading___Toc4472334_211673320"/>
      <w:bookmarkStart w:id="89" w:name="_Toc31"/>
      <w:bookmarkEnd w:id="87"/>
      <w:bookmarkEnd w:id="88"/>
      <w:r>
        <w:rPr>
          <w:rtl w:val="true"/>
        </w:rPr>
        <w:t>باب دوم</w:t>
      </w:r>
      <w:bookmarkEnd w:id="89"/>
    </w:p>
    <w:p>
      <w:pPr>
        <w:pStyle w:val="Heading3"/>
        <w:numPr>
          <w:ilvl w:val="2"/>
          <w:numId w:val="1"/>
        </w:numPr>
        <w:rPr/>
      </w:pPr>
      <w:bookmarkStart w:id="90" w:name="__RefHeading___Toc4472336_211673320"/>
      <w:bookmarkStart w:id="91" w:name="_Toc32"/>
      <w:bookmarkEnd w:id="90"/>
      <w:r>
        <w:rPr>
          <w:rtl w:val="true"/>
        </w:rPr>
        <w:t>در اخبار وارده در رجعت است</w:t>
      </w:r>
      <w:bookmarkEnd w:id="91"/>
    </w:p>
    <w:p>
      <w:pPr>
        <w:pStyle w:val="BookText"/>
        <w:rPr/>
      </w:pPr>
      <w:r>
        <w:rPr>
          <w:rFonts w:ascii="IRNazanin" w:hAnsi="IRNazanin" w:eastAsia="IRNazanin"/>
          <w:color w:val="111111"/>
          <w:sz w:val="28"/>
          <w:sz w:val="28"/>
          <w:szCs w:val="28"/>
          <w:rtl w:val="true"/>
          <w:lang w:bidi="fa-IR"/>
        </w:rPr>
        <w:t>بدان که اخبار متواتر</w:t>
      </w:r>
      <w:r>
        <w:rPr>
          <w:rStyle w:val="FootnoteAnchor"/>
          <w:rtl w:val="true"/>
        </w:rPr>
        <w:footnoteReference w:id="82"/>
      </w:r>
      <w:r>
        <w:rPr>
          <w:rFonts w:ascii="IRNazanin" w:hAnsi="IRNazanin" w:eastAsia="IRNazanin"/>
          <w:color w:val="111111"/>
          <w:sz w:val="28"/>
          <w:sz w:val="28"/>
          <w:szCs w:val="28"/>
          <w:rtl w:val="true"/>
          <w:lang w:bidi="fa-IR"/>
        </w:rPr>
        <w:t>به تواتر معنوی</w:t>
      </w:r>
      <w:r>
        <w:rPr>
          <w:rStyle w:val="FootnoteAnchor"/>
          <w:rtl w:val="true"/>
        </w:rPr>
        <w:footnoteReference w:id="83"/>
      </w:r>
      <w:r>
        <w:rPr>
          <w:rFonts w:ascii="IRNazanin" w:hAnsi="IRNazanin" w:eastAsia="IRNazanin"/>
          <w:color w:val="111111"/>
          <w:sz w:val="28"/>
          <w:sz w:val="28"/>
          <w:szCs w:val="28"/>
          <w:rtl w:val="true"/>
          <w:lang w:bidi="fa-IR"/>
        </w:rPr>
        <w:t>، اگر که ما آن را لفظی</w:t>
      </w:r>
      <w:r>
        <w:rPr>
          <w:rStyle w:val="FootnoteAnchor"/>
          <w:rtl w:val="true"/>
        </w:rPr>
        <w:footnoteReference w:id="84"/>
      </w:r>
      <w:r>
        <w:rPr>
          <w:rFonts w:ascii="IRNazanin" w:hAnsi="IRNazanin" w:eastAsia="IRNazanin"/>
          <w:color w:val="111111"/>
          <w:sz w:val="28"/>
          <w:sz w:val="28"/>
          <w:szCs w:val="28"/>
          <w:rtl w:val="true"/>
          <w:lang w:bidi="fa-IR"/>
        </w:rPr>
        <w:t>نگوییم، و روایات متضافره به تضافر حقیقی در ثبوت رجعت به ما رسیده با ورود اخبار کثیره، بالغ بر پانصد حدیث در این باب وارد است، با وجود این چگونه می‌توان گوش به حرف کسی داد که انکار آن می‌کند و کاش می‌دانستیم که کدام حکمی از احکام از اوّل طهارت تا آخر دیات در آن ده یا بیست حدیث وارد شده، و اگر رد اخبار به رجعت ممکن است پس بایستی ردّ غیر آن هم که به معشار و ده یک آن نرسیده است،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 اخبار در کتب شیعه امامیه موجود است، و طرح اخباری بسیار با نداشتن معرفت و بصیرت از شأن و مرتبه مؤمنین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تسلیم شویم که آنها از اخبار آحادند</w:t>
      </w:r>
      <w:r>
        <w:rPr>
          <w:rStyle w:val="FootnoteAnchor"/>
          <w:rtl w:val="true"/>
        </w:rPr>
        <w:footnoteReference w:id="85"/>
      </w:r>
      <w:r>
        <w:rPr>
          <w:rFonts w:ascii="IRNazanin" w:hAnsi="IRNazanin" w:eastAsia="IRNazanin"/>
          <w:color w:val="111111"/>
          <w:sz w:val="28"/>
          <w:sz w:val="28"/>
          <w:szCs w:val="28"/>
          <w:rtl w:val="true"/>
          <w:lang w:bidi="fa-IR"/>
        </w:rPr>
        <w:t xml:space="preserve">، باید بگوییم وقتی که خبر واحد با عقل صحیح صریح مطابقت نمود واجب است قول به آن </w:t>
      </w:r>
    </w:p>
    <w:p>
      <w:pPr>
        <w:pStyle w:val="BookText"/>
        <w:rPr/>
      </w:pPr>
      <w:r>
        <w:rPr>
          <w:rFonts w:ascii="IRNazanin" w:hAnsi="IRNazanin" w:eastAsia="IRNazanin"/>
          <w:color w:val="111111"/>
          <w:sz w:val="28"/>
          <w:sz w:val="28"/>
          <w:szCs w:val="28"/>
          <w:rtl w:val="true"/>
          <w:lang w:bidi="fa-IR"/>
        </w:rPr>
        <w:t>و عمل بر طبق آن، پس اخبار رجعت از این قبیل است، اگر که به تواتر آن هم قائل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قطیعه دلالت بر مضامین آن دارند، بلکه ایمان جز به قول به آن استقامت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آن که اخبار در این باب خیلی زیاد و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امام علّامه محدّث جزایری رحمه الله در شرح تهذیب بنابر آنچه از او حکایت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بإیابکم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عقیده و ایمان به بازگشت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دلیل بر آن است که ائمه‌علیهم السلام تمامی در رجعت بر می‌گردند، و هم چنین رسول خداصلی الله علیه وآله رجعت می‌نماید و اخبار در دلالت آن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مرا توفیق داده و سپاس او را که توانسته‌ام آگاهی و اطلاع بر ششصد و بیست حدیث که دلالت بر این مطلوب دارد، پیدا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 علّامه مجلسی‌رحمه الله در جلد سیزدهم بحارالانوار بابی در رجعت نوشته و آیاتی را که ناطق به آن است و اخباری که دلالت بر رجعت دارد در این باب وارد نموده</w:t>
      </w:r>
      <w:r>
        <w:rPr>
          <w:rStyle w:val="FootnoteAnchor"/>
          <w:rtl w:val="true"/>
        </w:rPr>
        <w:footnoteReference w:id="87"/>
      </w:r>
      <w:r>
        <w:rPr>
          <w:rFonts w:ascii="IRNazanin" w:hAnsi="IRNazanin" w:eastAsia="IRNazanin"/>
          <w:color w:val="111111"/>
          <w:sz w:val="28"/>
          <w:sz w:val="28"/>
          <w:szCs w:val="28"/>
          <w:rtl w:val="true"/>
          <w:lang w:bidi="fa-IR"/>
        </w:rPr>
        <w:t>و ما دوازده حدیث در این باب که دلالت بر رجعت دارد نقل می‌کنیم؛ زیرا که ایراد تمامی آنها مستلزم و خواهان مجلدی ضخیم خواهد شد و ما یاد کردیم که مقصود در این رساله اختصار و عدم ازدیاد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دلالت بر این منظور داشت گذشت و اکنون حدیث و اخباری که بر آن دلالت دارد می‌آید</w:t>
      </w:r>
      <w:r>
        <w:rPr>
          <w:rFonts w:eastAsia="IRNazanin" w:cs="IRNazanin"/>
          <w:color w:val="111111"/>
          <w:sz w:val="28"/>
          <w:szCs w:val="28"/>
          <w:rtl w:val="true"/>
          <w:lang w:bidi="fa-IR"/>
        </w:rPr>
        <w:t xml:space="preserve">. </w:t>
      </w:r>
      <w:bookmarkStart w:id="92" w:name="pg506_2502"/>
    </w:p>
    <w:p>
      <w:pPr>
        <w:pStyle w:val="Heading3"/>
        <w:numPr>
          <w:ilvl w:val="2"/>
          <w:numId w:val="1"/>
        </w:numPr>
        <w:rPr/>
      </w:pPr>
      <w:bookmarkStart w:id="93" w:name="__RefHeading___Toc4472338_211673320"/>
      <w:bookmarkStart w:id="94" w:name="_Toc33"/>
      <w:bookmarkEnd w:id="92"/>
      <w:bookmarkEnd w:id="93"/>
      <w:r>
        <w:rPr>
          <w:rtl w:val="true"/>
        </w:rPr>
        <w:t>حدیث اول</w:t>
      </w:r>
      <w:bookmarkEnd w:id="94"/>
    </w:p>
    <w:p>
      <w:pPr>
        <w:pStyle w:val="BookText"/>
        <w:rPr/>
      </w:pP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تنشقّ الأرض عنه و یرجع الی الدنیا الحسین بن علی‌علیه السلام و انّ الرجعة لیست بعامّة و هی خاصّة لا یرجع الاّ من محض الایمان محضاً، أو محض الشرک محضاً؛</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زمین از او شکافته می‌شود و به دنیا بر می‌گردد حضرت حسین بن علی‌علیهما السلام است و رجعت عمومی نیست؛ بلکه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نمی‌گردد به دنیا مگر کسی که ایمان محض و خالص دارد، یا کسی که در شرک محض و خالص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در خصایص به سند او از مولانا امام صادق‌علیه السلام روایت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ابوالحسن شریف عاملی‌رحمه الله در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مرآت الانوار، بعد از نقل خبر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رجعت ائمه‌علیهم السلام خیلی زیاد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95" w:name="__RefHeading___Toc4472340_211673320"/>
      <w:bookmarkStart w:id="96" w:name="_Toc34"/>
      <w:bookmarkEnd w:id="95"/>
      <w:r>
        <w:rPr>
          <w:rtl w:val="true"/>
        </w:rPr>
        <w:t>حدیث دوم</w:t>
      </w:r>
      <w:bookmarkEnd w:id="9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از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از خصایص به سند او از حماد، از بکیر بن اعین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آن کسی فرمود که مرا شکی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ابا جعفر امام محمد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خداصلی الله علیه وآله با علی‌علیه السلام به زودی بازگشت و رجعت می‌کند</w:t>
      </w:r>
      <w:r>
        <w:rPr>
          <w:rFonts w:eastAsia="IRNazanin" w:cs="IRNazanin"/>
          <w:color w:val="111111"/>
          <w:sz w:val="28"/>
          <w:szCs w:val="28"/>
          <w:rtl w:val="true"/>
          <w:lang w:bidi="fa-IR"/>
        </w:rPr>
        <w:t>.</w:t>
      </w:r>
      <w:r>
        <w:rPr>
          <w:rStyle w:val="FootnoteAnchor"/>
          <w:rtl w:val="true"/>
        </w:rPr>
        <w:footnoteReference w:id="90"/>
      </w:r>
      <w:bookmarkStart w:id="97" w:name="pg506_2503"/>
    </w:p>
    <w:p>
      <w:pPr>
        <w:pStyle w:val="BookText"/>
        <w:rPr/>
      </w:pPr>
      <w:bookmarkEnd w:id="97"/>
      <w:r>
        <w:rPr>
          <w:rFonts w:ascii="IRNazanin" w:hAnsi="IRNazanin" w:eastAsia="IRNazanin"/>
          <w:color w:val="111111"/>
          <w:sz w:val="28"/>
          <w:sz w:val="28"/>
          <w:szCs w:val="28"/>
          <w:rtl w:val="true"/>
          <w:lang w:bidi="fa-IR"/>
        </w:rPr>
        <w:t xml:space="preserve">مولانا ابو الحسن شریف عاملی‌رحمه الله در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تفسیر مرآت الانوار، از احمد بن محمد نیز آن را روایت نموده است</w:t>
      </w:r>
      <w:r>
        <w:rPr>
          <w:rFonts w:eastAsia="IRNazanin" w:cs="IRNazanin"/>
          <w:color w:val="111111"/>
          <w:sz w:val="28"/>
          <w:szCs w:val="28"/>
          <w:rtl w:val="true"/>
          <w:lang w:bidi="fa-IR"/>
        </w:rPr>
        <w:t>.</w:t>
      </w:r>
    </w:p>
    <w:p>
      <w:pPr>
        <w:pStyle w:val="Heading3"/>
        <w:numPr>
          <w:ilvl w:val="2"/>
          <w:numId w:val="1"/>
        </w:numPr>
        <w:rPr/>
      </w:pPr>
      <w:bookmarkStart w:id="98" w:name="__RefHeading___Toc4472342_211673320"/>
      <w:bookmarkStart w:id="99" w:name="_Toc35"/>
      <w:bookmarkEnd w:id="98"/>
      <w:r>
        <w:rPr>
          <w:rtl w:val="true"/>
        </w:rPr>
        <w:t>حدیث سوم</w:t>
      </w:r>
      <w:bookmarkEnd w:id="99"/>
    </w:p>
    <w:p>
      <w:pPr>
        <w:pStyle w:val="BookText"/>
        <w:rPr/>
      </w:pPr>
      <w:r>
        <w:rPr>
          <w:rFonts w:ascii="IRNazanin" w:hAnsi="IRNazanin" w:eastAsia="IRNazanin"/>
          <w:color w:val="111111"/>
          <w:sz w:val="28"/>
          <w:sz w:val="28"/>
          <w:szCs w:val="28"/>
          <w:rtl w:val="true"/>
          <w:lang w:bidi="fa-IR"/>
        </w:rPr>
        <w:t xml:space="preserve">در بحار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از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از خصایص به سند او از جابر بن یزید، از ابی جعفرعلیه السلام در گفته خدای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جامه به خود پیچیده‌ای قیام کن و از جای برخیز و اعلان خطر و بیم کن، و از این کس مقصود حضرت محمّدصلی الله علیه وآله و قیام او در رجعت است که در آن بیم و انذار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قول خدای 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از بزرگترین بلاها است که بیم دهنده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رجعت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قول خدای سبحان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کافَّةً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فرستادیم برای همه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رجعت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00" w:name="__RefHeading___Toc4472344_211673320"/>
      <w:bookmarkStart w:id="101" w:name="_Toc36"/>
      <w:bookmarkEnd w:id="100"/>
      <w:r>
        <w:rPr>
          <w:rtl w:val="true"/>
        </w:rPr>
        <w:t>حدیث چهارم</w:t>
      </w:r>
      <w:bookmarkEnd w:id="10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سیزدهم بحار الانوار، صفحه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از خصایص به سند او، از ابی عبد اللَّه‌علیه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یلی حساب الناس قبل یوم القیامة الحسین بن علی‌علیه السلام فأما یوم القیامة فانّما هو بعث إلی الجنّة، أو بعث الی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bookmarkStart w:id="102" w:name="pg506_2504"/>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به حساب مردم پیش از روز قیامت می‌رسد، حضرت حسین بن علی‌علیهما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قیامت جز این نیست که آن روز برانگیختن به جانب بهشت یا روز انگیزش به جانب آتش است</w:t>
      </w:r>
      <w:r>
        <w:rPr>
          <w:rFonts w:eastAsia="IRNazanin" w:cs="IRNazanin"/>
          <w:color w:val="111111"/>
          <w:sz w:val="28"/>
          <w:szCs w:val="28"/>
          <w:rtl w:val="true"/>
          <w:lang w:bidi="fa-IR"/>
        </w:rPr>
        <w:t>».</w:t>
      </w:r>
    </w:p>
    <w:p>
      <w:pPr>
        <w:pStyle w:val="Heading3"/>
        <w:numPr>
          <w:ilvl w:val="2"/>
          <w:numId w:val="1"/>
        </w:numPr>
        <w:rPr/>
      </w:pPr>
      <w:bookmarkStart w:id="103" w:name="__RefHeading___Toc4472346_211673320"/>
      <w:bookmarkStart w:id="104" w:name="_Toc37"/>
      <w:bookmarkEnd w:id="103"/>
      <w:r>
        <w:rPr>
          <w:rtl w:val="true"/>
        </w:rPr>
        <w:t>حدیث پنجم</w:t>
      </w:r>
      <w:bookmarkEnd w:id="104"/>
    </w:p>
    <w:p>
      <w:pPr>
        <w:pStyle w:val="BookText"/>
        <w:rPr/>
      </w:pPr>
      <w:r>
        <w:rPr>
          <w:rFonts w:ascii="IRNazanin" w:hAnsi="IRNazanin" w:eastAsia="IRNazanin"/>
          <w:color w:val="111111"/>
          <w:sz w:val="28"/>
          <w:sz w:val="28"/>
          <w:szCs w:val="28"/>
          <w:rtl w:val="true"/>
          <w:lang w:bidi="fa-IR"/>
        </w:rPr>
        <w:t>باز در بحار، از خصایص به سند او از حمران، از ابی جعفرعلیه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یرجع لجارکم الحسین‌علیه السلام فیملک حتّی تقع حاجباه علی عینیه من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بر می‌گردد و رجعت می‌کند، همسایه شما حسین‌علیه السلام است که سلطنت و پادشاهی می‌کند تا این که از پیری دو ابروی او بر بالای چشمانش واقع شود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05" w:name="__RefHeading___Toc4472348_211673320"/>
      <w:bookmarkStart w:id="106" w:name="_Toc38"/>
      <w:bookmarkEnd w:id="105"/>
      <w:r>
        <w:rPr>
          <w:rtl w:val="true"/>
        </w:rPr>
        <w:t>حدیث ششم</w:t>
      </w:r>
      <w:bookmarkEnd w:id="106"/>
    </w:p>
    <w:p>
      <w:pPr>
        <w:pStyle w:val="BookText"/>
        <w:rPr/>
      </w:pPr>
      <w:r>
        <w:rPr>
          <w:rFonts w:ascii="IRNazanin" w:hAnsi="IRNazanin" w:eastAsia="IRNazanin"/>
          <w:color w:val="111111"/>
          <w:sz w:val="28"/>
          <w:sz w:val="28"/>
          <w:szCs w:val="28"/>
          <w:rtl w:val="true"/>
          <w:lang w:bidi="fa-IR"/>
        </w:rPr>
        <w:t>باز در بحار الانوار از خصایص سند او از معلّی بن خنیس است که گوید، حضرت ابی عبد اللَّه‌علیه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یرجع الی الدنیا الحسین بن علی‌علیهما السلام فیملک حتّی یسقط حاجباه علی عینیه من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دنیا بر می‌گردد حسین بن علی‌علیهما السلام است، پس سلطنت می‌کند تا اینکه دو ابروی او از پیری بر روی دو چشم او می‌افتد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 اللَّه‌علیه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عزّوجل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bookmarkStart w:id="107" w:name="pg506_2505"/>
    </w:p>
    <w:p>
      <w:pPr>
        <w:pStyle w:val="BookText"/>
        <w:rPr/>
      </w:pPr>
      <w:bookmarkEnd w:id="107"/>
      <w:r>
        <w:rPr>
          <w:rFonts w:ascii="IRNazanin" w:hAnsi="IRNazanin" w:eastAsia="IRNazanin"/>
          <w:color w:val="111111"/>
          <w:sz w:val="28"/>
          <w:sz w:val="28"/>
          <w:szCs w:val="28"/>
          <w:rtl w:val="true"/>
          <w:lang w:bidi="fa-IR"/>
        </w:rPr>
        <w:t>کسی که قرآن را بر تو فرض نمود یقین است که تو را به محل خود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شما است که به طرف شما بر می‌گردد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08" w:name="__RefHeading___Toc4472350_211673320"/>
      <w:bookmarkStart w:id="109" w:name="_Toc39"/>
      <w:bookmarkEnd w:id="108"/>
      <w:r>
        <w:rPr>
          <w:rtl w:val="true"/>
        </w:rPr>
        <w:t>حدیث هفتم</w:t>
      </w:r>
      <w:bookmarkEnd w:id="109"/>
    </w:p>
    <w:p>
      <w:pPr>
        <w:pStyle w:val="BookText"/>
        <w:rPr/>
      </w:pPr>
      <w:r>
        <w:rPr>
          <w:rFonts w:ascii="IRNazanin" w:hAnsi="IRNazanin" w:eastAsia="IRNazanin"/>
          <w:color w:val="111111"/>
          <w:sz w:val="28"/>
          <w:sz w:val="28"/>
          <w:szCs w:val="28"/>
          <w:rtl w:val="true"/>
          <w:lang w:bidi="fa-IR"/>
        </w:rPr>
        <w:t xml:space="preserve">در بحار از 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او از ابی حمزه ثمالی، از حضرت ابی جعفرعلیه السلام است که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اباحمزة، لاتضعوا علیّاً دون ما وضعه اللَّه و لاترفعوا علّیاً فوق ما رفعه اللَّه کفی بعلّی ان یقاتل اهل الکرة و یزوج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علی را پست‌تر از آنچه خدا او را گذارده، و بالا نبرید علی را بالاتر از آنچه خدا او را بالا برده، و برای علی این بس است که مقاتله و کارزار می‌کند با اهل 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کنندگان و تزویج می‌کند اهل بهشت را با یکدیگر</w:t>
      </w:r>
      <w:r>
        <w:rPr>
          <w:rFonts w:eastAsia="IRNazanin" w:cs="IRNazanin"/>
          <w:color w:val="111111"/>
          <w:sz w:val="28"/>
          <w:szCs w:val="28"/>
          <w:rtl w:val="true"/>
          <w:lang w:bidi="fa-IR"/>
        </w:rPr>
        <w:t>».</w:t>
      </w:r>
    </w:p>
    <w:p>
      <w:pPr>
        <w:pStyle w:val="Heading3"/>
        <w:numPr>
          <w:ilvl w:val="2"/>
          <w:numId w:val="1"/>
        </w:numPr>
        <w:rPr/>
      </w:pPr>
      <w:bookmarkStart w:id="110" w:name="__RefHeading___Toc4472352_211673320"/>
      <w:bookmarkStart w:id="111" w:name="_Toc40"/>
      <w:bookmarkEnd w:id="110"/>
      <w:r>
        <w:rPr>
          <w:rtl w:val="true"/>
        </w:rPr>
        <w:t>حدیث هشتم</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می‌کند شیخ ما صدوق‌رحمه الله در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اخبار الرضا، چاپ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حسن بن جهم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رضاعلیه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حق است و در امت‌های پیشین هم بود و لسان قرآن مجید هم بدان گویا است و حضرت رسول اکرم‌صلی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در امت‌های پیشین بوده در این امت هم طابق النَّعل بالنّعل و پره به پره خواهد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مهدی‌علیه السلام از </w:t>
      </w:r>
      <w:bookmarkStart w:id="112" w:name="pg506_2506"/>
    </w:p>
    <w:p>
      <w:pPr>
        <w:pStyle w:val="BookText"/>
        <w:rPr/>
      </w:pPr>
      <w:bookmarkEnd w:id="112"/>
      <w:r>
        <w:rPr>
          <w:rFonts w:ascii="IRNazanin" w:hAnsi="IRNazanin" w:eastAsia="IRNazanin"/>
          <w:color w:val="111111"/>
          <w:sz w:val="28"/>
          <w:sz w:val="28"/>
          <w:szCs w:val="28"/>
          <w:rtl w:val="true"/>
          <w:lang w:bidi="fa-IR"/>
        </w:rPr>
        <w:t>فرزندان من خروج می‌کند عیسی بن مریم هم نزول می‌نماید و پشت سر او نماز می‌گزارد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 بدأ غریباً و سیعود غریباً فطوبی للغرباء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اوّل غریب بود و به زودی باز غریب می‌شود،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آن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خودش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طولانی است و ما در اینجا محل احتیاج آن را گرفته‌ایم چنان که شیخ ما امام علّامه مجلسی هم در صفحه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از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از عیون اخبار بدین گونه آن را روایت کرده</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13" w:name="__RefHeading___Toc4472354_211673320"/>
      <w:bookmarkStart w:id="114" w:name="_Toc41"/>
      <w:bookmarkEnd w:id="113"/>
      <w:r>
        <w:rPr>
          <w:rtl w:val="true"/>
        </w:rPr>
        <w:t>حدیث نهم</w:t>
      </w:r>
      <w:bookmarkEnd w:id="114"/>
    </w:p>
    <w:p>
      <w:pPr>
        <w:pStyle w:val="BookText"/>
        <w:rPr/>
      </w:pPr>
      <w:r>
        <w:rPr>
          <w:rFonts w:ascii="IRNazanin" w:hAnsi="IRNazanin" w:eastAsia="IRNazanin"/>
          <w:color w:val="111111"/>
          <w:sz w:val="28"/>
          <w:sz w:val="28"/>
          <w:szCs w:val="28"/>
          <w:rtl w:val="true"/>
          <w:lang w:bidi="fa-IR"/>
        </w:rPr>
        <w:t xml:space="preserve">شیخ ما امام صدوق رضی الله عنه در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اول خصال، چاپ تهران به سند خود از مثنی حناط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ابی جعفرعلیه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عزّوجّل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 یوم الکرّة، و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یعنی روزهای خدای عزّوجل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می‌کند، و روز کرّه و بازگشت، و روز قیامت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خبر را صدوق در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الاخبار</w:t>
      </w:r>
      <w:r>
        <w:rPr>
          <w:rStyle w:val="FootnoteAnchor"/>
          <w:rtl w:val="true"/>
        </w:rPr>
        <w:footnoteReference w:id="103"/>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خودش، از عبد اللَّه بن جعفر حمیری، از ابراهیم بن هاشم، از محمد بن ابی عمیر، از مثنی حنّاط، از جعفر بن محمّد، از پدرش علیه السلام </w:t>
      </w:r>
      <w:bookmarkStart w:id="115" w:name="pg506_2507"/>
    </w:p>
    <w:p>
      <w:pPr>
        <w:pStyle w:val="BookText"/>
        <w:rPr/>
      </w:pPr>
      <w:bookmarkEnd w:id="115"/>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منتخب البصائر به مانند این خبر از موسی حناط، از ابی عبد اللَّه‌علیه السلام روایت شده</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16" w:name="__RefHeading___Toc4472356_211673320"/>
      <w:bookmarkStart w:id="117" w:name="_Toc42"/>
      <w:bookmarkEnd w:id="116"/>
      <w:r>
        <w:rPr>
          <w:rtl w:val="true"/>
        </w:rPr>
        <w:t>حدیث دهم</w:t>
      </w:r>
      <w:bookmarkEnd w:id="117"/>
    </w:p>
    <w:p>
      <w:pPr>
        <w:pStyle w:val="BookText"/>
        <w:rPr/>
      </w:pPr>
      <w:r>
        <w:rPr>
          <w:rFonts w:ascii="IRNazanin" w:hAnsi="IRNazanin" w:eastAsia="IRNazanin"/>
          <w:color w:val="111111"/>
          <w:sz w:val="28"/>
          <w:sz w:val="28"/>
          <w:szCs w:val="28"/>
          <w:rtl w:val="true"/>
          <w:lang w:bidi="fa-IR"/>
        </w:rPr>
        <w:t>منتخب البصائر به سند خودش از معلّی بن خنیس و زید شحّام، از حضرت ابی عبد اللَّه‌علیه السلام روایت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ما که 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یکرّ فی الرّجعة الحسین بن علی‌علیهما السلام و یمکث فی الأرض أربعین سنة حتی یسقط حاجباه علی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کسی که در رجعت بر می‌گردد، حضرت حسین بن علی‌علیهما السلام است، و مکث می‌کند در زمین چهل سال تا این که می‌ریزد موی دو ابروی او بر روی دو چشمانش</w:t>
      </w:r>
      <w:r>
        <w:rPr>
          <w:rFonts w:eastAsia="IRNazanin" w:cs="IRNazanin"/>
          <w:color w:val="111111"/>
          <w:sz w:val="28"/>
          <w:szCs w:val="28"/>
          <w:rtl w:val="true"/>
          <w:lang w:bidi="fa-IR"/>
        </w:rPr>
        <w:t>».</w:t>
      </w:r>
    </w:p>
    <w:p>
      <w:pPr>
        <w:pStyle w:val="Heading3"/>
        <w:numPr>
          <w:ilvl w:val="2"/>
          <w:numId w:val="1"/>
        </w:numPr>
        <w:rPr/>
      </w:pPr>
      <w:bookmarkStart w:id="118" w:name="__RefHeading___Toc4472358_211673320"/>
      <w:bookmarkStart w:id="119" w:name="_Toc43"/>
      <w:bookmarkEnd w:id="118"/>
      <w:r>
        <w:rPr>
          <w:rtl w:val="true"/>
        </w:rPr>
        <w:t>حدیث یازدهم</w:t>
      </w:r>
      <w:bookmarkEnd w:id="119"/>
    </w:p>
    <w:p>
      <w:pPr>
        <w:pStyle w:val="BookText"/>
        <w:rPr/>
      </w:pPr>
      <w:r>
        <w:rPr>
          <w:rFonts w:ascii="IRNazanin" w:hAnsi="IRNazanin" w:eastAsia="IRNazanin"/>
          <w:color w:val="111111"/>
          <w:sz w:val="28"/>
          <w:sz w:val="28"/>
          <w:szCs w:val="28"/>
          <w:rtl w:val="true"/>
          <w:lang w:bidi="fa-IR"/>
        </w:rPr>
        <w:t xml:space="preserve">شیخ ما امام صدوق رضی الله عنه در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 لا یحضره الفقیه، چاپ تبریز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و یَستحلَّ متعتنا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ایمان به بازگشت و رجعت ما ندارد و متعه را حلال و روا نمی‌شمارد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خطبه کتاب نامبرده خود هر چه را که متضمن آن است از اصول صحیحه معتمد علیه از ائمه‌علیهم السلام ذکر کرده</w:t>
      </w:r>
      <w:r>
        <w:rPr>
          <w:rFonts w:eastAsia="IRNazanin" w:cs="IRNazanin"/>
          <w:color w:val="111111"/>
          <w:sz w:val="28"/>
          <w:szCs w:val="28"/>
          <w:rtl w:val="true"/>
          <w:lang w:bidi="fa-IR"/>
        </w:rPr>
        <w:t xml:space="preserve">. </w:t>
      </w:r>
      <w:bookmarkStart w:id="120" w:name="pg506_2508"/>
    </w:p>
    <w:p>
      <w:pPr>
        <w:pStyle w:val="Heading3"/>
        <w:numPr>
          <w:ilvl w:val="2"/>
          <w:numId w:val="1"/>
        </w:numPr>
        <w:rPr/>
      </w:pPr>
      <w:bookmarkStart w:id="121" w:name="__RefHeading___Toc4472360_211673320"/>
      <w:bookmarkStart w:id="122" w:name="_Toc44"/>
      <w:bookmarkEnd w:id="120"/>
      <w:bookmarkEnd w:id="121"/>
      <w:r>
        <w:rPr>
          <w:rtl w:val="true"/>
        </w:rPr>
        <w:t>حدیث دوازدهم</w:t>
      </w:r>
      <w:bookmarkEnd w:id="122"/>
    </w:p>
    <w:p>
      <w:pPr>
        <w:pStyle w:val="BookText"/>
        <w:rPr/>
      </w:pPr>
      <w:r>
        <w:rPr>
          <w:rFonts w:ascii="IRNazanin" w:hAnsi="IRNazanin" w:eastAsia="IRNazanin"/>
          <w:color w:val="111111"/>
          <w:sz w:val="28"/>
          <w:sz w:val="28"/>
          <w:szCs w:val="28"/>
          <w:rtl w:val="true"/>
          <w:lang w:bidi="fa-IR"/>
        </w:rPr>
        <w:t xml:space="preserve">مولانا علّامه ابو الحسن شریف عاملی‌رحمه الله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تفسیر مرآت الانوار، چاپ تهران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از حسن بن محبوب، از عمر بن ابی المقدام، از جابر جعفی،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جعفرعلیه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لیمکنَّ منّا أهل البیتِ الارض رجل بعد موته ثلاثمائة، سنة و تزداد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که سلطنت و شاهی می‌کند از ما اهل بیت مردی بعد از مرگ خود سیصد سال به علاوه نه سال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وقت خواهد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در عالم خود چقدر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و چند ماه، پس از آن بیرون می‌آید المستنصر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حسین‌علیه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مطالبه خون خودش و خون‌های یارانش را بکند، پس او می‌کشد و اسیر می‌کند تا این که سفّاح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امیر المؤمنین علی بن ابی طالب‌علیه السلام است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سپس مولانا شریف بعد از نقل این حدیث چنین تصریح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البشری ابن طاووس، از حمران، از یکی از </w:t>
      </w:r>
    </w:p>
    <w:p>
      <w:pPr>
        <w:pStyle w:val="BookText"/>
        <w:rPr/>
      </w:pPr>
      <w:r>
        <w:rPr>
          <w:rFonts w:ascii="IRNazanin" w:hAnsi="IRNazanin" w:eastAsia="IRNazanin"/>
          <w:color w:val="111111"/>
          <w:sz w:val="28"/>
          <w:sz w:val="28"/>
          <w:szCs w:val="28"/>
          <w:rtl w:val="true"/>
          <w:lang w:bidi="fa-IR"/>
        </w:rPr>
        <w:t xml:space="preserve">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صدهزار سال است، بیست هزار سال آن از برای سایر مردم است، و هشتاد هزار سال دیگر آن برای آل محمّدعلیهم السلام خواهد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 از امام‌علیه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حضرتش پرسیده شد از روزی که خدای تعالی اندازه و مقدار آن را در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یعنی در روزی که درازی آن پنجاه هزار سال است تعیین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دوره و نوبت خود چهل و چهارهزار سال سلطنت می‌کند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از امام‌علیه السلام است بعد از بیان این که حضرت علی‌علیه السلام در رجعت خود با ابلیس مقاتله می‌کند و رسول خداصلی الله علیه وآله بعد از او ابلیس را می‌کشد، گویا که مراد به وقت معلوم همان روز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امیرالمؤمنین‌علیه السلام چهل و چهار هزار سال سلطنت می‌کند تا این که متولد می‌شود برای مردی از شیعه او، هزار فرزند ذکور از صلب او در هر سالی یک اولاد ذکور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باغ سبز در نزد مسجد کوفه و اطراف آن چنان که خدا خواهد ظاهر و آشکار می‌گردد</w:t>
      </w:r>
      <w:r>
        <w:rPr>
          <w:rFonts w:eastAsia="IRNazanin" w:cs="IRNazanin"/>
          <w:color w:val="111111"/>
          <w:sz w:val="28"/>
          <w:szCs w:val="28"/>
          <w:rtl w:val="true"/>
          <w:lang w:bidi="fa-IR"/>
        </w:rPr>
        <w:t>.</w:t>
      </w:r>
      <w:r>
        <w:rPr>
          <w:rStyle w:val="FootnoteAnchor"/>
          <w:rtl w:val="true"/>
        </w:rPr>
        <w:footnoteReference w:id="111"/>
      </w:r>
      <w:bookmarkStart w:id="123" w:name="pg506_2510"/>
    </w:p>
    <w:p>
      <w:pPr>
        <w:pStyle w:val="BookText"/>
        <w:rPr/>
      </w:pPr>
      <w:bookmarkEnd w:id="123"/>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از اخبار که دلالت بر رجعت دارند در مورد ذکر آیات گذشت و باز آنچه که دلالت بر آن دارد ان شاء اللَّه خواهد آمد</w:t>
      </w:r>
      <w:r>
        <w:rPr>
          <w:rFonts w:eastAsia="IRNazanin" w:cs="IRNazanin"/>
          <w:color w:val="111111"/>
          <w:sz w:val="28"/>
          <w:szCs w:val="28"/>
          <w:rtl w:val="true"/>
          <w:lang w:bidi="fa-IR"/>
        </w:rPr>
        <w:t>.</w:t>
      </w:r>
    </w:p>
    <w:p>
      <w:pPr>
        <w:pStyle w:val="Heading3"/>
        <w:numPr>
          <w:ilvl w:val="2"/>
          <w:numId w:val="1"/>
        </w:numPr>
        <w:rPr/>
      </w:pPr>
      <w:bookmarkStart w:id="124" w:name="__RefHeading___Toc4472362_211673320"/>
      <w:bookmarkStart w:id="125" w:name="_Toc45"/>
      <w:bookmarkEnd w:id="124"/>
      <w:r>
        <w:rPr>
          <w:rtl w:val="true"/>
        </w:rPr>
        <w:t>رجعت در زیارت‌های مأثوره و دعاهای منقوله‌</w:t>
      </w:r>
      <w:bookmarkEnd w:id="125"/>
    </w:p>
    <w:p>
      <w:pPr>
        <w:pStyle w:val="BookText"/>
        <w:rPr/>
      </w:pPr>
      <w:r>
        <w:rPr>
          <w:rFonts w:ascii="IRNazanin" w:hAnsi="IRNazanin" w:eastAsia="IRNazanin"/>
          <w:color w:val="111111"/>
          <w:sz w:val="28"/>
          <w:sz w:val="28"/>
          <w:szCs w:val="28"/>
          <w:rtl w:val="true"/>
          <w:lang w:bidi="fa-IR"/>
        </w:rPr>
        <w:t>تصریحات زیادی در زیارت‌های مأثوره و دعاهای منقوله از ائمه‌علیهم السلام در مورد رجعت شده؛ از جمله در زیارت جامعه که از حضرت امام علی النقی‌علیه السلام روایت شده، به این عبارت تصریح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بإیابکم، مصدِّق برجعتکم، منتظر لأمرکم، مرتقب لدولتکم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 دارم به بازگشت شما و تصدیق دارم به رجعت شما و انتظار دارم به امر و فرماندهی شما و مراقب و منتظرم به دولت شما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ما امام علّامه مجلسی‌رحمه الله در کتاب بحار الانوار خود در صفحه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چاپ تهران، کمپانی، نزد شرح و بیان فقرات و عبارات زیارت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بإیابکم، آمن برجعتکم فی الدنیا لاعلاء الدین و الانتقام من الکافرین والمنافقین قبل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عقیده به بازگشت شما دارم و معتقد به رجعت شما در دنیا هستم که از برای بالا بردن مراتب دین و انتقام کشیدن از کافرین و اهل نفاق پیش از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فقره دوم، تفسیر عبارت اوّل است و آن دو دلالت دارند بر رجعت تمامی امامان و بیان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که ما عبارات متعلق به رجعت را از آن گرفته‌ایم بین شیعه به طوری مشهور است که ما به واسطه اشتهار از ذکر اثبات و بیان سند آن بی نیازیم و این زیارت نزد عموم جماعت شیعه به حُسن قبول، پذیرفته شده و معارضی ندارد و ردی از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زیارت، مشتمل بر معانی بدیعه و نکات دقیقه و اسرار عجیبه و امور غریبه، و الفاظ فصیحه، و عبارات بلیغه‌ای است که دلالت بر صدور آن از مهبط وحی و الهام و از خزانه علم و دانش چنین امام عظیم و پیشوای معظمی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برای هر حقی حقیقتی است و برای هر صواب و صلاح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این زیارت مورد قبول و پذیرش علماء دین است، به طوری که یکی دو نفر هم در مورد آن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زیارت را شیخ ما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 لایحضره الفقیه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چاپ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در خطبه کتاب نامبرده صحت خبری را که در آن روایت می‌کند، ضمانت نموده و می‌گوید که آن را از اصول منقوله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ما، امام علّامه شیخ طوسی‌قدس سره در کتاب تهذیب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زیارت را از مولای ما امام هادی‌علیه السلام روایت کرده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این دو عالم بزرگ در غیر آن دو کتاب هم گفته‌اند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انکار این </w:t>
      </w:r>
    </w:p>
    <w:p>
      <w:pPr>
        <w:pStyle w:val="BookText"/>
        <w:rPr/>
      </w:pPr>
      <w:r>
        <w:rPr>
          <w:rFonts w:ascii="IRNazanin" w:hAnsi="IRNazanin" w:eastAsia="IRNazanin"/>
          <w:color w:val="111111"/>
          <w:sz w:val="28"/>
          <w:sz w:val="28"/>
          <w:szCs w:val="28"/>
          <w:rtl w:val="true"/>
          <w:lang w:bidi="fa-IR"/>
        </w:rPr>
        <w:t>زیارت را غیر آن کس که دندان بُرنده و تیز خود را در علم و دانش فرو نبرده و لذت علم را نچشیده، ننماید، و یا آن کس که تأمل و تتبع را به حق خودش در هر جا نموده منکر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امام علّامه سید عبد اللَّه شُبّر</w:t>
      </w:r>
      <w:r>
        <w:rPr>
          <w:rStyle w:val="FootnoteAnchor"/>
          <w:rtl w:val="true"/>
        </w:rPr>
        <w:footnoteReference w:id="115"/>
      </w:r>
      <w:r>
        <w:rPr>
          <w:rFonts w:ascii="IRNazanin" w:hAnsi="IRNazanin" w:eastAsia="IRNazanin"/>
          <w:color w:val="111111"/>
          <w:sz w:val="28"/>
          <w:sz w:val="28"/>
          <w:szCs w:val="28"/>
          <w:rtl w:val="true"/>
          <w:lang w:bidi="fa-IR"/>
        </w:rPr>
        <w:t xml:space="preserve">رحمه الله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الزیاره در آغاز شرح، بعد از خطبه کتاب، چیزی را که تصریح نموده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بزرگترین زیارت از حیث شأن، و بالاترین زیارات از جهت منزلت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الفاظ و مراتب بلاغت مضامین و عبارات آن فریاد می‌زند که از زلال معارف الهی صادر گردیده و از چشمه سار وحی و الهام سر چشمه گرفته، و خواننده خود را دعوت می‌کند که این گونه الفاظ و عبارات از زبان‌های نوامیس دین و پناهگاههای امام خارج شده، و کلام و بیانی است که فوق کلام مخلوق و تحت کلام خالق ملک علاّم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مطالبی که عالم نامبرده در وصف و تعریف این زیارت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سید شبّر در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خودش که بدان اشاره شد به این عبارت می‌نگارد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که این زیارت را جمعی از ارکان دین و عاملین علوم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 و بین شیعه ابرار، مانند خورشید تابان در رابعه نهار شهرت و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مبانی و انوار معانی آن دلایل حق و شواهد و گواهان صدق است که صدور این عبارات از سینه‌ها و صدور عاملین علوم الهی و ارباب اسرار قرآنی و کسانی که از انوار خدایی آفریده شده‌اند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زیارت مانند سایر کلام و گفتار ایشان است که از فصاحت مضمون و بلاغت مشحون بی نیاز می‌باشد و سند و مدرک صدور آن مانند نهج البلاغه و صحیفه سجادیه و بیشتر دعاها و مناجاتها در نهایت اعتبار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طایفه، شیخ طوسی‌رحمه الله در کتاب تهذیب</w:t>
      </w:r>
      <w:r>
        <w:rPr>
          <w:rStyle w:val="FootnoteAnchor"/>
          <w:rtl w:val="true"/>
        </w:rPr>
        <w:footnoteReference w:id="117"/>
      </w:r>
      <w:r>
        <w:rPr>
          <w:rFonts w:ascii="IRNazanin" w:hAnsi="IRNazanin" w:eastAsia="IRNazanin"/>
          <w:color w:val="111111"/>
          <w:sz w:val="28"/>
          <w:sz w:val="28"/>
          <w:szCs w:val="28"/>
          <w:rtl w:val="true"/>
          <w:lang w:bidi="fa-IR"/>
        </w:rPr>
        <w:t>و رئیس محدثین، شیخ صدوق‌رحمه الله در من لا یحضره الفقیه</w:t>
      </w:r>
      <w:r>
        <w:rPr>
          <w:rStyle w:val="FootnoteAnchor"/>
          <w:rtl w:val="true"/>
        </w:rPr>
        <w:footnoteReference w:id="118"/>
      </w:r>
      <w:r>
        <w:rPr>
          <w:rFonts w:ascii="IRNazanin" w:hAnsi="IRNazanin" w:eastAsia="IRNazanin"/>
          <w:color w:val="111111"/>
          <w:sz w:val="28"/>
          <w:sz w:val="28"/>
          <w:szCs w:val="28"/>
          <w:rtl w:val="true"/>
          <w:lang w:bidi="fa-IR"/>
        </w:rPr>
        <w:t>و کتاب عیون الاخبار</w:t>
      </w:r>
      <w:r>
        <w:rPr>
          <w:rStyle w:val="FootnoteAnchor"/>
          <w:rtl w:val="true"/>
        </w:rPr>
        <w:footnoteReference w:id="119"/>
      </w:r>
      <w:r>
        <w:rPr>
          <w:rFonts w:ascii="IRNazanin" w:hAnsi="IRNazanin" w:eastAsia="IRNazanin"/>
          <w:color w:val="111111"/>
          <w:sz w:val="28"/>
          <w:sz w:val="28"/>
          <w:szCs w:val="28"/>
          <w:rtl w:val="true"/>
          <w:lang w:bidi="fa-IR"/>
        </w:rPr>
        <w:t>و خبر آن دو از محمّد بن اسماعیل برمکی ثقه، از موسی بن عبداللَّه</w:t>
      </w:r>
      <w:r>
        <w:rPr>
          <w:rStyle w:val="FootnoteAnchor"/>
          <w:rtl w:val="true"/>
        </w:rPr>
        <w:footnoteReference w:id="120"/>
      </w:r>
      <w:r>
        <w:rPr>
          <w:rFonts w:ascii="IRNazanin" w:hAnsi="IRNazanin" w:eastAsia="IRNazanin"/>
          <w:color w:val="111111"/>
          <w:sz w:val="28"/>
          <w:sz w:val="28"/>
          <w:szCs w:val="28"/>
          <w:rtl w:val="true"/>
          <w:lang w:bidi="fa-IR"/>
        </w:rPr>
        <w:t xml:space="preserve">نخعی از امام علی الهادی‌علیه السلام و سند العیون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از اسدی از برمکی از نخعی الی آخر روایت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غرض بیان صحت این زیارت است شیخ طوسی‌رحمه الله در صفحه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متهجد، چاپ تهران، در توقیعی برای قاسم بن علاء همدانی وکیل ابی محمّد امام حسن عسکری‌علیه السلام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حسین‌علیه السلام روز پنج شنبه سیم شعبان از مادر متولد شده، پس آن روز را روزه بگیرو این دعا را بخوان و دعا را به اینجا رسانیده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الاسرة، الممدودِ بالنصرة یوم الکّرة، المعوض من قتله، أن الائمة من نسله و الشّفاء فی تربته، و الفوز معه فی اوبته، و الاوصیاء من عترته بعد قائمهم و غیبته حتی یدرکوا الاوتار و یثأروا الثأر و یرضوا الجبار و یکونوا خیر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عائذون بقبره من بعده نشهد تربته و ننتظر أوبته آمین یا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خانواده‌ای که امداد و کمک به یاری در روز رجعت و بازگشت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از قتل او است که امامان از نسل او هستند و شفاء در تربت او می‌باشد و رستگاری و موفقیت در بازگشت او، و اوصیاء از عترت او است بعد از قائم ایشان و بعد از غیبت او تا این که تلافی کنند و خونخواهی او نمایند و خداوند آفریدگار را خشنود سازند و بهترین یاران و یاوران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پناهندگانیم به قبر او بعد از او و حاضریم در سر تربت او و انتظار می‌بریم بازگشت و رجعت او را و امیدواریم به خدای عالمیان که این حاجت ما را اجابت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خودش شیخ طوسی مشارالیه این خبر را روایت کرده، و شیخ کفعمی هم آن را در صفحه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و مجلسی در بحارالانوار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 نقل کرده که، از ناحیه مقدسه بیرون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التوجّه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تعالی و 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رجعتکم حقّ لا ریب فیها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 لم تکن آمنت من قبل أو کسبت فی ایمانها خیراً</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الخ؛</w:t>
      </w:r>
      <w:r>
        <w:rPr>
          <w:rStyle w:val="FootnoteAnchor"/>
          <w:rtl w:val="true"/>
        </w:rPr>
        <w:footnoteReference w:id="12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شما خواستید روی به خدا بیاورید و توجّه به ما کنید پس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 که رجعت شما حق است و در آن شکی نیست در آن روز که ایمان آوردن در آن سودی نمیدهد برای آن کس که پیش از آن ایمان نیاورده یا در ایمان خود خیر و خوبی کسب ننموده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سرداب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ابن طاووس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وفقنی یا رب للقیام بطاعته، و للثوی فی خدمته، والمکث فی دولته، و اجتناب معصیة، فان توفّیتنی الّلهمّ قبل ذلک فاجعلنی یا ربّ فیمن یکُّر فی رجعته، و یملک</w:t>
      </w:r>
      <w:r>
        <w:rPr>
          <w:rStyle w:val="FootnoteAnchor"/>
          <w:rtl w:val="true"/>
        </w:rPr>
        <w:footnoteReference w:id="125"/>
      </w:r>
      <w:r>
        <w:rPr>
          <w:rFonts w:ascii="IRNazanin" w:hAnsi="IRNazanin" w:eastAsia="IRNazanin"/>
          <w:color w:val="111111"/>
          <w:sz w:val="28"/>
          <w:sz w:val="28"/>
          <w:szCs w:val="28"/>
          <w:rtl w:val="true"/>
          <w:lang w:bidi="fa-IR"/>
        </w:rPr>
        <w:t xml:space="preserve">فی دولته، و یتمکن فی ایّامه، و یستنظلُ‌ّ تحت أعلامه، و یحشر فی زمرته، و تقرّ عینه </w:t>
      </w:r>
    </w:p>
    <w:p>
      <w:pPr>
        <w:pStyle w:val="BookText"/>
        <w:rPr/>
      </w:pPr>
      <w:r>
        <w:rPr>
          <w:rFonts w:ascii="IRNazanin" w:hAnsi="IRNazanin" w:eastAsia="IRNazanin"/>
          <w:color w:val="111111"/>
          <w:sz w:val="28"/>
          <w:sz w:val="28"/>
          <w:szCs w:val="28"/>
          <w:rtl w:val="true"/>
          <w:lang w:bidi="fa-IR"/>
        </w:rPr>
        <w:t>برؤیته؛</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توفیق ده از برای ایستادگی به طاعت و فرمان او و جای گزیدن در خدمت او و ماندن در دولت او و دوری کردن از نافرمانی و معصیت او، پس اگر مرا پیش از این بمیرانی پس پروردگارا، مرا قرار ده در میان کسانی که بازگشت می‌کنند در رجعت او و تمکین دارند در دولت او و متمّکن و صاحب جاه می‌شوند در دوره و روزگار او، و جای می‌گیرند در زیر سایه پرچم و لوای او، و محشور می‌شوند در دستجات و گروهان او، و روشن می‌شود چشم شان به دیدار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دیگر آمده از زیارت امام زمان‌علیه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أدرکنی الموت قبل ظهورک، فأتوسّل بک الی اللَّه سبحانه أن یصلّی علی محمّد و آل محمّد، و أن یجعل لی کرّة فی ظهورک، و رجعة فی أیّامک، لأبلغ من طاعتک مرادی، و أشفی من أعدائک فؤادی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که مرگ فرا رسید پیش از ظهور تو، پس من متوسل می‌شوم به خدای سبحان که درود بفرستد بر محمّد و آل محمدصلی الله علیه وآله وسلم، و از برای من نوبتی در ظهور تو قرار دهد و رجعتی در روزگار تو بگرداند تا این که از فرمانبرداری تو به مراد خودم برسم و دلم را از انتقام دشمنان تو شفا دهم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أرنا وجه ولیّک المیمون فی حیاتنا و بعد </w:t>
      </w:r>
    </w:p>
    <w:p>
      <w:pPr>
        <w:pStyle w:val="BookText"/>
        <w:rPr/>
      </w:pPr>
      <w:r>
        <w:rPr>
          <w:rFonts w:ascii="IRNazanin" w:hAnsi="IRNazanin" w:eastAsia="IRNazanin"/>
          <w:color w:val="111111"/>
          <w:sz w:val="28"/>
          <w:sz w:val="28"/>
          <w:szCs w:val="28"/>
          <w:rtl w:val="true"/>
          <w:lang w:bidi="fa-IR"/>
        </w:rPr>
        <w:t>المنون، اللهم إنّی أدین لک بالرجعة بین یدی صاحب هذه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بنمایان به ما روی مبارک ولی خودت را در زندگانی ما و بعد از مرگ ما، خداوندا ایمان می‌آورم از برای تو بر رجعت در برابر صاحب این بقعه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وارث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اللَّه و ملائکته و انبیائه و رسله انی بکم مؤمن باِیابکم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می‌گیرم خدا و فرشتگان و پیامبران و فرستادگان او را که من به شما و به رجعت و بازگشت شما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عباس بن علی‌علیهما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فمعکم معکم لا مع عدوکم إنّی بکم و بإیابکم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هستم با شما نه با دشمنان شما به راستی که من به شما و به رجعت شما از یقین داران و ایمان آورندگانم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و ادعیّه مرویه در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اسأله الذی قدر علی فراق مکانک ان لا یجعله آخرالعهد منّی و من رجعتی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می‌کنم از آن کسی که مقدر نموده بر من جدا شدن از مکان تو را که قرار ندهد او را آخر عهد از من و از رجعت من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جدّ ما حضرت حسین‌علیه السلام در روز اربعین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أنی بکم مؤمن، و بإیابکم 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می‌گیرم که من به شما ایمان دارم و به رجعت شما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بیشتر زیارت‌ها مشتمل بر این عبارت می‌باشند چنان که بر شخص بسیار بصیر پوشیده و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ورود آیاتی بسیار و اخبار متواتره در رجعت، سزاوار است که در صحت و ثبوت آن تأمل و تردید شود؛ حتی این که حدیث طعن درباره رجعت که ورد زبان برادران اسلامی ما از اهل سنت از عصر اوّل تا این زمان بوده، علمای جرح و تعدیل از ایشان، وقتی که بعضی از بزرگان و عظمای روایت شیعه و محدثین آنان را ذکر می‌کنند و مجالی از برای طعن در ایشان نمی‌بینند به واسطه وثاقت و درست کاری و امانت و پرهیزکاری و دیانت و پاکدامنی و عفت نفس و شرافت آن‌گاه، عیبی که در آنها می‌گیرند، می‌گویند که اینان قائل به رجعت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است که بگویند، اینها بت می‌پرستند یا اینکه از برای خدا شریک قرار می‌دهند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ابی جعفر، محمّد علی بن نعمان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ابوحنیفه معروف است و آن را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خود چاپ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احوال مؤمن الطاق نقل کرده و سید علامه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جزایری رحمه الله در کتاب انوار نعمانیه در نوری که آن را در اثبات رجعت نگاشته، و غیر آن دو بزرگوار هم در غیر این دو کتاب نوشته‌اند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قطب راوندی رحمه الله در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خرایج فصلی در رجعت نگاشته و غیر او هم در غیر آن متعرض این موضوع می‌باشند</w:t>
      </w:r>
      <w:r>
        <w:rPr>
          <w:rFonts w:eastAsia="IRNazanin" w:cs="IRNazanin"/>
          <w:color w:val="111111"/>
          <w:sz w:val="28"/>
          <w:szCs w:val="28"/>
          <w:rtl w:val="true"/>
          <w:lang w:bidi="fa-IR"/>
        </w:rPr>
        <w:t xml:space="preserve">. </w:t>
      </w:r>
      <w:bookmarkStart w:id="126" w:name="pg506_2520"/>
    </w:p>
    <w:p>
      <w:pPr>
        <w:pStyle w:val="Heading2"/>
        <w:numPr>
          <w:ilvl w:val="1"/>
          <w:numId w:val="1"/>
        </w:numPr>
        <w:rPr/>
      </w:pPr>
      <w:bookmarkStart w:id="127" w:name="__RefHeading___Toc4472364_211673320"/>
      <w:bookmarkStart w:id="128" w:name="_Toc46"/>
      <w:bookmarkEnd w:id="126"/>
      <w:bookmarkEnd w:id="127"/>
      <w:r>
        <w:rPr>
          <w:rtl w:val="true"/>
        </w:rPr>
        <w:t>باب سوم</w:t>
      </w:r>
      <w:bookmarkEnd w:id="128"/>
    </w:p>
    <w:p>
      <w:pPr>
        <w:pStyle w:val="Heading3"/>
        <w:numPr>
          <w:ilvl w:val="2"/>
          <w:numId w:val="1"/>
        </w:numPr>
        <w:rPr/>
      </w:pPr>
      <w:bookmarkStart w:id="129" w:name="__RefHeading___Toc4472366_211673320"/>
      <w:bookmarkStart w:id="130" w:name="_Toc47"/>
      <w:bookmarkEnd w:id="129"/>
      <w:r>
        <w:rPr>
          <w:rtl w:val="true"/>
        </w:rPr>
        <w:t>در گفتار علمای امّت و نواب ائمه‌علیهم السلام در اطراف موضوع رجعت</w:t>
      </w:r>
      <w:bookmarkEnd w:id="130"/>
    </w:p>
    <w:p>
      <w:pPr>
        <w:pStyle w:val="BookText"/>
        <w:rPr/>
      </w:pPr>
      <w:r>
        <w:rPr>
          <w:rFonts w:ascii="IRNazanin" w:hAnsi="IRNazanin" w:eastAsia="IRNazanin"/>
          <w:color w:val="111111"/>
          <w:sz w:val="28"/>
          <w:sz w:val="28"/>
          <w:szCs w:val="28"/>
          <w:rtl w:val="true"/>
          <w:lang w:bidi="fa-IR"/>
        </w:rPr>
        <w:t xml:space="preserve">شیخ ما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چنین تصریح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نموده‌اند به این آیه در صحت رجعت کسانی از امامیه به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موجب تبعیض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شده دلالت دارد که در آن روز قومی محشور می‌شوند و قومی محشور نمی‌شوند، و این صفت از برای روز قیامت نیست که خدای سبحان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محشور می‌کنیم ایشان را و احدی را فروگذار نمی‌کنیم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اخباری</w:t>
      </w:r>
      <w:r>
        <w:rPr>
          <w:rStyle w:val="FootnoteAnchor"/>
          <w:rtl w:val="true"/>
        </w:rPr>
        <w:footnoteReference w:id="133"/>
      </w:r>
      <w:r>
        <w:rPr>
          <w:rFonts w:ascii="IRNazanin" w:hAnsi="IRNazanin" w:eastAsia="IRNazanin"/>
          <w:color w:val="111111"/>
          <w:sz w:val="28"/>
          <w:sz w:val="28"/>
          <w:szCs w:val="28"/>
          <w:rtl w:val="true"/>
          <w:lang w:bidi="fa-IR"/>
        </w:rPr>
        <w:t xml:space="preserve">از ائمه هدی‌علیهم السلام و پیشوایان از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خدای تعالی به زودی در هنگام قیام حضرت مهدی‌علیه السلام قومی را بر می‌گرداند از آنهایی که پیش از این مرده‌اند از اولیاء و پیروان او، تا این که موفق شوند به نصرت و کمک کاری او و شادمان شوند به ظهور دولت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مردمی را بر می‌گرداند </w:t>
      </w:r>
    </w:p>
    <w:p>
      <w:pPr>
        <w:pStyle w:val="BookText"/>
        <w:rPr/>
      </w:pPr>
      <w:r>
        <w:rPr>
          <w:rFonts w:ascii="IRNazanin" w:hAnsi="IRNazanin" w:eastAsia="IRNazanin"/>
          <w:color w:val="111111"/>
          <w:sz w:val="28"/>
          <w:sz w:val="28"/>
          <w:szCs w:val="28"/>
          <w:rtl w:val="true"/>
          <w:lang w:bidi="fa-IR"/>
        </w:rPr>
        <w:t xml:space="preserve">از دشمنان او، تا این که انتقام بکشد از ایشان و برسند به آنچه سزاوارند از عقاب در کشته شدن به دست شیعیان، یا ذلت و رسوایی به آنچه می‌بینند از بلندی و بالا رفتن کلمه او، و برای هر خردمند و عاقلی تردید ندارد و شک پیدا نمی‌شود که این امر از برای خدای تعالی مقدور است و محال نمی‌باشد و این عمل را خدا در ملل سابقه و امم پیشین هم نموده، چنان که قرآن مجید در چندین مورد به آن تصریح می‌نماید و می‌گوید از آن جمله است قصه عُزیر پیغمبر و غیر او از آنچه ما در جای خود بدان تصریح نموده‌ایم و فرموده نبی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صحیح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امتّی کلّ ما کان فی بنی اسرائیل حَذْو النّعل بالنّعل، و القُذة بالقذة حتی لو أنَّ أحدهم دخل حُجر ضب لدخلتموه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می‌شود در امتّ من هر چه را که در بنی اسرائیل شده مطابق نعل به نعل و پره به پره به طوری که اگر یکی از آنها داخل لانه سوسماری شده باشد شما هم داخل آن می‌شوید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جماعتی از شیعه امامیه اخباری را که در رجعت وارد شده بر رجوع دولت، و امر و نهی تأویل نموده‌اند نه رجوع اشخاص و زنده گردانیدن اموات و صاحبان اخبار وارده در این موضوع گمان برده‌اند که رجعت منافی تکلیف است؛ در صورتی که چنین نیست، زیرا که در آن چیزی که شخص را ناچار و لابد به فعل واجب و امتناع از قبیح بکند، نبوده و تکلیف با آن درست و صحیح می‌شود </w:t>
      </w:r>
    </w:p>
    <w:p>
      <w:pPr>
        <w:pStyle w:val="BookText"/>
        <w:rPr/>
      </w:pPr>
      <w:r>
        <w:rPr>
          <w:rFonts w:ascii="IRNazanin" w:hAnsi="IRNazanin" w:eastAsia="IRNazanin"/>
          <w:color w:val="111111"/>
          <w:sz w:val="28"/>
          <w:sz w:val="28"/>
          <w:szCs w:val="28"/>
          <w:rtl w:val="true"/>
          <w:lang w:bidi="fa-IR"/>
        </w:rPr>
        <w:t>همین طور که با ظهور معجزات باهره و آیات ظاهره صحیح است، مانند شکافتن دریا، و اژدها نمودن عصا و مانند آن و برای این که رجعت به ظواهر اخبار منقوله ثابت نشده، پس بایستی که تأویل و تفسیر در آن بشود و چیزی که مخل اعتماد در این موضوع است، اجماع شیعه امامیه است، اگر چه اخبار هم تأیید و معاضدت آن را می‌نماید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گفته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مراد به آن روز قیامت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فوج، جماعتی از رؤسا و سران کفرند که محشور می‌شوند و جمع می‌گردند تا اقامه حجّت بر ایشان 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شیخ ما طریحی رحمه الله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مّرة و نوبتی است از رجوع بعد از مرگ، بعد از ظهور حضرت مهدی‌علیه السلام و آن از ضروریات مذهب امامیه است، و شواهد قرآنی بر آن با احادیث اهل بیت‌علیهم السلام مشهورتر از این است که ذکر شود، حتی این که بعضی از ایشان خبر داده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برجعتنا ولم یقر بمتعتنا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ایمان به رجعت ما نیاورد و اقرار به متعه ما نکند از 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موضوع را جمهور انکار نموده‌اند، حتی این که 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مذهب قومی از عرب در جاهلیت بوده و مذهب طایفه‌ای از فرق مسلمین و اهل بدعت است که از جمله ایشان دسته‌ای از رافضه 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فلانی ایمان به رجعت دارد، یعنی به بازگشت به دنیا بعد از مرگ اعتقاد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مجمع البحرین 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پس بر گردانیم ما و رد کنیم برای شما نوبت را برایشان یعنی ظفر و غلبه بر آنها را به شما بر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جمله است که گفته می‌شود کرَّ فی الحرب؛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الیها، دوباره به جنگ روی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حضرت حسین‌علیه السلام است با هفتاد تن از اصحاب خود، که بر سر ایشان خود های طلا است، و برای هر خُودی دو رو است و به مردم اعلان می‌کنند که این حسین‌علیه السلام است خروج نموده تا این که مؤمنین در او شک و تردید نکنند و او نه دجال است و نه شیطان، و حجت قائم پشت سر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معرفت در دل‌های مؤمنین جای گرفت که حسین‌علیه السلام آمده آن‌گاه حجّت‌علیه السلام را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و حسین‌علیه السلام کسی است که او را </w:t>
      </w:r>
    </w:p>
    <w:p>
      <w:pPr>
        <w:pStyle w:val="BookText"/>
        <w:rPr/>
      </w:pPr>
      <w:r>
        <w:rPr>
          <w:rFonts w:ascii="IRNazanin" w:hAnsi="IRNazanin" w:eastAsia="IRNazanin"/>
          <w:color w:val="111111"/>
          <w:sz w:val="28"/>
          <w:sz w:val="28"/>
          <w:szCs w:val="28"/>
          <w:rtl w:val="true"/>
          <w:lang w:bidi="fa-IR"/>
        </w:rPr>
        <w:t>غسل می‌دهد و کفن می‌کند و حنوط می‌نماید و در لحد خودش می‌گذارد و وصی را جز وصی جای نگیرد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کّره و رجعت، مرّه و نوبت است، و جمع آن کرات است مانند مرّه و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لصاحب الکرات و دولة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یعنی منم صاحب نوبت ها و دولت‌ها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شهیر سیّد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حق الیقین، بعد از نقل آیات و اخبار و کلمات علمای ابرار ما در اطراف رجعت، چنین تصریح می‌نماید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متظافره و مؤید یکدیگر، و اخبار متواتره و پیاپی و گفتار بسیاری از متقدمین و متأخرین از شیعه ائمه طاهرین‌علیهم السلام دانستی که اصل رجعت حقّ است و شک و شبهه‌ای عارض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آن از مؤمنین خارج است زیرا که رجعت از ضروریات مذهب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وارده در صراط و میزان و نحو آن از چیزهایی که اعتراف و اقرار بدان واجب است از حیث عدد، و ایضاح سند، و صراحت دلالت، و فصاحت گفتار زیادتر از اخبار رجعت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خصوصیات آن ضرری در حقیقت به موضوع نمی‌رساند، مانند وقوع اختلاف خصوصیات صراط و میزان </w:t>
      </w:r>
    </w:p>
    <w:p>
      <w:pPr>
        <w:pStyle w:val="BookText"/>
        <w:rPr/>
      </w:pPr>
      <w:r>
        <w:rPr>
          <w:rFonts w:ascii="IRNazanin" w:hAnsi="IRNazanin" w:eastAsia="IRNazanin"/>
          <w:color w:val="111111"/>
          <w:sz w:val="28"/>
          <w:sz w:val="28"/>
          <w:szCs w:val="28"/>
          <w:rtl w:val="true"/>
          <w:lang w:bidi="fa-IR"/>
        </w:rPr>
        <w:t>و نحو آن دو، پس واجب است ایمان و اعتقاد اجمالی به اصل رجعت و این که بعضی از مؤمنین و بعضی از کفّار به دنیا بر می‌گردند و تفاصیل آن را باید مراجعه به خود ائمه‌علیهم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در رجعت امیرالمؤمنین‌علیه السلام و حضرت امام حسین‌علیه السلام تواتر معنوی دارد، و در باقی ائمه‌علیهم السلام هم قریب به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رجوع آنها آیا به ترتیب، یا غیر ترتیب است، پس تمامی علم آن با خدای سبحان و اولیای عظام او می‌باشد</w:t>
      </w:r>
      <w:r>
        <w:rPr>
          <w:rFonts w:eastAsia="IRNazanin" w:cs="IRNazanin"/>
          <w:color w:val="111111"/>
          <w:sz w:val="28"/>
          <w:szCs w:val="28"/>
          <w:rtl w:val="true"/>
          <w:lang w:bidi="fa-IR"/>
        </w:rPr>
        <w:t>.</w:t>
      </w:r>
      <w:r>
        <w:rPr>
          <w:rStyle w:val="FootnoteAnchor"/>
          <w:rtl w:val="true"/>
        </w:rPr>
        <w:footnoteReference w:id="1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ما امام صدوق‌رحمه الله در رساله عقاید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الرجعة أنها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عقیده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این است که رجعت حق است و شدنی است و خدای سبحان عزّوجل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وَهُمْ أُلُوفٌ حَذَرَ المَوْتِ فَقالَ لَهُمُ اللَّهُ مُوتُو ا ثُمَّ أَحْیاهُمْ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کسانی را که بیرون رفتند از خانه‌های خودشان و آنها هزاران بودند از ترس مرگ، پس خدا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و مردند، پس از آن ایشان را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هفتاد هزار خانه بودند که در میانه ایشان هر ساله طاعون روی می‌داد، پس از آن ثروتمندان و بی نیازان آنها خارج می‌شدند به واسطه قوه و نیرویی که داشتند و بی چیزان و بی نوایان </w:t>
      </w:r>
    </w:p>
    <w:p>
      <w:pPr>
        <w:pStyle w:val="BookText"/>
        <w:rPr/>
      </w:pPr>
      <w:r>
        <w:rPr>
          <w:rFonts w:ascii="IRNazanin" w:hAnsi="IRNazanin" w:eastAsia="IRNazanin"/>
          <w:color w:val="111111"/>
          <w:sz w:val="28"/>
          <w:sz w:val="28"/>
          <w:szCs w:val="28"/>
          <w:rtl w:val="true"/>
          <w:lang w:bidi="fa-IR"/>
        </w:rPr>
        <w:t>ایشان به واسطه ضعف و تنگدستی بر جای می‌ماندند و بدین واسطه در میان آنها که خارج می‌شدند کمتر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کسانی که به جای می‌ماندند تلفات بیشتر واقع می‌شد، و آنان که خارج می‌شدند چنین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هم می‌ماندیم مانند آنان که ماندند، مبتلا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تمامی اجتماع نمودند که از دیار و بلاد خود در موقع بروز طاعون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هنگام رسید تمامی بیرون شدند و در کنار دریا فرود آمده، بارهای خود را ریختند و اقامت گزیدند در این اثنا ندای الهی رسید که بمیرید، پس تمامی ایشان مردند و راه گذرها بدن‌های ایشان را جمع کرده، از میان راه به کناری ریختند و بدین حال مدتها باقی ماندند تا این که پیغمبری از پیغمبران از آنجا گذشت که او را أرمیا علیه السلام</w:t>
      </w:r>
      <w:r>
        <w:rPr>
          <w:rStyle w:val="FootnoteAnchor"/>
          <w:rtl w:val="true"/>
        </w:rPr>
        <w:footnoteReference w:id="144"/>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بخواهی اینها را زنده کن تا این که شهرهای تو را آباد کنند و از ایشان بندگان تو به وجود آمده و متولد شوند و تو را با آنان که عبادت می‌کنند پرستش نموده و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به او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دوست داری ایشان را برای تو زنده 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پروردگارا، پس خدا آنها را برای او زنده گردانید </w:t>
      </w:r>
      <w:bookmarkStart w:id="131" w:name="pg506_2527"/>
    </w:p>
    <w:p>
      <w:pPr>
        <w:pStyle w:val="BookText"/>
        <w:rPr/>
      </w:pPr>
      <w:bookmarkEnd w:id="131"/>
      <w:r>
        <w:rPr>
          <w:rFonts w:ascii="IRNazanin" w:hAnsi="IRNazanin" w:eastAsia="IRNazanin"/>
          <w:color w:val="111111"/>
          <w:sz w:val="28"/>
          <w:sz w:val="28"/>
          <w:szCs w:val="28"/>
          <w:rtl w:val="true"/>
          <w:lang w:bidi="fa-IR"/>
        </w:rPr>
        <w:t>و او را به آنها مبعوث نمود، پس این گروه از مردم مردند و به دنیا برگشتند سپس به آجال و مرگ حتمی خود مردند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32" w:name="__RefHeading___Toc4472368_211673320"/>
      <w:bookmarkStart w:id="133" w:name="_Toc48"/>
      <w:bookmarkEnd w:id="132"/>
      <w:r>
        <w:rPr>
          <w:rtl w:val="true"/>
        </w:rPr>
        <w:t>احیاء عزیر یا أرمیا</w:t>
      </w:r>
      <w:bookmarkEnd w:id="1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مِئَةَ عامٍ ثُمَّ بَعَثَهُ قالَ کَمْ لَبِثْتَ قالَ لَبِثْتُ یَوْماً أَوْ بَعْضَ یَوْمٍ قالَ بَلْ لَبِثْتَ مِئَةَ عامٍ فَانْظُرْ إِلی طَعامِکَ وَشَرابِکَ لَمْ یَتَسَنَّهْ وَانْظُرْ إِلی حِمارِک َ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 آن کسی که گذشت بر قریه‌ای که فرو ریخته بود سقف های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از کجا زنده می‌کند این را خدا بعد از مرگ آن؟ پس میرانید او را خدا صد سال، پس از آن او را برانگیزانید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کردم یک روز را یا بعضی از روز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درنگ کردی صد سال، پس نگاه کن به خوردنی و آشامیدنی خودت که تباه و خراب نشده و نظر کن به خر خودت تا این که ما تو را آیت و نشانه‌ای از برای مردم قرار دهیم و به استخوان‌های آن که چگونه آنها را به هم میپیوندیم، پس از آن به گوشت می‌پوشانیم، پس آن‌گاه که چگونگی بر او روشن شد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دانستم که خدا بر هر چیزی توانا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مرد در حدود صد سال و بعد از آن به دنیا برگشت و در آن باقی ماند تا این که به اجل موعود خود وفات یافت و او عُزیر</w:t>
      </w:r>
      <w:r>
        <w:rPr>
          <w:rStyle w:val="FootnoteAnchor"/>
          <w:rtl w:val="true"/>
        </w:rPr>
        <w:footnoteReference w:id="147"/>
      </w:r>
      <w:r>
        <w:rPr>
          <w:rFonts w:ascii="IRNazanin" w:hAnsi="IRNazanin" w:eastAsia="IRNazanin"/>
          <w:color w:val="111111"/>
          <w:sz w:val="28"/>
          <w:sz w:val="28"/>
          <w:szCs w:val="28"/>
          <w:rtl w:val="true"/>
          <w:lang w:bidi="fa-IR"/>
        </w:rPr>
        <w:t>پیغمبر بود و روایت شده که ارمیای</w:t>
      </w:r>
      <w:r>
        <w:rPr>
          <w:rStyle w:val="FootnoteAnchor"/>
          <w:rtl w:val="true"/>
        </w:rPr>
        <w:footnoteReference w:id="148"/>
      </w:r>
      <w:r>
        <w:rPr>
          <w:rFonts w:ascii="IRNazanin" w:hAnsi="IRNazanin" w:eastAsia="IRNazanin"/>
          <w:color w:val="111111"/>
          <w:sz w:val="28"/>
          <w:sz w:val="28"/>
          <w:szCs w:val="28"/>
          <w:rtl w:val="true"/>
          <w:lang w:bidi="fa-IR"/>
        </w:rPr>
        <w:t>نبی بوده است</w:t>
      </w:r>
      <w:r>
        <w:rPr>
          <w:rFonts w:eastAsia="IRNazanin" w:cs="IRNazanin"/>
          <w:color w:val="111111"/>
          <w:sz w:val="28"/>
          <w:szCs w:val="28"/>
          <w:rtl w:val="true"/>
          <w:lang w:bidi="fa-IR"/>
        </w:rPr>
        <w:t>.</w:t>
      </w:r>
      <w:r>
        <w:rPr>
          <w:rStyle w:val="FootnoteAnchor"/>
          <w:rtl w:val="true"/>
        </w:rPr>
        <w:footnoteReference w:id="149"/>
      </w:r>
      <w:r>
        <w:rPr>
          <w:rStyle w:val="FootnoteAnchor"/>
          <w:rtl w:val="true"/>
        </w:rPr>
        <w:footnoteReference w:id="1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در قصه برگزیدگان بنی اسرائیل از قوم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میقات پروردگار خود آنها را انتخاب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پس برانگیزانیدیم ما شما را بعد از مرگتان که شما شکر 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وقتی بود که آنها کلام خدا را شنیدند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تصدیق نمی‌کنیم مگر این که خدا را آشکار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صاعقه به واسطه ستمکاری ایشان را فرا گرفت</w:t>
      </w:r>
      <w:r>
        <w:rPr>
          <w:rStyle w:val="FootnoteAnchor"/>
          <w:rtl w:val="true"/>
        </w:rPr>
        <w:footnoteReference w:id="152"/>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به بنی اسرائیل چه بگویم وقتی که نزد آنها برگشتم؟ پس خدا ایشان را زنده کرد و به دنیا برگشتند و خوردند و آشامیدند و با زنان ازدواج کردند و از برای ایشان </w:t>
      </w:r>
      <w:bookmarkStart w:id="134" w:name="pg506_2529"/>
    </w:p>
    <w:p>
      <w:pPr>
        <w:pStyle w:val="BookText"/>
        <w:rPr/>
      </w:pPr>
      <w:bookmarkEnd w:id="134"/>
      <w:r>
        <w:rPr>
          <w:rFonts w:ascii="IRNazanin" w:hAnsi="IRNazanin" w:eastAsia="IRNazanin"/>
          <w:color w:val="111111"/>
          <w:sz w:val="28"/>
          <w:sz w:val="28"/>
          <w:szCs w:val="28"/>
          <w:rtl w:val="true"/>
          <w:lang w:bidi="fa-IR"/>
        </w:rPr>
        <w:t>فرزندانی به وجود آمد و در دنیا باقی ماندند تا این که به اجل های خود مردند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35" w:name="__RefHeading___Toc4472370_211673320"/>
      <w:bookmarkStart w:id="136" w:name="_Toc49"/>
      <w:bookmarkEnd w:id="135"/>
      <w:r>
        <w:rPr>
          <w:rtl w:val="true"/>
        </w:rPr>
        <w:t>حضرت مسیح مردگان را زنده می‌کرد</w:t>
      </w:r>
      <w:bookmarkEnd w:id="136"/>
    </w:p>
    <w:p>
      <w:pPr>
        <w:pStyle w:val="BookText"/>
        <w:rPr/>
      </w:pPr>
      <w:r>
        <w:rPr>
          <w:rFonts w:ascii="IRNazanin" w:hAnsi="IRNazanin" w:eastAsia="IRNazanin"/>
          <w:color w:val="111111"/>
          <w:sz w:val="28"/>
          <w:sz w:val="28"/>
          <w:szCs w:val="28"/>
          <w:rtl w:val="true"/>
          <w:lang w:bidi="fa-IR"/>
        </w:rPr>
        <w:t>و خدای تعالی به عیسی بن مریم‌علیه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مرده را به اذن من زنده می‌کنی</w:t>
      </w:r>
      <w:r>
        <w:rPr>
          <w:rStyle w:val="FootnoteAnchor"/>
          <w:rtl w:val="true"/>
        </w:rPr>
        <w:footnoteReference w:id="154"/>
      </w:r>
      <w:r>
        <w:rPr>
          <w:rFonts w:ascii="IRNazanin" w:hAnsi="IRNazanin" w:eastAsia="IRNazanin"/>
          <w:color w:val="111111"/>
          <w:sz w:val="28"/>
          <w:sz w:val="28"/>
          <w:szCs w:val="28"/>
          <w:rtl w:val="true"/>
          <w:lang w:bidi="fa-IR"/>
        </w:rPr>
        <w:t>، پس تمام مردگانی را که عیسی‌علیه السلام زنده نمود به اذن خدا بود که به دنیا برگشتند و در دنیا باقی ماندند و بعد از آن به اجل های خود مردند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اصحاب کهف هم سیصد و نه سال در غار خودشان ماندند، پس از آن خدا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و به دنیا برگشتند تا این که بین خودشان از خود پرسش کنند، و قصه آنها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وَتَحْسَبُهُمْ أَیْقاظاً وَهُمْ 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جواب گفته می‌شود که آنها مرده بودند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 هذا ما وَعَد الرَّحْمنُ وَصَدَقَ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چه کسی ما را از خوابگاه ما برانگیخت این است آنچه خدای رحمن وعده داده و راست گفتند فرستادگان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چنین گفتند در صورتی است که آنها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بسیار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درست و صحیح است که رجعت در ملل پیشین روی داده </w:t>
      </w:r>
    </w:p>
    <w:p>
      <w:pPr>
        <w:pStyle w:val="BookText"/>
        <w:rPr/>
      </w:pPr>
      <w:r>
        <w:rPr>
          <w:rFonts w:ascii="IRNazanin" w:hAnsi="IRNazanin" w:eastAsia="IRNazanin"/>
          <w:color w:val="111111"/>
          <w:sz w:val="28"/>
          <w:sz w:val="28"/>
          <w:szCs w:val="28"/>
          <w:rtl w:val="true"/>
          <w:lang w:bidi="fa-IR"/>
        </w:rPr>
        <w:t>و حقیقت همین است که پیغمبرصلی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امت پیدا می‌شود آنچه در امم پیشین پیش آمد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 و القذّة بالقذّة</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پس روی این اصل واجب می‌شود که در این امت رجعت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مخالفین ما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مهدی‌علیه السلام خروج کرد، عیسی بن مریم‌علیه السلام از آسمان نزول می‌کند و در عقب او نماز می‌خواند، و نزول عیسی به زمین رجوع او به دنیا بعد از مرگ او است، زیرا که 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مُتَوَفِّیکَ وَرافِعُکَ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یعنی تو را میمیرانم و به جانب خودم بالا می‌برم و خدای متعال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و باز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 مِمَّنْ یُکُذِّبُ بِآیاتِنا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که معنی آن مکرر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که در آن همگی را محشور می‌کند، غیر از آن روزی است که فوجی در آن محشور می‌شوند قال اللَّه عزّو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أَیْمانِهِمْ لا یَبْعَثُ اللَّهُ مَنْ یَمُوتُ بَلی وَعْداً عَلَیْهِ حَقّاً 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خدای عزّوجل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خوردند به خدا به سخت‌ترین سوگندهای خود که خدا بر نمی‌انگیزاند کسانی را که می‌میرند، بلی این وعده‌ای است حقّ و راست و لکن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در رجعت است به این جهت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لِیُبَیِّنَ لَهُمْ الَّذِی یَخْتَلِفُونَ </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تا این که آشکار و روشن سازد برای ایشان آن چیزی را که در آن اختلاف داشتند و این تبیین و توضیح در دنیا است نه در آخرت و به زودی من کتابی تنها در رجعت نوشته و کیفیت آن را در آن کتاب با ادله، بر صحت آن به خواست خدا بیان می‌نمایم، و قول به تناسخ باطل است و کسی که معتقد به تناسخ است، کافر است، زیرا که در تناسخ ابطال بهشت و جهنم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جمهور احسایی رحمه الله در صفحه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المجلی، چاپ تهران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رجعت، از احادیث متواتر بین امامیه است که اختلافی در آن ندارند و اجتماع ایشان منعقد بر ثبوت آن است، بدان معنی که مصنف بر آن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جمله احادیث وارده آن چیزی است که قطب راوندی رحمه الله در خرایج و جرایح به خبر مرفوع از ابی سعید، سهل بن زیاد روایت کرده که، حدیث کرد ما را حسن بن محبوب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ابن فضیل، او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ما را سعد جلاب، از جابر، از حضرت ابی جعفرعلیه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حسین بن علی‌علیهما السلام پیش از این که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به زودی تو را به عراق سوق می‌دهند و آن زمینی است که در آن پیغمبران و اوصیاء انبیاء ملاقات و برخورد نموده‌اند،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زمینی است که نام آن عموریه است و تو در آن به شهادت می‌رسی و جماعتی از اصحاب و یاران تو در آن زمین شهید می‌شوند که درد و اَلَم مَسِ آهن را نمی‌یابند و احساس آن نمی‌کنند، و آن‌گاه حضرت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وَسَلاماً</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را تلاوت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پس قسم به خدا که اگر ما را کشتند به یقین که ما بر پیغمبرمان وارد می‌شویم، پس از آن به آن مقدار که خدا می‌خواهد نزد او می‌مانیم و آن‌گاه اوّل کسی که زمین از او شکافته می‌شود و بیرون می‌آید و بیرون آمدن او موافق است با خروج امیرالمؤمنین‌علیه السلام و قیام قائم‌علیه السلام و حیات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عدّه‌ای از آسمان و از نزد خدا فرود می‌آیند که تا آن وقت هرگز به زمین نیامده‌اند و آن‌گاه جبرئیل و میکائیل و اسرافیل و سپاهیانی از ملائکه به جانب من فرود می‌آیند و حضرت محمدصلی الله علیه وآله و حضرت علی‌علیه السلام هم فرود می‌آیند، من و برادرم و تمامی کسانی که خدا بر آنها منت گذاشته در باربران پروردگار اسبان ابلق از نور سوار می‌شوند که مخلوقی بر آنها سوار نشده، آن‌گاه حضرت محمدصلی الله علیه وآله سواران را حرکت می‌دهد و آن را با شمشیر خود به قائم‌علیه السلام می‌دهد، پس از آن ما هر آنقدر که خدا خواهد مکث و درنگ می‌نماییم، سپس خدا از مسجد کوفه چشمه‌ای از طلا و چشمه‌ای از آب و چشمه‌ای از شیر بیرون می‌آورد، پس از آن امیرالمؤمنین‌علیه السلام شمشیر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را به من رد می‌کند و مرا به مشرق و مغرب روانه می‌نماید و من بر دشمنی نمی‌گذرم مگر این که خون او را می‌ریزم و بت یا صنمی را نمی‌گذارم مگر این که آن را می‌سوزانم، بعد از آن به هند رفته و آنجا را فتح می‌کنم و دانیال و یونس از قبر در آمده خدمت امیرالمؤمنین‌علیه السلام می‌رسند و به حضرتش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می‌گفتند و خدای تعالی او را با آن دو هیئتی که هفتاد نفرند به بصره روانه می‌دارد تا این که مقاتلین ایشان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دسته و هیئتی را به روم می‌فرستد و خدا آنجا را برای او مفتوح می‌سازد، پس از آن هر دابّه و چهارپایی که گوشت آن حرام است می‌کشند تا این که بر روی زمین جز پاک و پاکیزه، چیزی نماند، آن‌گاه بر یهود و نصاری و سایر ملل روی آورده و ایشان را بین اسلام و شمشیر مخیّر می‌سازد، پس کسی که اسلام آورد بر او منّت می‌گذارند و کسی که اظهار کراهت از اسلام نمود خدا خون او را می‌ریزد و مردی از شیعه و پیرو ما باقی نمی‌ماند مگر این که خدا به او ملکی را می‌فرستد تا این که خاک را از پیشانی او پاک کند، پس از آن به او ازواج و همسران و منزل و جایگاه او را در بهشت نشان می‌دهد و بر روی زمین کوری یا زمین‌گیری و مبتلایی نمی‌ماند، مگر این که خدا رفع زحمت و بلا از او به واسطه ما اهل بیت‌علیهم السلام می‌نماید، و برکت از آسمان و زمین به مردمان نازل می‌شود به طوری که از درخت به آن مقدار که خدا در آن از ثمره و میوه افزوده میچینند و میوه زمستان را در تابستان و میوه تابستان را در </w:t>
      </w:r>
    </w:p>
    <w:p>
      <w:pPr>
        <w:pStyle w:val="BookText"/>
        <w:rPr/>
      </w:pPr>
      <w:r>
        <w:rPr>
          <w:rFonts w:ascii="IRNazanin" w:hAnsi="IRNazanin" w:eastAsia="IRNazanin"/>
          <w:color w:val="111111"/>
          <w:sz w:val="28"/>
          <w:sz w:val="28"/>
          <w:szCs w:val="28"/>
          <w:rtl w:val="true"/>
          <w:lang w:bidi="fa-IR"/>
        </w:rPr>
        <w:t>زمستان می‌خورند و این است گفته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که اهل کتاب ایمان می‌آوردند و پرهیزکاری می‌کردند، یقین که ما می‌گشودیم بر ایشان برکت‌ها را از آسمان و زمین ولیکن آنها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متعال به شیعه ما کرامت و بزرگواری را می‌بخشد که بر ایشان چیزی از زمین و آنچه در او است پوشیده و مستور نمی‌ماند حتی این که مردمی از ایشان بخواهد که علم اهل بیت خود را بداند، خدا به ایشان علم آنچه را که می‌دانند خبر می‌دهد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مانند این حدیث در این معنی از ائمه‌علیهم السلام بسیار است و از برای بعضی از علمای امامیه در این معنی کتابی تنها است که به کتاب رجعت موسوم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خرایج و جرایح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جایی که این نسخه مطبوعه دارای بعضی از اغلاط مطبعی در بعضی الفاظ بود ما آن را تصحیح نمودیم با این که روش ما نبوده و عادت ما بر آن است که عین مطلب را بدون تصحیح و تصرّف به واسطه بیم از خیانت نقل و روایت کنیم و مواضع تحریف را در هامش کتاب بیاوریم ولیکن در این مقام از شرط و روش خود خارج شدیم تا این‌که بعضی از مردم در اشتباه نیفتند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ما علّامه مجلسی‌رحمه الله در رساله اعتقادات خود که مکرر چاپ شده و به فارسی هم ترجمه گردیده</w:t>
      </w:r>
      <w:r>
        <w:rPr>
          <w:rStyle w:val="FootnoteAnchor"/>
          <w:rtl w:val="true"/>
        </w:rPr>
        <w:footnoteReference w:id="169"/>
      </w:r>
      <w:r>
        <w:rPr>
          <w:rFonts w:ascii="IRNazanin" w:hAnsi="IRNazanin" w:eastAsia="IRNazanin"/>
          <w:color w:val="111111"/>
          <w:sz w:val="28"/>
          <w:sz w:val="28"/>
          <w:szCs w:val="28"/>
          <w:rtl w:val="true"/>
          <w:lang w:bidi="fa-IR"/>
        </w:rPr>
        <w:t>و آن هم به طبع رسیده، چیزی را که نص آن این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ما به رجعت معتقد شویم و به آن ایمان بیاوریم؛ زیرا که رجعت از خصایص شیعه است و شیعه به ثبوت آن از ائمه‌علیهم السلام بین خاصه و عامه مشهور گردیده و از ایشان هم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یؤمن بکرتنا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آنچه در اخبار ظاهر می‌شود این است که خدای تعالی در زمان قائم یا پیش از آن جماعتی از مؤمنین را محشور می‌کند تا این‌که چشمان ایشان به دیدار امامان شان و دولت آنها روشن شود و هم جمعی از کافران و معاندین را از برای انتقام عاجل در دنیا محشور می‌نماید، امّا مستضعفین و سست عقیده گان تا قیامت کبری برانگیخته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بسیار دلالت دارد بر رجعت امیرالمؤمنین‌علیه السلام و بسیاری از آنها هم دلالت بر رجعت حضرت امام حسین‌علیه السلام دارد، و بعضی از اخبار هم دلالت بر رجوع پیغمبرصلی الله علیه وآله و سایر امامان‌علیهم السلام دارد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رجوع ایشان در زمان قائم‌علیه السلام یا قبل و بعد از آنها، اخبار در این خصوص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بایستی که اقرار به رجوع بعضی از </w:t>
      </w:r>
    </w:p>
    <w:p>
      <w:pPr>
        <w:pStyle w:val="BookText"/>
        <w:rPr/>
      </w:pPr>
      <w:r>
        <w:rPr>
          <w:rFonts w:ascii="IRNazanin" w:hAnsi="IRNazanin" w:eastAsia="IRNazanin"/>
          <w:color w:val="111111"/>
          <w:sz w:val="28"/>
          <w:sz w:val="28"/>
          <w:szCs w:val="28"/>
          <w:rtl w:val="true"/>
          <w:lang w:bidi="fa-IR"/>
        </w:rPr>
        <w:t>مردم و ائمه‌علیهم السلام به طور اجمال نمود، و ما علم آنچه را که از تفاصیل در این باب وارد شده به خود ایشان مراجعه می‌دهیم و اخبار وارده در این خصوص در کتاب بحار الانوار مذکور است، و من هم رساله جداگانه‌ای</w:t>
      </w:r>
      <w:r>
        <w:rPr>
          <w:rStyle w:val="FootnoteAnchor"/>
          <w:rtl w:val="true"/>
        </w:rPr>
        <w:footnoteReference w:id="172"/>
      </w:r>
      <w:r>
        <w:rPr>
          <w:rFonts w:ascii="IRNazanin" w:hAnsi="IRNazanin" w:eastAsia="IRNazanin"/>
          <w:color w:val="111111"/>
          <w:sz w:val="28"/>
          <w:sz w:val="28"/>
          <w:szCs w:val="28"/>
          <w:rtl w:val="true"/>
          <w:lang w:bidi="fa-IR"/>
        </w:rPr>
        <w:t>در این مورد نوشته‌ام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 اوّل از کتاب مرآت العقول، چاپ تهران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رجعت یعنی رجوع جماعتی از مؤمنین به دنیا پیش از قیامت، در زمان قائم‌علیه السلام یا پیش یا بعد از آن برای آن است که دولت حقّ را ببینند و به واسطه آن شادمان شوند و از دشمنان ایشان انتقام بکشند و هم چنین جماعتی از کافران و منافقان به دنیا برگردند تا از ایشان انتقام بگیرند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رجعت از منفردات شیعه امامیه است که بر آن اجماع نموده‌اند و اخبار درباره آن متواتر است و بعضی از آیات هم بر آن دلالت دارد و مناظراتی بسیار در این خصوص بین علمای شیعه و سنی شده و علمای ما در اثبات آن کتاب‌هایی مبسوط نوشته‌اند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داود جرجانی، و حسن بن علی بن ابی حمزه بطائنی، و فضل بن شاذان نیشابوری، و محمّد بن علی بن بابویه صدوق، و محمّد بن مسعود عیّاشی، و حسن بن سلیمان شاکر، و شهید، و نیز آن را متکلمین از علمای ما مانند شیخ مفید، و شیخ الطایفه، و سید مرتضی، </w:t>
      </w:r>
    </w:p>
    <w:p>
      <w:pPr>
        <w:pStyle w:val="BookText"/>
        <w:rPr/>
      </w:pPr>
      <w:r>
        <w:rPr>
          <w:rFonts w:ascii="IRNazanin" w:hAnsi="IRNazanin" w:eastAsia="IRNazanin"/>
          <w:color w:val="111111"/>
          <w:sz w:val="28"/>
          <w:sz w:val="28"/>
          <w:szCs w:val="28"/>
          <w:rtl w:val="true"/>
          <w:lang w:bidi="fa-IR"/>
        </w:rPr>
        <w:t xml:space="preserve">و علامه، و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علمای امامیه ذکر کرده‌اند، و تمامی کتب حدیث متداوله اکنون به ذکر آن محتوی و مشحون است و در جلد سیزده بحارالانوار زیادتر از دویست حدیث آمده که از چهل و چند اصل از اصول معتبره وارد و نقل شده و تمامی آنها صریح در اثبات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رجعت ائمه‌علیهم السلام پس اخبار در رجعت امیرالمؤمنین و حسین‌علیهما السلام و در رجعت حضرت رسول خداصلی الله علیه وآله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بسیار از خبرهای مستفیضه وارد شده است و اما سایر ائمه‌علیهم السلام در رجعت ایشان روایاتی بسیار است ولیکن در کثرت به این اندازه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خصوصیات رجعت، اخبار در آن مختلف است که آیا پیوسته و مقارن با ظهور قائم‌علیه السلام است یا بعد از آن، یا پیش از آن می‌باشد و یا مقارن با آن است و امتداد دوره و زمان ایشان هم مختلف است و ضرورت و لزومی در تحقیق این خصوصیات نیست، بلکه ایمان و اعتقاد اجمالی بر آن کفایت می‌کند، و اختلاف اخبار در خصوصیات یک چیزی باعث انکار اصل آن نمی‌شود، زیرا که در معاد و بسیاری از اصول دین اخباری مختلفة الظواهر که با اصل قطعی آن اختلاف دارد وارد شده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بصائر الدرجات از سعد بن عبد اللَّه به سند صحیح از ابی عبد اللَّه‌علیه السلام رسیده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زمین از او شکافته می‌شود و به دنیا بر می‌گردد حسین بن علی‌علیهما السلام است، و این که رجعت </w:t>
      </w:r>
    </w:p>
    <w:p>
      <w:pPr>
        <w:pStyle w:val="BookText"/>
        <w:rPr/>
      </w:pPr>
      <w:r>
        <w:rPr>
          <w:rFonts w:ascii="IRNazanin" w:hAnsi="IRNazanin" w:eastAsia="IRNazanin"/>
          <w:color w:val="111111"/>
          <w:sz w:val="28"/>
          <w:sz w:val="28"/>
          <w:szCs w:val="28"/>
          <w:rtl w:val="true"/>
          <w:lang w:bidi="fa-IR"/>
        </w:rPr>
        <w:t>عمومی نیست بلکه خصوصی است و رجعت نمی‌کند مگر کسی که محض ایمان خالص یا محض شرک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سندهایی از حضرت امام باقرعلیه السلام رسیده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رجعت می‌کند، همسایه شما حضرت حسین‌علیه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دادرسی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سلطنت می‌کند تا این که فرو ریزد دو ابروی او بر روی چشمانش از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از حضرت امام باقرعلیه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حساب مردم پیش از روز قیامت می‌رسد، حسین بن علی‌علیهما السلام است، و اما روز قیامت روز برانگیختن به سوی بهشت یا برانگیختن به سوی جهنم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در خبر صحیح از زراره نیز رسیده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ابی عبد اللَّه‌علیه السلام از این امور بزرگ از رجعت و نظایر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را که شما از آن می‌پرسید وقت آن نیامده و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وَلَمّا یَأْتِهِمْ تَأْوِ 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یعنی بلکه تکذیب کردند به آن چیزی که احاطه به دانستن آن نیافتند و هنوز تأویل آن به ایشان نیامده</w:t>
      </w:r>
      <w:r>
        <w:rPr>
          <w:rFonts w:eastAsia="IRNazanin" w:cs="IRNazanin"/>
          <w:color w:val="111111"/>
          <w:sz w:val="28"/>
          <w:szCs w:val="28"/>
          <w:rtl w:val="true"/>
          <w:lang w:bidi="fa-IR"/>
        </w:rPr>
        <w:t>.</w:t>
      </w:r>
      <w:r>
        <w:rPr>
          <w:rStyle w:val="FootnoteAnchor"/>
          <w:rtl w:val="true"/>
        </w:rPr>
        <w:footnoteReference w:id="17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موثق از ابی بصیر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منکر رجعت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قرآن نمی‌خوانند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Style w:val="FootnoteAnchor"/>
          <w:rtl w:val="true"/>
        </w:rPr>
        <w:footnoteReference w:id="177"/>
      </w:r>
      <w:r>
        <w:rPr>
          <w:rStyle w:val="FootnoteAnchor"/>
          <w:rtl w:val="true"/>
        </w:rPr>
        <w:footnoteReference w:id="178"/>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 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کرّات پرسش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است و انکار آن را جز قدریه</w:t>
      </w:r>
      <w:r>
        <w:rPr>
          <w:rStyle w:val="FootnoteAnchor"/>
          <w:rtl w:val="true"/>
        </w:rPr>
        <w:footnoteReference w:id="180"/>
      </w:r>
      <w:r>
        <w:rPr>
          <w:rFonts w:ascii="IRNazanin" w:hAnsi="IRNazanin" w:eastAsia="IRNazanin"/>
          <w:color w:val="111111"/>
          <w:sz w:val="28"/>
          <w:sz w:val="28"/>
          <w:szCs w:val="28"/>
          <w:rtl w:val="true"/>
          <w:lang w:bidi="fa-IR"/>
        </w:rPr>
        <w:t>نمی‌کند و تو انکار این قدرت را مکن که قدرت، انکار آن را نمی‌کند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عیّاشی در تفسیر خود از ابی عبد اللَّه‌علیه السلام روایت کرده در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حسین‌علیه السلام است در کره با هفتاد مرد از اصحاب او که با او کشته شدند و بر ایشان است خود های طلایی که از برای هر خودی دو رواست، و به مردم می‌رسانند که این امام حسین‌علیه السلام است، خروج نموده تا این که مؤمنین درباره او شک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قائم‌علیه السلام در پشت سر آنها است و چون معرفت در دل‌های مؤمنین جای گزید که او حسین‌علیه السلام است، حضرت حجّت‌علیه السلام را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و آن کس که او را غسل می‌دهد و کفن می‌کند </w:t>
      </w:r>
    </w:p>
    <w:p>
      <w:pPr>
        <w:pStyle w:val="BookText"/>
        <w:rPr/>
      </w:pPr>
      <w:r>
        <w:rPr>
          <w:rFonts w:ascii="IRNazanin" w:hAnsi="IRNazanin" w:eastAsia="IRNazanin"/>
          <w:color w:val="111111"/>
          <w:sz w:val="28"/>
          <w:sz w:val="28"/>
          <w:szCs w:val="28"/>
          <w:rtl w:val="true"/>
          <w:lang w:bidi="fa-IR"/>
        </w:rPr>
        <w:t>و حنوط می‌نماید و او را به لحد در حفره خود می‌گذارد، حسین بن علی‌علیهما السلام است و وصی را جز وصی عهده‌دار این امر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به حدیث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حدیث صحیح بناء بر قول صحیح در حدیث چنان که ما آن را از محل خود تحقیق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الحسین‌علیهما السلام روایت کرده در قول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نزد شما پیغمبر شما صلی الله علیه وآله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لایحضره الفقیه از حضرت صادق‌علیه السلام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لم یؤمن بکّرتنا، و لم یستحلَّ متعتنا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اعتقاد به رجعت ما ندارد و متعه ما را حلال نمی‌شمارد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غیبت خود به اسناد او از مفضل، از حضرت ابی عبداللَّه‌علیه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قائم قیام نمود مؤمن از قبر خود بیرون می‌آید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صاحب تو ظهور کرده، اگر می‌خواهی به او ملحق شوی پس به او ملحق شو، اگر می‌خواهی که در کرامت پروردگار مستقیم گردی پس به جای خود بمان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مفیدقدس سره است که پرسیده از آنچه از مولای ما جعفر بن محمد الصادق‌علیه السلام در رجعت روایت شده، چه چیز است معنای قول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من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 نسخه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بمتعتنا و یؤمن برجعتنا که آیا این حشر در دنیا مخصوص مؤمن است یا از برای غیر او از ستمکاران و جور پیشه‌گان پیش از روز قیامت است؟</w:t>
      </w:r>
    </w:p>
    <w:p>
      <w:pPr>
        <w:pStyle w:val="BookText"/>
        <w:rPr/>
      </w:pPr>
      <w:r>
        <w:rPr>
          <w:rFonts w:ascii="IRNazanin" w:hAnsi="IRNazanin" w:eastAsia="IRNazanin"/>
          <w:color w:val="111111"/>
          <w:sz w:val="28"/>
          <w:sz w:val="28"/>
          <w:szCs w:val="28"/>
          <w:rtl w:val="true"/>
          <w:lang w:bidi="fa-IR"/>
        </w:rPr>
        <w:t>شیخ مفید بعد از جواب از مسئله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برجعتنا فلیس منّا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جز این نیست که از آن چیزی را خواسته که اختصاص به این قول دارد که خدای تعالی قومی را از امت محمّدصلی الله علیه وآله بعد از مرگ ایشان و پیش از قیامت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مذهبی است که آل محمّدصلی الله علیه وآله به آن اختصاص دارند و قرآن هم به آن گواه است و خدای عزّوجل در ذکر حشر اکبر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سبحان در حشر رجعت پیش از روز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پس خبر داد که حشر در حشر است عام و خاص</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سبحانه در حالی که خبر از حشر ظالمین می‌دهد، می‌گوید که در روز حشر اکبر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 بار ما را میراندی و دوبار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عامه در این آیه تأویلی است که مردود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شیخ مفیدرحمه الله قول خود را در این باب بسط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نزد ما به آن کس که محض ایمان و خالص آن است یا کسی که محض کفر است، اختصاص دارد، و برای غیر این دو فرقه نمی‌باشد، پس آن‌گاه که خدای تعالی اراده این امر را می‌نماید، به طوری که ما ذکر کردیم، شیاطین، دشمنان خدا را به خیال می‌اندازند که آنها دو باره به دنیا بر می‌گردند تا این که طغیان و سرکشی به خدا کنند و بر سر کشی خود بیفزایند، پس خدا از ایشان به واسطه اولیای مؤمنین خود، انتقام می‌کشد و برای ایشان کرّه و نوبتی قرار می‌دهد، پس باقی نمی‌ماند جز آن کسی که او فرو رفته و مغموم به عذاب و عقوبت و عقاب است و زمین از سرکشان و طاغیان پاک و مصفّا می‌شود و این از برای خداست و رجعت جز این نیست که از برای محض ایمان از اهل ملت و مختص نفاق و خالص آن از ایشان می‌باشد نه از برای گذشتگان از امم پیشین و رفتگان آنها</w:t>
      </w:r>
      <w:r>
        <w:rPr>
          <w:rFonts w:eastAsia="IRNazanin" w:cs="IRNazanin"/>
          <w:color w:val="111111"/>
          <w:sz w:val="28"/>
          <w:szCs w:val="28"/>
          <w:rtl w:val="true"/>
          <w:lang w:bidi="fa-IR"/>
        </w:rPr>
        <w:t>.</w:t>
      </w:r>
      <w:r>
        <w:rPr>
          <w:rStyle w:val="FootnoteAnchor"/>
          <w:rtl w:val="true"/>
        </w:rPr>
        <w:footnoteReference w:id="18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فصلی تمام و کامل در این باب نوشته،</w:t>
      </w:r>
      <w:r>
        <w:rPr>
          <w:rStyle w:val="FootnoteAnchor"/>
          <w:rtl w:val="true"/>
        </w:rPr>
        <w:footnoteReference w:id="189"/>
      </w:r>
      <w:r>
        <w:rPr>
          <w:rFonts w:ascii="IRNazanin" w:hAnsi="IRNazanin" w:eastAsia="IRNazanin"/>
          <w:color w:val="111111"/>
          <w:sz w:val="28"/>
          <w:sz w:val="28"/>
          <w:szCs w:val="28"/>
          <w:rtl w:val="true"/>
          <w:lang w:bidi="fa-IR"/>
        </w:rPr>
        <w:t>و نیز شیخ طبرسی‌رحمه الله در مجمع البیان،</w:t>
      </w:r>
      <w:r>
        <w:rPr>
          <w:rStyle w:val="FootnoteAnchor"/>
          <w:rtl w:val="true"/>
        </w:rPr>
        <w:footnoteReference w:id="190"/>
      </w:r>
      <w:r>
        <w:rPr>
          <w:rFonts w:ascii="IRNazanin" w:hAnsi="IRNazanin" w:eastAsia="IRNazanin"/>
          <w:color w:val="111111"/>
          <w:sz w:val="28"/>
          <w:sz w:val="28"/>
          <w:szCs w:val="28"/>
          <w:rtl w:val="true"/>
          <w:lang w:bidi="fa-IR"/>
        </w:rPr>
        <w:t>و صدوق‌قدس سره در کتاب عقاید خود مطالبی نگاشته‌اند</w:t>
      </w:r>
      <w:r>
        <w:rPr>
          <w:rStyle w:val="FootnoteAnchor"/>
          <w:rtl w:val="true"/>
        </w:rPr>
        <w:footnoteReference w:id="191"/>
      </w:r>
      <w:bookmarkStart w:id="137" w:name="pg506_2543"/>
    </w:p>
    <w:p>
      <w:pPr>
        <w:pStyle w:val="BookText"/>
        <w:rPr/>
      </w:pPr>
      <w:bookmarkEnd w:id="137"/>
      <w:r>
        <w:rPr>
          <w:rFonts w:ascii="IRNazanin" w:hAnsi="IRNazanin" w:eastAsia="IRNazanin"/>
          <w:color w:val="111111"/>
          <w:sz w:val="28"/>
          <w:sz w:val="28"/>
          <w:szCs w:val="28"/>
          <w:rtl w:val="true"/>
          <w:lang w:bidi="fa-IR"/>
        </w:rPr>
        <w:t>و تمامی اینها در کتاب الکبیر مسطور است و من در اینجا اندکی از بسیار را ایراد و ذکر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مجلسی‌رحمه الله در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سیزدهم بحارالانوار خود بعد از ذکر آیات و اخبار چنین تصریح می‌کند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138" w:name="__RefHeading___Toc4472372_211673320"/>
      <w:bookmarkStart w:id="139" w:name="_Toc50"/>
      <w:bookmarkEnd w:id="138"/>
      <w:r>
        <w:rPr>
          <w:rtl w:val="true"/>
        </w:rPr>
        <w:t>تذییل‌</w:t>
      </w:r>
      <w:bookmarkEnd w:id="139"/>
    </w:p>
    <w:p>
      <w:pPr>
        <w:pStyle w:val="BookText"/>
        <w:rPr/>
      </w:pPr>
      <w:r>
        <w:rPr>
          <w:rFonts w:ascii="IRNazanin" w:hAnsi="IRNazanin" w:eastAsia="IRNazanin"/>
          <w:color w:val="111111"/>
          <w:sz w:val="28"/>
          <w:sz w:val="28"/>
          <w:szCs w:val="28"/>
          <w:rtl w:val="true"/>
          <w:lang w:bidi="fa-IR"/>
        </w:rPr>
        <w:t>بدان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گمان نمی‌کنم بعد از آنچه من تفصیل دادم و تهیه نمودم و برای تو قول رجعت را توضیح دادم، همان رجعتی را که اجماع جماعت شیعه در تمامی دوره و اعصار بر آن قول بوده، و این مطلب نزد ایشان مانند آفتاب در میان روز در وسط آسمان نمودار است، چنان که بعضی آن را در اشعار خودشان به نظم آورده‌اند و بر مخالفین به آن در تمامی بلاد؟ خود احتجاج نموده‌اند، و مخالفین بر آنها در این باب تشنیع و ملامت کرده، و آنها در کتاب‌های خودشان آن را اثبات نموده‌اند که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نیشابوری و دیگران؛ و پیش از این، گفته ابن ابی الحدید در این خصوص گذشت که او مذهب امامیه را در این موضوع توضیح داده و اگر بیم تطویل و تفصیل بیهوده نبود، ما بسیاری از گفتار ایشان را در این باب ذکر می‌نمودیم</w:t>
      </w:r>
      <w:r>
        <w:rPr>
          <w:rFonts w:eastAsia="IRNazanin" w:cs="IRNazanin"/>
          <w:color w:val="111111"/>
          <w:sz w:val="28"/>
          <w:szCs w:val="28"/>
          <w:rtl w:val="true"/>
          <w:lang w:bidi="fa-IR"/>
        </w:rPr>
        <w:t>.</w:t>
      </w:r>
      <w:r>
        <w:rPr>
          <w:rStyle w:val="FootnoteAnchor"/>
          <w:rtl w:val="true"/>
        </w:rPr>
        <w:footnoteReference w:id="1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مؤمن به حقیقت ائمه اطهارعلیهم السلام در اخبار متواتره از ایشان که قریب به دویست حدیث صریح است انکار می‌کند، در صورتی که آنها را زیاده از چهل و چند تن از ثقات بزرگوار و دانشمندان بزرگ از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اعلام و زیادتر از پنجاه کتاب از مؤلفات خود ذکر کرده‌اند؛ مانند ثقة الاسلام کلینی، و شیخ صدوق محمّد بن بابویه، و شیخ ابوجعفر طوسی، و سید مرتضی، و نجاشی، و کشّی، و عیّاشی، و علی بن ابراهیم، و سلیم بن قیس هلالی، و شیخ مفید، و کَراجَکی، و نُعمانی، و صفّار، و سعد بن عبد اللَّه، و ابن قولویه، و علی بن عبدالحمید، و سید علی بن طاووس و پسرش، صاحب کتاب زوائد الفواید، و محمد بن علی بن ابراهیم،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التّنزیل و التّحریف، و ابوالفضل طبرسی، و ابراهیم بن محمد ثقفی، و محمد بن عباس بن مروان، و برقی، و ابن شهر آشوب، و حسن بن سلیمان، و قطب راوندی، و علامه حلی، و سیّد بهاء الدین علی بن عبد الکریم، و احمد بن داود بن سعید، و حسن بن علی بن ابی حمزه، و فضل بن شاذان و شیخ شهید محمد بن مکّی و حسین بن حمدان، و حسن بن محمد بن جمهور، العمی که مؤلف کتاب الواحدة،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محبوب، و جعفر بن محمّد بن مالک کوفی، و طهر بن عبد اللَّه، و شاذان بن جبرئیل، صاحب کتاب الفضائل و مؤلف کتاب العتیق و مؤلف کتاب الخطب، و دیگران از مؤلفین کتاب‌هایی که نزد ما است، و ما مؤلفین آنان را به طور معین نمی‌شناسیم، و بدین جهت اخبار را به آن‌ها نسبت نمی‌دهیم اگر چه بعضی از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مانند این اخبار در آنها موجود باشد و مانند این را تواتر نگویند، پس در چه چیز ادعای تواتر ممکن </w:t>
      </w:r>
    </w:p>
    <w:p>
      <w:pPr>
        <w:pStyle w:val="BookText"/>
        <w:rPr/>
      </w:pPr>
      <w:r>
        <w:rPr>
          <w:rFonts w:ascii="IRNazanin" w:hAnsi="IRNazanin" w:eastAsia="IRNazanin"/>
          <w:color w:val="111111"/>
          <w:sz w:val="28"/>
          <w:sz w:val="28"/>
          <w:szCs w:val="28"/>
          <w:rtl w:val="true"/>
          <w:lang w:bidi="fa-IR"/>
        </w:rPr>
        <w:t xml:space="preserve">است با این چیزی که آن را کافه و جمیع شیعه پشت به پشت یکی بعد دیگری روایت کرده‌اند؟ و گمان من بر این است کسی که در امثال این اخبار شک کند، مانند این است که در ائمه و پیشوایان دین شک کرده، و ممکن نیست که او اظهار شک نماید و در بین مؤمنین به تردید گراید که حیله و تدبیر در تخریب ملت قویمه نموده و ابقای چیزی کرده که عقول و خرد فرومایگان و مستضعفین به جانب آن به فوریت می‌گراید و باعث تشکیکات عمومی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بِأَفْواهِهِمْ وَاللَّهُ مُتِمُّ نُورِهِ وَلَوْ کَرِهَ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می‌خواهند که نور خدا را خاموش کنند و خدا تکمیل کننده و تمامی دهنده نور خودش است اگر چه اهل شرک و الحاد نمی‌پسندند و از آن کراهت اهمیت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مزید تشیید و استواری مدعا و تأکید، اسامی و نام بعضی از آنها که متعرض این مدعا شده‌اند، بیان می‌نمائیم و یا تصنیفی که کرده و احتجاجی که بر منکرین آن نموده یا مخاصمه با مخالفین کرده، غیر از آنچه ما پیش از این در ضمن اخبار گفتیم، به مورد اظهار می‌گذاریم و از خدا توفیق خود را خواهانیم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داود بن سعید جرجانی که شیخ در فهرست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کتاب المتعة و الرجعة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از آن جمله است، حسن بن علی بن ابی حمزه بطاینی، که نجاشی از جمله کتب او، کتاب رجعت را شمرده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از آنها است فضل بن شاذان نیشابوری که شیخ در فهرست و نجاشی در کتاب خود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کتابی در اثبات رجعت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از آن جمله است شیخ صدوق محمّد بن علی بن بابویه رحمه الله که نجاشی از جمله کتاب‌های او، کتاب الرجعة را نام برده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از ایشان است محمّد بن مسعود عیاشی که شیخ و نجاشی در فهرست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در رجعت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سلیمان</w:t>
      </w:r>
      <w:r>
        <w:rPr>
          <w:rStyle w:val="FootnoteAnchor"/>
          <w:rtl w:val="true"/>
        </w:rPr>
        <w:footnoteReference w:id="200"/>
      </w:r>
      <w:r>
        <w:rPr>
          <w:rFonts w:ascii="IRNazanin" w:hAnsi="IRNazanin" w:eastAsia="IRNazanin"/>
          <w:color w:val="111111"/>
          <w:sz w:val="28"/>
          <w:sz w:val="28"/>
          <w:szCs w:val="28"/>
          <w:rtl w:val="true"/>
          <w:lang w:bidi="fa-IR"/>
        </w:rPr>
        <w:t>به طوری که ما از او اخباری را روایت کردیم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سایر اصحاب که آنها را ذکر کرده‌اند در آنچه راجع به غیبت نوشته‌اند و از برای آن رساله منفرد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اصحاب کتب و نویسندگان از اصحاب ما منفرداً کتاب‌هایی در غیبت نوشته‌اند </w:t>
      </w:r>
      <w:bookmarkStart w:id="140" w:name="pg506_2547"/>
    </w:p>
    <w:p>
      <w:pPr>
        <w:pStyle w:val="BookText"/>
        <w:rPr/>
      </w:pPr>
      <w:bookmarkEnd w:id="140"/>
      <w:r>
        <w:rPr>
          <w:rFonts w:ascii="IRNazanin" w:hAnsi="IRNazanin" w:eastAsia="IRNazanin"/>
          <w:color w:val="111111"/>
          <w:sz w:val="28"/>
          <w:sz w:val="28"/>
          <w:szCs w:val="28"/>
          <w:rtl w:val="true"/>
          <w:lang w:bidi="fa-IR"/>
        </w:rPr>
        <w:t>و بیشتر راویان آن را از بزرگان اصحاب و سران محدثین که در جلالت و مقام ایشان شک و تردیدی نیست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خلاصة الرجال خود در ترجمه احوال میسر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عتیقی گفته که آل محمدصلی الله علیه وآله بر او ثنا و درود گفته‌اند و او از جمله اشخاصی است که در رجعت مجاهده زیاد می‌نماید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علّامه مجلسی‌رحمه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او بعد از مرگ خود با قائم‌علیه السلام رجعت می‌کند و با او جهاد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نزد من این است که او با مخالفین مجادله نموده و با ایشان در حقیقت رجعت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بعد از نقل کلام طبرسی و صدوق</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مفیدرحمه الله در پاسخهای المسائل العکبریة وقتی که از او از قول خدای سبحان پرسش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وَالَّذِینَ آمَنُوا فِی الحَیاةِ الدُّنْیا</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به وجوهی جواب داده،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گفته‌اند که خدای تعالی ایفای وعده خود می‌نماید در یاری نمودن به اولیای خود پیش از آخرت، هنگام قیام قائم‌علیه السلام و کرّه و نوبتی که خدا مؤمنین را در عاقبت به آن وعده داده</w:t>
      </w:r>
      <w:r>
        <w:rPr>
          <w:rFonts w:eastAsia="IRNazanin" w:cs="IRNazanin"/>
          <w:color w:val="111111"/>
          <w:sz w:val="28"/>
          <w:szCs w:val="28"/>
          <w:rtl w:val="true"/>
          <w:lang w:bidi="fa-IR"/>
        </w:rPr>
        <w:t>.</w:t>
      </w:r>
    </w:p>
    <w:p>
      <w:pPr>
        <w:pStyle w:val="Heading3"/>
        <w:numPr>
          <w:ilvl w:val="2"/>
          <w:numId w:val="1"/>
        </w:numPr>
        <w:rPr/>
      </w:pPr>
      <w:bookmarkStart w:id="141" w:name="__RefHeading___Toc4472374_211673320"/>
      <w:bookmarkStart w:id="142" w:name="_Toc51"/>
      <w:bookmarkEnd w:id="141"/>
      <w:r>
        <w:rPr>
          <w:rtl w:val="true"/>
        </w:rPr>
        <w:t>احتجاج سیّد حمیری</w:t>
      </w:r>
      <w:bookmarkEnd w:id="14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الفصول از حارث بن عبید اللَّه </w:t>
      </w:r>
    </w:p>
    <w:p>
      <w:pPr>
        <w:pStyle w:val="BookText"/>
        <w:rPr/>
      </w:pPr>
      <w:r>
        <w:rPr>
          <w:rFonts w:ascii="IRNazanin" w:hAnsi="IRNazanin" w:eastAsia="IRNazanin"/>
          <w:color w:val="111111"/>
          <w:sz w:val="28"/>
          <w:sz w:val="28"/>
          <w:szCs w:val="28"/>
          <w:rtl w:val="true"/>
          <w:lang w:bidi="fa-IR"/>
        </w:rPr>
        <w:t>ربیعی</w:t>
      </w:r>
      <w:r>
        <w:rPr>
          <w:rStyle w:val="FootnoteAnchor"/>
          <w:rtl w:val="true"/>
        </w:rPr>
        <w:footnoteReference w:id="203"/>
      </w: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منصور نشسته بودم و او در جسر اکبر بود و سِوّار قاضی هم در آنجا حضور داشت سید اسماعیل حمیری این ابیات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الإله الذی لا شی‌ء یشبهه</w:t>
      </w:r>
    </w:p>
    <w:p>
      <w:pPr>
        <w:pStyle w:val="BookText"/>
        <w:rPr/>
      </w:pPr>
      <w:r>
        <w:rPr>
          <w:rFonts w:ascii="IRNazanin" w:hAnsi="IRNazanin" w:eastAsia="IRNazanin"/>
          <w:color w:val="111111"/>
          <w:sz w:val="28"/>
          <w:sz w:val="28"/>
          <w:szCs w:val="28"/>
          <w:rtl w:val="true"/>
          <w:lang w:bidi="fa-IR"/>
        </w:rPr>
        <w:t>آتاکم الملک للدّنیا و للدین</w:t>
      </w:r>
    </w:p>
    <w:p>
      <w:pPr>
        <w:pStyle w:val="BookText"/>
        <w:rPr/>
      </w:pPr>
      <w:r>
        <w:rPr>
          <w:rFonts w:ascii="Amiri" w:hAnsi="Amiri" w:eastAsia="Amiri" w:cs="Amiri"/>
          <w:color w:val="111111"/>
          <w:sz w:val="28"/>
          <w:sz w:val="28"/>
          <w:szCs w:val="28"/>
          <w:rtl w:val="true"/>
          <w:lang w:bidi="ar-SA"/>
        </w:rPr>
        <w:t>آتاکم اللَّه ملکاً لا زوال له</w:t>
      </w:r>
    </w:p>
    <w:p>
      <w:pPr>
        <w:pStyle w:val="BookText"/>
        <w:rPr/>
      </w:pPr>
      <w:r>
        <w:rPr>
          <w:rFonts w:ascii="IRNazanin" w:hAnsi="IRNazanin" w:eastAsia="IRNazanin"/>
          <w:color w:val="111111"/>
          <w:sz w:val="28"/>
          <w:sz w:val="28"/>
          <w:szCs w:val="28"/>
          <w:rtl w:val="true"/>
          <w:lang w:bidi="fa-IR"/>
        </w:rPr>
        <w:t>حتّی یقاد إلیکم صاحب الصّین</w:t>
      </w:r>
    </w:p>
    <w:p>
      <w:pPr>
        <w:pStyle w:val="BookText"/>
        <w:rPr/>
      </w:pPr>
      <w:r>
        <w:rPr>
          <w:rFonts w:ascii="IRNazanin" w:hAnsi="IRNazanin" w:eastAsia="IRNazanin"/>
          <w:color w:val="111111"/>
          <w:sz w:val="28"/>
          <w:sz w:val="28"/>
          <w:szCs w:val="28"/>
          <w:rtl w:val="true"/>
          <w:lang w:bidi="fa-IR"/>
        </w:rPr>
        <w:t>و صاحب الهند مأخوذ برمّته</w:t>
      </w:r>
    </w:p>
    <w:p>
      <w:pPr>
        <w:pStyle w:val="BookText"/>
        <w:rPr/>
      </w:pPr>
      <w:r>
        <w:rPr>
          <w:rFonts w:ascii="IRNazanin" w:hAnsi="IRNazanin" w:eastAsia="IRNazanin"/>
          <w:color w:val="111111"/>
          <w:sz w:val="28"/>
          <w:sz w:val="28"/>
          <w:szCs w:val="28"/>
          <w:rtl w:val="true"/>
          <w:lang w:bidi="fa-IR"/>
        </w:rPr>
        <w:t>و صاحب الترک محبوس علی هون</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خدایی که چیزی به او شباهت پیدا نمی‌کند، به شما سلطنت و دولت دنیا و دین را داده است، او به شما دولت و پادشاهی داده که زوالی از برای آن نیست، تا این که بازگشت کند به طرف شما صاحب چین، و صاحب هند، و صاحب ترک که به خواری زندانی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این قصیده را تمام کرد و منصور به آن شادمان و مسرور گردید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قسم به خدا این شخص که در دوستی آنها متدّین است یقین که غیر از شما است و او به یقین که قدم به عداوت و دشمنی شما بر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دروغ می‌گوید و من در مدحت و ثنای تو راستگو و صادقم و حسد او را بر این وادار می‌کند که وقتی تو را بدین حالت دید، و یقین بدان که انقطاع من به شما و دوستی و محبّت من نسبت به شما اهل بیت، از پدر و مادر به ما رسیده و در قلب ما ریشه دوانیده و این شخص و قوم او در جاهلیت بوده‌اند و خدای متعال بر پیغمبر خود در خانواده این شخص نازل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یُنادُونَکَ مِنْ وَراءِ الحُجُراتِ أَکْثَرُهُمْ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 کسانی که تو را از پشت حجره‌ها صدا می‌زنند، بیشتر ایشان بی‌خردانند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رجعت است و شیخین را سَبّ می‌کند و درباره آن دو تن چیزها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رجعتم، دلیل من قول خدا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 مِمَّنْ یُکَذِّبُ بِآیاتِنا فَهُمْ یُوزَعُونَ</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و از اینجا ما می‌دانیم که دو حشر است، یکی عام و دیگری خاص، و خدای سبحانه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وَأَحْیَیْتَنا اثْنَتَیْنِ فَاعْتَرَفْنا بِذُنُوبِنا فَهَلْ إلی خُرُوجٍ مِنْ سَبِیلٍ</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فَأَماتَهُ اللَّهُ مِئَةَ عامٍ ثُمَّ بَعَثَهُ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خَرَجُوا مِنْ دِیارِهِمْ </w:t>
      </w:r>
    </w:p>
    <w:p>
      <w:pPr>
        <w:pStyle w:val="BookText"/>
        <w:rPr/>
      </w:pPr>
      <w:r>
        <w:rPr>
          <w:rFonts w:ascii="Amiri" w:hAnsi="Amiri" w:eastAsia="Amiri" w:cs="Amiri"/>
          <w:color w:val="111111"/>
          <w:sz w:val="28"/>
          <w:sz w:val="28"/>
          <w:szCs w:val="28"/>
          <w:rtl w:val="true"/>
          <w:lang w:bidi="ar-SA"/>
        </w:rPr>
        <w:t>وَهُمْ أُلُوفٌ حَذَرَ المَوْتِ فَقالَ لَهُمُ اللَّهُ مُوتُوا ثُمَّ أَحْیاهُمْ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پس این دلایل از کتاب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حدیث،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المتکبّرون</w:t>
      </w:r>
      <w:r>
        <w:rPr>
          <w:rStyle w:val="FootnoteAnchor"/>
          <w:rtl w:val="true"/>
        </w:rPr>
        <w:footnoteReference w:id="211"/>
      </w:r>
      <w:r>
        <w:rPr>
          <w:rFonts w:ascii="IRNazanin" w:hAnsi="IRNazanin" w:eastAsia="IRNazanin"/>
          <w:color w:val="111111"/>
          <w:sz w:val="28"/>
          <w:sz w:val="28"/>
          <w:szCs w:val="28"/>
          <w:rtl w:val="true"/>
          <w:lang w:bidi="fa-IR"/>
        </w:rPr>
        <w:t>فی صورة الذّر یوم القیامة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باز رسول اکرم‌صلی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یجرِ فی بنی إسرائیل شی‌ء الاّ و یکون فی اُمّتی مثله، حتی الخسف و المسخ و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چیزی جریان نیافته و واقع نشده مگر این که در امت من به مانند آن واقع می‌شود حتی به زمین فرو رفتن و مسخ شدن و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چندان بعید نیست که خدا بسیاری از این امت را مسخ کند و به صورت بوزینه و خوک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رجعت همان است که زبان قرآن بدان گویا است و سنت هم آن را آورده و من عقیده دارم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بر گرداند در حالتی که به صورت سگ، یا میمون، یا خوک، یا مورچه باشد زیرا به خدا سوگند که او مردی خود خواه و ستمگر و متکبر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خندید و سیّد این شعر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جاثیت سوَّاراً أبا شملة</w:t>
      </w:r>
      <w:r>
        <w:rPr>
          <w:rStyle w:val="FootnoteAnchor"/>
          <w:rtl w:val="true"/>
        </w:rPr>
        <w:footnoteReference w:id="2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الإمام الحاکم العادل </w:t>
      </w:r>
      <w:bookmarkStart w:id="143" w:name="pg506_2551"/>
    </w:p>
    <w:p>
      <w:pPr>
        <w:pStyle w:val="BookText"/>
        <w:rPr/>
      </w:pPr>
      <w:bookmarkEnd w:id="143"/>
      <w:r>
        <w:rPr>
          <w:rFonts w:ascii="IRNazanin" w:hAnsi="IRNazanin" w:eastAsia="IRNazanin"/>
          <w:color w:val="111111"/>
          <w:sz w:val="28"/>
          <w:sz w:val="28"/>
          <w:szCs w:val="28"/>
          <w:rtl w:val="true"/>
          <w:lang w:bidi="fa-IR"/>
        </w:rPr>
        <w:t>یعنی به زانو در آوردم سوّار مکنی به ابی شمله را نزد امام حاکم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44" w:name="__RefHeading___Toc4472376_211673320"/>
      <w:bookmarkStart w:id="145" w:name="_Toc52"/>
      <w:bookmarkEnd w:id="144"/>
      <w:r>
        <w:rPr>
          <w:rtl w:val="true"/>
        </w:rPr>
        <w:t>احتجاج شیخ مفیدرحمه الله</w:t>
      </w:r>
      <w:bookmarkEnd w:id="1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کتاب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معتزله، شیخی از اصحاب ما امامیه را پرسش کرد و من در آن مجلس با جماعتی زیاد از اهل نظر و تفقّه حاضر بودیم،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گفته تو این باشد که خدای عزّوجل اموات را به دار دنیا پیش از آخرت موقع قیام قائم بر می‌گرداند تا این که شفا دهد دلهای مؤمنین را از کافرین چنان که شما عقیده دارید، و از برای ایشان از آنها انتقام می‌کشد چنان که درباره بنی اسرائیل کرده و در آنچه که شما یاد می‌کنید و آنجا پیوسته و متعلق است به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 وَأَمْدَدْناکُمْ بِأَمْوالٍ وَبَنِینَ وَجَعَلْناکُمْ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می‌گردانیم برای شما غلبه برایشان را و کمک و امداد دهیم شما را به مالها و اولاد ها و بگردانیم شما را زیادتر از روی شماره نفرات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خبردار کن چه چیز ایمن می‌کند تو را از این‌که یزید و شمر و عبد الرحمن بن ملجم توبه کنند و از کفر و ضلالت خود برگردند و در این حالت به اطاعت امام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بر تو ولایت </w:t>
      </w:r>
    </w:p>
    <w:p>
      <w:pPr>
        <w:pStyle w:val="BookText"/>
        <w:rPr/>
      </w:pPr>
      <w:r>
        <w:rPr>
          <w:rFonts w:ascii="IRNazanin" w:hAnsi="IRNazanin" w:eastAsia="IRNazanin"/>
          <w:color w:val="111111"/>
          <w:sz w:val="28"/>
          <w:sz w:val="28"/>
          <w:szCs w:val="28"/>
          <w:rtl w:val="true"/>
          <w:lang w:bidi="fa-IR"/>
        </w:rPr>
        <w:t xml:space="preserve">ایشان واجب می‌شود، و قطع به ثواب از برای آنها باید کرد؟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مذهب شیعه است؟</w:t>
      </w:r>
    </w:p>
    <w:p>
      <w:pPr>
        <w:pStyle w:val="BookText"/>
        <w:rPr/>
      </w:pPr>
      <w:r>
        <w:rPr>
          <w:rFonts w:ascii="IRNazanin" w:hAnsi="IRNazanin" w:eastAsia="IRNazanin"/>
          <w:color w:val="111111"/>
          <w:sz w:val="28"/>
          <w:sz w:val="28"/>
          <w:szCs w:val="28"/>
          <w:rtl w:val="true"/>
          <w:lang w:bidi="fa-IR"/>
        </w:rPr>
        <w:t>پس شیخ مسؤول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رجعت جز این نیست که من آن را از طریق توقیف معینی از آیات و اخبار گفتم، و برای نظر در آن مجالی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جواب این سئوال را نمی‌دهم زیرا که نزد من نصی درباره آن نمی‌باشد، و از برای من جایز نیست که در غیر طریقه نص، متکلّف به جواب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سائل و جماعت معتزله بر او به عجز و انقطاع کلام تشنیع و ملامت کردند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پس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از این سئوال دو جواب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عقل منع از وقوع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از آنچه سائل بیان کرده، زیرا که او در این صورت بر آن قادر است، و متمکن از آن می‌باشد، و لیکن اخبار مسموعه و وارده از ائمه‌علیهم السلام به طور قطع بر آنها به خلود در آتش و تدین به لعن ایشان و برائت از آنها تا آخر زمان، مانع از شک و تردید در حال ایشان می‌شود و موجب قطع بر بدی اختیار آنها خواهد بود، پس آنها در این باب واقع می‌شوند در آنچه فرعون و هامان و قارون واقع شده‌اند و در مجرایی قرار می‌گیرند که </w:t>
      </w:r>
    </w:p>
    <w:p>
      <w:pPr>
        <w:pStyle w:val="BookText"/>
        <w:rPr/>
      </w:pPr>
      <w:r>
        <w:rPr>
          <w:rFonts w:ascii="IRNazanin" w:hAnsi="IRNazanin" w:eastAsia="IRNazanin"/>
          <w:color w:val="111111"/>
          <w:sz w:val="28"/>
          <w:sz w:val="28"/>
          <w:szCs w:val="28"/>
          <w:rtl w:val="true"/>
          <w:lang w:bidi="fa-IR"/>
        </w:rPr>
        <w:t>خدای متعال قطع بر خلود ایشان در آتش داده و به طور قطع دلالت دارد که آنها هیچگاه ایمان اختیار نمی‌کنند، چنان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 نَّنا نَزَّلْنا إِلَیْهِمُ المَلائِکَةَ وَکَلَّمَهُمُ المَوْتی وَحَشَرْنا عَلَیْهِمْ کُلَّ شَی‌ءٍ قُبُلاً ما کانُوا لِیُؤْمِنُوا إِلّا أَنْ یَشاءَ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بفرستیم به سوی ایشان فرشتگان را، و مردگان با آنها سخن بگویند و محشور گردانیم بر ایشان گروهی را، نمی‌باشند که ایمان بیاورند مگر این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خداوند آنها را ملجأ و ناچار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کسانی که خداوند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الدَّوابِّ عِنْدَ اللَّهِ الصُّمُّ البُکْمُ الَّذِینَ لایَعْقِلُونَ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اللَّهُ فِیهِمْ خَیْراً لَأَسْمَعَهُمْ وَلَوْ أَسْمَعَهُمْ لَتَوَلَّوْا وَهُمْ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بدترین جنبندگان نزد خدا کران و کورانند که در نمی‌یابند و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آنها خیری می‌دانست یقین که ایشان را شنوا میگردانید و به آنها می‌شنوانید و اگر که ایشان را می‌شنوانید، پشت کرده و بر می‌گشتند در حالتی که آنها روی گردانندگانند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تفصیل ایشان در حالتی که روی سخن به ابلیس است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 مِنْکَ وَمِمَّنْ تَبِعَکَ مِنْهُم ْ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که پر می‌کنم جهنم را از تو و از کسانی که تمامی </w:t>
      </w:r>
      <w:bookmarkStart w:id="146" w:name="pg506_2554"/>
    </w:p>
    <w:p>
      <w:pPr>
        <w:pStyle w:val="BookText"/>
        <w:rPr/>
      </w:pPr>
      <w:bookmarkEnd w:id="146"/>
      <w:r>
        <w:rPr>
          <w:rFonts w:ascii="IRNazanin" w:hAnsi="IRNazanin" w:eastAsia="IRNazanin"/>
          <w:color w:val="111111"/>
          <w:sz w:val="28"/>
          <w:sz w:val="28"/>
          <w:szCs w:val="28"/>
          <w:rtl w:val="true"/>
          <w:lang w:bidi="fa-IR"/>
        </w:rPr>
        <w:t>پیروی تو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 لَعْنَتِی إِلی یَوْمِ الدِّینِ</w:t>
      </w:r>
      <w:r>
        <w:rPr>
          <w:rFonts w:eastAsia="IRNazanin" w:cs="IRNazanin"/>
          <w:color w:val="111111"/>
          <w:sz w:val="28"/>
          <w:szCs w:val="28"/>
          <w:rtl w:val="true"/>
          <w:lang w:bidi="fa-IR"/>
        </w:rPr>
        <w:t xml:space="preserve">» </w:t>
      </w:r>
      <w:r>
        <w:rPr>
          <w:rStyle w:val="FootnoteAnchor"/>
          <w:rtl w:val="true"/>
        </w:rPr>
        <w:footnoteReference w:id="221"/>
      </w:r>
      <w:r>
        <w:rPr>
          <w:rFonts w:ascii="Amiri" w:hAnsi="Amiri" w:eastAsia="Amiri" w:cs="Amiri"/>
          <w:color w:val="111111"/>
          <w:sz w:val="28"/>
          <w:sz w:val="28"/>
          <w:szCs w:val="28"/>
          <w:rtl w:val="true"/>
          <w:lang w:bidi="ar-SA"/>
        </w:rPr>
        <w:t>، و در حقیقت بر تو است لعنت من تا روز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ابی لهب و نابود شود، بی‌نیاز نمی‌دارد او را از عذاب، مال او و آنچه را که کسب نموده به زودی درآید و پیوست گردد به آتشی که دارای زبانه و شراره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را برای او قطعی دانسته و ایمن و به خاطر آسوده است از این که او منتقل به چیزی شود که برای او باعث ثواب و پاداش خیر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امر چنان باشد که ما آن را وصف نمودیم آن‌گاه چیزی را که شما بر این جواب اندیشیده و خیال کرده‌اید باطل خواهد بود</w:t>
      </w:r>
      <w:r>
        <w:rPr>
          <w:rFonts w:eastAsia="IRNazanin" w:cs="IRNazanin"/>
          <w:color w:val="111111"/>
          <w:sz w:val="28"/>
          <w:szCs w:val="28"/>
          <w:rtl w:val="true"/>
          <w:lang w:bidi="fa-IR"/>
        </w:rPr>
        <w:t>.</w:t>
      </w:r>
    </w:p>
    <w:p>
      <w:pPr>
        <w:pStyle w:val="Heading3"/>
        <w:numPr>
          <w:ilvl w:val="2"/>
          <w:numId w:val="1"/>
        </w:numPr>
        <w:rPr/>
      </w:pPr>
      <w:bookmarkStart w:id="147" w:name="__RefHeading___Toc4472378_211673320"/>
      <w:bookmarkStart w:id="148" w:name="_Toc53"/>
      <w:bookmarkEnd w:id="147"/>
      <w:r>
        <w:rPr>
          <w:rtl w:val="true"/>
        </w:rPr>
        <w:t>پاسخ دیگر</w:t>
      </w:r>
      <w:bookmarkEnd w:id="14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خدای سبحان کافران را در رجعت برای انتقام و کیفر از ایشان برگردانید، از آنها دیگر توبه قبول نمی‌نماید و آنها دچار همان جریانی خواهند بود که فرعون هنگام غرق شدن دچار گردیده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أَ نَّهُ لا إِلهَ إِلّا الَّذِی آمَنَتْ بِهِ بَنُو إِسْرائِیلَ وَأَنَا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 آوردم به این که معبودی سزاوار پرستش نیست جز آن خدایی که بنی اسرائیل به او ایمان آوردند و من از تسلیم شوندگان و قبول داران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خدای سبحان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لآ نَ </w:t>
      </w:r>
    </w:p>
    <w:p>
      <w:pPr>
        <w:pStyle w:val="BookText"/>
        <w:rPr/>
      </w:pPr>
      <w:r>
        <w:rPr>
          <w:rFonts w:ascii="Amiri" w:hAnsi="Amiri" w:eastAsia="Amiri" w:cs="Amiri"/>
          <w:color w:val="111111"/>
          <w:sz w:val="28"/>
          <w:sz w:val="28"/>
          <w:szCs w:val="28"/>
          <w:rtl w:val="true"/>
          <w:lang w:bidi="ar-SA"/>
        </w:rPr>
        <w:t>وَقَدْ عَصَیْتَ قَبْلُ وَکُنْتَ مِنَ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یعنی اکنون این ایمان تو بی نتیجه است در صورتی که پیش از این نافرمانی کردی و از تباهکاران و فساد کنندگان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ایمان او را در آن حال بر او ردّ نموده و پشیمانی او در این احوال، که حالت جان کندن او است، برای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اهل آخرت است که خدا توبه آنها را نمی‌پذیرد و پشیمانی ایشان بی فایده است؛ زیرا که آنان چون ناچاران و بیچارگانند و در این کار از روی ناچاری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از پذیرفتن توبه ایشان برای همیشه ممانعت می‌نماید و بعضی از اوقات موجب پذیرفتن آن شود نه همه وقت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جواب صحیحی که بنابر مذهب امامیه به این مدعی داده می‌شود، و اخبار و آثار بسیار هم از آل محمّدصلی الله علیه وآله وسلم، درباره آن رسیده و از ایشان در خصوص این گفته خدای متعال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می‌آید بعضی از آیات و نشانه‌های پروردگار تو سود نمی‌دهد نفسی را ایمان آن در صورتی که پیش از آن ایمان نیاورده یا در ایمان خود کار خوبی نکرده، بگو ایشان را انتظار بکشند که ما هم انتظار کشندگانیم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مفیدرحمه الله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قائم‌علیه السلام است که وقتی ظاهر شد، توبه مخالف قبول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ساقط می‌کند چیزی را که سائل بدان اعتماد نموده تا این که گفته آنچه را که گفته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شیخ مفیدرحمه الله در ارشاد</w:t>
      </w:r>
      <w:r>
        <w:rPr>
          <w:rStyle w:val="FootnoteAnchor"/>
          <w:rtl w:val="true"/>
        </w:rPr>
        <w:footnoteReference w:id="227"/>
      </w:r>
      <w:r>
        <w:rPr>
          <w:rFonts w:ascii="IRNazanin" w:hAnsi="IRNazanin" w:eastAsia="IRNazanin"/>
          <w:color w:val="111111"/>
          <w:sz w:val="28"/>
          <w:sz w:val="28"/>
          <w:szCs w:val="28"/>
          <w:rtl w:val="true"/>
          <w:lang w:bidi="fa-IR"/>
        </w:rPr>
        <w:t>در ذکر علامات ظهور قائم‌علیه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از قبرها در آیند و به دنیا برگردند که شناخته می‌شوند و از آنها دیدنی و زیارت می‌کنند تا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با پدران پاکش محشور فرماید، در پاسخ سؤالاتی که از او از شهر ری، راجع به حقیقت رجعت رسیده مطالبی فرموده، زیرا قلیلی از جماعت امامیه به این عقیده شده‌اند که رجعت رجوع دولت آنها در دوره و زمان قائم‌علیه السلام است نه بازگشت و رجوع بدن‌ها و اجسام ایشان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سیّد</w:t>
      </w:r>
      <w:r>
        <w:rPr>
          <w:rStyle w:val="FootnoteAnchor"/>
          <w:rtl w:val="true"/>
        </w:rPr>
        <w:footnoteReference w:id="228"/>
      </w:r>
      <w:r>
        <w:rPr>
          <w:rFonts w:ascii="IRNazanin" w:hAnsi="IRNazanin" w:eastAsia="IRNazanin"/>
          <w:color w:val="111111"/>
          <w:sz w:val="28"/>
          <w:sz w:val="28"/>
          <w:szCs w:val="28"/>
          <w:rtl w:val="true"/>
          <w:lang w:bidi="fa-IR"/>
        </w:rPr>
        <w:t xml:space="preserve">بدان که شیعه امامیه به این عقیده‌اند که خداوند متعال هنگام ظهور امام زمان مهدی‌علیه السلام قومی را بر می‌گرداند، از آنان که جزء شیعیان او بوده و مرگ آنها پیش از این رسیده تا این که بهره‌مند از ثواب یاری و کمک کاری او گردند و دولت او را مشاهده کنند و نیز مردمی را از دشمنان او به دنیا بر می‌گرداند تا این که از ایشان انتقام کشد تا این که </w:t>
      </w:r>
      <w:bookmarkStart w:id="149" w:name="pg506_2557"/>
    </w:p>
    <w:p>
      <w:pPr>
        <w:pStyle w:val="BookText"/>
        <w:rPr/>
      </w:pPr>
      <w:bookmarkEnd w:id="149"/>
      <w:r>
        <w:rPr>
          <w:rFonts w:ascii="IRNazanin" w:hAnsi="IRNazanin" w:eastAsia="IRNazanin"/>
          <w:color w:val="111111"/>
          <w:sz w:val="28"/>
          <w:sz w:val="28"/>
          <w:szCs w:val="28"/>
          <w:rtl w:val="true"/>
          <w:lang w:bidi="fa-IR"/>
        </w:rPr>
        <w:t>اهل حقّ از آنچه می‌بینند و از ظهور حق مشاهده می‌نمایند و از بالا گرفتن کلمه اهل حق لذت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صحت این مذهب آن است که این جماعت به جانب آن رفته‌اند بر شخص عاقل و با خرد پوشیده و مستور نیست که این امر از برای خدای قادر متعال مقدور است و محال و ممتنع به نظر نمی‌رسد، در صورتی که ما می‌بینیم بسیاری از مخالفین ما منکر رجعت اند، به انکار کسی که آن را محال و غیر مقدور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این اشخاص خدا را قادر نمی‌دانند و منکر قدرت حضرت آفریدگارند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جواز رجعت ثابت شد و تحت ممکن و مقدور در آمده، پس طریق اثبات آن همان اجماع شیعه امامیه بر وقوع آن می‌باشد</w:t>
      </w:r>
      <w:r>
        <w:rPr>
          <w:rStyle w:val="FootnoteAnchor"/>
          <w:rtl w:val="true"/>
        </w:rPr>
        <w:footnoteReference w:id="229"/>
      </w:r>
      <w:r>
        <w:rPr>
          <w:rFonts w:ascii="IRNazanin" w:hAnsi="IRNazanin" w:eastAsia="IRNazanin"/>
          <w:color w:val="111111"/>
          <w:sz w:val="28"/>
          <w:sz w:val="28"/>
          <w:szCs w:val="28"/>
          <w:rtl w:val="true"/>
          <w:lang w:bidi="fa-IR"/>
        </w:rPr>
        <w:t>که آنها را در این امر اختلافی نیست و اجماع ایشان را ما در چندین جا از کتاب‌های خودمان نگاشته ایم که حجت است برای این که قول امام‌علیه السلام در آن دخالت دارد و چیزی را که مشتمل بر قول معصوم از گفته‌ها و اقوال شد، ناچار و لا علاج بایستی درست و به صواب باشد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50" w:name="__RefHeading___Toc4472380_211673320"/>
      <w:bookmarkStart w:id="151" w:name="_Toc54"/>
      <w:bookmarkEnd w:id="150"/>
      <w:r>
        <w:rPr>
          <w:rtl w:val="true"/>
        </w:rPr>
        <w:t>[</w:t>
      </w:r>
      <w:r>
        <w:rPr>
          <w:rtl w:val="true"/>
        </w:rPr>
        <w:t>پاسخ سیّد به شبهات</w:t>
      </w:r>
      <w:r>
        <w:rPr>
          <w:rtl w:val="true"/>
        </w:rPr>
        <w:t>]</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گفتیم و در جای خود بیان نمودیم که رجعت منافی تکلیف نیست و موجبات با ما متردد است،</w:t>
      </w:r>
      <w:r>
        <w:rPr>
          <w:rStyle w:val="FootnoteAnchor"/>
          <w:rtl w:val="true"/>
        </w:rPr>
        <w:footnoteReference w:id="231"/>
      </w:r>
      <w:r>
        <w:rPr>
          <w:rFonts w:ascii="IRNazanin" w:hAnsi="IRNazanin" w:eastAsia="IRNazanin"/>
          <w:color w:val="111111"/>
          <w:sz w:val="28"/>
          <w:sz w:val="28"/>
          <w:szCs w:val="28"/>
          <w:rtl w:val="true"/>
          <w:lang w:bidi="fa-IR"/>
        </w:rPr>
        <w:t xml:space="preserve">هنگامی که گمان نبرند تکلیف آن </w:t>
      </w:r>
    </w:p>
    <w:p>
      <w:pPr>
        <w:pStyle w:val="BookText"/>
        <w:rPr/>
      </w:pPr>
      <w:r>
        <w:rPr>
          <w:rFonts w:ascii="IRNazanin" w:hAnsi="IRNazanin" w:eastAsia="IRNazanin"/>
          <w:color w:val="111111"/>
          <w:sz w:val="28"/>
          <w:sz w:val="28"/>
          <w:szCs w:val="28"/>
          <w:rtl w:val="true"/>
          <w:lang w:bidi="fa-IR"/>
        </w:rPr>
        <w:t>کس که برگشت می‌کند، باطل است و ما بیان کردیم که تکلیف همان طور که با ظهور معجزات آشکار و آیات قاهره صحیح است، به همین نحو هم با رجعت قبیح خواهد بود؛</w:t>
      </w:r>
      <w:r>
        <w:rPr>
          <w:rStyle w:val="FootnoteAnchor"/>
          <w:rtl w:val="true"/>
        </w:rPr>
        <w:footnoteReference w:id="232"/>
      </w:r>
      <w:r>
        <w:rPr>
          <w:rFonts w:ascii="IRNazanin" w:hAnsi="IRNazanin" w:eastAsia="IRNazanin"/>
          <w:color w:val="111111"/>
          <w:sz w:val="28"/>
          <w:sz w:val="28"/>
          <w:szCs w:val="28"/>
          <w:rtl w:val="true"/>
          <w:lang w:bidi="fa-IR"/>
        </w:rPr>
        <w:t>زیرا که در تمام اینها الجائی به فعل واجب و امتناعی از فعل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از اصحاب ما رجعت را به معنای رجوع دولت و رجوع و بازگشت اشخاص و احیای اموات، تأویل و تعبیر نموده‌اند از این است که دسته‌ای از شیعه وقتی از نصرت رجعت و بیان جواز آن عاجز شدند و گفتند که آن منافی با تکلیف است، لذا اخبار وارده در رجعت را به این گونه تأویل نمودند، و این عمل از آنان ناصحیح بوده زیرا که رجعت به ظواهر اخبار منقوله ثابت نشده تا تأویلات بر آن راه پیدا کند و چیزی که مقطوع است چگونه صحت آن به اخبار آحادی که علم‌آور نیست، ثابت می‌شود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که محل اعتماد در اثبات رجعت بنابر اجماع امامیه بر معنای آن است، این است که خدای متعال اموات و مردگانی را هنگام قیام قائم‌علیه السلام از دوستان و دشمنان خود به طوری که ما بیان نمودیم زنده می‌نماید، پس چگونه تأویل به چیزی که معنای آن معلوم و احتمال در آن نیست راه می‌یابد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ضریحه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طرایف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در اوائل جزء اوّل به اسناد او به جرّاح بن ملیح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هفتاد هزار حدیث از حضرت ابی‌جعفر محمد باقرعلیه السلام از پیغمبرصلی الله علیه وآله است که تمامی آنها را واگذار نموده و متروک داشتند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پس از آن مسلم در صحیح خود به اسناد او به محمد بن عمر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را ملاقات نمودم و از او چیزی ننوشتم زیرا که او اعتقاد به رجعت داشت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ببین که چگونه آنها خود را از بهره‌وری و سود بردن از روایت هفتاد هزار حدیث از پیغمبر خودشان محروم نموده‌اند که تمام آنها به روایت ابی جعفرعلیه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اعیان اهل بیت و خاندان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امر به تمسک و آویختن به ایشان نموده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مسلمین یا تمام ایشان در حقیقت، احیای اموات را در دنیا روایت کرده‌اند و حدیث زنده گردانیدن مردگان را در گورها از برای پرسش، اتفاقی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ایشان درباره اصحاب کهف پیش از این مذکور گردید و این است کتاب آنها که متضمن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الَّذِینَ خَرَجُوا مِنْ دِیارِهِمْ وَهُمْ أُلُوفٌ حَذَرَ المَوْتِ فَقالَ لَهُمُ </w:t>
      </w:r>
    </w:p>
    <w:p>
      <w:pPr>
        <w:pStyle w:val="BookText"/>
        <w:rPr/>
      </w:pPr>
      <w:r>
        <w:rPr>
          <w:rFonts w:ascii="Amiri" w:hAnsi="Amiri" w:eastAsia="Amiri" w:cs="Amiri"/>
          <w:color w:val="111111"/>
          <w:sz w:val="28"/>
          <w:sz w:val="28"/>
          <w:szCs w:val="28"/>
          <w:rtl w:val="true"/>
          <w:lang w:bidi="ar-SA"/>
        </w:rPr>
        <w:t>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آنها را که بیرون شدند از خانه‌های خودشان در حالتی که ایشان هزارها نفر بودند برای ترس مرگ، پس خدا به ایشان فرمود بمیرید، پس از آن زنده گردانید ایشان را … و هفتاد تن که ایشان دچار صاعقه شدند در حالتی که با موسی‌علیه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عُزیر پیغمبر و زنده گردانیدن عیسی بن مریم‌علیه السلام و حدیث جریح نیز که اجماع بر صحت آن نموده‌اند، و حدیث کسانی که ایشان را خدای تعالی در قبرها برای پرسش زنده می‌گرداند، پس چه تفاوتی است بین اینها و بین آنچه اهل بیت‌علیهم السلام و شیعیان ایشان از رجعت روایت نموده‌اند و چه گناهی از برای جابر در این مورد است که حدیث او را ساقط بنمایند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ابن طاووس در کتاب سعد السعود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در تفسیر التبیان خود در قول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می‌انگیزانیم ما شما را از بعد مرگتان شاید شما شکرگزاری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بن طاووس‌رحمه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ما در جواز رجعت گویا استدلال به این آیه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استدلال بر جواز آن کنند، صحیح است، زیرا کسی که منع آن </w:t>
      </w:r>
    </w:p>
    <w:p>
      <w:pPr>
        <w:pStyle w:val="BookText"/>
        <w:rPr/>
      </w:pPr>
      <w:r>
        <w:rPr>
          <w:rFonts w:ascii="IRNazanin" w:hAnsi="IRNazanin" w:eastAsia="IRNazanin"/>
          <w:color w:val="111111"/>
          <w:sz w:val="28"/>
          <w:sz w:val="28"/>
          <w:szCs w:val="28"/>
          <w:rtl w:val="true"/>
          <w:lang w:bidi="fa-IR"/>
        </w:rPr>
        <w:t>نموده و آن را احتمال شمرده، قرآن چنین کسی را تکذیب می‌کند، و اگر بر وجوب رجعت به آن استدلال نماید و حصول آن را ممکن شمارد، پس او را قرآن تکذیب نمی‌نماید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پس از آن سیّد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کسانی را که رسول خداصلی الله علیه وآله در میان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 می‌گذارم در میان شما دو چیز سنگین را، کتاب خدا و عترت من که اهل بیت من هستند، و آن دو از یکدیگر هرگز جدا نمی‌شوند تا این که بر من در حوض من وارد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اشخاص اختلاف نمی‌کنند در زنده گردانیدن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بعد از مرگ ایشان در زندگانی دنیا از این امت برای تصدیق نمودن به آنچه که مخالف و مؤالف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مقام نبوت روایت کرده‌اند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جمع بین صحیحین از ابی سعید خدری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شما پیروی می‌کنید سنن و روش پیش از خودتان را، وَجَبْ به وجب، و ذِراع به ذراع، حتّی اگر که آنها در سوراخ سوسماری داخل شده باشند یقین که شما از آنها پیروی می‌نمایید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زمخشری در کشاف خود از حذیفه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أشبه الاُمم سمتاً ببنی اسرائیل، لترکبن طریقهم حذوا النعل بالنعل و القُذّة بالقذّة حتی انی لا أدری أتعبدون العِجل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شبیه‌ترین امت‌ها از روی سمت به بنی اسرائیل خواهید بود، و شما طریقه و روش ایشان را مرتکب می‌شوید مطابق نَعْل به نعل و پره به پره، حتی این که من نمی‌دانم که آیا شما گوساله پرست می‌شوید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بعضی از روایات آنها در پیروی از امت‌های پیشین و بنی اسرائیل و یهود باشد، پس قرآن کریم و اخبار متواتره به این بیان گویا می‌باشند که مردمی از ملل سلف و یهود وقتی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نُؤمِنَ لَکَ حَتَّی نَرَی اَللَّهَ جَهْرَةً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ما ایمان به تو نمی‌آوریم تا این که خدا را آشکار ببینیم، پس خدا آنها را میرانید، سپس زنده گردانید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در امت ما هم کسانی هستند که خدا ایشان را در زندگانی و حیات دنیا زنده می‌گرداند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در اخبار ایشان می‌بینی زیاده بر آنچه شیعه می‌گوید از اشاره به </w:t>
      </w:r>
    </w:p>
    <w:p>
      <w:pPr>
        <w:pStyle w:val="BookText"/>
        <w:rPr/>
      </w:pPr>
      <w:r>
        <w:rPr>
          <w:rFonts w:ascii="IRNazanin" w:hAnsi="IRNazanin" w:eastAsia="IRNazanin"/>
          <w:color w:val="111111"/>
          <w:sz w:val="28"/>
          <w:sz w:val="28"/>
          <w:szCs w:val="28"/>
          <w:rtl w:val="true"/>
          <w:lang w:bidi="fa-IR"/>
        </w:rPr>
        <w:t>این که مولای ما علی‌علیه السلام بعد از ضربت ابن ملجم لعین، و بعد از وفات خود به دنیا بر می‌گردد، چنان که ذوالقرنین</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و سد یأجوج، سید هبة الدین 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کورش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الکلام آزاد، ترجمه استاد پاریزی، مناهج المعارف یا فرهنگ عقاید شیعه، 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فوائد منطقی، 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چیزی را که زمخشری در کشاف ذکر کرده در حدیث ذی القرنین، و از علی‌علیه السلام این است که ابر مسخّر او شده و پرده‌ها برای وی کشیده شده، و نور برای وی منبسط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او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دوست داشت و خدا هم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کیست، مَلِک بود یا نبی؟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مَلِک و پادشاه بود نه پیغمبر، بلکه او بنده ای نیکوکار و شایسته بود که قرنی</w:t>
      </w:r>
      <w:r>
        <w:rPr>
          <w:rStyle w:val="FootnoteAnchor"/>
          <w:rtl w:val="true"/>
        </w:rPr>
        <w:footnoteReference w:id="245"/>
      </w:r>
      <w:r>
        <w:rPr>
          <w:rFonts w:ascii="IRNazanin" w:hAnsi="IRNazanin" w:eastAsia="IRNazanin"/>
          <w:color w:val="111111"/>
          <w:sz w:val="28"/>
          <w:sz w:val="28"/>
          <w:szCs w:val="28"/>
          <w:rtl w:val="true"/>
          <w:lang w:bidi="fa-IR"/>
        </w:rPr>
        <w:t>را در اطاعت خدا گذرانیده پس از آن مُرد، پس از آن خدا او را برانگیزانید و بدین واسطه به ذی القرنین نامیده شد و در میان شما مثل او افرادی به مانند باشند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کتاب‌های اخبار اهل تسنن از جماعتی از مسلمین دیده‌ام که آنها بعد از مرگ و پیش از دفن برگشته‌اند،</w:t>
      </w:r>
      <w:r>
        <w:rPr>
          <w:rStyle w:val="FootnoteAnchor"/>
          <w:rtl w:val="true"/>
        </w:rPr>
        <w:footnoteReference w:id="247"/>
      </w:r>
      <w:r>
        <w:rPr>
          <w:rFonts w:ascii="IRNazanin" w:hAnsi="IRNazanin" w:eastAsia="IRNazanin"/>
          <w:color w:val="111111"/>
          <w:sz w:val="28"/>
          <w:sz w:val="28"/>
          <w:szCs w:val="28"/>
          <w:rtl w:val="true"/>
          <w:lang w:bidi="fa-IR"/>
        </w:rPr>
        <w:t>و هم چنین بعد از دفن سخن گفته و حدیث کرده پس از آن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چیزی که </w:t>
      </w:r>
      <w:bookmarkStart w:id="152" w:name="pg506_2564"/>
    </w:p>
    <w:p>
      <w:pPr>
        <w:pStyle w:val="BookText"/>
        <w:rPr/>
      </w:pPr>
      <w:bookmarkEnd w:id="152"/>
      <w:r>
        <w:rPr>
          <w:rFonts w:ascii="IRNazanin" w:hAnsi="IRNazanin" w:eastAsia="IRNazanin"/>
          <w:color w:val="111111"/>
          <w:sz w:val="28"/>
          <w:sz w:val="28"/>
          <w:szCs w:val="28"/>
          <w:rtl w:val="true"/>
          <w:lang w:bidi="fa-IR"/>
        </w:rPr>
        <w:t>الحاکم نیشابوری در تاریخ</w:t>
      </w:r>
      <w:r>
        <w:rPr>
          <w:rStyle w:val="FootnoteAnchor"/>
          <w:rtl w:val="true"/>
        </w:rPr>
        <w:footnoteReference w:id="248"/>
      </w:r>
      <w:r>
        <w:rPr>
          <w:rFonts w:ascii="IRNazanin" w:hAnsi="IRNazanin" w:eastAsia="IRNazanin"/>
          <w:color w:val="111111"/>
          <w:sz w:val="28"/>
          <w:sz w:val="28"/>
          <w:szCs w:val="28"/>
          <w:rtl w:val="true"/>
          <w:lang w:bidi="fa-IR"/>
        </w:rPr>
        <w:t>خود در حدیث حسام بن عبد الرحمان، از پدرش، از جدش شنیده که قاضی نیشابور بوده،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مردی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خبری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مردی نبّاش</w:t>
      </w:r>
      <w:r>
        <w:rPr>
          <w:rStyle w:val="FootnoteAnchor"/>
          <w:rtl w:val="true"/>
        </w:rPr>
        <w:footnoteReference w:id="249"/>
      </w:r>
      <w:r>
        <w:rPr>
          <w:rFonts w:ascii="IRNazanin" w:hAnsi="IRNazanin" w:eastAsia="IRNazanin"/>
          <w:color w:val="111111"/>
          <w:sz w:val="28"/>
          <w:sz w:val="28"/>
          <w:szCs w:val="28"/>
          <w:rtl w:val="true"/>
          <w:lang w:bidi="fa-IR"/>
        </w:rPr>
        <w:t>بودم و نبش قبر می‌نمودم؟ زنی وفات یافت، پس رفتم که قبر او را بشناسم، پس بر جنازه آن نماز کردم و چون شب تاریک شد رفتم که قبر او را نبش کنم، وقتی که من دست به کفن او زدم که از بدنش بیرون کشم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زنی از اهل بهشت را برهنه و مسلوب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تو از آن کسانی که بر جنازه من نماز کردند و خدای تعالی کسانی که بر من نماز گزارده‌اند آمرزیده است؟</w:t>
      </w:r>
      <w:r>
        <w:rPr>
          <w:rFonts w:eastAsia="IRNazanin" w:cs="IRNazanin"/>
          <w:color w:val="111111"/>
          <w:sz w:val="28"/>
          <w:szCs w:val="28"/>
          <w:rtl w:val="true"/>
          <w:lang w:bidi="fa-IR"/>
        </w:rPr>
        <w:t>!</w:t>
      </w:r>
    </w:p>
    <w:p>
      <w:pPr>
        <w:pStyle w:val="Heading3"/>
        <w:numPr>
          <w:ilvl w:val="2"/>
          <w:numId w:val="1"/>
        </w:numPr>
        <w:rPr/>
      </w:pPr>
      <w:bookmarkStart w:id="153" w:name="__RefHeading___Toc4472382_211673320"/>
      <w:bookmarkStart w:id="154" w:name="_Toc55"/>
      <w:bookmarkEnd w:id="153"/>
      <w:r>
        <w:rPr>
          <w:rtl w:val="true"/>
        </w:rPr>
        <w:t>سیّد گوید</w:t>
      </w:r>
      <w:bookmarkEnd w:id="15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خبر را درباره یک نفر نبّاش قبور روایت کرده و تدوین می‌کنند، پس آیا از برای علمای اهل بیت‌علیهم السلام پیروی و اقتدا به آنها نباشد، و آن‌گاه چرا بایستی که روایات ایشان را به رد و نفور مقابل و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زن نامبرده غیر آنهایی است که از برای امور مهم رجعت نموده و برمی‌گردند، و رجعتی که علمای ما و اهل بیت‌علیهم السلام و شیعه و پیروان ایشان معتقدند از جمله آیات و معجزات پیغمبر اکرم‌صلی الله علیه وآله است و در هرحال مقام و منزلت پیغمبر ما نزد جمهور پست‌تر </w:t>
      </w:r>
    </w:p>
    <w:p>
      <w:pPr>
        <w:pStyle w:val="BookText"/>
        <w:rPr/>
      </w:pPr>
      <w:r>
        <w:rPr>
          <w:rFonts w:ascii="IRNazanin" w:hAnsi="IRNazanin" w:eastAsia="IRNazanin"/>
          <w:color w:val="111111"/>
          <w:sz w:val="28"/>
          <w:sz w:val="28"/>
          <w:szCs w:val="28"/>
          <w:rtl w:val="true"/>
          <w:lang w:bidi="fa-IR"/>
        </w:rPr>
        <w:t xml:space="preserve">از موسی‌علیه السلام و عیسی‌علیه السلام و دانیال‌علیه السلام نیست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ایشان مردگان زیادی را زنده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خلافی در نزد علما و بزرگان از برای وقوع این امور نیست</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و نقل اخبار ما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سنن من کان قبلکم شبراً بشبر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سیوطی در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الجامع الصغیر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لیکن با تغییر و تفاوت کمی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شیخ ابوالهدی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ذخیرة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ایمان ابوین پیغمبرصلی الله علیه وآله را ذکر می‌کند،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 خدای تعالی پدر و مادر او را زنده گردانید تا این که به او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قول امتی از حفّاظ و پیشوایان هستند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و ابن عساکر دمشقی و ابن شاهین و سهیلی، قرطبی و محب طبری و خلایق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ما عین عبارت او را در جزء اوّل از کتاب معجم القبور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است بین آنچه این جماعت حفّاظ روایت کرده‌اند و بین آنچه اهل بیت‌علیهم السلام و شیعه ایشان در رجعت روایت نموده‌اند؟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 شباهت به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بائک تَجُر و بائی لاتجر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هرچه را که </w:t>
      </w:r>
      <w:bookmarkStart w:id="155" w:name="pg506_2566"/>
    </w:p>
    <w:p>
      <w:pPr>
        <w:pStyle w:val="BookText"/>
        <w:rPr/>
      </w:pPr>
      <w:bookmarkEnd w:id="155"/>
      <w:r>
        <w:rPr>
          <w:rFonts w:ascii="IRNazanin" w:hAnsi="IRNazanin" w:eastAsia="IRNazanin"/>
          <w:color w:val="111111"/>
          <w:sz w:val="28"/>
          <w:sz w:val="28"/>
          <w:szCs w:val="28"/>
          <w:rtl w:val="true"/>
          <w:lang w:bidi="fa-IR"/>
        </w:rPr>
        <w:t>آنها از این قبیل روایت می‌کنند حقّ است و هرچه را که ما روایت می‌کنیم از این قبیل آنها آن را محال و مستحیل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امام علامه مجلسی‌رحمه الله در صفحه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اربعین خود حدیثی را ضمن شرح حدیث بیست و هشتم روایت می‌کند که نص آن بدین مضمون است</w:t>
      </w:r>
      <w:r>
        <w:rPr>
          <w:rFonts w:eastAsia="IRNazanin" w:cs="IRNazanin"/>
          <w:color w:val="111111"/>
          <w:sz w:val="28"/>
          <w:szCs w:val="28"/>
          <w:rtl w:val="true"/>
          <w:lang w:bidi="fa-IR"/>
        </w:rPr>
        <w:t>.</w:t>
      </w:r>
    </w:p>
    <w:p>
      <w:pPr>
        <w:pStyle w:val="Heading3"/>
        <w:numPr>
          <w:ilvl w:val="2"/>
          <w:numId w:val="1"/>
        </w:numPr>
        <w:rPr/>
      </w:pPr>
      <w:bookmarkStart w:id="156" w:name="__RefHeading___Toc4472384_211673320"/>
      <w:bookmarkStart w:id="157" w:name="_Toc56"/>
      <w:bookmarkEnd w:id="156"/>
      <w:r>
        <w:rPr>
          <w:rtl w:val="true"/>
        </w:rPr>
        <w:t>تحقیق ایمان</w:t>
      </w:r>
      <w:bookmarkEnd w:id="157"/>
    </w:p>
    <w:p>
      <w:pPr>
        <w:pStyle w:val="BookText"/>
        <w:rPr/>
      </w:pPr>
      <w:r>
        <w:rPr>
          <w:rFonts w:ascii="IRNazanin" w:hAnsi="IRNazanin" w:eastAsia="IRNazanin"/>
          <w:color w:val="111111"/>
          <w:sz w:val="28"/>
          <w:sz w:val="28"/>
          <w:szCs w:val="28"/>
          <w:rtl w:val="true"/>
          <w:lang w:bidi="fa-IR"/>
        </w:rPr>
        <w:t>بدان که این خبر از اخباری است که دلالت بر رجعت دارد، که آن از اصول مذهب امامیه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مسائلی است که امامیه به آن متفرّد و یکتا می‌باشند و برآنها مخالفین ایشان زبان به شناعت و ملامت گشوده‌اند و بین علمای امامیه و مخالفین ایشان از اهل تسنن و دیگران مباحثه ها و مناظرات و سخنانی به میان آمده که هر یک به جای خود ذکر شده و رجعت را جز آن کسی که منکر قدرت خدای سبحان و منکر حشر و نشر است انکار نکند؛ زیرا که جهت رجعت با بعث حشر و نشر یکی است و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علّت و نفی، هر دو مشترک و اخبار درباره آن از ائمه اطهارعلیهم السلام به حدّ تواتر رسیده و ظواهر آیات قرانی هم بر آن دلالت دارد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پس از آن شروع در استدلال براین موضوع به آیات و اخبار نموده و رشته کلام را در آن طول داده تا اینجا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کسی که طالب حق و یقینی، من گمان نمی‌برم که تو در اصل رجعت شک و تردید پیدا کنی بعد از این که برای تو این گونه از اخبار معتبره که </w:t>
      </w:r>
    </w:p>
    <w:p>
      <w:pPr>
        <w:pStyle w:val="BookText"/>
        <w:rPr/>
      </w:pPr>
      <w:r>
        <w:rPr>
          <w:rFonts w:ascii="IRNazanin" w:hAnsi="IRNazanin" w:eastAsia="IRNazanin"/>
          <w:color w:val="111111"/>
          <w:sz w:val="28"/>
          <w:sz w:val="28"/>
          <w:szCs w:val="28"/>
          <w:rtl w:val="true"/>
          <w:lang w:bidi="fa-IR"/>
        </w:rPr>
        <w:t xml:space="preserve">از تألیفات ثقات علمای اخبار ما و منتهی به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الملک الغفّار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روایت شده، و اجماع شیعه هم در جمیع اعصار و ادوار بر آن قرار گرفته، و اشتهار آن ما بین ایشان، همچون آفتاب در میان روز بوده باشد، حتی این که آن را اُدبا در اشعار خود به نظم آورده و بر مخالفین در تمامی بلاد و اعصار خود احتجاج نموده‌اند، و مخالفین را در این موضوع در کتب و اشعار خویش سرزنش و ملامت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مؤمن در عصمت ائمه و پیشوایان خود شک و تردید پیدا می‌کند؟ و یا در امری که در زیادتر از دویست حدیث صریح درباره آن روایت شده و من آنها را در کتاب الکبیر روایت نموده‌ام، و نیز از چهل و چند تن از علمای اعلام در زیادتر از پنجاه کتاب از مؤلفات مشهوره آنها روایت کرده‌ام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از برای زیادی شهرت این امر در بین شیعه و انکار مخالفین بر ایشان، بسیاری از مؤلفین محدّث و دانشمندان در این خصوص کتاب‌های جداگانه‌ای نگاشته‌اند؛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جرجانی که شیخ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است کتاب المتعة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حسن بن علی بطائنی که نجاشی از جمله کتاب او، کتاب الرجعة را نوشته، و فضل بن شاذان نیشابوری که شیخ و نجاشی نوشته‌اند، از او کتابی در اثبات رجعت موجود است،</w:t>
      </w:r>
      <w:r>
        <w:rPr>
          <w:rStyle w:val="FootnoteAnchor"/>
          <w:rtl w:val="true"/>
        </w:rPr>
        <w:footnoteReference w:id="254"/>
      </w:r>
      <w:r>
        <w:rPr>
          <w:rFonts w:ascii="IRNazanin" w:hAnsi="IRNazanin" w:eastAsia="IRNazanin"/>
          <w:color w:val="111111"/>
          <w:sz w:val="28"/>
          <w:sz w:val="28"/>
          <w:szCs w:val="28"/>
          <w:rtl w:val="true"/>
          <w:lang w:bidi="fa-IR"/>
        </w:rPr>
        <w:t xml:space="preserve">و شیخ صدوق محمّد بن بابویه قمی‌قدس سره که نجاشی </w:t>
      </w:r>
    </w:p>
    <w:p>
      <w:pPr>
        <w:pStyle w:val="BookText"/>
        <w:rPr/>
      </w:pPr>
      <w:r>
        <w:rPr>
          <w:rFonts w:ascii="IRNazanin" w:hAnsi="IRNazanin" w:eastAsia="IRNazanin"/>
          <w:color w:val="111111"/>
          <w:sz w:val="28"/>
          <w:sz w:val="28"/>
          <w:szCs w:val="28"/>
          <w:rtl w:val="true"/>
          <w:lang w:bidi="fa-IR"/>
        </w:rPr>
        <w:t>از جمله کتاب‌های او کتاب رجعت او را شمرده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و حسن بن سلیمان شاگرد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معرفت و شناسایی به اینان پیدا نمودی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قول در این خصوص این است که رجعت بعضی از مؤمنین و بعضی از مخالفین و مشرکین، از جمله اموری است که در آن شک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رجوع و بازگشت امیرالمؤمنین‌علیه السلام هم از چیزهایی است که سزاوار تردید نیست، با آنچه از کثرت اخبار وارده در این خصوص شناختی، و همچنین رجعت پیغمبرصلی الله علیه وآله و امام حسین‌علیه السلام که اخبار درباره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رجوع و بازگشت سایر ائمه‌علیهم السلام با وفور اخبار، اگر چه به مرتبه و پایه این رجعت‌ها نیست و لیکن رد اخبار وارده با عدم تنافی صریح، از جمله چیزهایی است که هر کس مسالک و طریق متقین و تسلیم را پیموده، جرئت انکار آن ندارد و در آنچه از ائمه‌علیهم السلام وارد شده، روش ارباب دیانت، و اخبار تسلیم در کتب حدیث مشهور است، و تهدید بر ترک آن در کتاب‌ها مذکور می‌باشد که ما در اینجا به دلیل اطاله کلام از ذکر آن می‌گذریم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زمان رجعت، و خصوصیات و مدت امتداد آن، اخبار در بعضی از آن مختلف است و ایمان و اعتقاد به آن مجملاً اَولی </w:t>
      </w:r>
    </w:p>
    <w:p>
      <w:pPr>
        <w:pStyle w:val="BookText"/>
        <w:rPr/>
      </w:pPr>
      <w:r>
        <w:rPr>
          <w:rFonts w:ascii="IRNazanin" w:hAnsi="IRNazanin" w:eastAsia="IRNazanin"/>
          <w:color w:val="111111"/>
          <w:sz w:val="28"/>
          <w:sz w:val="28"/>
          <w:szCs w:val="28"/>
          <w:rtl w:val="true"/>
          <w:lang w:bidi="fa-IR"/>
        </w:rPr>
        <w:t>و سزاست و از برای کسی که از اخبار بعضی از خصوصیات آن به ظهور رسیده، ناچار بایستی به آن ایمان و اعتقاد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و ما در اینجا به واسطه طول و تفصیل و احتمال بعضی از مفاسد در ذکر این موضوع حرفی نمی‌زنیم و هم چنین متعرض شبهاتی که شیاطین در دل‌های منافقین افکنده اند نمی‌شویم؛ زیرا که چیزی از اصول دین نیست مگر این که برای شیطان و دست یاران او در آن شک و شبهه‌های بسیاری است که اشخاص منور الفکر و آنها که خدا دلهای ایشان را به نور ایمان و یقین روشن فرموده گوش بدانها نداده و نمی‌دهند، پس از آن شروع در جواب آن چیزی نموده که در بعضی از اخبار وارد شده، از این که دو امام در یک زمان نمی‌باشند، مگر این که یکی از ایشان صامت و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نقل کلام و گفتار کسی که در آن اخبار از برای تشدید و تأکید حرفی زده، تعقیب نموده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محدّث جزایری رحمه الله در انوار نعمانیه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نوری که آن را برای اثبات رجعت ترتیب داده، و نیز در اخبار بسیاری که وارد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 تعالی در دولت مهدی‌علیه السلام جماعتی از اخیار و جماعتی از اشرار از آنان که ایمان محض دارند یا کافر محض اند به دنیا بر می‌گرداند و باقی تا روز قیامت مانده و بر انگیخته نخواهند شد و شناختی که آیات نیز بر این مطلب دلالت داشته و اخباری که دلالت بر رجوع </w:t>
      </w:r>
    </w:p>
    <w:p>
      <w:pPr>
        <w:pStyle w:val="BookText"/>
        <w:rPr/>
      </w:pPr>
      <w:r>
        <w:rPr>
          <w:rFonts w:ascii="IRNazanin" w:hAnsi="IRNazanin" w:eastAsia="IRNazanin"/>
          <w:color w:val="111111"/>
          <w:sz w:val="28"/>
          <w:sz w:val="28"/>
          <w:szCs w:val="28"/>
          <w:rtl w:val="true"/>
          <w:lang w:bidi="fa-IR"/>
        </w:rPr>
        <w:t>حضرت حسین‌علیه السلام و امیرالمؤمنین‌علیه السلام دارد متواتر است و در رجوع سایر ائمه‌علیهم السلام اخبار قریب به تواتر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اخبار، بعضی از مشایخ ما در حدود دویست حدیث از چهل تن از ثقات محدثین و روات معتمد و از پنجاه اصل از اصول معتبره روایت و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بنای ما در این رساله بر اختصار و عدم تفصیل و زیاد آوری نبود، یقین که ما آنچه را در کتاب انوار نعمانیه آمده</w:t>
      </w:r>
      <w:r>
        <w:rPr>
          <w:rStyle w:val="FootnoteAnchor"/>
          <w:rtl w:val="true"/>
        </w:rPr>
        <w:footnoteReference w:id="258"/>
      </w:r>
      <w:r>
        <w:rPr>
          <w:rFonts w:ascii="IRNazanin" w:hAnsi="IRNazanin" w:eastAsia="IRNazanin"/>
          <w:color w:val="111111"/>
          <w:sz w:val="28"/>
          <w:sz w:val="28"/>
          <w:szCs w:val="28"/>
          <w:rtl w:val="true"/>
          <w:lang w:bidi="fa-IR"/>
        </w:rPr>
        <w:t>و شیخ ما علامّه مجلسی‌رحمه الله در کتاب دار القرار خود نوشته و غیر این دو از علمای ابرار در اطراف موضوع رجعت نوشته‌اند، نقل و ایراد می‌نمودیم و امیدوار از فضل خدای متعال که مرا در تألیف کتاب کبیر و مهمی در رجعت توفیق عنایت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امام علّامه شهیر سید عبد اللَّه مشهور به شبّر کاظمینی رحمه الله در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الانوار اللامعة خود در شرح 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قول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برجعتکم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برای ما قبل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امام‌علیه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فقره که معنی فارسی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تصدیق دارم به رجعت شما و ایمان دارم به بازگشت شما، دلالت دارند بر رجعت تمام ائمه و اخبار متظافره و بسیار، و آثار متواتره، و اجماع شیعه ابرار در رجعت فی الجمله است و این که ائمه‌علیهم السلام در زمان ظهور حضرت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می‌نمایند و جماعتی هم از مؤمنین خالص العقیده و منافقین مخالف و اشقیاء به دنیا بر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مخالفین بر علیه ما به سخت‌ترین انکار در این مورد دست زده‌اند، و در این باب بر ما سرزنش و ملامت نموده‌اند با این که آیات قرآنی براین مطلب ناطق است و صراحت دارد، پس از آن آیات و اخباری که دلالت بر این امر دارد، بسیار است که باید بدان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علّامه شهیر حاج میرزا ابراهیم خویی رحمه الله در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اربعین در مورد اثبات امامت امام ثانی عشرعلیه السلام و بقای او در غیبت تا این زمان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نظیر این مسئله رجعت است بدانچه از ائمه‌علیهم السلام در زیادتر از دویست حدیث صریح روایت شده و علامه مجلسی‌رحمه الله آنها را در کتاب کبیر خود ایراد نموده و از چهل و چند تن از علمای اعلام روایت نموده و آنها این اخبار را در زیادتر از پنجاه کتاب از مؤلفات مشهوره خود روایت کرده‌اند؛ پس از آن شروع به نقل کلام شیخ ما امام علّامه مجلسی‌رحمه الله نموده که باید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امام علّامه محدث جزایری رحمه الله هم در 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که دلالت بر رجعت دارند را نقل نموده که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علّامه سید باقر رحمه الله در منظومه اعتقادیه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الاعتقاد بثبوت الرجعة</w:t>
      </w:r>
    </w:p>
    <w:p>
      <w:pPr>
        <w:pStyle w:val="BookText"/>
        <w:rPr/>
      </w:pPr>
      <w:r>
        <w:rPr>
          <w:rFonts w:ascii="IRNazanin" w:hAnsi="IRNazanin" w:eastAsia="IRNazanin"/>
          <w:color w:val="111111"/>
          <w:sz w:val="28"/>
          <w:sz w:val="28"/>
          <w:szCs w:val="28"/>
          <w:rtl w:val="true"/>
          <w:lang w:bidi="fa-IR"/>
        </w:rPr>
        <w:t>من دیننا فلا تکن فی هجعة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بر ثبوت رجعت از ضروری دین ما است، پس نباید که تو در خواب بوده و بیخبر از آن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فانها تواترت بالنقل</w:t>
      </w:r>
    </w:p>
    <w:p>
      <w:pPr>
        <w:pStyle w:val="BookText"/>
        <w:rPr/>
      </w:pPr>
      <w:r>
        <w:rPr>
          <w:rFonts w:ascii="IRNazanin" w:hAnsi="IRNazanin" w:eastAsia="IRNazanin"/>
          <w:color w:val="111111"/>
          <w:sz w:val="28"/>
          <w:sz w:val="28"/>
          <w:szCs w:val="28"/>
          <w:rtl w:val="true"/>
          <w:lang w:bidi="fa-IR"/>
        </w:rPr>
        <w:t>و لم تکن محالة بالعقل</w:t>
      </w:r>
    </w:p>
    <w:p>
      <w:pPr>
        <w:pStyle w:val="BookText"/>
        <w:rPr/>
      </w:pPr>
      <w:r>
        <w:rPr>
          <w:rFonts w:ascii="IRNazanin" w:hAnsi="IRNazanin" w:eastAsia="IRNazanin"/>
          <w:color w:val="111111"/>
          <w:sz w:val="28"/>
          <w:sz w:val="28"/>
          <w:szCs w:val="28"/>
          <w:rtl w:val="true"/>
          <w:lang w:bidi="fa-IR"/>
        </w:rPr>
        <w:t>زیرا که رجعت در اخبار به تواتر رسیده و از جمله محالات عقلی هم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قوله امتنا اثنتین</w:t>
      </w:r>
    </w:p>
    <w:p>
      <w:pPr>
        <w:pStyle w:val="BookText"/>
        <w:rPr/>
      </w:pPr>
      <w:r>
        <w:rPr>
          <w:rFonts w:ascii="IRNazanin" w:hAnsi="IRNazanin" w:eastAsia="IRNazanin"/>
          <w:color w:val="111111"/>
          <w:sz w:val="28"/>
          <w:sz w:val="28"/>
          <w:szCs w:val="28"/>
          <w:rtl w:val="true"/>
          <w:lang w:bidi="fa-IR"/>
        </w:rPr>
        <w:t>یثبتها قطعا بغیر مین</w:t>
      </w:r>
    </w:p>
    <w:p>
      <w:pPr>
        <w:pStyle w:val="BookText"/>
        <w:rPr/>
      </w:pPr>
      <w:r>
        <w:rPr>
          <w:rFonts w:ascii="IRNazanin" w:hAnsi="IRNazanin" w:eastAsia="IRNazanin"/>
          <w:color w:val="111111"/>
          <w:sz w:val="28"/>
          <w:sz w:val="28"/>
          <w:szCs w:val="28"/>
          <w:rtl w:val="true"/>
          <w:lang w:bidi="fa-IR"/>
        </w:rPr>
        <w:t>زیرا که فرموده خدا دوبار ما را میراندی، رجعت را به طور قطع و بدون کذب ثابت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حشره فوجا من الطغاة</w:t>
      </w:r>
    </w:p>
    <w:p>
      <w:pPr>
        <w:pStyle w:val="BookText"/>
        <w:rPr/>
      </w:pPr>
      <w:r>
        <w:rPr>
          <w:rFonts w:ascii="IRNazanin" w:hAnsi="IRNazanin" w:eastAsia="IRNazanin"/>
          <w:color w:val="111111"/>
          <w:sz w:val="28"/>
          <w:sz w:val="28"/>
          <w:szCs w:val="28"/>
          <w:rtl w:val="true"/>
          <w:lang w:bidi="fa-IR"/>
        </w:rPr>
        <w:t>کانوا یکذون بالآیات</w:t>
      </w:r>
    </w:p>
    <w:p>
      <w:pPr>
        <w:pStyle w:val="BookText"/>
        <w:rPr/>
      </w:pPr>
      <w:r>
        <w:rPr>
          <w:rFonts w:ascii="IRNazanin" w:hAnsi="IRNazanin" w:eastAsia="IRNazanin"/>
          <w:color w:val="111111"/>
          <w:sz w:val="28"/>
          <w:sz w:val="28"/>
          <w:szCs w:val="28"/>
          <w:rtl w:val="true"/>
          <w:lang w:bidi="fa-IR"/>
        </w:rPr>
        <w:t>و محشور کردن او دسته‌ای را از سر کشان و نافرمانان که آیات خدا را تکذیب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 امّة کما فی الآیة</w:t>
      </w:r>
    </w:p>
    <w:p>
      <w:pPr>
        <w:pStyle w:val="BookText"/>
        <w:rPr/>
      </w:pPr>
      <w:r>
        <w:rPr>
          <w:rFonts w:ascii="IRNazanin" w:hAnsi="IRNazanin" w:eastAsia="IRNazanin"/>
          <w:color w:val="111111"/>
          <w:sz w:val="28"/>
          <w:sz w:val="28"/>
          <w:szCs w:val="28"/>
          <w:rtl w:val="true"/>
          <w:lang w:bidi="fa-IR"/>
        </w:rPr>
        <w:t>یثبتها عند ذوی الدرایة</w:t>
      </w:r>
    </w:p>
    <w:p>
      <w:pPr>
        <w:pStyle w:val="BookText"/>
        <w:rPr/>
      </w:pPr>
      <w:r>
        <w:rPr>
          <w:rFonts w:ascii="IRNazanin" w:hAnsi="IRNazanin" w:eastAsia="IRNazanin"/>
          <w:color w:val="111111"/>
          <w:sz w:val="28"/>
          <w:sz w:val="28"/>
          <w:szCs w:val="28"/>
          <w:rtl w:val="true"/>
          <w:lang w:bidi="fa-IR"/>
        </w:rPr>
        <w:t>از هر امتی چنان که در آیه است ثابت می‌کند رجعت را نزد دارندگان فهم و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لها فی الذکر من اشارة</w:t>
      </w:r>
    </w:p>
    <w:p>
      <w:pPr>
        <w:pStyle w:val="BookText"/>
        <w:rPr/>
      </w:pPr>
      <w:r>
        <w:rPr>
          <w:rFonts w:ascii="IRNazanin" w:hAnsi="IRNazanin" w:eastAsia="IRNazanin"/>
          <w:color w:val="111111"/>
          <w:sz w:val="28"/>
          <w:sz w:val="28"/>
          <w:szCs w:val="28"/>
          <w:rtl w:val="true"/>
          <w:lang w:bidi="fa-IR"/>
        </w:rPr>
        <w:t>فی موضع الوعید و البشارة</w:t>
      </w:r>
    </w:p>
    <w:p>
      <w:pPr>
        <w:pStyle w:val="BookText"/>
        <w:rPr/>
      </w:pPr>
      <w:r>
        <w:rPr>
          <w:rFonts w:ascii="IRNazanin" w:hAnsi="IRNazanin" w:eastAsia="IRNazanin"/>
          <w:color w:val="111111"/>
          <w:sz w:val="28"/>
          <w:sz w:val="28"/>
          <w:szCs w:val="28"/>
          <w:rtl w:val="true"/>
          <w:lang w:bidi="fa-IR"/>
        </w:rPr>
        <w:t>چه بسا که از برای رجعت در قرآن اشاره شده است، در جایی وعید به عذاب و یا در جایی دیگر وعده به 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فسرت فی قول أهل البیت‌علیهم السلام</w:t>
      </w:r>
    </w:p>
    <w:p>
      <w:pPr>
        <w:pStyle w:val="BookText"/>
        <w:rPr/>
      </w:pPr>
      <w:r>
        <w:rPr>
          <w:rFonts w:ascii="IRNazanin" w:hAnsi="IRNazanin" w:eastAsia="IRNazanin"/>
          <w:color w:val="111111"/>
          <w:sz w:val="28"/>
          <w:sz w:val="28"/>
          <w:szCs w:val="28"/>
          <w:rtl w:val="true"/>
          <w:lang w:bidi="fa-IR"/>
        </w:rPr>
        <w:t>بها و هم أدری بما فی البیت</w:t>
      </w:r>
    </w:p>
    <w:p>
      <w:pPr>
        <w:pStyle w:val="BookText"/>
        <w:rPr/>
      </w:pPr>
      <w:r>
        <w:rPr>
          <w:rFonts w:ascii="IRNazanin" w:hAnsi="IRNazanin" w:eastAsia="IRNazanin"/>
          <w:color w:val="111111"/>
          <w:sz w:val="28"/>
          <w:sz w:val="28"/>
          <w:szCs w:val="28"/>
          <w:rtl w:val="true"/>
          <w:lang w:bidi="fa-IR"/>
        </w:rPr>
        <w:t>به تحقیق تفسیر شده است در گفته اهل بیت عصمت به آن، و آنها دانا ترند از دیگران به آنچه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شبهة الخصوم فی المقام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قد تأملت من الأوهام </w:t>
      </w:r>
    </w:p>
    <w:p>
      <w:pPr>
        <w:pStyle w:val="BookText"/>
        <w:rPr/>
      </w:pPr>
      <w:r>
        <w:rPr>
          <w:rFonts w:ascii="IRNazanin" w:hAnsi="IRNazanin" w:eastAsia="IRNazanin"/>
          <w:color w:val="111111"/>
          <w:sz w:val="28"/>
          <w:sz w:val="28"/>
          <w:szCs w:val="28"/>
          <w:rtl w:val="true"/>
          <w:lang w:bidi="fa-IR"/>
        </w:rPr>
        <w:t>و شبهه و تردید دشمنان در این مقام اگر که درست بیندیشی از اوهام و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لها شواهد فیها غبر</w:t>
      </w:r>
    </w:p>
    <w:p>
      <w:pPr>
        <w:pStyle w:val="BookText"/>
        <w:rPr/>
      </w:pPr>
      <w:r>
        <w:rPr>
          <w:rFonts w:ascii="IRNazanin" w:hAnsi="IRNazanin" w:eastAsia="IRNazanin"/>
          <w:color w:val="111111"/>
          <w:sz w:val="28"/>
          <w:sz w:val="28"/>
          <w:szCs w:val="28"/>
          <w:rtl w:val="true"/>
          <w:lang w:bidi="fa-IR"/>
        </w:rPr>
        <w:t>جلیة یدرکها اولو النظر</w:t>
      </w:r>
    </w:p>
    <w:p>
      <w:pPr>
        <w:pStyle w:val="BookText"/>
        <w:rPr/>
      </w:pPr>
      <w:r>
        <w:rPr>
          <w:rFonts w:ascii="IRNazanin" w:hAnsi="IRNazanin" w:eastAsia="IRNazanin"/>
          <w:color w:val="111111"/>
          <w:sz w:val="28"/>
          <w:sz w:val="28"/>
          <w:szCs w:val="28"/>
          <w:rtl w:val="true"/>
          <w:lang w:bidi="fa-IR"/>
        </w:rPr>
        <w:t>و چه بسا که از برای آن شاهدها و گواهانی آشکار است در زمانهای پیش که آنها را صاحبان نظر و دقّت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النبی و الأئمةعلیهم السلام</w:t>
      </w:r>
    </w:p>
    <w:p>
      <w:pPr>
        <w:pStyle w:val="BookText"/>
        <w:rPr/>
      </w:pPr>
      <w:r>
        <w:rPr>
          <w:rFonts w:ascii="IRNazanin" w:hAnsi="IRNazanin" w:eastAsia="IRNazanin"/>
          <w:color w:val="111111"/>
          <w:sz w:val="28"/>
          <w:sz w:val="28"/>
          <w:szCs w:val="28"/>
          <w:rtl w:val="true"/>
          <w:lang w:bidi="fa-IR"/>
        </w:rPr>
        <w:t>حتماً کذلک بعض هذه الآمة</w:t>
      </w:r>
    </w:p>
    <w:p>
      <w:pPr>
        <w:pStyle w:val="BookText"/>
        <w:rPr/>
      </w:pPr>
      <w:r>
        <w:rPr>
          <w:rFonts w:ascii="IRNazanin" w:hAnsi="IRNazanin" w:eastAsia="IRNazanin"/>
          <w:color w:val="111111"/>
          <w:sz w:val="28"/>
          <w:sz w:val="28"/>
          <w:szCs w:val="28"/>
          <w:rtl w:val="true"/>
          <w:lang w:bidi="fa-IR"/>
        </w:rPr>
        <w:t>و بر می‌گردد پیغمبرصلی الله علیه وآله با ائمه‌علیهم السلام از روی حتم و یقین، همچنین بعضی از این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الاولی قد محض الایمانا</w:t>
      </w:r>
    </w:p>
    <w:p>
      <w:pPr>
        <w:pStyle w:val="BookText"/>
        <w:rPr/>
      </w:pPr>
      <w:r>
        <w:rPr>
          <w:rFonts w:ascii="IRNazanin" w:hAnsi="IRNazanin" w:eastAsia="IRNazanin"/>
          <w:color w:val="111111"/>
          <w:sz w:val="28"/>
          <w:sz w:val="28"/>
          <w:szCs w:val="28"/>
          <w:rtl w:val="true"/>
          <w:lang w:bidi="fa-IR"/>
        </w:rPr>
        <w:t>او محض الاشراک و الکفرانا</w:t>
      </w:r>
    </w:p>
    <w:p>
      <w:pPr>
        <w:pStyle w:val="BookText"/>
        <w:rPr/>
      </w:pPr>
      <w:r>
        <w:rPr>
          <w:rFonts w:ascii="IRNazanin" w:hAnsi="IRNazanin" w:eastAsia="IRNazanin"/>
          <w:color w:val="111111"/>
          <w:sz w:val="28"/>
          <w:sz w:val="28"/>
          <w:szCs w:val="28"/>
          <w:rtl w:val="true"/>
          <w:lang w:bidi="fa-IR"/>
        </w:rPr>
        <w:t>از آنها که دارای ایمان محض اند یا آنان که دارای شرک و کفر محض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هکذاک بعض الأنبیاء</w:t>
      </w:r>
    </w:p>
    <w:p>
      <w:pPr>
        <w:pStyle w:val="BookText"/>
        <w:rPr/>
      </w:pPr>
      <w:r>
        <w:rPr>
          <w:rFonts w:ascii="IRNazanin" w:hAnsi="IRNazanin" w:eastAsia="IRNazanin"/>
          <w:color w:val="111111"/>
          <w:sz w:val="28"/>
          <w:sz w:val="28"/>
          <w:szCs w:val="28"/>
          <w:rtl w:val="true"/>
          <w:lang w:bidi="fa-IR"/>
        </w:rPr>
        <w:t>یرجع اذ ذاک بلا امتراء</w:t>
      </w:r>
    </w:p>
    <w:p>
      <w:pPr>
        <w:pStyle w:val="BookText"/>
        <w:rPr/>
      </w:pPr>
      <w:r>
        <w:rPr>
          <w:rFonts w:ascii="IRNazanin" w:hAnsi="IRNazanin" w:eastAsia="IRNazanin"/>
          <w:color w:val="111111"/>
          <w:sz w:val="28"/>
          <w:sz w:val="28"/>
          <w:szCs w:val="28"/>
          <w:rtl w:val="true"/>
          <w:lang w:bidi="fa-IR"/>
        </w:rPr>
        <w:t>و هم چنین برمی‌گردند در آن وقت بعضی از پیغمبران بدون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مقتضی بعض من الاخبار</w:t>
      </w:r>
    </w:p>
    <w:p>
      <w:pPr>
        <w:pStyle w:val="BookText"/>
        <w:rPr/>
      </w:pPr>
      <w:r>
        <w:rPr>
          <w:rFonts w:ascii="IRNazanin" w:hAnsi="IRNazanin" w:eastAsia="IRNazanin"/>
          <w:color w:val="111111"/>
          <w:sz w:val="28"/>
          <w:sz w:val="28"/>
          <w:szCs w:val="28"/>
          <w:rtl w:val="true"/>
          <w:lang w:bidi="fa-IR"/>
        </w:rPr>
        <w:t>رجعة کلهم بهذی الدار</w:t>
      </w:r>
    </w:p>
    <w:p>
      <w:pPr>
        <w:pStyle w:val="BookText"/>
        <w:rPr/>
      </w:pPr>
      <w:r>
        <w:rPr>
          <w:rFonts w:ascii="IRNazanin" w:hAnsi="IRNazanin" w:eastAsia="IRNazanin"/>
          <w:color w:val="111111"/>
          <w:sz w:val="28"/>
          <w:sz w:val="28"/>
          <w:szCs w:val="28"/>
          <w:rtl w:val="true"/>
          <w:lang w:bidi="fa-IR"/>
        </w:rPr>
        <w:t>بلکه مقتضای بعضی از اخبار است که همگی انبیا به این عالم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دولة الحق هناک تظهر</w:t>
      </w:r>
    </w:p>
    <w:p>
      <w:pPr>
        <w:pStyle w:val="BookText"/>
        <w:rPr/>
      </w:pPr>
      <w:r>
        <w:rPr>
          <w:rFonts w:ascii="IRNazanin" w:hAnsi="IRNazanin" w:eastAsia="IRNazanin"/>
          <w:color w:val="111111"/>
          <w:sz w:val="28"/>
          <w:sz w:val="28"/>
          <w:szCs w:val="28"/>
          <w:rtl w:val="true"/>
          <w:lang w:bidi="fa-IR"/>
        </w:rPr>
        <w:t>و کل مبطل فثم یخسر</w:t>
      </w:r>
    </w:p>
    <w:p>
      <w:pPr>
        <w:pStyle w:val="BookText"/>
        <w:rPr/>
      </w:pPr>
      <w:r>
        <w:rPr>
          <w:rFonts w:ascii="IRNazanin" w:hAnsi="IRNazanin" w:eastAsia="IRNazanin"/>
          <w:color w:val="111111"/>
          <w:sz w:val="28"/>
          <w:sz w:val="28"/>
          <w:szCs w:val="28"/>
          <w:rtl w:val="true"/>
          <w:lang w:bidi="fa-IR"/>
        </w:rPr>
        <w:t>و دولت حق در آن وقت ظهور می‌نماید و هر باطلی در آن موقع زیان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فی قدرة الاله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انها لفی کتاب اللَّه </w:t>
      </w:r>
    </w:p>
    <w:p>
      <w:pPr>
        <w:pStyle w:val="BookText"/>
        <w:rPr/>
      </w:pPr>
      <w:r>
        <w:rPr>
          <w:rFonts w:ascii="IRNazanin" w:hAnsi="IRNazanin" w:eastAsia="IRNazanin"/>
          <w:color w:val="111111"/>
          <w:sz w:val="28"/>
          <w:sz w:val="28"/>
          <w:szCs w:val="28"/>
          <w:rtl w:val="true"/>
          <w:lang w:bidi="fa-IR"/>
        </w:rPr>
        <w:t>زیرا که آن از قدرت و توانایی خدا بعید نیست، بلکه در کتاب خدا هم به آن تصریح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للمؤمنین خفض عیش ودعة</w:t>
      </w:r>
    </w:p>
    <w:p>
      <w:pPr>
        <w:pStyle w:val="BookText"/>
        <w:rPr/>
      </w:pPr>
      <w:r>
        <w:rPr>
          <w:rFonts w:ascii="IRNazanin" w:hAnsi="IRNazanin" w:eastAsia="IRNazanin"/>
          <w:color w:val="111111"/>
          <w:sz w:val="28"/>
          <w:sz w:val="28"/>
          <w:szCs w:val="28"/>
          <w:rtl w:val="true"/>
          <w:lang w:bidi="fa-IR"/>
        </w:rPr>
        <w:t>و من سواهم فی هوان وضعة</w:t>
      </w:r>
    </w:p>
    <w:p>
      <w:pPr>
        <w:pStyle w:val="BookText"/>
        <w:rPr/>
      </w:pPr>
      <w:r>
        <w:rPr>
          <w:rFonts w:ascii="IRNazanin" w:hAnsi="IRNazanin" w:eastAsia="IRNazanin"/>
          <w:color w:val="111111"/>
          <w:sz w:val="28"/>
          <w:sz w:val="28"/>
          <w:szCs w:val="28"/>
          <w:rtl w:val="true"/>
          <w:lang w:bidi="fa-IR"/>
        </w:rPr>
        <w:t>از برای مؤمنین در آن وقت عیش خوش و راحت فراوانی است و از برای غیر ایشان خواری و فرومایگی و ذلت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روی‌ها من الآحاد</w:t>
      </w:r>
    </w:p>
    <w:p>
      <w:pPr>
        <w:pStyle w:val="BookText"/>
        <w:rPr/>
      </w:pPr>
      <w:r>
        <w:rPr>
          <w:rFonts w:ascii="IRNazanin" w:hAnsi="IRNazanin" w:eastAsia="IRNazanin"/>
          <w:color w:val="111111"/>
          <w:sz w:val="28"/>
          <w:sz w:val="28"/>
          <w:szCs w:val="28"/>
          <w:rtl w:val="true"/>
          <w:lang w:bidi="fa-IR"/>
        </w:rPr>
        <w:t>فلیس موجباً للاعتقاد</w:t>
      </w:r>
    </w:p>
    <w:p>
      <w:pPr>
        <w:pStyle w:val="BookText"/>
        <w:rPr/>
      </w:pPr>
      <w:r>
        <w:rPr>
          <w:rFonts w:ascii="IRNazanin" w:hAnsi="IRNazanin" w:eastAsia="IRNazanin"/>
          <w:color w:val="111111"/>
          <w:sz w:val="28"/>
          <w:sz w:val="28"/>
          <w:szCs w:val="28"/>
          <w:rtl w:val="true"/>
          <w:lang w:bidi="fa-IR"/>
        </w:rPr>
        <w:t>و آنچه را که در این مورد از اخبار آحاد و بسیار گوینده روایت شده نمی‌توان آن را سبب اعتقاد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ینبغی‌الانکار</w:t>
      </w:r>
    </w:p>
    <w:p>
      <w:pPr>
        <w:pStyle w:val="BookText"/>
        <w:rPr/>
      </w:pPr>
      <w:r>
        <w:rPr>
          <w:rFonts w:ascii="IRNazanin" w:hAnsi="IRNazanin" w:eastAsia="IRNazanin"/>
          <w:color w:val="111111"/>
          <w:sz w:val="28"/>
          <w:sz w:val="28"/>
          <w:szCs w:val="28"/>
          <w:rtl w:val="true"/>
          <w:lang w:bidi="fa-IR"/>
        </w:rPr>
        <w:t>لذلک اذ لعلها اسرار</w:t>
      </w:r>
    </w:p>
    <w:p>
      <w:pPr>
        <w:pStyle w:val="BookText"/>
        <w:rPr/>
      </w:pPr>
      <w:r>
        <w:rPr>
          <w:rFonts w:ascii="IRNazanin" w:hAnsi="IRNazanin" w:eastAsia="IRNazanin"/>
          <w:color w:val="111111"/>
          <w:sz w:val="28"/>
          <w:sz w:val="28"/>
          <w:szCs w:val="28"/>
          <w:rtl w:val="true"/>
          <w:lang w:bidi="fa-IR"/>
        </w:rPr>
        <w:t>ولیکن نبایستی آن را انکار کرد از برای این، زیرا که شاید برای آن اخبار اسراری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صدرت من أهل بیت العصمةعلیهم السلام</w:t>
      </w:r>
    </w:p>
    <w:p>
      <w:pPr>
        <w:pStyle w:val="BookText"/>
        <w:rPr/>
      </w:pPr>
      <w:r>
        <w:rPr>
          <w:rFonts w:ascii="IRNazanin" w:hAnsi="IRNazanin" w:eastAsia="IRNazanin"/>
          <w:color w:val="111111"/>
          <w:sz w:val="28"/>
          <w:sz w:val="28"/>
          <w:szCs w:val="28"/>
          <w:rtl w:val="true"/>
          <w:lang w:bidi="fa-IR"/>
        </w:rPr>
        <w:t>و اشتملت علی وجوه الحکمة</w:t>
      </w:r>
    </w:p>
    <w:p>
      <w:pPr>
        <w:pStyle w:val="BookText"/>
        <w:rPr/>
      </w:pPr>
      <w:r>
        <w:rPr>
          <w:rFonts w:ascii="IRNazanin" w:hAnsi="IRNazanin" w:eastAsia="IRNazanin"/>
          <w:color w:val="111111"/>
          <w:sz w:val="28"/>
          <w:sz w:val="28"/>
          <w:szCs w:val="28"/>
          <w:rtl w:val="true"/>
          <w:lang w:bidi="fa-IR"/>
        </w:rPr>
        <w:t>که در حقیقت از اهل بیت عصمت‌علیهم السلام صادر شده و مشتمل بر وجوهی از حکمت و دانش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للعقول مدخلیة</w:t>
      </w:r>
    </w:p>
    <w:p>
      <w:pPr>
        <w:pStyle w:val="BookText"/>
        <w:rPr/>
      </w:pPr>
      <w:r>
        <w:rPr>
          <w:rFonts w:ascii="IRNazanin" w:hAnsi="IRNazanin" w:eastAsia="IRNazanin"/>
          <w:color w:val="111111"/>
          <w:sz w:val="28"/>
          <w:sz w:val="28"/>
          <w:szCs w:val="28"/>
          <w:rtl w:val="true"/>
          <w:lang w:bidi="fa-IR"/>
        </w:rPr>
        <w:t>فیما غدت حکمته مخفیة</w:t>
      </w:r>
    </w:p>
    <w:p>
      <w:pPr>
        <w:pStyle w:val="BookText"/>
        <w:rPr/>
      </w:pPr>
      <w:r>
        <w:rPr>
          <w:rFonts w:ascii="IRNazanin" w:hAnsi="IRNazanin" w:eastAsia="IRNazanin"/>
          <w:color w:val="111111"/>
          <w:sz w:val="28"/>
          <w:sz w:val="28"/>
          <w:szCs w:val="28"/>
          <w:rtl w:val="true"/>
          <w:lang w:bidi="fa-IR"/>
        </w:rPr>
        <w:t>و برای عقل و خرد مدخلیت و تصرفّی نیست در آنچه که حکمت آن پوشیده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ردها بمحض الاستبعاد</w:t>
      </w:r>
    </w:p>
    <w:p>
      <w:pPr>
        <w:pStyle w:val="BookText"/>
        <w:rPr/>
      </w:pPr>
      <w:r>
        <w:rPr>
          <w:rFonts w:ascii="IRNazanin" w:hAnsi="IRNazanin" w:eastAsia="IRNazanin"/>
          <w:color w:val="111111"/>
          <w:sz w:val="28"/>
          <w:sz w:val="28"/>
          <w:szCs w:val="28"/>
          <w:rtl w:val="true"/>
          <w:lang w:bidi="fa-IR"/>
        </w:rPr>
        <w:t>مخالف لمسلک السداد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نمودن این گونه اخبار به محض بعید شمردن آنان، مخالف با طریقه سداد و محکم کاری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امرها الیهم اسلم</w:t>
      </w:r>
    </w:p>
    <w:p>
      <w:pPr>
        <w:pStyle w:val="BookText"/>
        <w:rPr/>
      </w:pPr>
      <w:r>
        <w:rPr>
          <w:rFonts w:ascii="IRNazanin" w:hAnsi="IRNazanin" w:eastAsia="IRNazanin"/>
          <w:color w:val="111111"/>
          <w:sz w:val="28"/>
          <w:sz w:val="28"/>
          <w:szCs w:val="28"/>
          <w:rtl w:val="true"/>
          <w:lang w:bidi="fa-IR"/>
        </w:rPr>
        <w:t>فان ذا سبیل ما لا یعلم</w:t>
      </w:r>
    </w:p>
    <w:p>
      <w:pPr>
        <w:pStyle w:val="BookText"/>
        <w:rPr/>
      </w:pPr>
      <w:r>
        <w:rPr>
          <w:rFonts w:ascii="IRNazanin" w:hAnsi="IRNazanin" w:eastAsia="IRNazanin"/>
          <w:color w:val="111111"/>
          <w:sz w:val="28"/>
          <w:sz w:val="28"/>
          <w:szCs w:val="28"/>
          <w:rtl w:val="true"/>
          <w:lang w:bidi="fa-IR"/>
        </w:rPr>
        <w:t>پس رد امر این گونه خبرها به خود ایشان بهتر و به سلامت نزدیک‌تر است، زیرا که این خود راه آن چیزی است که به ما معلوم نیست و علم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نکلف نحن بالتحصیل</w:t>
      </w:r>
    </w:p>
    <w:p>
      <w:pPr>
        <w:pStyle w:val="BookText"/>
        <w:rPr/>
      </w:pPr>
      <w:r>
        <w:rPr>
          <w:rFonts w:ascii="IRNazanin" w:hAnsi="IRNazanin" w:eastAsia="IRNazanin"/>
          <w:color w:val="111111"/>
          <w:sz w:val="28"/>
          <w:sz w:val="28"/>
          <w:szCs w:val="28"/>
          <w:rtl w:val="true"/>
          <w:lang w:bidi="fa-IR"/>
        </w:rPr>
        <w:t>لعلم ما یکون بالتفصیل</w:t>
      </w:r>
    </w:p>
    <w:p>
      <w:pPr>
        <w:pStyle w:val="BookText"/>
        <w:rPr/>
      </w:pPr>
      <w:r>
        <w:rPr>
          <w:rFonts w:ascii="IRNazanin" w:hAnsi="IRNazanin" w:eastAsia="IRNazanin"/>
          <w:color w:val="111111"/>
          <w:sz w:val="28"/>
          <w:sz w:val="28"/>
          <w:szCs w:val="28"/>
          <w:rtl w:val="true"/>
          <w:lang w:bidi="fa-IR"/>
        </w:rPr>
        <w:t>و ما مکلف نیستیم به فراگرفتن و تحصیل نمودن علم به چیزی که دارای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حسبنا الاجمال فی المقام</w:t>
      </w:r>
    </w:p>
    <w:p>
      <w:pPr>
        <w:pStyle w:val="BookText"/>
        <w:rPr/>
      </w:pPr>
      <w:r>
        <w:rPr>
          <w:rFonts w:ascii="IRNazanin" w:hAnsi="IRNazanin" w:eastAsia="IRNazanin"/>
          <w:color w:val="111111"/>
          <w:sz w:val="28"/>
          <w:sz w:val="28"/>
          <w:szCs w:val="28"/>
          <w:rtl w:val="true"/>
          <w:lang w:bidi="fa-IR"/>
        </w:rPr>
        <w:t>وغیره مزلة الأقدام</w:t>
      </w:r>
    </w:p>
    <w:p>
      <w:pPr>
        <w:pStyle w:val="BookText"/>
        <w:rPr/>
      </w:pPr>
      <w:r>
        <w:rPr>
          <w:rFonts w:ascii="IRNazanin" w:hAnsi="IRNazanin" w:eastAsia="IRNazanin"/>
          <w:color w:val="111111"/>
          <w:sz w:val="28"/>
          <w:sz w:val="28"/>
          <w:szCs w:val="28"/>
          <w:rtl w:val="true"/>
          <w:lang w:bidi="fa-IR"/>
        </w:rPr>
        <w:t>و برای ما کافی است اختصار و اجمال مطلب در این مقام، که غیر آن باعث لغزش قدم‌های ما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فلنجتنب تورط المزلة</w:t>
      </w:r>
    </w:p>
    <w:p>
      <w:pPr>
        <w:pStyle w:val="BookText"/>
        <w:rPr/>
      </w:pPr>
      <w:r>
        <w:rPr>
          <w:rFonts w:ascii="IRNazanin" w:hAnsi="IRNazanin" w:eastAsia="IRNazanin"/>
          <w:color w:val="111111"/>
          <w:sz w:val="28"/>
          <w:sz w:val="28"/>
          <w:szCs w:val="28"/>
          <w:rtl w:val="true"/>
          <w:lang w:bidi="fa-IR"/>
        </w:rPr>
        <w:t>ولنعتقد بمقتضی الأدلة</w:t>
      </w:r>
    </w:p>
    <w:p>
      <w:pPr>
        <w:pStyle w:val="BookText"/>
        <w:rPr/>
      </w:pPr>
      <w:r>
        <w:rPr>
          <w:rFonts w:ascii="IRNazanin" w:hAnsi="IRNazanin" w:eastAsia="IRNazanin"/>
          <w:color w:val="111111"/>
          <w:sz w:val="28"/>
          <w:sz w:val="28"/>
          <w:szCs w:val="28"/>
          <w:rtl w:val="true"/>
          <w:lang w:bidi="fa-IR"/>
        </w:rPr>
        <w:t>پس باید که ما از پرتگاه و جای لغزش بپرهیزیم و بایستی که اعتقاد خود را روی مقتضیات دلیل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منظومه و از برای خداست خیر بسیار گوینده و اجر و پاداش بی‌شمار او پیشوای مفسرین مرحوم ملا فتح لله کاشانی در کتاب منهج الصادقین خود در صفحه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شکی نیست که صحت رجعت نزد عقل محال نیست و مع ذلک قرآن به این ناطق شده که در امم سابقه رجعت بوده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شروع به استدلال در این مورد نموده</w:t>
      </w:r>
      <w:r>
        <w:rPr>
          <w:rFonts w:eastAsia="IRNazanin" w:cs="IRNazanin"/>
          <w:color w:val="111111"/>
          <w:sz w:val="28"/>
          <w:szCs w:val="28"/>
          <w:rtl w:val="true"/>
          <w:lang w:bidi="fa-IR"/>
        </w:rPr>
        <w:t>.</w:t>
      </w:r>
      <w:r>
        <w:rPr>
          <w:rStyle w:val="FootnoteAnchor"/>
          <w:rtl w:val="true"/>
        </w:rPr>
        <w:footnoteReference w:id="259"/>
      </w:r>
      <w:bookmarkStart w:id="158" w:name="pg506_2576"/>
    </w:p>
    <w:p>
      <w:pPr>
        <w:pStyle w:val="BookText"/>
        <w:rPr/>
      </w:pPr>
      <w:bookmarkEnd w:id="158"/>
      <w:r>
        <w:rPr>
          <w:rFonts w:ascii="IRNazanin" w:hAnsi="IRNazanin" w:eastAsia="IRNazanin"/>
          <w:color w:val="111111"/>
          <w:sz w:val="28"/>
          <w:sz w:val="28"/>
          <w:szCs w:val="28"/>
          <w:rtl w:val="true"/>
          <w:lang w:bidi="fa-IR"/>
        </w:rPr>
        <w:t>محدث علّامه شیخ عبد اللَّه بن نور اللَّه بحرانی، شاگرد امام علّامه مجلسی‌قدس سره در کتاب العوالم بعد از نقل اقوالی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را دانستی، پس 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گمان نمی‌برم بعد از این تمهید مقدمه و توضیحی که من برای تو در باب قول رجعت دادم، دیگر برای تو شک و شبهه باقی بماند و این چیزی است که شیعه در تمامی ادوار و اعصار بر آن اجماع داشته‌اند و در بین ایشان امر رجعت، مانند آفتاب در رابعه نهار اشتهار داشته و دارد و حتی این که این مطلب را در اشعار خود به نظم آورده و در هر عصری با مخالفین در این موضوع احتجاج نموده‌اند و مخالفین را در آن تشنیع کرده و در کتب و اسفار خود آن را به اثبات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علّامه ابوالحسن الشریف عاملی‌رحمه الله در 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تفسیر مرآت الانوار خود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گفتار در آن تفسیر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رجعت، پس از توضیح واضحات است و در زیارت قائم‌علیه السلام که از ناحیه مقدسه صادر 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رجعتکم حق لا ریب فیها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 لَمْ تَکُنْ آمَنَتْ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آیه</w:t>
      </w:r>
      <w:r>
        <w:rPr>
          <w:rStyle w:val="FootnoteAnchor"/>
          <w:rtl w:val="true"/>
        </w:rPr>
        <w:footnoteReference w:id="260"/>
      </w:r>
      <w:r>
        <w:rPr>
          <w:rFonts w:ascii="IRNazanin" w:hAnsi="IRNazanin" w:eastAsia="IRNazanin"/>
          <w:color w:val="111111"/>
          <w:sz w:val="28"/>
          <w:sz w:val="28"/>
          <w:szCs w:val="28"/>
          <w:rtl w:val="true"/>
          <w:lang w:bidi="fa-IR"/>
        </w:rPr>
        <w:t>و به زودی ما در فائده آخر از خاتمه رساله که می‌آید اخباری را در رجعت ذکر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فایده اخیره از خاتمه مقدمه که بدان اشاره شد چنین می‌گوید</w:t>
      </w:r>
      <w:r>
        <w:rPr>
          <w:rFonts w:eastAsia="IRNazanin" w:cs="IRNazanin"/>
          <w:color w:val="111111"/>
          <w:sz w:val="28"/>
          <w:szCs w:val="28"/>
          <w:rtl w:val="true"/>
          <w:lang w:bidi="fa-IR"/>
        </w:rPr>
        <w:t>:</w:t>
      </w:r>
    </w:p>
    <w:p>
      <w:pPr>
        <w:pStyle w:val="Heading3"/>
        <w:numPr>
          <w:ilvl w:val="2"/>
          <w:numId w:val="1"/>
        </w:numPr>
        <w:rPr/>
      </w:pPr>
      <w:bookmarkStart w:id="159" w:name="__RefHeading___Toc4472386_211673320"/>
      <w:bookmarkStart w:id="160" w:name="_Toc57"/>
      <w:bookmarkEnd w:id="159"/>
      <w:r>
        <w:rPr>
          <w:rtl w:val="true"/>
        </w:rPr>
        <w:t>فائده</w:t>
      </w:r>
      <w:bookmarkEnd w:id="1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ثبوت رجعت فی الجمله یعنی خروج بعضی مردم از </w:t>
      </w:r>
    </w:p>
    <w:p>
      <w:pPr>
        <w:pStyle w:val="BookText"/>
        <w:rPr/>
      </w:pPr>
      <w:r>
        <w:rPr>
          <w:rFonts w:ascii="IRNazanin" w:hAnsi="IRNazanin" w:eastAsia="IRNazanin"/>
          <w:color w:val="111111"/>
          <w:sz w:val="28"/>
          <w:sz w:val="28"/>
          <w:szCs w:val="28"/>
          <w:rtl w:val="true"/>
          <w:lang w:bidi="fa-IR"/>
        </w:rPr>
        <w:t>قبرهای خودشان به این دنیا و زندگی کردن در آن برای مدتی بعد از قیام حضرت قائم‌علیه السلام در رجعت نبی اکرم‌صلی الله علیه وآله و ائمه‌علیهم السلام تمامی با بعضی ایشان به ویژه امیرالمؤمنین‌علیه السلام و امام حسین‌علیه السلام و تمکن ایشان از پادشاهی و سلطنت، و انتقام جویی آنها از دشمنان خود از جمله چیزهایی است که نزد ما در آن شک و تردیدی نیست و از ضروریات مذهب به شمار می‌رود و احادیثی که دلالت بر تحقیق آن فی الجمله دارد متواتر است، اگر چه در تفصیل آن، اخبار با یکدیگر اختلاف دارند</w:t>
      </w:r>
      <w:r>
        <w:rPr>
          <w:rStyle w:val="FootnoteAnchor"/>
          <w:rtl w:val="true"/>
        </w:rPr>
        <w:footnoteReference w:id="261"/>
      </w:r>
      <w:r>
        <w:rPr>
          <w:rFonts w:ascii="IRNazanin" w:hAnsi="IRNazanin" w:eastAsia="IRNazanin"/>
          <w:color w:val="111111"/>
          <w:sz w:val="28"/>
          <w:sz w:val="28"/>
          <w:szCs w:val="28"/>
          <w:rtl w:val="true"/>
          <w:lang w:bidi="fa-IR"/>
        </w:rPr>
        <w:t xml:space="preserve">، و اخبار بر تأویل بیشتر از آنچه به حسب تنزیل و قرآن مجید در روز قیامت وارد شده دلالت دارد، چنان که بعضی از آن 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بیان کردیم، و در صورتی که مخالفین آن را انکار ننموده، بلکه بعضی از ایشان بر امتناع آن تصریح نموده‌اند، مانند آنچه که مشرکین و اهل کفر و الحاد در انکار آخرت گفته و آیاتی را که دلالت بر زنده گردانیدن خدا بعضی از اموات ملل پیشین را مانند عُزیر و غیر آن انکار و تکذیب نموده‌اند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اخبار است که این قدرت را جز قدریه</w:t>
      </w:r>
      <w:r>
        <w:rPr>
          <w:rStyle w:val="FootnoteAnchor"/>
          <w:rtl w:val="true"/>
        </w:rPr>
        <w:footnoteReference w:id="262"/>
      </w:r>
      <w:r>
        <w:rPr>
          <w:rFonts w:ascii="IRNazanin" w:hAnsi="IRNazanin" w:eastAsia="IRNazanin"/>
          <w:color w:val="111111"/>
          <w:sz w:val="28"/>
          <w:sz w:val="28"/>
          <w:szCs w:val="28"/>
          <w:rtl w:val="true"/>
          <w:lang w:bidi="fa-IR"/>
        </w:rPr>
        <w:t xml:space="preserve">انکار نمی‌کنند و پیش از این به طریق متفرقه بعضی از اخبار که دلالت بر این موضوع دارند، مذکور گردید و ما دوست داشتیم که پاره‌ای از اخبار رجعت را در این فائده ذکر کرده و آن را خاتمه فواید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w:t>
      </w:r>
    </w:p>
    <w:p>
      <w:pPr>
        <w:pStyle w:val="BookText"/>
        <w:rPr/>
      </w:pPr>
      <w:r>
        <w:rPr>
          <w:rFonts w:ascii="IRNazanin" w:hAnsi="IRNazanin" w:eastAsia="IRNazanin"/>
          <w:color w:val="111111"/>
          <w:sz w:val="28"/>
          <w:sz w:val="28"/>
          <w:szCs w:val="28"/>
          <w:rtl w:val="true"/>
          <w:lang w:bidi="fa-IR"/>
        </w:rPr>
        <w:t>آنچه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دوازده حدیث در این خصوص با جمله‌ای از آیات ناطقه رجعت و دلالت کننده بر آن را ذکر کرده‌ایم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شیخ ما فقیه معاصر شیخ مرتضی آل کاشف الغطاء نجفی رحمه الله متوفی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فوز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باب بدین گونه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رجعت و معراج و آمدن قیامت و چگونگی آن و امثال این گونه مسائل، ظاهر این است که وجوب معرفت و شناختن آن مشروط به علم به وجوب آن است که باید بدان اقرار داشت و انکار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معاصر نظام العلمای طباطبایی تبریزی رحمه الله در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کنز 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چهاردهم آن کتاب چنین تصریح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عقاید شیعه و ضروریات آن اعتقاد به رجعت است، علامه مجلسی‌رحمه الله در کتاب بحارالانوار خود روایاتی بسیار در این خصوص دارد، و هم چنین صاحب العوالم در کتاب خود، و سید نعمت اللَّه جزائری رحمه الله در شرح تهذیب</w:t>
      </w:r>
      <w:r>
        <w:rPr>
          <w:rStyle w:val="FootnoteAnchor"/>
          <w:rtl w:val="true"/>
        </w:rPr>
        <w:footnoteReference w:id="264"/>
      </w:r>
      <w:r>
        <w:rPr>
          <w:rFonts w:ascii="IRNazanin" w:hAnsi="IRNazanin" w:eastAsia="IRNazanin"/>
          <w:color w:val="111111"/>
          <w:sz w:val="28"/>
          <w:sz w:val="28"/>
          <w:szCs w:val="28"/>
          <w:rtl w:val="true"/>
          <w:lang w:bidi="fa-IR"/>
        </w:rPr>
        <w:t xml:space="preserve">، و دیگر از علما و محدثین در مؤلفات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بن زین الدین احسایی در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تبریز،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طول کلام و تفصیل گفتار خود در رجعت چنین تصریح می‌کند؛ ایمان به رجعت، شرط در کمال و تمامیت ایمان </w:t>
      </w:r>
      <w:bookmarkStart w:id="161" w:name="pg506_2579"/>
    </w:p>
    <w:p>
      <w:pPr>
        <w:pStyle w:val="BookText"/>
        <w:rPr/>
      </w:pPr>
      <w:bookmarkEnd w:id="161"/>
      <w:r>
        <w:rPr>
          <w:rFonts w:ascii="IRNazanin" w:hAnsi="IRNazanin" w:eastAsia="IRNazanin"/>
          <w:color w:val="111111"/>
          <w:sz w:val="28"/>
          <w:sz w:val="28"/>
          <w:szCs w:val="28"/>
          <w:rtl w:val="true"/>
          <w:lang w:bidi="fa-IR"/>
        </w:rPr>
        <w:t xml:space="preserve">است و بابی است که مؤمن را به یقین و سپس به اطمینان می‌رساند، هر کس که در چیزی از آن شک کند ایمان او کامل نشده و روح یقین در بدن او ندمیده است، هر کس که شک در تمام آن کند به طور قطع مؤمن نیست بلکه در اسلام او شک و تردید است زیرا که از جمله این امر قیام قائم‌علیه السلام است که تقریباً هیچ کس از مسلمین جز معدود و اندکی آن را انکار نمی‌کند و این انکار ایشان هم از برای عناد و مخالفت با بعضی از شیعیان و مکابره با ایشان است، زیرا که نصوص و تصریحات از طرفین با کثرت و تواتری که دارد به تمامی معقول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Heading3"/>
        <w:numPr>
          <w:ilvl w:val="2"/>
          <w:numId w:val="1"/>
        </w:numPr>
        <w:rPr/>
      </w:pPr>
      <w:bookmarkStart w:id="162" w:name="__RefHeading___Toc4472388_211673320"/>
      <w:bookmarkStart w:id="163" w:name="_Toc58"/>
      <w:bookmarkEnd w:id="162"/>
      <w:r>
        <w:rPr>
          <w:rtl w:val="true"/>
        </w:rPr>
        <w:t>می‌گوییم</w:t>
      </w:r>
      <w:bookmarkEnd w:id="163"/>
    </w:p>
    <w:p>
      <w:pPr>
        <w:pStyle w:val="BookText"/>
        <w:rPr/>
      </w:pPr>
      <w:r>
        <w:rPr>
          <w:rFonts w:ascii="IRNazanin" w:hAnsi="IRNazanin" w:eastAsia="IRNazanin"/>
          <w:color w:val="111111"/>
          <w:sz w:val="28"/>
          <w:sz w:val="28"/>
          <w:szCs w:val="28"/>
          <w:rtl w:val="true"/>
          <w:lang w:bidi="fa-IR"/>
        </w:rPr>
        <w:t>غرض ما از نقل کلام شیخ احسایی در اینجا احتجاج به آن نیست زیرا که ما عقیده به او نداریم و ما را اعتمادی به نقل چیزی که او در آن یکتا و منفرد است نمی‌باشد، بلکه مقصود ما بیان این است که، عقیده و رأی او را با رأی علمای اعلام و فقهای عظام و محدثین گرام که روان آنها شاد و جنان جایگاه ایشان باد، پیوسته و منظم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قول به رجعت ائمه‌علیهم السلام و پیشوایان ما علیهم السلام و رجعت جمعی از آنان … </w:t>
      </w:r>
      <w:r>
        <w:rPr>
          <w:rStyle w:val="FootnoteAnchor"/>
          <w:rtl w:val="true"/>
        </w:rPr>
        <w:footnoteReference w:id="26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که من نگارنده مشغول تکمیل و متمم کتاب معجم القبور خود بودم که جزء اوّل آن در عالم مطبوعات قدم به عرصه ظهور گذارده، و هم گرفتار کارهای دیگری بودم، بیش از این مرا وقت و فرصت نبود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وارسی و استقصا در تمامی اقوال نسبت به این مختصر بنمایم، حاصل این است که مسئله از مسائل معروفه از قدیم زمان و دوره و آوان پیش از اینها بوده، آن را جز آنها که تتبعی ندارند یا اندک تتبعی دارند و مستبد به رأی خود می‌باشند و از روی جهل و نادانی آیات و اخبار وارده از اهل بیت عصمت و طهارت‌علیهم السلام را طرح و رد می‌نمایند و اوامر کسانی را که ما مأمور به تمسک به ایشان هستیم فرو گذاشته و به آن عمل نمی‌کنند انکار ننموده‌اند و ما متعرض رد ایشان و تزییف و ابطال کلام آنها نشده، بلکه مخالفت آنان را در برابر این موضوع واضح و روشن، به مقدار ریزه ناخن یا پر مگس اهمیّت و اعتبار نمی‌دهیم</w:t>
      </w:r>
      <w:r>
        <w:rPr>
          <w:rFonts w:eastAsia="IRNazanin" w:cs="IRNazanin"/>
          <w:color w:val="111111"/>
          <w:sz w:val="28"/>
          <w:szCs w:val="28"/>
          <w:rtl w:val="true"/>
          <w:lang w:bidi="fa-IR"/>
        </w:rPr>
        <w:t xml:space="preserve">. </w:t>
      </w:r>
      <w:bookmarkStart w:id="164" w:name="pg506_2581"/>
    </w:p>
    <w:p>
      <w:pPr>
        <w:pStyle w:val="Heading3"/>
        <w:numPr>
          <w:ilvl w:val="2"/>
          <w:numId w:val="1"/>
        </w:numPr>
        <w:rPr/>
      </w:pPr>
      <w:bookmarkStart w:id="165" w:name="__RefHeading___Toc4472390_211673320"/>
      <w:bookmarkStart w:id="166" w:name="_Toc59"/>
      <w:bookmarkEnd w:id="164"/>
      <w:bookmarkEnd w:id="165"/>
      <w:r>
        <w:rPr>
          <w:rtl w:val="true"/>
        </w:rPr>
        <w:t>پایان در بیان کتب مؤلفه در رجعت</w:t>
      </w:r>
      <w:bookmarkEnd w:id="166"/>
    </w:p>
    <w:p>
      <w:pPr>
        <w:pStyle w:val="BookText"/>
        <w:rPr/>
      </w:pPr>
      <w:r>
        <w:rPr>
          <w:rFonts w:ascii="IRNazanin" w:hAnsi="IRNazanin" w:eastAsia="IRNazanin"/>
          <w:color w:val="111111"/>
          <w:sz w:val="28"/>
          <w:sz w:val="28"/>
          <w:szCs w:val="28"/>
          <w:rtl w:val="true"/>
          <w:lang w:bidi="fa-IR"/>
        </w:rPr>
        <w:t>پایان در بیان کتب مؤلفه در رجعت</w:t>
      </w:r>
      <w:r>
        <w:rPr>
          <w:rStyle w:val="FootnoteAnchor"/>
          <w:rtl w:val="true"/>
        </w:rPr>
        <w:footnoteReference w:id="266"/>
      </w:r>
      <w:r>
        <w:rPr>
          <w:rFonts w:ascii="IRNazanin" w:hAnsi="IRNazanin" w:eastAsia="IRNazanin"/>
          <w:color w:val="111111"/>
          <w:sz w:val="28"/>
          <w:sz w:val="28"/>
          <w:szCs w:val="28"/>
          <w:rtl w:val="true"/>
          <w:lang w:bidi="fa-IR"/>
        </w:rPr>
        <w:t xml:space="preserve">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و جدید کتاب‌های بسیار در مسائلی بیشمار در اثبات رجعت تألیف نموده‌اند و از ایشان اهتمامی تمام درباره این موضوع شده که ذکر بعضی از آنها پیش از این از کلام و گفتار شیخ پیشوای ما علامه مجلسی‌رحمه الله گذشت و ما در اینجا نیز بعضی از آنها را که کتابی در این باب تألیف نموده‌اند برای ایفای وعده خود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سلطان محمود بن غلامعلی طبسی</w:t>
      </w:r>
      <w:r>
        <w:rPr>
          <w:rStyle w:val="FootnoteAnchor"/>
          <w:rtl w:val="true"/>
        </w:rPr>
        <w:footnoteReference w:id="267"/>
      </w:r>
      <w:r>
        <w:rPr>
          <w:rFonts w:ascii="IRNazanin" w:hAnsi="IRNazanin" w:eastAsia="IRNazanin"/>
          <w:color w:val="111111"/>
          <w:sz w:val="28"/>
          <w:sz w:val="28"/>
          <w:szCs w:val="28"/>
          <w:rtl w:val="true"/>
          <w:lang w:bidi="fa-IR"/>
        </w:rPr>
        <w:t>که کتابی در رجعت تألیف نموده چنان که شیخ ما امام علامه محدث شیخ حر عاملی‌رحمه الله صاحب وسائل الشیعة، در قسمت دوم از امل الآمل خود بدان تصریح فرموده</w:t>
      </w:r>
      <w:r>
        <w:rPr>
          <w:rFonts w:eastAsia="IRNazanin" w:cs="IRNazanin"/>
          <w:color w:val="111111"/>
          <w:sz w:val="28"/>
          <w:szCs w:val="28"/>
          <w:rtl w:val="true"/>
          <w:lang w:bidi="fa-IR"/>
        </w:rPr>
        <w:t>.</w:t>
      </w:r>
      <w:r>
        <w:rPr>
          <w:rStyle w:val="FootnoteAnchor"/>
          <w:rtl w:val="true"/>
        </w:rPr>
        <w:footnoteReference w:id="26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شیخ حر عاملی‌رحمه الله کتابی در اثبات رجعت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من الهجعة</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تألیف نموده و لیکن آن نسخه تاکنون به دست ما نرسیده و لیکن نسخه‌هایی از آن کتاب در کتابخانه‌های عراق و ایران و هند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شیخ شرف الدین یحیی بحرانی</w:t>
      </w:r>
      <w:r>
        <w:rPr>
          <w:rStyle w:val="FootnoteAnchor"/>
          <w:rtl w:val="true"/>
        </w:rPr>
        <w:footnoteReference w:id="270"/>
      </w:r>
      <w:r>
        <w:rPr>
          <w:rFonts w:ascii="IRNazanin" w:hAnsi="IRNazanin" w:eastAsia="IRNazanin"/>
          <w:color w:val="111111"/>
          <w:sz w:val="28"/>
          <w:sz w:val="28"/>
          <w:szCs w:val="28"/>
          <w:rtl w:val="true"/>
          <w:lang w:bidi="fa-IR"/>
        </w:rPr>
        <w:t>کتابی در رجعت نوشته که ما از آن بهره‌مند گردیدیم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ما امام علاّمه مجلسی‌رحمه الله دارای کتابی در رجعت</w:t>
      </w:r>
      <w:r>
        <w:rPr>
          <w:rStyle w:val="FootnoteAnchor"/>
          <w:rtl w:val="true"/>
        </w:rPr>
        <w:footnoteReference w:id="271"/>
      </w:r>
      <w:r>
        <w:rPr>
          <w:rFonts w:ascii="IRNazanin" w:hAnsi="IRNazanin" w:eastAsia="IRNazanin"/>
          <w:color w:val="111111"/>
          <w:sz w:val="28"/>
          <w:sz w:val="28"/>
          <w:szCs w:val="28"/>
          <w:rtl w:val="true"/>
          <w:lang w:bidi="fa-IR"/>
        </w:rPr>
        <w:t>است، چنان که خود او در رساله اعتقادیه خویش به آن تصریح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نازله و اخبار وارده و اقوال صادره راجع به رجعت را در کتاب بحارالانوار</w:t>
      </w:r>
      <w:r>
        <w:rPr>
          <w:rStyle w:val="FootnoteAnchor"/>
          <w:rtl w:val="true"/>
        </w:rPr>
        <w:footnoteReference w:id="272"/>
      </w:r>
      <w:r>
        <w:rPr>
          <w:rFonts w:ascii="IRNazanin" w:hAnsi="IRNazanin" w:eastAsia="IRNazanin"/>
          <w:color w:val="111111"/>
          <w:sz w:val="28"/>
          <w:sz w:val="28"/>
          <w:szCs w:val="28"/>
          <w:rtl w:val="true"/>
          <w:lang w:bidi="fa-IR"/>
        </w:rPr>
        <w:t>و مرآت العقول و شرح اربعین و غیر آن از مؤلفات فارسی خود ایراد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امیر محمّد مؤمن حسینی استرآبادی دارای کتابی در رجعت است؛</w:t>
      </w:r>
      <w:r>
        <w:rPr>
          <w:rStyle w:val="FootnoteAnchor"/>
          <w:rtl w:val="true"/>
        </w:rPr>
        <w:footnoteReference w:id="273"/>
      </w:r>
      <w:r>
        <w:rPr>
          <w:rFonts w:ascii="IRNazanin" w:hAnsi="IRNazanin" w:eastAsia="IRNazanin"/>
          <w:color w:val="111111"/>
          <w:sz w:val="28"/>
          <w:sz w:val="28"/>
          <w:szCs w:val="28"/>
          <w:rtl w:val="true"/>
          <w:lang w:bidi="fa-IR"/>
        </w:rPr>
        <w:t>چنان که مرحوم شیخ ما شیخ حر عاملی‌رحمه الله در قسمت دوّم امل الآمل خود بدان تصریح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آقا جمال الدین خونساری رحمه الله</w:t>
      </w:r>
      <w:r>
        <w:rPr>
          <w:rStyle w:val="FootnoteAnchor"/>
          <w:rtl w:val="true"/>
        </w:rPr>
        <w:footnoteReference w:id="274"/>
      </w:r>
      <w:r>
        <w:rPr>
          <w:rFonts w:ascii="IRNazanin" w:hAnsi="IRNazanin" w:eastAsia="IRNazanin"/>
          <w:color w:val="111111"/>
          <w:sz w:val="28"/>
          <w:sz w:val="28"/>
          <w:szCs w:val="28"/>
          <w:rtl w:val="true"/>
          <w:lang w:bidi="fa-IR"/>
        </w:rPr>
        <w:t>و شیخ حسن بن سلیمان خالد حلّی،</w:t>
      </w:r>
      <w:r>
        <w:rPr>
          <w:rStyle w:val="FootnoteAnchor"/>
          <w:rtl w:val="true"/>
        </w:rPr>
        <w:footnoteReference w:id="275"/>
      </w:r>
      <w:r>
        <w:rPr>
          <w:rFonts w:ascii="IRNazanin" w:hAnsi="IRNazanin" w:eastAsia="IRNazanin"/>
          <w:color w:val="111111"/>
          <w:sz w:val="28"/>
          <w:sz w:val="28"/>
          <w:szCs w:val="28"/>
          <w:rtl w:val="true"/>
          <w:lang w:bidi="fa-IR"/>
        </w:rPr>
        <w:t>و میرزا حسن بن ملا عبد الرزاق لاهیجی صاحب شوارق نیز کتاب رجعت نوشته‌اند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آیت اللَّه علّامه حسن بن یوسف حلّی رحمه الله</w:t>
      </w:r>
      <w:r>
        <w:rPr>
          <w:rStyle w:val="FootnoteAnchor"/>
          <w:rtl w:val="true"/>
        </w:rPr>
        <w:footnoteReference w:id="277"/>
      </w:r>
      <w:r>
        <w:rPr>
          <w:rFonts w:ascii="IRNazanin" w:hAnsi="IRNazanin" w:eastAsia="IRNazanin"/>
          <w:color w:val="111111"/>
          <w:sz w:val="28"/>
          <w:sz w:val="28"/>
          <w:szCs w:val="28"/>
          <w:rtl w:val="true"/>
          <w:lang w:bidi="fa-IR"/>
        </w:rPr>
        <w:t>و شیخ سلیمان بن احمد آل عبد الجبار قطیفی</w:t>
      </w:r>
      <w:r>
        <w:rPr>
          <w:rStyle w:val="FootnoteAnchor"/>
          <w:rtl w:val="true"/>
        </w:rPr>
        <w:footnoteReference w:id="278"/>
      </w:r>
      <w:r>
        <w:rPr>
          <w:rFonts w:ascii="IRNazanin" w:hAnsi="IRNazanin" w:eastAsia="IRNazanin"/>
          <w:color w:val="111111"/>
          <w:sz w:val="28"/>
          <w:sz w:val="28"/>
          <w:szCs w:val="28"/>
          <w:rtl w:val="true"/>
          <w:lang w:bidi="fa-IR"/>
        </w:rPr>
        <w:t>، و دیگران</w:t>
      </w:r>
      <w:r>
        <w:rPr>
          <w:rStyle w:val="FootnoteAnchor"/>
          <w:rtl w:val="true"/>
        </w:rPr>
        <w:footnoteReference w:id="279"/>
      </w:r>
      <w:r>
        <w:rPr>
          <w:rFonts w:ascii="IRNazanin" w:hAnsi="IRNazanin" w:eastAsia="IRNazanin"/>
          <w:color w:val="111111"/>
          <w:sz w:val="28"/>
          <w:sz w:val="28"/>
          <w:szCs w:val="28"/>
          <w:rtl w:val="true"/>
          <w:lang w:bidi="fa-IR"/>
        </w:rPr>
        <w:t xml:space="preserve">، کتاب‌ها نگاشته‌اند که به </w:t>
      </w:r>
    </w:p>
    <w:p>
      <w:pPr>
        <w:pStyle w:val="BookText"/>
        <w:rPr/>
      </w:pPr>
      <w:r>
        <w:rPr>
          <w:rFonts w:ascii="IRNazanin" w:hAnsi="IRNazanin" w:eastAsia="IRNazanin"/>
          <w:color w:val="111111"/>
          <w:sz w:val="28"/>
          <w:sz w:val="28"/>
          <w:szCs w:val="28"/>
          <w:rtl w:val="true"/>
          <w:lang w:bidi="fa-IR"/>
        </w:rPr>
        <w:t>شماره و احصاء نمی‌آید؛ چنان‌که بر آن کس که در صدد تتبع و تحقیق برآید و به کتاب‌های فهارس و رجال و تراجم مراجعه نماید، این مطلب پوشیده و مستور نخواهد ماند، و غرض بیان این است که این مسئله از مسائل مهمه نزد علمای امّت و نوّاب ائمه و پیشوایان دین است، و چون مسئله متعه می‌ماند که علمای شیعه کتاب‌ها در مسائلی عدیده و بسیار درباره آن نوشته‌اند</w:t>
      </w:r>
      <w:r>
        <w:rPr>
          <w:rStyle w:val="FootnoteAnchor"/>
          <w:rtl w:val="true"/>
        </w:rPr>
        <w:footnoteReference w:id="280"/>
      </w:r>
      <w:r>
        <w:rPr>
          <w:rFonts w:ascii="IRNazanin" w:hAnsi="IRNazanin" w:eastAsia="IRNazanin"/>
          <w:color w:val="111111"/>
          <w:sz w:val="28"/>
          <w:sz w:val="28"/>
          <w:szCs w:val="28"/>
          <w:rtl w:val="true"/>
          <w:lang w:bidi="fa-IR"/>
        </w:rPr>
        <w:t xml:space="preserve">به واسطه اهمّیت موضوع و اهتمام به شأن و بیان همین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مسلّمه است که نبایستی در صحت آن شک و تردید نمود و اینجا آخر جایی است که ما وعده ایراد آن را در این رساله نمودیم و فراغت ما از تألیف این رساله، 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هاجرها آلاف التحیة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کاظمین مسقط الرأس نگارنده انجام گرفت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موسوی اصفهانی کاظمی</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506_2585"/>
      <w:bookmarkStart w:id="168" w:name="pg506_2585"/>
      <w:bookmarkEnd w:id="168"/>
    </w:p>
    <w:p>
      <w:pPr>
        <w:pStyle w:val="Heading2"/>
        <w:numPr>
          <w:ilvl w:val="1"/>
          <w:numId w:val="1"/>
        </w:numPr>
        <w:rPr/>
      </w:pPr>
      <w:bookmarkStart w:id="169" w:name="pg506_2585"/>
      <w:bookmarkStart w:id="170" w:name="__RefHeading___Toc4472392_211673320"/>
      <w:bookmarkStart w:id="171" w:name="_Toc60"/>
      <w:bookmarkEnd w:id="169"/>
      <w:bookmarkEnd w:id="170"/>
      <w:r>
        <w:rPr>
          <w:rtl w:val="true"/>
        </w:rPr>
        <w:t>منابع تحقیق</w:t>
      </w:r>
      <w:bookmarkEnd w:id="17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طبرسی؛ احمد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اربعین، حسینی ارباب قمی،میرزا محمّد، انتشارات اسوة،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الاعتقادات، شیخ صدوق؛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 سیّد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الناصب فی اثبات الغائب، علی حائری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الالهیات علی هدی الکتاب و السنة و العقل، محمّد مکّی عاملی؛ بحث از استاد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شیخ 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النعمانیة، جزایری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الانوار اللامعة فی شرح الزیارة الجاجة، 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المقالات، 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الایقاظ من الهجعة بالبرهان علی الرجعة، 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اختران تابناک ولایت، سیّد عبداللَّه شبّر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مع اهل السنة و السلفیة، سیّد مهدی روحانی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الفرقان، قزوینی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شرف الدین بن علی استرآبادی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دانشوران قرن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زبیدی محمّد بن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الاعتقاد،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تبریزی سیّد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الدر المنثور، سیوطی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المعانی، آلوسی بغدادی اسماعیل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عیاشی؛ محمّد بن مسعود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زمخشری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مرآت الانوار، کازرانی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سیوطی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الیقین فی معرفة اصول الدین، سیّد عبداللَّه شبّر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محمّد بن موسی 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الاقوال فی معرفة الرجال، حسن بن یوسف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الی تصانیف الشیعة، شیخ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احمد بن علی بن عباس نجاشی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الرجعة، استر آبادی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محمّد باقر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 سیّد ابن طاووس</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ترمذی، محمدبن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الزیارة الجامعة الکبیرة</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شهداء الفضیلة،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و الرجعة، محمّد رضا طبسی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صراح اللغة، به واسطه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سیّد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علامه مجلسی، محمّد باقر مجلسی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العوالم، عبداللَّه بحرانی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الرضاعلیه السلام، شیخ 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محمدبن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ابراهیم بن محمّد بن مؤید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المختارة، 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محمدبن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منطقی، میر سیّد روضاتی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الفوائد البهیة، محمد جمیل حمود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محمّد 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محمدبن یعقوب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لایحضره الفقیه، شیخ صدوق</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محمدبن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محمدبن علی بن بابویه معروف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علاء الدین علی؛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 علی اکبر دهخدا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فخرالدین بن محمّد علی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رسائل اعتقادی، علّامه مجلسی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البصائر، حسن بن سلیمان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قرن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المحیط،</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السرویة، شیخ مفید؛ محمدبن محمّد بن نعمان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المصابیح، ولیّ الدین محمّد بن عبداللَّه خطیب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سیّد ابن طاووس؛ سیّد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شیخ طوسی؛ محمدبن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المنیز، فیومی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الشیخ المفید، شیخ مفید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سیّد ابو القاسم موسوی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الکبیر،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المعارف، میر سیّد ابوالقاسم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و حواشی میر سیّد احمد روضاتی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المعارف فی لغة العرب، به واسطه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محمدبن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آغاز و انجام سپاس‌گزارم و از درگاهش برای مؤلف و مترجم و والده تازه گذشته‌ام رحمت و مغفرت مسألت دارم و برای ناشر، حروف نگار و طراح موفقیت روزافزون می‌طلبم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حقّق الآمال و حوّل حالنا إلی أحسن حال یاذا الجلال و الاکرام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الایقاط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پداش و کیفر نهایی در قیامت تحقق خواهد یافت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مصنفات الشیخ المفید،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المسائل السرویة،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من لایحضر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کمال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الشیعه والرجعة از آیت اللَّه طبسی،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مقدمه الایقاظ به قلم علامه سید هاشم رسولی محلاتی؛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ایشان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المعارف یا فرهنگ عقاید شیعه،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علمای معاصرین،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نقباء البشر مخطوط، معجم المؤلفین العراقیین،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المستدرک علی معجم المؤلفین،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معجم الرجال الفکر و الادب،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انوار الکاظمین،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دایرة المعارف اعلمی،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سراج المعانی،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مقدمه زبدة الکلام فی المنطق به قلم راقم مسطور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الفوائد البهیة از محمّد جمیل حمود،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منتهی الارب فی لغة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محیط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المصباح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کلامی ما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معانی اصطلاحی فقهی، نحوی، عرفانی، جامعه شناسی هم دارد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حرف راء،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اوائل المقالات،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حقّ الیقین،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الالهیات علی هدی الکتاب والسنة والعقل،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مرآة الانوار و مشکوة الاسرار،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 اهل سنت آن را برای قیامت دانسته‌اند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علّامه طباطبایی از آن جواب داده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به‌نقل از 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الرجعة،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قمی،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مختصر 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الرجعه از استرآبادی،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او، 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آن؛ الایقاظ من الهجعة،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الرجعة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آن؛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الرجعة،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الایقاظ عن الهجعة،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الایقاظ،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الایقاظ،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چاپ بعثت،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الایقاظ،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چاپ بعثت؛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البرهان، چاپ بعثت،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به نقل از تفسیر قمی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تأویل الآیات،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چاپ بعثت،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قمی،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برهان، ط 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روضه کافی،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المحجة البیضاء،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؛مختصربصائرالدرجات،ص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به‌نقل‌ازآن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چاپ مؤسسه بعثت،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در اصطلاح محدثین به حدیثی گفته می‌شود که نقل کنندگان آن، هم از لحاظ کثرت عدد و هم از نظر شرایط زمانی و اوضاع و احوال دیگر، به گونه‌ای باشند که به هیچ وجه احتمال توافق آنها بر کذب و جعل و دروغ داده نشود و یقین بر صدور آن از معصوم‌علیه السلام حاصل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مضمون چند خبر یکی ولی قالب الفاظ آنها متفاوت باشد، تواتر معنوی گفته می‌شود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همه ناقلان مضمون آن را به یک نقل ذکر کرده باشند، تواتر لفظی گویند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راویان آن در تمامی طبقات، به حدّ تواتر نرسد و به تنهایی مفید علم نباشد، خبر واحد گفته می‌شود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الفرقان،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تهذیب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مرآة الانوار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مقدمه تفسیر مرآة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؛مختصر بصائر الدرجات،ص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؛الایقاظ،چاپ جدید،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الایقاظ،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الثلاثة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مقدمه تفسیر مرآة،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الایقاظ، چاپ جدید،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مرآة الانوار، با تحقیق محمود موسوی زرندی،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آدرس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یکی از مجتهدان بزرگ و فقهای امامیه و از ثقات محدثان است که در ریحانة الادب برای او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ذکر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اللامعة فی شرح زیارة الجامعة، این کتاب به وسیله آقای عباسعلی سلطانی گل شیخی به فارسی ترجمه 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اختران تابناک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اللامعة،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چاپ نجف،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چاپ مکتبة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طبع حیدریه، 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حموینی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فراید السیمطین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این زیارت را از شیخ صدوق روایت کرده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عمران نخعی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الاقبال،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از شهید اول،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الایقاظ، چاپ جدید،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الایقاظ، چاپ جدید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حق الیقین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 شده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تظاهرت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شده و شاید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برای بیم از خیانت نقل تصرفی در عبارت نشده اگر چه ممکن است ابقاء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تظاهرت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معنای خود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به نقل از آن در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الایقاظ با تحقیق موسوی،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لصاحب الکرات و دول الدول صاحب الدولة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چاپ اعلمی، بیروت،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ثقة الاسلام کلینی‌رحمه الله در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از امام باقرعلیه السلام و روایت سیوطی از سدّی از ابی مالک و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دارالفکر، بیروت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یک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الاحتجاج،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چ بیروت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احتمال را در این منابع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گرفته شده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وَ اِذْ تَخْرُج المُوتی بِاِذْنی</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عقائد صدوق؛ اعتقادات الصدوق،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ضمن مصنفات شیخ مفید،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الایقاظ، با تحقیق موسوی،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حمید رضا آژیر؛ ترجمه علی اکبر مهدی پور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به نقل از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اختصاص، 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بارهای بار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ضمن مجموعه رسائل اعتقادی از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 تصحیح سیّد مهدی رجائی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علّامه محمّد باقر مجلسی‌رحمه الله تحقیق درگاهی و ترجمه آژیر،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الانوار،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امام صادق‌علیه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که می‌پندارند هر بنده ای آفریننده کار خویش است؛ و گناه و کفر را به تقدیر و مشیت الهی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 آنها معتزلیان هستند که کارهایشان را به قدرت خود منسوب می‌دارند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المسائل السرویة،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مصنّفات شیخ 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رجال کشی،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الایقاظ،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به نقل از فهرست طوسی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الایقاظ،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با تحقیق موسوی،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الایقاظ،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خویی سه کتاب از فضل بن شاذان در پیرامون رجعت نقل کرده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الایقاظ،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رجال 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الایقاظ،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الخلاصة،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خلاصه علامه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سائل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 کدام نشأه، به پیغمبران و مؤمنان یاری خواهد نمود؟</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لقب شریف را ویژه امیرمؤمنان حضرت علی بن ابی‌طالب‌علیه السلام می‌دانیم، و اگر در نوشته‌ها در مورد خلفای جائر به کار رفته، به جهت حفظ امانت آن را ذکر می‌کنیم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باشماله، خ 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ضمن مصنفات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نقل از آن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الایقاظ با تحقیق موسوی،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العیون و المحاسن،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اربعین حسینی،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شدی و در جواب درماندی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مسد،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ضمن مصنفات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حق الیقین شبّر،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الایقاظ با تحقیق موسوی،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جواب در الایقاظ،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الیقین شبّر نیز آمده 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اوائل المقالات،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الایقاظ من الهجعة،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حقّ الیقین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الشیعة و 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نخواهد 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وجوب الروایة عن الثقات و ترک الکذّابین؛ الطرائف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مذاهب و الطوائف،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حق الیقین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الطرائف؛ الایقاظ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المعجم الکبیر از طبرانی،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30923</w:t>
      </w:r>
      <w:r>
        <w:rPr>
          <w:rFonts w:ascii="IRNazanin" w:hAnsi="IRNazanin" w:eastAsia="IRNazanin"/>
          <w:b w:val="false"/>
          <w:b w:val="false"/>
          <w:bCs w:val="false"/>
          <w:i w:val="false"/>
          <w:i w:val="false"/>
          <w:iCs w:val="false"/>
          <w:color w:val="333333"/>
          <w:sz w:val="20"/>
          <w:sz w:val="20"/>
          <w:szCs w:val="20"/>
          <w:rtl w:val="true"/>
        </w:rPr>
        <w:t xml:space="preserve">؛ مشکاة المصابیح،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در تفسیر قول خدای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یَحْکُمْ بِما اَنزَلَ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ذوالقرنین یکی از ناشناخته‌ترین و بحث انگیزترین شخصیت‌های قرآن کریم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قرنه الأیمن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الدنیا از علمای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نوشته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عاش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عربستان چاپ شده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اصل این کتاب مفقود شده، بخشی از آن به نام تاریخ نیشابور به زبان فارسی در دست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کفن دزد، که قبرها را می‌شکافد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للنفوس، تحقیق از فارس تبریزیان الحسون،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چاپ دار الفکر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چاپ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اسماعیلیان نجفی،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الاربعین،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النعمانیة، چاپ اعلمی،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الصادقین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مرآة الانوار،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مبنی بر زیاده از دویست حدیث در این خصوص اطلاع یافته‌ام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قائلین به جبر، قدریه می‌گویند،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اهل السنة و السلفیة،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مرآة الانوار،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سید نعمت اللَّه جزائری رحمه الله در شرح الزیارة الجامعة الکبیرة،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دو سطر گویا نبود لذا حذف گردید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الایقاظ من الهجعة با تحقیق آقای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نام برده، و ترجمه فارسی آن که 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مناهج المعارف،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و شاگرد علّامه مجلسی‌رحمه الله بوده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غلام رضا واعظ طبسی معاصر که از فضلاء و علمای با اطلاع زمان ما بود و مردم تهران اغلب به بیان و گفتار او آشنا می‌باشند، رساله مخصوصی در اثبات رجعت نوشته که آن رساله نزد این جانب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بالبرهان علی الرجعة بارها چاپ و به فارسی ترجمه و اخیراً با تحقیق مشتاق المظفر و نیز، تحقیق سیّد عبدالکریم محمّد موسوی منتشر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محقق کرکی و مؤلف کتاب اسامی المشایخ فی ذکر علماء الشیعة است؛الذریعة،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اثبات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نام شاه سلیمان صفوی تألیف کرده و بارهای بار چاپ شده است؛ 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شهداء الفضیلة،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الرجعة شهید استرآبادی با تحقیق آقای فارس حسّون کریم و به وسیله دار الاعتصام چاپ شده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اثبات الرجعة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حیوة الاموات؛ الذریعة،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معاصر و استاد فاضل متبحر شیخ آقا بزرگ تهرانی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مقیم نجف اسامی علمایی که کتاب در رجعت نوشته‌اند، در جلد اول از کتاب الذریعه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به آنجا مراجعه 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کتابهایی که شیعه در موضوع متعه نوشته‌اند فراوان است 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المتعة و الرجعة از احمد بن داوود بن سعید جرجانی؛ زواج المتعة، سیّد جعفر عاملی، المرکز الاسلامی للدراسات؛ المتعة و مشروعیتها فی الاسلام، جمعی از دانشمندان، دار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زواج المتعة فی کتب اهل السنة، دکتر سیّد علاء الدین سیّد امیر محمّد قزوینی، ناشر، مؤلف؛ المتعة، سیّد علی حسین میلانی، مرکز الابحاث العقائدیة، قم؛ دورنمای حقوق ازدواج موقت، اسماعیل هادی؛ راه جلوگیری از روابط نامشروع، سیّد محمّد حسین سجاد؛ تحلیلی از گفتار ریاست جمهوری پیرامون ازدواج موقت،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37.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30548</Words>
  <Characters>113627</Characters>
  <CharactersWithSpaces>143463</CharactersWithSpaces>
  <Paragraphs>1173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2026-08-16T06:20:43Z</dcterms:created>
  <dc:creator>ghaemiyeh.com</dc:creator>
  <dc:description/>
  <dc:language>en-US</dc:language>
  <cp:lastModifiedBy/>
  <dcterms:modified xsi:type="dcterms:W3CDTF">2026-08-16T09:50:47Z</dcterms:modified>
  <cp:revision>1</cp:revision>
  <dc:subject/>
  <dc:title>بیداری امت در اثبات رجعت</dc:title>
</cp:coreProperties>
</file>

<file path=docProps/custom.xml><?xml version="1.0" encoding="utf-8"?>
<Properties xmlns="http://schemas.openxmlformats.org/officeDocument/2006/custom-properties" xmlns:vt="http://schemas.openxmlformats.org/officeDocument/2006/docPropsVTypes"/>
</file>