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پیامبر اعظم صلی الله علیه وآله و حقوق زن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149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0149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01496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4101498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101500_211673320">
            <w:r>
              <w:rPr>
                <w:webHidden/>
                <w:rStyle w:val="IndexLink"/>
                <w:rtl w:val="true"/>
              </w:rPr>
              <w:t>قانون زوجیّت جهان طبیعت‌</w:t>
            </w:r>
            <w:r>
              <w:rPr>
                <w:rStyle w:val="IndexLink"/>
                <w:rtl w:val="true"/>
              </w:rPr>
              <w:tab/>
            </w:r>
            <w:r>
              <w:rPr>
                <w:rStyle w:val="IndexLink"/>
              </w:rPr>
              <w:t>10</w:t>
            </w:r>
          </w:hyperlink>
        </w:p>
        <w:p>
          <w:pPr>
            <w:pStyle w:val="Contents2"/>
            <w:tabs>
              <w:tab w:val="clear" w:pos="8743"/>
              <w:tab w:val="right" w:pos="9026" w:leader="dot"/>
            </w:tabs>
            <w:rPr/>
          </w:pPr>
          <w:hyperlink w:anchor="__RefHeading___Toc4101502_211673320">
            <w:r>
              <w:rPr>
                <w:webHidden/>
                <w:rStyle w:val="IndexLink"/>
                <w:rtl w:val="true"/>
              </w:rPr>
              <w:t>زوجیّت در خلقت انسان‌</w:t>
            </w:r>
            <w:r>
              <w:rPr>
                <w:rStyle w:val="IndexLink"/>
                <w:rtl w:val="true"/>
              </w:rPr>
              <w:tab/>
            </w:r>
            <w:r>
              <w:rPr>
                <w:rStyle w:val="IndexLink"/>
              </w:rPr>
              <w:t>10</w:t>
            </w:r>
          </w:hyperlink>
        </w:p>
        <w:p>
          <w:pPr>
            <w:pStyle w:val="Contents2"/>
            <w:tabs>
              <w:tab w:val="clear" w:pos="8743"/>
              <w:tab w:val="right" w:pos="9026" w:leader="dot"/>
            </w:tabs>
            <w:rPr/>
          </w:pPr>
          <w:hyperlink w:anchor="__RefHeading___Toc4101504_211673320">
            <w:r>
              <w:rPr>
                <w:webHidden/>
                <w:rStyle w:val="IndexLink"/>
                <w:rtl w:val="true"/>
              </w:rPr>
              <w:t>عدم تأثیر جنسیت در فعلیت انسان‌</w:t>
            </w:r>
            <w:r>
              <w:rPr>
                <w:rStyle w:val="IndexLink"/>
                <w:rtl w:val="true"/>
              </w:rPr>
              <w:tab/>
            </w:r>
            <w:r>
              <w:rPr>
                <w:rStyle w:val="IndexLink"/>
              </w:rPr>
              <w:t>12</w:t>
            </w:r>
          </w:hyperlink>
        </w:p>
        <w:p>
          <w:pPr>
            <w:pStyle w:val="Contents2"/>
            <w:tabs>
              <w:tab w:val="clear" w:pos="8743"/>
              <w:tab w:val="right" w:pos="9026" w:leader="dot"/>
            </w:tabs>
            <w:rPr/>
          </w:pPr>
          <w:hyperlink w:anchor="__RefHeading___Toc4101506_211673320">
            <w:r>
              <w:rPr>
                <w:webHidden/>
                <w:rStyle w:val="IndexLink"/>
                <w:rtl w:val="true"/>
              </w:rPr>
              <w:t>توزیع توانمندی‌</w:t>
            </w:r>
            <w:r>
              <w:rPr>
                <w:rStyle w:val="IndexLink"/>
                <w:rtl w:val="true"/>
              </w:rPr>
              <w:tab/>
            </w:r>
            <w:r>
              <w:rPr>
                <w:rStyle w:val="IndexLink"/>
              </w:rPr>
              <w:t>12</w:t>
            </w:r>
          </w:hyperlink>
        </w:p>
        <w:p>
          <w:pPr>
            <w:pStyle w:val="Contents2"/>
            <w:tabs>
              <w:tab w:val="clear" w:pos="8743"/>
              <w:tab w:val="right" w:pos="9026" w:leader="dot"/>
            </w:tabs>
            <w:rPr/>
          </w:pPr>
          <w:hyperlink w:anchor="__RefHeading___Toc4101508_211673320">
            <w:r>
              <w:rPr>
                <w:webHidden/>
                <w:rStyle w:val="IndexLink"/>
                <w:rtl w:val="true"/>
              </w:rPr>
              <w:t>تقسیم وظایف‌</w:t>
            </w:r>
            <w:r>
              <w:rPr>
                <w:rStyle w:val="IndexLink"/>
                <w:rtl w:val="true"/>
              </w:rPr>
              <w:tab/>
            </w:r>
            <w:r>
              <w:rPr>
                <w:rStyle w:val="IndexLink"/>
              </w:rPr>
              <w:t>13</w:t>
            </w:r>
          </w:hyperlink>
        </w:p>
        <w:p>
          <w:pPr>
            <w:pStyle w:val="Contents2"/>
            <w:tabs>
              <w:tab w:val="clear" w:pos="8743"/>
              <w:tab w:val="right" w:pos="9026" w:leader="dot"/>
            </w:tabs>
            <w:rPr/>
          </w:pPr>
          <w:hyperlink w:anchor="__RefHeading___Toc4101510_211673320">
            <w:r>
              <w:rPr>
                <w:webHidden/>
                <w:rStyle w:val="IndexLink"/>
                <w:rtl w:val="true"/>
              </w:rPr>
              <w:t>حقیقت عقل‌</w:t>
            </w:r>
            <w:r>
              <w:rPr>
                <w:rStyle w:val="IndexLink"/>
                <w:rtl w:val="true"/>
              </w:rPr>
              <w:tab/>
            </w:r>
            <w:r>
              <w:rPr>
                <w:rStyle w:val="IndexLink"/>
              </w:rPr>
              <w:t>14</w:t>
            </w:r>
          </w:hyperlink>
        </w:p>
        <w:p>
          <w:pPr>
            <w:pStyle w:val="Contents2"/>
            <w:tabs>
              <w:tab w:val="clear" w:pos="8743"/>
              <w:tab w:val="right" w:pos="9026" w:leader="dot"/>
            </w:tabs>
            <w:rPr/>
          </w:pPr>
          <w:hyperlink w:anchor="__RefHeading___Toc4101512_211673320">
            <w:r>
              <w:rPr>
                <w:webHidden/>
                <w:rStyle w:val="IndexLink"/>
                <w:rtl w:val="true"/>
              </w:rPr>
              <w:t>موارد اشتراک بین زن و مرد</w:t>
            </w:r>
            <w:r>
              <w:rPr>
                <w:rStyle w:val="IndexLink"/>
                <w:rtl w:val="true"/>
              </w:rPr>
              <w:tab/>
            </w:r>
            <w:r>
              <w:rPr>
                <w:rStyle w:val="IndexLink"/>
              </w:rPr>
              <w:t>14</w:t>
            </w:r>
          </w:hyperlink>
        </w:p>
        <w:p>
          <w:pPr>
            <w:pStyle w:val="Contents2"/>
            <w:tabs>
              <w:tab w:val="clear" w:pos="8743"/>
              <w:tab w:val="right" w:pos="9026" w:leader="dot"/>
            </w:tabs>
            <w:rPr/>
          </w:pPr>
          <w:hyperlink w:anchor="__RefHeading___Toc4101514_211673320">
            <w:r>
              <w:rPr>
                <w:webHidden/>
                <w:rStyle w:val="IndexLink"/>
                <w:rtl w:val="true"/>
              </w:rPr>
              <w:t>موارد اختلاف بین زن و مرد</w:t>
            </w:r>
            <w:r>
              <w:rPr>
                <w:rStyle w:val="IndexLink"/>
                <w:rtl w:val="true"/>
              </w:rPr>
              <w:tab/>
            </w:r>
            <w:r>
              <w:rPr>
                <w:rStyle w:val="IndexLink"/>
              </w:rPr>
              <w:t>19</w:t>
            </w:r>
          </w:hyperlink>
        </w:p>
        <w:p>
          <w:pPr>
            <w:pStyle w:val="Contents2"/>
            <w:tabs>
              <w:tab w:val="clear" w:pos="8743"/>
              <w:tab w:val="right" w:pos="9026" w:leader="dot"/>
            </w:tabs>
            <w:rPr/>
          </w:pPr>
          <w:hyperlink w:anchor="__RefHeading___Toc4101516_211673320">
            <w:r>
              <w:rPr>
                <w:webHidden/>
                <w:rStyle w:val="IndexLink"/>
                <w:rtl w:val="true"/>
              </w:rPr>
              <w:t>سفارش اکید نسبت به زنان‌</w:t>
            </w:r>
            <w:r>
              <w:rPr>
                <w:rStyle w:val="IndexLink"/>
                <w:rtl w:val="true"/>
              </w:rPr>
              <w:tab/>
            </w:r>
            <w:r>
              <w:rPr>
                <w:rStyle w:val="IndexLink"/>
              </w:rPr>
              <w:t>24</w:t>
            </w:r>
          </w:hyperlink>
        </w:p>
        <w:p>
          <w:pPr>
            <w:pStyle w:val="Contents2"/>
            <w:tabs>
              <w:tab w:val="clear" w:pos="8743"/>
              <w:tab w:val="right" w:pos="9026" w:leader="dot"/>
            </w:tabs>
            <w:rPr/>
          </w:pPr>
          <w:hyperlink w:anchor="__RefHeading___Toc4101518_211673320">
            <w:r>
              <w:rPr>
                <w:webHidden/>
                <w:rStyle w:val="IndexLink"/>
                <w:rtl w:val="true"/>
              </w:rPr>
              <w:t>بررسی مسائل شبهه‌انگیز درباره زن‌</w:t>
            </w:r>
            <w:r>
              <w:rPr>
                <w:rStyle w:val="IndexLink"/>
                <w:rtl w:val="true"/>
              </w:rPr>
              <w:tab/>
            </w:r>
            <w:r>
              <w:rPr>
                <w:rStyle w:val="IndexLink"/>
              </w:rPr>
              <w:t>31</w:t>
            </w:r>
          </w:hyperlink>
        </w:p>
        <w:p>
          <w:pPr>
            <w:pStyle w:val="Contents3"/>
            <w:tabs>
              <w:tab w:val="clear" w:pos="8459"/>
              <w:tab w:val="right" w:pos="9026" w:leader="dot"/>
            </w:tabs>
            <w:rPr/>
          </w:pPr>
          <w:hyperlink w:anchor="__RefHeading___Toc4101520_2116733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101522_211673320">
            <w:r>
              <w:rPr>
                <w:webHidden/>
                <w:rStyle w:val="IndexLink"/>
              </w:rPr>
              <w:t>1</w:t>
            </w:r>
            <w:r>
              <w:rPr>
                <w:rStyle w:val="IndexLink"/>
                <w:rtl w:val="true"/>
              </w:rPr>
              <w:t xml:space="preserve"> - </w:t>
            </w:r>
            <w:r>
              <w:rPr>
                <w:rStyle w:val="IndexLink"/>
                <w:rtl w:val="true"/>
              </w:rPr>
              <w:t>زن و سنّ بلوغ‌</w:t>
            </w:r>
            <w:r>
              <w:rPr>
                <w:rStyle w:val="IndexLink"/>
                <w:rtl w:val="true"/>
              </w:rPr>
              <w:tab/>
            </w:r>
            <w:r>
              <w:rPr>
                <w:rStyle w:val="IndexLink"/>
              </w:rPr>
              <w:t>31</w:t>
            </w:r>
          </w:hyperlink>
        </w:p>
        <w:p>
          <w:pPr>
            <w:pStyle w:val="Contents3"/>
            <w:tabs>
              <w:tab w:val="clear" w:pos="8459"/>
              <w:tab w:val="right" w:pos="9026" w:leader="dot"/>
            </w:tabs>
            <w:rPr/>
          </w:pPr>
          <w:hyperlink w:anchor="__RefHeading___Toc4101524_211673320">
            <w:r>
              <w:rPr>
                <w:webHidden/>
                <w:rStyle w:val="IndexLink"/>
              </w:rPr>
              <w:t>2</w:t>
            </w:r>
            <w:r>
              <w:rPr>
                <w:rStyle w:val="IndexLink"/>
                <w:rtl w:val="true"/>
              </w:rPr>
              <w:t xml:space="preserve"> - </w:t>
            </w:r>
            <w:r>
              <w:rPr>
                <w:rStyle w:val="IndexLink"/>
                <w:rtl w:val="true"/>
              </w:rPr>
              <w:t>زن و دیه متفاوت‌</w:t>
            </w:r>
            <w:r>
              <w:rPr>
                <w:rStyle w:val="IndexLink"/>
                <w:rtl w:val="true"/>
              </w:rPr>
              <w:tab/>
            </w:r>
            <w:r>
              <w:rPr>
                <w:rStyle w:val="IndexLink"/>
              </w:rPr>
              <w:t>32</w:t>
            </w:r>
          </w:hyperlink>
        </w:p>
        <w:p>
          <w:pPr>
            <w:pStyle w:val="Contents3"/>
            <w:tabs>
              <w:tab w:val="clear" w:pos="8459"/>
              <w:tab w:val="right" w:pos="9026" w:leader="dot"/>
            </w:tabs>
            <w:rPr/>
          </w:pPr>
          <w:hyperlink w:anchor="__RefHeading___Toc4101526_211673320">
            <w:r>
              <w:rPr>
                <w:webHidden/>
                <w:rStyle w:val="IndexLink"/>
              </w:rPr>
              <w:t>3</w:t>
            </w:r>
            <w:r>
              <w:rPr>
                <w:rStyle w:val="IndexLink"/>
                <w:rtl w:val="true"/>
              </w:rPr>
              <w:t xml:space="preserve"> - </w:t>
            </w:r>
            <w:r>
              <w:rPr>
                <w:rStyle w:val="IndexLink"/>
                <w:rtl w:val="true"/>
              </w:rPr>
              <w:t>زن و نقصان ایمان‌</w:t>
            </w:r>
            <w:r>
              <w:rPr>
                <w:rStyle w:val="IndexLink"/>
                <w:rtl w:val="true"/>
              </w:rPr>
              <w:tab/>
            </w:r>
            <w:r>
              <w:rPr>
                <w:rStyle w:val="IndexLink"/>
              </w:rPr>
              <w:t>35</w:t>
            </w:r>
          </w:hyperlink>
        </w:p>
        <w:p>
          <w:pPr>
            <w:pStyle w:val="Contents3"/>
            <w:tabs>
              <w:tab w:val="clear" w:pos="8459"/>
              <w:tab w:val="right" w:pos="9026" w:leader="dot"/>
            </w:tabs>
            <w:rPr/>
          </w:pPr>
          <w:hyperlink w:anchor="__RefHeading___Toc4101528_211673320">
            <w:r>
              <w:rPr>
                <w:webHidden/>
                <w:rStyle w:val="IndexLink"/>
              </w:rPr>
              <w:t>4</w:t>
            </w:r>
            <w:r>
              <w:rPr>
                <w:rStyle w:val="IndexLink"/>
                <w:rtl w:val="true"/>
              </w:rPr>
              <w:t xml:space="preserve"> - </w:t>
            </w:r>
            <w:r>
              <w:rPr>
                <w:rStyle w:val="IndexLink"/>
                <w:rtl w:val="true"/>
              </w:rPr>
              <w:t>زن و نقصان سهم ارث‌</w:t>
            </w:r>
            <w:r>
              <w:rPr>
                <w:rStyle w:val="IndexLink"/>
                <w:rtl w:val="true"/>
              </w:rPr>
              <w:tab/>
            </w:r>
            <w:r>
              <w:rPr>
                <w:rStyle w:val="IndexLink"/>
              </w:rPr>
              <w:t>37</w:t>
            </w:r>
          </w:hyperlink>
        </w:p>
        <w:p>
          <w:pPr>
            <w:pStyle w:val="Contents3"/>
            <w:tabs>
              <w:tab w:val="clear" w:pos="8459"/>
              <w:tab w:val="right" w:pos="9026" w:leader="dot"/>
            </w:tabs>
            <w:rPr/>
          </w:pPr>
          <w:hyperlink w:anchor="__RefHeading___Toc4101530_211673320">
            <w:r>
              <w:rPr>
                <w:webHidden/>
                <w:rStyle w:val="IndexLink"/>
              </w:rPr>
              <w:t>5</w:t>
            </w:r>
            <w:r>
              <w:rPr>
                <w:rStyle w:val="IndexLink"/>
                <w:rtl w:val="true"/>
              </w:rPr>
              <w:t xml:space="preserve"> - </w:t>
            </w:r>
            <w:r>
              <w:rPr>
                <w:rStyle w:val="IndexLink"/>
                <w:rtl w:val="true"/>
              </w:rPr>
              <w:t>زن و نقصان عقل‌</w:t>
            </w:r>
            <w:r>
              <w:rPr>
                <w:rStyle w:val="IndexLink"/>
                <w:rtl w:val="true"/>
              </w:rPr>
              <w:tab/>
            </w:r>
            <w:r>
              <w:rPr>
                <w:rStyle w:val="IndexLink"/>
              </w:rPr>
              <w:t>39</w:t>
            </w:r>
          </w:hyperlink>
        </w:p>
        <w:p>
          <w:pPr>
            <w:pStyle w:val="Contents3"/>
            <w:tabs>
              <w:tab w:val="clear" w:pos="8459"/>
              <w:tab w:val="right" w:pos="9026" w:leader="dot"/>
            </w:tabs>
            <w:rPr/>
          </w:pPr>
          <w:hyperlink w:anchor="__RefHeading___Toc4101532_211673320">
            <w:r>
              <w:rPr>
                <w:webHidden/>
                <w:rStyle w:val="IndexLink"/>
              </w:rPr>
              <w:t>6</w:t>
            </w:r>
            <w:r>
              <w:rPr>
                <w:rStyle w:val="IndexLink"/>
                <w:rtl w:val="true"/>
              </w:rPr>
              <w:t xml:space="preserve"> - </w:t>
            </w:r>
            <w:r>
              <w:rPr>
                <w:rStyle w:val="IndexLink"/>
                <w:rtl w:val="true"/>
              </w:rPr>
              <w:t>عقل زن در جمال او است‌</w:t>
            </w:r>
            <w:r>
              <w:rPr>
                <w:rStyle w:val="IndexLink"/>
                <w:rtl w:val="true"/>
              </w:rPr>
              <w:tab/>
            </w:r>
            <w:r>
              <w:rPr>
                <w:rStyle w:val="IndexLink"/>
              </w:rPr>
              <w:t>42</w:t>
            </w:r>
          </w:hyperlink>
        </w:p>
        <w:p>
          <w:pPr>
            <w:pStyle w:val="Contents3"/>
            <w:tabs>
              <w:tab w:val="clear" w:pos="8459"/>
              <w:tab w:val="right" w:pos="9026" w:leader="dot"/>
            </w:tabs>
            <w:rPr/>
          </w:pPr>
          <w:hyperlink w:anchor="__RefHeading___Toc4101534_211673320">
            <w:r>
              <w:rPr>
                <w:webHidden/>
                <w:rStyle w:val="IndexLink"/>
              </w:rPr>
              <w:t>7</w:t>
            </w:r>
            <w:r>
              <w:rPr>
                <w:rStyle w:val="IndexLink"/>
                <w:rtl w:val="true"/>
              </w:rPr>
              <w:t xml:space="preserve"> - </w:t>
            </w:r>
            <w:r>
              <w:rPr>
                <w:rStyle w:val="IndexLink"/>
                <w:rtl w:val="true"/>
              </w:rPr>
              <w:t>گواهی زنان‌</w:t>
            </w:r>
            <w:r>
              <w:rPr>
                <w:rStyle w:val="IndexLink"/>
                <w:rtl w:val="true"/>
              </w:rPr>
              <w:tab/>
            </w:r>
            <w:r>
              <w:rPr>
                <w:rStyle w:val="IndexLink"/>
              </w:rPr>
              <w:t>43</w:t>
            </w:r>
          </w:hyperlink>
        </w:p>
        <w:p>
          <w:pPr>
            <w:pStyle w:val="Contents3"/>
            <w:tabs>
              <w:tab w:val="clear" w:pos="8459"/>
              <w:tab w:val="right" w:pos="9026" w:leader="dot"/>
            </w:tabs>
            <w:rPr/>
          </w:pPr>
          <w:hyperlink w:anchor="__RefHeading___Toc4101536_211673320">
            <w:r>
              <w:rPr>
                <w:webHidden/>
                <w:rStyle w:val="IndexLink"/>
              </w:rPr>
              <w:t>8</w:t>
            </w:r>
            <w:r>
              <w:rPr>
                <w:rStyle w:val="IndexLink"/>
                <w:rtl w:val="true"/>
              </w:rPr>
              <w:t xml:space="preserve"> - </w:t>
            </w:r>
            <w:r>
              <w:rPr>
                <w:rStyle w:val="IndexLink"/>
                <w:rtl w:val="true"/>
              </w:rPr>
              <w:t>زن و جهاد</w:t>
            </w:r>
            <w:r>
              <w:rPr>
                <w:rStyle w:val="IndexLink"/>
                <w:rtl w:val="true"/>
              </w:rPr>
              <w:tab/>
            </w:r>
            <w:r>
              <w:rPr>
                <w:rStyle w:val="IndexLink"/>
              </w:rPr>
              <w:t>49</w:t>
            </w:r>
          </w:hyperlink>
        </w:p>
        <w:p>
          <w:pPr>
            <w:pStyle w:val="Contents3"/>
            <w:tabs>
              <w:tab w:val="clear" w:pos="8459"/>
              <w:tab w:val="right" w:pos="9026" w:leader="dot"/>
            </w:tabs>
            <w:rPr/>
          </w:pPr>
          <w:hyperlink w:anchor="__RefHeading___Toc4101538_211673320">
            <w:r>
              <w:rPr>
                <w:webHidden/>
                <w:rStyle w:val="IndexLink"/>
              </w:rPr>
              <w:t>9</w:t>
            </w:r>
            <w:r>
              <w:rPr>
                <w:rStyle w:val="IndexLink"/>
                <w:rtl w:val="true"/>
              </w:rPr>
              <w:t xml:space="preserve"> - </w:t>
            </w:r>
            <w:r>
              <w:rPr>
                <w:rStyle w:val="IndexLink"/>
                <w:rtl w:val="true"/>
              </w:rPr>
              <w:t>زن و اجتماع‌</w:t>
            </w:r>
            <w:r>
              <w:rPr>
                <w:rStyle w:val="IndexLink"/>
                <w:rtl w:val="true"/>
              </w:rPr>
              <w:tab/>
            </w:r>
            <w:r>
              <w:rPr>
                <w:rStyle w:val="IndexLink"/>
              </w:rPr>
              <w:t>52</w:t>
            </w:r>
          </w:hyperlink>
        </w:p>
        <w:p>
          <w:pPr>
            <w:pStyle w:val="Contents4"/>
            <w:tabs>
              <w:tab w:val="clear" w:pos="8176"/>
              <w:tab w:val="right" w:pos="9026" w:leader="dot"/>
            </w:tabs>
            <w:rPr/>
          </w:pPr>
          <w:hyperlink w:anchor="__RefHeading___Toc4101540_211673320">
            <w:r>
              <w:rPr>
                <w:webHidden/>
                <w:rStyle w:val="IndexLink"/>
                <w:rtl w:val="true"/>
              </w:rPr>
              <w:t>توضیح‌</w:t>
            </w:r>
            <w:r>
              <w:rPr>
                <w:rStyle w:val="IndexLink"/>
                <w:rtl w:val="true"/>
              </w:rPr>
              <w:tab/>
            </w:r>
            <w:r>
              <w:rPr>
                <w:rStyle w:val="IndexLink"/>
              </w:rPr>
              <w:t>52</w:t>
            </w:r>
          </w:hyperlink>
        </w:p>
        <w:p>
          <w:pPr>
            <w:pStyle w:val="Contents4"/>
            <w:tabs>
              <w:tab w:val="clear" w:pos="8176"/>
              <w:tab w:val="right" w:pos="9026" w:leader="dot"/>
            </w:tabs>
            <w:rPr/>
          </w:pPr>
          <w:hyperlink w:anchor="__RefHeading___Toc4101542_211673320">
            <w:r>
              <w:rPr>
                <w:webHidden/>
                <w:rStyle w:val="IndexLink"/>
                <w:rtl w:val="true"/>
              </w:rPr>
              <w:t>زن و پرورش فرزند</w:t>
            </w:r>
            <w:r>
              <w:rPr>
                <w:rStyle w:val="IndexLink"/>
                <w:rtl w:val="true"/>
              </w:rPr>
              <w:tab/>
            </w:r>
            <w:r>
              <w:rPr>
                <w:rStyle w:val="IndexLink"/>
              </w:rPr>
              <w:t>54</w:t>
            </w:r>
          </w:hyperlink>
        </w:p>
        <w:p>
          <w:pPr>
            <w:pStyle w:val="Contents4"/>
            <w:tabs>
              <w:tab w:val="clear" w:pos="8176"/>
              <w:tab w:val="right" w:pos="9026" w:leader="dot"/>
            </w:tabs>
            <w:rPr/>
          </w:pPr>
          <w:hyperlink w:anchor="__RefHeading___Toc4101544_211673320">
            <w:r>
              <w:rPr>
                <w:webHidden/>
                <w:rStyle w:val="IndexLink"/>
                <w:rtl w:val="true"/>
              </w:rPr>
              <w:t>زن، محور خانواده‌</w:t>
            </w:r>
            <w:r>
              <w:rPr>
                <w:rStyle w:val="IndexLink"/>
                <w:rtl w:val="true"/>
              </w:rPr>
              <w:tab/>
            </w:r>
            <w:r>
              <w:rPr>
                <w:rStyle w:val="IndexLink"/>
              </w:rPr>
              <w:t>55</w:t>
            </w:r>
          </w:hyperlink>
        </w:p>
        <w:p>
          <w:pPr>
            <w:pStyle w:val="Contents3"/>
            <w:tabs>
              <w:tab w:val="clear" w:pos="8459"/>
              <w:tab w:val="right" w:pos="9026" w:leader="dot"/>
            </w:tabs>
            <w:rPr/>
          </w:pPr>
          <w:hyperlink w:anchor="__RefHeading___Toc4101546_211673320">
            <w:r>
              <w:rPr>
                <w:webHidden/>
                <w:rStyle w:val="IndexLink"/>
              </w:rPr>
              <w:t>10</w:t>
            </w:r>
            <w:r>
              <w:rPr>
                <w:rStyle w:val="IndexLink"/>
                <w:rtl w:val="true"/>
              </w:rPr>
              <w:t xml:space="preserve"> - </w:t>
            </w:r>
            <w:r>
              <w:rPr>
                <w:rStyle w:val="IndexLink"/>
                <w:rtl w:val="true"/>
              </w:rPr>
              <w:t>زن و قضاوت‌</w:t>
            </w:r>
            <w:r>
              <w:rPr>
                <w:rStyle w:val="IndexLink"/>
                <w:rtl w:val="true"/>
              </w:rPr>
              <w:tab/>
            </w:r>
            <w:r>
              <w:rPr>
                <w:rStyle w:val="IndexLink"/>
              </w:rPr>
              <w:t>65</w:t>
            </w:r>
          </w:hyperlink>
        </w:p>
        <w:p>
          <w:pPr>
            <w:pStyle w:val="Contents3"/>
            <w:tabs>
              <w:tab w:val="clear" w:pos="8459"/>
              <w:tab w:val="right" w:pos="9026" w:leader="dot"/>
            </w:tabs>
            <w:rPr/>
          </w:pPr>
          <w:hyperlink w:anchor="__RefHeading___Toc4101548_211673320">
            <w:r>
              <w:rPr>
                <w:webHidden/>
                <w:rStyle w:val="IndexLink"/>
              </w:rPr>
              <w:t>11</w:t>
            </w:r>
            <w:r>
              <w:rPr>
                <w:rStyle w:val="IndexLink"/>
                <w:rtl w:val="true"/>
              </w:rPr>
              <w:t xml:space="preserve"> - </w:t>
            </w:r>
            <w:r>
              <w:rPr>
                <w:rStyle w:val="IndexLink"/>
                <w:rtl w:val="true"/>
              </w:rPr>
              <w:t>زن و مرجعیّت‌</w:t>
            </w:r>
            <w:r>
              <w:rPr>
                <w:rStyle w:val="IndexLink"/>
                <w:rtl w:val="true"/>
              </w:rPr>
              <w:tab/>
            </w:r>
            <w:r>
              <w:rPr>
                <w:rStyle w:val="IndexLink"/>
              </w:rPr>
              <w:t>66</w:t>
            </w:r>
          </w:hyperlink>
        </w:p>
        <w:p>
          <w:pPr>
            <w:pStyle w:val="Contents3"/>
            <w:tabs>
              <w:tab w:val="clear" w:pos="8459"/>
              <w:tab w:val="right" w:pos="9026" w:leader="dot"/>
            </w:tabs>
            <w:rPr/>
          </w:pPr>
          <w:hyperlink w:anchor="__RefHeading___Toc4101550_211673320">
            <w:r>
              <w:rPr>
                <w:webHidden/>
                <w:rStyle w:val="IndexLink"/>
              </w:rPr>
              <w:t>12</w:t>
            </w:r>
            <w:r>
              <w:rPr>
                <w:rStyle w:val="IndexLink"/>
                <w:rtl w:val="true"/>
              </w:rPr>
              <w:t xml:space="preserve"> - </w:t>
            </w:r>
            <w:r>
              <w:rPr>
                <w:rStyle w:val="IndexLink"/>
                <w:rtl w:val="true"/>
              </w:rPr>
              <w:t>زن و مهریه‌</w:t>
            </w:r>
            <w:r>
              <w:rPr>
                <w:rStyle w:val="IndexLink"/>
                <w:rtl w:val="true"/>
              </w:rPr>
              <w:tab/>
            </w:r>
            <w:r>
              <w:rPr>
                <w:rStyle w:val="IndexLink"/>
              </w:rPr>
              <w:t>66</w:t>
            </w:r>
          </w:hyperlink>
        </w:p>
        <w:p>
          <w:pPr>
            <w:pStyle w:val="Contents3"/>
            <w:tabs>
              <w:tab w:val="clear" w:pos="8459"/>
              <w:tab w:val="right" w:pos="9026" w:leader="dot"/>
            </w:tabs>
            <w:rPr/>
          </w:pPr>
          <w:hyperlink w:anchor="__RefHeading___Toc4101552_211673320">
            <w:r>
              <w:rPr>
                <w:webHidden/>
                <w:rStyle w:val="IndexLink"/>
              </w:rPr>
              <w:t>13</w:t>
            </w:r>
            <w:r>
              <w:rPr>
                <w:rStyle w:val="IndexLink"/>
                <w:rtl w:val="true"/>
              </w:rPr>
              <w:t xml:space="preserve"> - </w:t>
            </w:r>
            <w:r>
              <w:rPr>
                <w:rStyle w:val="IndexLink"/>
                <w:rtl w:val="true"/>
              </w:rPr>
              <w:t>خواستگاری از زن‌</w:t>
            </w:r>
            <w:r>
              <w:rPr>
                <w:rStyle w:val="IndexLink"/>
                <w:rtl w:val="true"/>
              </w:rPr>
              <w:tab/>
            </w:r>
            <w:r>
              <w:rPr>
                <w:rStyle w:val="IndexLink"/>
              </w:rPr>
              <w:t>67</w:t>
            </w:r>
          </w:hyperlink>
        </w:p>
        <w:p>
          <w:pPr>
            <w:pStyle w:val="Contents3"/>
            <w:tabs>
              <w:tab w:val="clear" w:pos="8459"/>
              <w:tab w:val="right" w:pos="9026" w:leader="dot"/>
            </w:tabs>
            <w:rPr/>
          </w:pPr>
          <w:hyperlink w:anchor="__RefHeading___Toc4101554_211673320">
            <w:r>
              <w:rPr>
                <w:webHidden/>
                <w:rStyle w:val="IndexLink"/>
              </w:rPr>
              <w:t>14</w:t>
            </w:r>
            <w:r>
              <w:rPr>
                <w:rStyle w:val="IndexLink"/>
                <w:rtl w:val="true"/>
              </w:rPr>
              <w:t xml:space="preserve"> - </w:t>
            </w:r>
            <w:r>
              <w:rPr>
                <w:rStyle w:val="IndexLink"/>
                <w:rtl w:val="true"/>
              </w:rPr>
              <w:t>ازدواج زن و اذن پدر</w:t>
            </w:r>
            <w:r>
              <w:rPr>
                <w:rStyle w:val="IndexLink"/>
                <w:rtl w:val="true"/>
              </w:rPr>
              <w:tab/>
            </w:r>
            <w:r>
              <w:rPr>
                <w:rStyle w:val="IndexLink"/>
              </w:rPr>
              <w:t>69</w:t>
            </w:r>
          </w:hyperlink>
        </w:p>
        <w:p>
          <w:pPr>
            <w:pStyle w:val="Contents3"/>
            <w:tabs>
              <w:tab w:val="clear" w:pos="8459"/>
              <w:tab w:val="right" w:pos="9026" w:leader="dot"/>
            </w:tabs>
            <w:rPr/>
          </w:pPr>
          <w:hyperlink w:anchor="__RefHeading___Toc4101556_211673320">
            <w:r>
              <w:rPr>
                <w:webHidden/>
                <w:rStyle w:val="IndexLink"/>
              </w:rPr>
              <w:t>15</w:t>
            </w:r>
            <w:r>
              <w:rPr>
                <w:rStyle w:val="IndexLink"/>
                <w:rtl w:val="true"/>
              </w:rPr>
              <w:t xml:space="preserve"> - </w:t>
            </w:r>
            <w:r>
              <w:rPr>
                <w:rStyle w:val="IndexLink"/>
                <w:rtl w:val="true"/>
              </w:rPr>
              <w:t>تنبیه زن‌</w:t>
            </w:r>
            <w:r>
              <w:rPr>
                <w:rStyle w:val="IndexLink"/>
                <w:rtl w:val="true"/>
              </w:rPr>
              <w:tab/>
            </w:r>
            <w:r>
              <w:rPr>
                <w:rStyle w:val="IndexLink"/>
              </w:rPr>
              <w:t>70</w:t>
            </w:r>
          </w:hyperlink>
        </w:p>
        <w:p>
          <w:pPr>
            <w:pStyle w:val="Contents3"/>
            <w:tabs>
              <w:tab w:val="clear" w:pos="8459"/>
              <w:tab w:val="right" w:pos="9026" w:leader="dot"/>
            </w:tabs>
            <w:rPr/>
          </w:pPr>
          <w:hyperlink w:anchor="__RefHeading___Toc4101558_211673320">
            <w:r>
              <w:rPr>
                <w:webHidden/>
                <w:rStyle w:val="IndexLink"/>
              </w:rPr>
              <w:t>16</w:t>
            </w:r>
            <w:r>
              <w:rPr>
                <w:rStyle w:val="IndexLink"/>
                <w:rtl w:val="true"/>
              </w:rPr>
              <w:t xml:space="preserve"> - </w:t>
            </w:r>
            <w:r>
              <w:rPr>
                <w:rStyle w:val="IndexLink"/>
                <w:rtl w:val="true"/>
              </w:rPr>
              <w:t>قرار دادن طلاق به دست مرد</w:t>
            </w:r>
            <w:r>
              <w:rPr>
                <w:rStyle w:val="IndexLink"/>
                <w:rtl w:val="true"/>
              </w:rPr>
              <w:tab/>
            </w:r>
            <w:r>
              <w:rPr>
                <w:rStyle w:val="IndexLink"/>
              </w:rPr>
              <w:t>72</w:t>
            </w:r>
          </w:hyperlink>
        </w:p>
        <w:p>
          <w:pPr>
            <w:pStyle w:val="Contents3"/>
            <w:tabs>
              <w:tab w:val="clear" w:pos="8459"/>
              <w:tab w:val="right" w:pos="9026" w:leader="dot"/>
            </w:tabs>
            <w:rPr/>
          </w:pPr>
          <w:hyperlink w:anchor="__RefHeading___Toc4101560_211673320">
            <w:r>
              <w:rPr>
                <w:webHidden/>
                <w:rStyle w:val="IndexLink"/>
              </w:rPr>
              <w:t>17</w:t>
            </w:r>
            <w:r>
              <w:rPr>
                <w:rStyle w:val="IndexLink"/>
                <w:rtl w:val="true"/>
              </w:rPr>
              <w:t xml:space="preserve"> - </w:t>
            </w:r>
            <w:r>
              <w:rPr>
                <w:rStyle w:val="IndexLink"/>
                <w:rtl w:val="true"/>
              </w:rPr>
              <w:t>اطاعت زن از مرد</w:t>
            </w:r>
            <w:r>
              <w:rPr>
                <w:rStyle w:val="IndexLink"/>
                <w:rtl w:val="true"/>
              </w:rPr>
              <w:tab/>
            </w:r>
            <w:r>
              <w:rPr>
                <w:rStyle w:val="IndexLink"/>
              </w:rPr>
              <w:t>74</w:t>
            </w:r>
          </w:hyperlink>
        </w:p>
        <w:p>
          <w:pPr>
            <w:pStyle w:val="Contents3"/>
            <w:tabs>
              <w:tab w:val="clear" w:pos="8459"/>
              <w:tab w:val="right" w:pos="9026" w:leader="dot"/>
            </w:tabs>
            <w:rPr/>
          </w:pPr>
          <w:hyperlink w:anchor="__RefHeading___Toc4101562_211673320">
            <w:r>
              <w:rPr>
                <w:webHidden/>
                <w:rStyle w:val="IndexLink"/>
              </w:rPr>
              <w:t>18</w:t>
            </w:r>
            <w:r>
              <w:rPr>
                <w:rStyle w:val="IndexLink"/>
                <w:rtl w:val="true"/>
              </w:rPr>
              <w:t xml:space="preserve"> - </w:t>
            </w:r>
            <w:r>
              <w:rPr>
                <w:rStyle w:val="IndexLink"/>
                <w:rtl w:val="true"/>
              </w:rPr>
              <w:t>زن شرّ است‌</w:t>
            </w:r>
            <w:r>
              <w:rPr>
                <w:rStyle w:val="IndexLink"/>
                <w:rtl w:val="true"/>
              </w:rPr>
              <w:tab/>
            </w:r>
            <w:r>
              <w:rPr>
                <w:rStyle w:val="IndexLink"/>
              </w:rPr>
              <w:t>75</w:t>
            </w:r>
          </w:hyperlink>
        </w:p>
        <w:p>
          <w:pPr>
            <w:pStyle w:val="Contents2"/>
            <w:tabs>
              <w:tab w:val="clear" w:pos="8743"/>
              <w:tab w:val="right" w:pos="9026" w:leader="dot"/>
            </w:tabs>
            <w:rPr/>
          </w:pPr>
          <w:hyperlink w:anchor="__RefHeading___Toc4101564_211673320">
            <w:r>
              <w:rPr>
                <w:webHidden/>
                <w:rStyle w:val="IndexLink"/>
                <w:rtl w:val="true"/>
              </w:rPr>
              <w:t>اسلام و تعدّد همسران پیامبرصلی الله علیه وآله‌</w:t>
            </w:r>
            <w:r>
              <w:rPr>
                <w:rStyle w:val="IndexLink"/>
                <w:rtl w:val="true"/>
              </w:rPr>
              <w:tab/>
            </w:r>
            <w:r>
              <w:rPr>
                <w:rStyle w:val="IndexLink"/>
              </w:rPr>
              <w:t>76</w:t>
            </w:r>
          </w:hyperlink>
        </w:p>
        <w:p>
          <w:pPr>
            <w:pStyle w:val="Contents2"/>
            <w:tabs>
              <w:tab w:val="clear" w:pos="8743"/>
              <w:tab w:val="right" w:pos="9026" w:leader="dot"/>
            </w:tabs>
            <w:rPr/>
          </w:pPr>
          <w:hyperlink w:anchor="__RefHeading___Toc4101566_211673320">
            <w:r>
              <w:rPr>
                <w:webHidden/>
                <w:rStyle w:val="IndexLink"/>
                <w:rtl w:val="true"/>
              </w:rPr>
              <w:t>علل تعدّد همسران پیامبر</w:t>
            </w:r>
            <w:r>
              <w:rPr>
                <w:rStyle w:val="IndexLink"/>
                <w:rtl w:val="true"/>
              </w:rPr>
              <w:tab/>
            </w:r>
            <w:r>
              <w:rPr>
                <w:rStyle w:val="IndexLink"/>
              </w:rPr>
              <w:t>76</w:t>
            </w:r>
          </w:hyperlink>
        </w:p>
        <w:p>
          <w:pPr>
            <w:pStyle w:val="Contents2"/>
            <w:tabs>
              <w:tab w:val="clear" w:pos="8743"/>
              <w:tab w:val="right" w:pos="9026" w:leader="dot"/>
            </w:tabs>
            <w:rPr/>
          </w:pPr>
          <w:hyperlink w:anchor="__RefHeading___Toc4101568_211673320">
            <w:r>
              <w:rPr>
                <w:webHidden/>
                <w:rStyle w:val="IndexLink"/>
                <w:rtl w:val="true"/>
              </w:rPr>
              <w:t>ازدواج پیامبرصلی الله علیه وآله با عایشه‌</w:t>
            </w:r>
            <w:r>
              <w:rPr>
                <w:rStyle w:val="IndexLink"/>
                <w:rtl w:val="true"/>
              </w:rPr>
              <w:tab/>
            </w:r>
            <w:r>
              <w:rPr>
                <w:rStyle w:val="IndexLink"/>
              </w:rPr>
              <w:t>86</w:t>
            </w:r>
          </w:hyperlink>
        </w:p>
        <w:p>
          <w:pPr>
            <w:pStyle w:val="Contents2"/>
            <w:tabs>
              <w:tab w:val="clear" w:pos="8743"/>
              <w:tab w:val="right" w:pos="9026" w:leader="dot"/>
            </w:tabs>
            <w:rPr/>
          </w:pPr>
          <w:hyperlink w:anchor="__RefHeading___Toc4101570_211673320">
            <w:r>
              <w:rPr>
                <w:webHidden/>
                <w:rStyle w:val="IndexLink"/>
                <w:rtl w:val="true"/>
              </w:rPr>
              <w:t>کثرت همسر داشتن از ویژگی‌های پیامبرصلی الله علیه وآله‌</w:t>
            </w:r>
            <w:r>
              <w:rPr>
                <w:rStyle w:val="IndexLink"/>
                <w:rtl w:val="true"/>
              </w:rPr>
              <w:tab/>
            </w:r>
            <w:r>
              <w:rPr>
                <w:rStyle w:val="IndexLink"/>
              </w:rPr>
              <w:t>87</w:t>
            </w:r>
          </w:hyperlink>
        </w:p>
        <w:p>
          <w:pPr>
            <w:pStyle w:val="Contents2"/>
            <w:tabs>
              <w:tab w:val="clear" w:pos="8743"/>
              <w:tab w:val="right" w:pos="9026" w:leader="dot"/>
            </w:tabs>
            <w:rPr/>
          </w:pPr>
          <w:hyperlink w:anchor="__RefHeading___Toc4101572_211673320">
            <w:r>
              <w:rPr>
                <w:webHidden/>
                <w:rStyle w:val="IndexLink"/>
                <w:rtl w:val="true"/>
              </w:rPr>
              <w:t>از اخلاق انبیا</w:t>
            </w:r>
            <w:r>
              <w:rPr>
                <w:rStyle w:val="IndexLink"/>
                <w:rtl w:val="true"/>
              </w:rPr>
              <w:tab/>
            </w:r>
            <w:r>
              <w:rPr>
                <w:rStyle w:val="IndexLink"/>
              </w:rPr>
              <w:t>87</w:t>
            </w:r>
          </w:hyperlink>
        </w:p>
        <w:p>
          <w:pPr>
            <w:pStyle w:val="Contents2"/>
            <w:tabs>
              <w:tab w:val="clear" w:pos="8743"/>
              <w:tab w:val="right" w:pos="9026" w:leader="dot"/>
            </w:tabs>
            <w:rPr/>
          </w:pPr>
          <w:hyperlink w:anchor="__RefHeading___Toc4101574_211673320">
            <w:r>
              <w:rPr>
                <w:webHidden/>
                <w:rStyle w:val="IndexLink"/>
                <w:rtl w:val="true"/>
              </w:rPr>
              <w:t>مقایسه‌ای بین پیامبر اسلام‌صلی الله علیه وآله و حضرت عیسی‌علیه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4101576_211673320">
            <w:r>
              <w:rPr>
                <w:webHidden/>
                <w:rStyle w:val="IndexLink"/>
                <w:rtl w:val="true"/>
              </w:rPr>
              <w:t>تعدد همسران حضرت داوودعلیه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4101578_211673320">
            <w:r>
              <w:rPr>
                <w:webHidden/>
                <w:rStyle w:val="IndexLink"/>
                <w:rtl w:val="true"/>
              </w:rPr>
              <w:t>اتهامی در این راستا</w:t>
            </w:r>
            <w:r>
              <w:rPr>
                <w:rStyle w:val="IndexLink"/>
                <w:rtl w:val="true"/>
              </w:rPr>
              <w:tab/>
            </w:r>
            <w:r>
              <w:rPr>
                <w:rStyle w:val="IndexLink"/>
              </w:rPr>
              <w:t>90</w:t>
            </w:r>
          </w:hyperlink>
        </w:p>
        <w:p>
          <w:pPr>
            <w:pStyle w:val="Contents2"/>
            <w:tabs>
              <w:tab w:val="clear" w:pos="8743"/>
              <w:tab w:val="right" w:pos="9026" w:leader="dot"/>
            </w:tabs>
            <w:rPr/>
          </w:pPr>
          <w:hyperlink w:anchor="__RefHeading___Toc4101580_211673320">
            <w:r>
              <w:rPr>
                <w:webHidden/>
                <w:rStyle w:val="IndexLink"/>
                <w:rtl w:val="true"/>
              </w:rPr>
              <w:t>فهرست منشورات مسجد مقدّس جمکران‌</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6_2112"/>
      <w:bookmarkStart w:id="1" w:name="pg456_2112"/>
      <w:bookmarkEnd w:id="1"/>
    </w:p>
    <w:p>
      <w:pPr>
        <w:pStyle w:val="Heading2"/>
        <w:numPr>
          <w:ilvl w:val="1"/>
          <w:numId w:val="1"/>
        </w:numPr>
        <w:rPr/>
      </w:pPr>
      <w:bookmarkStart w:id="2" w:name="pg456_2112"/>
      <w:bookmarkStart w:id="3" w:name="__RefHeading___Toc410149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صلی‌الله‌علیه‌وآله و حقوق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 ؛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دفاع از پیامبر اعظم صلی‌الله‌علیه‌وآله 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9648484996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Aliasghar Reavani. Women rights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 مورد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1494_211673320"/>
      <w:bookmarkStart w:id="6" w:name="_Toc2"/>
      <w:bookmarkEnd w:id="5"/>
      <w:r>
        <w:rPr>
          <w:rtl w:val="true"/>
        </w:rPr>
        <w:t>اشاره</w:t>
      </w:r>
      <w:bookmarkStart w:id="7" w:name="pg456_2124"/>
      <w:bookmarkEnd w:id="6"/>
    </w:p>
    <w:p>
      <w:pPr>
        <w:pStyle w:val="Heading2"/>
        <w:numPr>
          <w:ilvl w:val="1"/>
          <w:numId w:val="1"/>
        </w:numPr>
        <w:rPr/>
      </w:pPr>
      <w:bookmarkStart w:id="8" w:name="__RefHeading___Toc4101496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پیروان ادیان و فِرَق، در راستای اهداف خود دست به تبلیغ گسترده‌ای زده و با تمام امکانات دنبال اهداف باطل خود می‌باشند، بر پیروان راستین و حقیقی دین اسلام و مذهب حقه جعفری است که در این شلوغ بازار جهانی، اسلام ناب محمّدی‌صلی الله علیه وآله را بر مردم جهان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برآن شدیم تا سلسله مباحث دفاع از پیامبر اسلام‌صلی الله علیه وآله را به صورت مختصر خدمت مشتاقان حقّ و حقیقت عرضه نماییم، باشد که مورد رضای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456_2126"/>
    </w:p>
    <w:p>
      <w:pPr>
        <w:pStyle w:val="Heading2"/>
        <w:numPr>
          <w:ilvl w:val="1"/>
          <w:numId w:val="1"/>
        </w:numPr>
        <w:rPr/>
      </w:pPr>
      <w:bookmarkStart w:id="11" w:name="__RefHeading___Toc4101498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نظریاتی که درباره زن از سوی مکاتب گوناگون ارائه شده است؛ چون دیگر ره‌آوردهای فکری بشری، از افراط و تفریط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تلاش‌های علمی اندیشمندان در این زمینه‌ها، در عین حال که به حقایقی راه یافته، از زیاده‌روی یا کم‌انگاری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موضوع درخور ژرف‌نگری گسترده و حقیقت‌جویانه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زن به عنوان بدنه‌ای از جامعه انسانی بدان پایه قابل بررسی و ژرف‌نگری است که انسان شایسته شناخت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تحلیل و بررسی ابعاد حیات زن منهای ویژگی‌های صنفی و جنسی، تحلیل حیات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زن و منزلت و مقام او در حقیقت شناخت انسان و کرامت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به مسأله حقوق زن از دیدگاه اسلام بدون افراط و تفریط بپردازیم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به چند نکته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عالم با آنچه در آن از کثرت و مجردات و مادیات و ملکوتیات و بسائط و مرکبات است، همگی نظامی واحد و بر اساس توحید الهی و مبنی بر قاعده‌ای متین و طرزی بدیع و بنایی عظیم است، که هر جزئی از آن با کمال اتقان به دیگری مرتبط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صُنْعَ اللَّهِ الَّذِی أَتْقَنَ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صُنع و آفرینش خداوندی است که همه چیز را متقن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بعد از آن‌که انسان را آفرید، او را به حال خود رها نکرد، بلکه از ابتدای خلقت و شروع قابلیّت و استعداد تا نهایت خلقتش او را همراهی کرده و با دستورات و برنامه‌هایش انسان را دعوت به کمال و سعادت فعلی او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قَدَّرَ فَهَدی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آفرید و منظّم کرد و همان که اندازه‌گیری کرد و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حقّ هیچ صاحب حقی را سلب ننموده، بلکه آن را به طور کامل عطا کرده است؛ زیرا مردم را به عدل دعوت نموده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یَأْمُرُ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عدل فرمان می‌دهد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اللَّهَ لَیْسَ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آن است که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آن است که به هر صاحب حقّی حقّش بدون افراط و تفریط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مشاهده می‌کنیم که برخی از امور؛ همچون قضاوت، حکومت‌داری، جهاد، بروز در میان مردان، کشف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ممنوع شده، این امور، سلب حقوق آنان به شمار نمی‌آید، بلکه در حقیقت اعطای حق آنان به نحو اتمّ و اکمل است؛ زیرا خداوند متعال زنان را با شاکله و غریزه‌ای آفریده که با این امور تناسب و سنخیّت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به نظر می‌رسد که زن و مرد در جهات مختلفی؛ از قبیل ظاهری و باطنی، جسمی و روحی، خَلقی و خُلقی، فکری و عاطفی با هم فرق داشته باشند تا نظام جامعه بر اساس آن پیش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خزاین همه چیز، تنها نزد ماست، ولی ما جز به اندازه معیّن آن را نازل نمی‌کنیم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زن و مرد را از آن جهت ملاحظه کنیم که عضوی مفید در جامعه بوده و با وجود آن‌ها جامعه به پیش می‌رود، پی می‌بریم که هر دو وجودشان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گاه به لحاظ مواهب طبیعی</w:t>
      </w:r>
    </w:p>
    <w:p>
      <w:pPr>
        <w:pStyle w:val="BookText"/>
        <w:rPr/>
      </w:pPr>
      <w:r>
        <w:rPr>
          <w:rFonts w:ascii="IRNazanin" w:hAnsi="IRNazanin" w:eastAsia="IRNazanin"/>
          <w:color w:val="111111"/>
          <w:sz w:val="28"/>
          <w:sz w:val="28"/>
          <w:szCs w:val="28"/>
          <w:rtl w:val="true"/>
          <w:lang w:bidi="fa-IR"/>
        </w:rPr>
        <w:t>خدادادی به آن‌ها بنگریم مشاهده می‌کنیم که مرد از جهت بنیه و عقلانیّت و سعه تفکّر و تدبیر از زن قوی‌تر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زنانند، به خاطر برتری‌هایی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 برای بعضی نسبت به بعضی دیگر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وَلَهُنَّ مِثْلُ الَّذِی عَلَیْهِنَّ بِالْمَعْرُوفِ وَلِلرِّجالِ عَلَیْهِنَّ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زنان، همانند وظایفی که بر دوش آن‌هاست، حقوق شایسته‌ای قرار داده شده، و مردان بر آنان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هر کدام از آن دو را به لحاظ سلوک به سوی خداوند و لقا و سیر الی اللَّه ملاحظه کنیم، راه برای هر دو باز بوده و هر دو می‌توانند به لقای الهی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قرآن در امور معنوی مرد و زن را همپای هم آورده و در رسیدن به معرفت و لقای پروردگار یکسان می‌داند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و حقیقت و انسانیّت انسان به روح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هنگامی به سعادت دنیا و آخرت می‌رسد که از بدن عنصری خود بهره جسته و در راه تکامل روحی و معنوی خود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اسلام زن را از برخی مشاغل مادی و اجتماعی برحذر داشته، این به معنای نرسیدن او به تکامل نیست، بلکه کمال او را در دخالت نکردن در این امور می‌داند</w:t>
      </w:r>
      <w:r>
        <w:rPr>
          <w:rFonts w:eastAsia="IRNazanin" w:cs="IRNazanin"/>
          <w:color w:val="111111"/>
          <w:sz w:val="28"/>
          <w:szCs w:val="28"/>
          <w:rtl w:val="true"/>
          <w:lang w:bidi="fa-IR"/>
        </w:rPr>
        <w:t>.</w:t>
      </w:r>
      <w:bookmarkStart w:id="13" w:name="pg456_2130"/>
    </w:p>
    <w:p>
      <w:pPr>
        <w:pStyle w:val="Heading2"/>
        <w:numPr>
          <w:ilvl w:val="1"/>
          <w:numId w:val="1"/>
        </w:numPr>
        <w:rPr/>
      </w:pPr>
      <w:bookmarkStart w:id="14" w:name="__RefHeading___Toc4101500_211673320"/>
      <w:bookmarkStart w:id="15" w:name="_Toc5"/>
      <w:bookmarkEnd w:id="13"/>
      <w:bookmarkEnd w:id="14"/>
      <w:r>
        <w:rPr>
          <w:rtl w:val="true"/>
        </w:rPr>
        <w:t>قانون زوجیّت جهان طبیعت‌</w:t>
      </w:r>
      <w:bookmarkEnd w:id="15"/>
    </w:p>
    <w:p>
      <w:pPr>
        <w:pStyle w:val="BookText"/>
        <w:rPr/>
      </w:pPr>
      <w:r>
        <w:rPr>
          <w:rFonts w:ascii="IRNazanin" w:hAnsi="IRNazanin" w:eastAsia="IRNazanin"/>
          <w:color w:val="111111"/>
          <w:sz w:val="28"/>
          <w:sz w:val="28"/>
          <w:szCs w:val="28"/>
          <w:rtl w:val="true"/>
          <w:lang w:bidi="fa-IR"/>
        </w:rPr>
        <w:t>عالم امکان در تمامی مراحل و ابعاد و زوایای خلقتش از علیّت و قانون‌مندی و اصول‌مندی برخوردار است که یکی از این اصول، اصل زوجیّت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عنوان یک قاعده عام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یک جفت آفریدیم، شاید متذکّر شوید</w:t>
      </w:r>
      <w:r>
        <w:rPr>
          <w:rFonts w:eastAsia="IRNazanin" w:cs="IRNazanin"/>
          <w:color w:val="111111"/>
          <w:sz w:val="28"/>
          <w:szCs w:val="28"/>
          <w:rtl w:val="true"/>
          <w:lang w:bidi="fa-IR"/>
        </w:rPr>
        <w:t>.»</w:t>
      </w:r>
    </w:p>
    <w:p>
      <w:pPr>
        <w:pStyle w:val="Heading2"/>
        <w:numPr>
          <w:ilvl w:val="1"/>
          <w:numId w:val="1"/>
        </w:numPr>
        <w:rPr/>
      </w:pPr>
      <w:bookmarkStart w:id="16" w:name="__RefHeading___Toc4101502_211673320"/>
      <w:bookmarkStart w:id="17" w:name="_Toc6"/>
      <w:bookmarkEnd w:id="16"/>
      <w:r>
        <w:rPr>
          <w:rtl w:val="true"/>
        </w:rPr>
        <w:t>زوجیّت در خلقت انسان‌</w:t>
      </w:r>
      <w:bookmarkEnd w:id="1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همه شما را از یک انسان آفرید،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جنس او خلق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آفرینش حوّا سؤال شد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دنده پایین و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برتر است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چنین می‌گوید می‌پندارد که خداوند قدرت نداشت برای آدم همسری از غیر دنده‌اش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راه را بر خرده‌گیران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خداوند میان ما و آنان</w:t>
      </w:r>
    </w:p>
    <w:p>
      <w:pPr>
        <w:pStyle w:val="BookText"/>
        <w:rPr/>
      </w:pPr>
      <w:r>
        <w:rPr>
          <w:rFonts w:ascii="IRNazanin" w:hAnsi="IRNazanin" w:eastAsia="IRNazanin"/>
          <w:color w:val="111111"/>
          <w:sz w:val="28"/>
          <w:sz w:val="28"/>
          <w:szCs w:val="28"/>
          <w:rtl w:val="true"/>
          <w:lang w:bidi="fa-IR"/>
        </w:rPr>
        <w:t>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آن‌گاه که آدم را از خاک آفرید و به ملائکه دستور داد تا او را سجده کنند، خوابی عمیق او را چیره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مخلوقی جدید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حرکت آمد، آدم از حرکت او به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نگریست دید زیباست و همانند خود اوست، جز آن‌که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مخلوق زیبا کیست که من به او چنین احساس انس می‌کنم؟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حوّا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علامه مجلسی‌رحمه الله بعد از نقل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مورّخان و مفسّران اهل سنت برآنند که حوّا از دنده آدم آفریده شده و به این معنا برخی از احادیث نیز دلالت دارد، ولی این حدیث و احادیث دیگر، این موضوع را رد می‌کند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ابوالفتوح رازی در تفسیر آیه فوق نقل می‌کند 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آن است که حوّا از دنده چپ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مراد آن است که حوّا از جنس و گوهر آدم آفریده شده است؛همان‌گونه که 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جَعَلَ لَکُمْ مِنْ أَنْفُسِکُمْ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از جنس خودتان همسرانی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جاءَکُمْ رَسُولٌ 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پیامبری از خودتان آمد</w:t>
      </w:r>
      <w:r>
        <w:rPr>
          <w:rFonts w:eastAsia="IRNazanin" w:cs="IRNazanin"/>
          <w:color w:val="111111"/>
          <w:sz w:val="28"/>
          <w:szCs w:val="28"/>
          <w:rtl w:val="true"/>
          <w:lang w:bidi="fa-IR"/>
        </w:rPr>
        <w:t>.»</w:t>
      </w:r>
      <w:bookmarkStart w:id="18" w:name="pg456_2132"/>
    </w:p>
    <w:p>
      <w:pPr>
        <w:pStyle w:val="Heading2"/>
        <w:numPr>
          <w:ilvl w:val="1"/>
          <w:numId w:val="1"/>
        </w:numPr>
        <w:rPr/>
      </w:pPr>
      <w:bookmarkStart w:id="19" w:name="__RefHeading___Toc4101504_211673320"/>
      <w:bookmarkStart w:id="20" w:name="_Toc7"/>
      <w:bookmarkEnd w:id="18"/>
      <w:bookmarkEnd w:id="19"/>
      <w:r>
        <w:rPr>
          <w:rtl w:val="true"/>
        </w:rPr>
        <w:t>عدم تأثیر جنسیت در فعلیت انسان‌</w:t>
      </w:r>
      <w:bookmarkEnd w:id="20"/>
    </w:p>
    <w:p>
      <w:pPr>
        <w:pStyle w:val="BookText"/>
        <w:rPr/>
      </w:pPr>
      <w:r>
        <w:rPr>
          <w:rFonts w:ascii="IRNazanin" w:hAnsi="IRNazanin" w:eastAsia="IRNazanin"/>
          <w:color w:val="111111"/>
          <w:sz w:val="28"/>
          <w:sz w:val="28"/>
          <w:szCs w:val="28"/>
          <w:rtl w:val="true"/>
          <w:lang w:bidi="fa-IR"/>
        </w:rPr>
        <w:t>در کتب عقلی به اثبات رسیده که ذکورت و انوثت، به ماده برمی‌گردد نه به صورت، و چون شیئیّت هر چیز را صورت آن شکل تشکیل می‌دهد پس مذکّر و مؤنّث بودن اشیا، در فعلیّت و شیئیت آن‌ها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حکمت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مؤنث بودن از شؤون ماده شی‌ء است، نه از شؤون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در بخش صورت و فعلیّت بی‌تأثیر است و تنها در بخش ماده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آنجا که فرق بین جنس و ماده را ذکر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اصنافی دارد که بعضی از آن اصناف مذکر و بعضی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این است که این دو صفت اختصاص به انسان نداشته بلکه در حیوان و حتی در گیاهان نیز وجود دارد</w:t>
      </w:r>
      <w:r>
        <w:rPr>
          <w:rFonts w:eastAsia="IRNazanin" w:cs="IRNazanin"/>
          <w:color w:val="111111"/>
          <w:sz w:val="28"/>
          <w:szCs w:val="28"/>
          <w:rtl w:val="true"/>
          <w:lang w:bidi="fa-IR"/>
        </w:rPr>
        <w:t>.</w:t>
      </w:r>
    </w:p>
    <w:p>
      <w:pPr>
        <w:pStyle w:val="Heading2"/>
        <w:numPr>
          <w:ilvl w:val="1"/>
          <w:numId w:val="1"/>
        </w:numPr>
        <w:rPr/>
      </w:pPr>
      <w:bookmarkStart w:id="21" w:name="__RefHeading___Toc4101506_211673320"/>
      <w:bookmarkStart w:id="22" w:name="_Toc8"/>
      <w:bookmarkEnd w:id="21"/>
      <w:r>
        <w:rPr>
          <w:rtl w:val="true"/>
        </w:rPr>
        <w:t>توزیع توانمندی‌</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که خداوند سبحان، مبدأ زوجیّت را در خلقت انسان قرار داد، مسؤولیت‌های زندگی را میان دو زوج به گونه‌ای عادلانه تقسیم کرد، و به تبع آن به هر یک توانایی‌ها و گرایش‌های متناسب با وظیفه خواسته شده از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زن و مرد به واسطه مواهب و گرایش‌هایی که خداوند به او داده است نسبت به انجام وظایفش از دیگری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الهی بار دیگر در اینجا ظاهر می‌شود که خداوند سبحان از انسان چیزی جز آنچه که شایستگی و صلاحیت انجام آن را داشته طلب نمی‌کند</w:t>
      </w:r>
      <w:r>
        <w:rPr>
          <w:rFonts w:eastAsia="IRNazanin" w:cs="IRNazanin"/>
          <w:color w:val="111111"/>
          <w:sz w:val="28"/>
          <w:szCs w:val="28"/>
          <w:rtl w:val="true"/>
          <w:lang w:bidi="fa-IR"/>
        </w:rPr>
        <w:t>.</w:t>
      </w:r>
      <w:bookmarkStart w:id="23" w:name="pg456_2133"/>
    </w:p>
    <w:p>
      <w:pPr>
        <w:pStyle w:val="BookText"/>
        <w:rPr/>
      </w:pPr>
      <w:bookmarkEnd w:id="23"/>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نفسی را جز به اندازه وسع و توانایی اش مکلّف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گاه زن و مرد هر دو به وظایف خاص خود عمل کنند به نیروی عظیمی که حاصل از عملکرد آن دو است دست می‌یابیم، که می‌تواند به نظام جامعه کمک کرده و در راه سعادت آن عمل کند</w:t>
      </w:r>
      <w:r>
        <w:rPr>
          <w:rFonts w:eastAsia="IRNazanin" w:cs="IRNazanin"/>
          <w:color w:val="111111"/>
          <w:sz w:val="28"/>
          <w:szCs w:val="28"/>
          <w:rtl w:val="true"/>
          <w:lang w:bidi="fa-IR"/>
        </w:rPr>
        <w:t>.</w:t>
      </w:r>
    </w:p>
    <w:p>
      <w:pPr>
        <w:pStyle w:val="Heading2"/>
        <w:numPr>
          <w:ilvl w:val="1"/>
          <w:numId w:val="1"/>
        </w:numPr>
        <w:rPr/>
      </w:pPr>
      <w:bookmarkStart w:id="24" w:name="__RefHeading___Toc4101508_211673320"/>
      <w:bookmarkStart w:id="25" w:name="_Toc9"/>
      <w:bookmarkEnd w:id="24"/>
      <w:r>
        <w:rPr>
          <w:rtl w:val="true"/>
        </w:rPr>
        <w:t>تقسیم وظایف‌</w:t>
      </w:r>
      <w:bookmarkEnd w:id="25"/>
    </w:p>
    <w:p>
      <w:pPr>
        <w:pStyle w:val="BookText"/>
        <w:rPr/>
      </w:pPr>
      <w:r>
        <w:rPr>
          <w:rFonts w:ascii="IRNazanin" w:hAnsi="IRNazanin" w:eastAsia="IRNazanin"/>
          <w:color w:val="111111"/>
          <w:sz w:val="28"/>
          <w:sz w:val="28"/>
          <w:szCs w:val="28"/>
          <w:rtl w:val="true"/>
          <w:lang w:bidi="fa-IR"/>
        </w:rPr>
        <w:t>خداوند به زن امر زادن فرزند و تربیت او را عطا کرده است، و لذا به همین منظور به او رحم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تحمّل دردهای بارداری و وضع حمل، و پس از آن شکیبایی بر تربیت، تغذیه و نظافت کودک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به او عاطفه بسیاری برای مهربانی و مدارا و سازگاری با کودک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در انجام این وظایف، به زودی احساس خستگی نمی‌کند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مرد، خداوند او را مکلّف به حمایت از خانواده‌ای کرده که در آن کودکان در سایه مادرشان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عقل و توانایی‌های بیشتری را به مرد عطا نموده است، چرا که مرد با دوراندیشی خود می‌تواند مصلحت خانواده را بسنجد و با قدرت عضلانی و غیرتش، کیان خانواده را حمایت کند</w:t>
      </w:r>
      <w:r>
        <w:rPr>
          <w:rFonts w:eastAsia="IRNazanin" w:cs="IRNazanin"/>
          <w:color w:val="111111"/>
          <w:sz w:val="28"/>
          <w:szCs w:val="28"/>
          <w:rtl w:val="true"/>
          <w:lang w:bidi="fa-IR"/>
        </w:rPr>
        <w:t>.</w:t>
      </w:r>
      <w:bookmarkStart w:id="26" w:name="pg456_2134"/>
    </w:p>
    <w:p>
      <w:pPr>
        <w:pStyle w:val="Heading2"/>
        <w:numPr>
          <w:ilvl w:val="1"/>
          <w:numId w:val="1"/>
        </w:numPr>
        <w:rPr/>
      </w:pPr>
      <w:bookmarkStart w:id="27" w:name="__RefHeading___Toc4101510_211673320"/>
      <w:bookmarkStart w:id="28" w:name="_Toc10"/>
      <w:bookmarkEnd w:id="26"/>
      <w:bookmarkEnd w:id="27"/>
      <w:r>
        <w:rPr>
          <w:rtl w:val="true"/>
        </w:rPr>
        <w:t>حقیقت عقل‌</w:t>
      </w:r>
      <w:bookmarkEnd w:id="28"/>
    </w:p>
    <w:p>
      <w:pPr>
        <w:pStyle w:val="BookText"/>
        <w:rPr/>
      </w:pPr>
      <w:r>
        <w:rPr>
          <w:rFonts w:ascii="IRNazanin" w:hAnsi="IRNazanin" w:eastAsia="IRNazanin"/>
          <w:color w:val="111111"/>
          <w:sz w:val="28"/>
          <w:sz w:val="28"/>
          <w:szCs w:val="28"/>
          <w:rtl w:val="true"/>
          <w:lang w:bidi="fa-IR"/>
        </w:rPr>
        <w:t>علما عقل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معرفت و شناختِ به کار گرفته شده در جهت دست‌یابی به منفعت و پرهیز از ضرر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صاحبش را بر آن می‌دارد تا بر طبق حکمت و مصلحتی که او را از اطاعت خداوند خارج نسازد،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عقل نیز انسان را از پیروی هوای نفس و انجام اعمال زشت باز می‌دارد</w:t>
      </w:r>
      <w:r>
        <w:rPr>
          <w:rFonts w:eastAsia="IRNazanin" w:cs="IRNazanin"/>
          <w:color w:val="111111"/>
          <w:sz w:val="28"/>
          <w:szCs w:val="28"/>
          <w:rtl w:val="true"/>
          <w:lang w:bidi="fa-IR"/>
        </w:rPr>
        <w:t>».</w:t>
      </w:r>
    </w:p>
    <w:p>
      <w:pPr>
        <w:pStyle w:val="Heading2"/>
        <w:numPr>
          <w:ilvl w:val="1"/>
          <w:numId w:val="1"/>
        </w:numPr>
        <w:rPr/>
      </w:pPr>
      <w:bookmarkStart w:id="29" w:name="__RefHeading___Toc4101512_211673320"/>
      <w:bookmarkStart w:id="30" w:name="_Toc11"/>
      <w:bookmarkEnd w:id="29"/>
      <w:r>
        <w:rPr>
          <w:rtl w:val="true"/>
        </w:rPr>
        <w:t>موارد اشتراک بین زن و مرد</w:t>
      </w:r>
      <w:bookmarkEnd w:id="30"/>
    </w:p>
    <w:p>
      <w:pPr>
        <w:pStyle w:val="BookText"/>
        <w:rPr/>
      </w:pPr>
      <w:r>
        <w:rPr>
          <w:rFonts w:ascii="IRNazanin" w:hAnsi="IRNazanin" w:eastAsia="IRNazanin"/>
          <w:color w:val="111111"/>
          <w:sz w:val="28"/>
          <w:sz w:val="28"/>
          <w:szCs w:val="28"/>
          <w:rtl w:val="true"/>
          <w:lang w:bidi="fa-IR"/>
        </w:rPr>
        <w:t>با مراجعه به قرآن کریم پی می‌بریم که زن و مرد در امور مختلفی با یکدیگر مشترک بوده و در یک خط مساوی قرار دارند، اموری که جوهره آن دو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امور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اکتساب مرد و زن</w:t>
      </w:r>
    </w:p>
    <w:p>
      <w:pPr>
        <w:pStyle w:val="BookText"/>
        <w:rPr/>
      </w:pPr>
      <w:r>
        <w:rPr>
          <w:rFonts w:ascii="IRNazanin" w:hAnsi="IRNazanin" w:eastAsia="IRNazanin"/>
          <w:color w:val="111111"/>
          <w:sz w:val="28"/>
          <w:sz w:val="28"/>
          <w:szCs w:val="28"/>
          <w:rtl w:val="true"/>
          <w:lang w:bidi="fa-IR"/>
        </w:rPr>
        <w:t>در اکتساب خیرات زن و مرد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لِلرِّجالِ نَصِیبٌ مِمَّا اکْتَسَبُوا وَلِلنِّساءِ نَصِیبٌ مِمَّا اکْتَسَبْنَ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نصیبی از آنچه به دست می‌آورند دارند، و زنان نیز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حقوق هیچ یک پایمال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و برتری انسان بر بسیاری از مخلوقات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چه زن باشد یا مرد، بر سایر مخلوقات برتری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آدمیزادگان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انواع روزی‌های پاکیزه به آنان روزی دادیم، و آن‌ها را بر بسیاری از موجوداتی که خلق کرده‌ایم،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دمیدن روح</w:t>
      </w:r>
    </w:p>
    <w:p>
      <w:pPr>
        <w:pStyle w:val="BookText"/>
        <w:rPr/>
      </w:pPr>
      <w:r>
        <w:rPr>
          <w:rFonts w:ascii="IRNazanin" w:hAnsi="IRNazanin" w:eastAsia="IRNazanin"/>
          <w:color w:val="111111"/>
          <w:sz w:val="28"/>
          <w:sz w:val="28"/>
          <w:szCs w:val="28"/>
          <w:rtl w:val="true"/>
          <w:lang w:bidi="fa-IR"/>
        </w:rPr>
        <w:t>روح مرد و زن هر دو از جانب خداوند دمیده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فِیهِ مِنْ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نسل او را از عصاره‌ای از آب ناچیز و بی‌قدر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او را موزون ساخت و از روح خویش در وی دمید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تبریک بر خلقت انسان</w:t>
      </w:r>
    </w:p>
    <w:p>
      <w:pPr>
        <w:pStyle w:val="BookText"/>
        <w:rPr/>
      </w:pPr>
      <w:r>
        <w:rPr>
          <w:rFonts w:ascii="IRNazanin" w:hAnsi="IRNazanin" w:eastAsia="IRNazanin"/>
          <w:color w:val="111111"/>
          <w:sz w:val="28"/>
          <w:sz w:val="28"/>
          <w:szCs w:val="28"/>
          <w:rtl w:val="true"/>
          <w:lang w:bidi="fa-IR"/>
        </w:rPr>
        <w:t>خداوند بر خلقت زن و مرد هر دو تبریک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و علقه را به</w:t>
      </w:r>
    </w:p>
    <w:p>
      <w:pPr>
        <w:pStyle w:val="BookText"/>
        <w:rPr/>
      </w:pPr>
      <w:r>
        <w:rPr>
          <w:rFonts w:ascii="IRNazanin" w:hAnsi="IRNazanin" w:eastAsia="IRNazanin"/>
          <w:color w:val="111111"/>
          <w:sz w:val="28"/>
          <w:sz w:val="28"/>
          <w:szCs w:val="28"/>
          <w:rtl w:val="true"/>
          <w:lang w:bidi="fa-IR"/>
        </w:rPr>
        <w:t xml:space="preserve">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 و مضغه را به صورت استخوان‌هایی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استخوان‌ها گوشت پوشاندیم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آفرینش تازه‌ای دادیم، پس آفرین بر خدایی که بهترین آفرینندگان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پرهیزکاری</w:t>
      </w:r>
    </w:p>
    <w:p>
      <w:pPr>
        <w:pStyle w:val="BookText"/>
        <w:rPr/>
      </w:pPr>
      <w:r>
        <w:rPr>
          <w:rFonts w:ascii="IRNazanin" w:hAnsi="IRNazanin" w:eastAsia="IRNazanin"/>
          <w:color w:val="111111"/>
          <w:sz w:val="28"/>
          <w:sz w:val="28"/>
          <w:szCs w:val="28"/>
          <w:rtl w:val="true"/>
          <w:lang w:bidi="fa-IR"/>
        </w:rPr>
        <w:t>در تقوا و پرهیزکاری زن و مرد به طور یکسان می‌توانند طی طریق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 إِنَّ اللَّهَ عَلِیمٌ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تیره‌ها و قبیله‌ها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نشدن عمل انسان</w:t>
      </w:r>
    </w:p>
    <w:p>
      <w:pPr>
        <w:pStyle w:val="BookText"/>
        <w:rPr/>
      </w:pPr>
      <w:r>
        <w:rPr>
          <w:rFonts w:ascii="IRNazanin" w:hAnsi="IRNazanin" w:eastAsia="IRNazanin"/>
          <w:color w:val="111111"/>
          <w:sz w:val="28"/>
          <w:sz w:val="28"/>
          <w:szCs w:val="28"/>
          <w:rtl w:val="true"/>
          <w:lang w:bidi="fa-IR"/>
        </w:rPr>
        <w:t>خداوند عمل هیچ کدام از زن و مرد را ضایع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أَنِّی لا أُضِیعُ عَمَلَ عامِلٍ مِنْکُمْ مِنْ ذَکَرٍ أَوْ 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هیچ عمل کننده‌ای را از شما، زن باشد یا مرد، ضایع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مغفرت و پاداش الهی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رسیدن به مغفرت و پاداش الهی زن و مرد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مردان مسلمان و زنان مسلمان، مردان با ایمان و زنان باایمان، مردان مطیع فرمان خدا و زنان مطیع فرمان خدا، مردان راستگو و زنان راستگو، مردان صابر و شکیبا و زنان صابر و شکیبا، مردان با خشوع و زنان با خشوع، مردان انفاق کننده و زنان انفاق کننده، مردان روزه‌دار و زنان روزه‌دار، مردان پاکدامن و زنان پاکدامن، و مردانی که بسیار به یاد خدا هستند و زنانی که بسیار به یاد خدا هستند، خداوند برای همه آنان مغفرت و پاداشی عظیم فراهم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یَعْمَلْ مِنَ الصّالِحاتِ مِنْ ذَکَرٍ أَوْ أُنْثی وَهُوَ مُؤْمِنٌ فَأُولئِکَ یَدْخُلُونَ الْجَنَّةَ وَلا یُظْلَمُونَ نَقِیراً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چیزی از اعمال صالح را انجام می‌دهد، خواه مرد باشد یا زن، در حالی که ایمان داشته باشد، پس چنان کسانی داخل بهشت می‌شوند و کمترین ستمی به آن‌ها نخواهد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عَمِلَ صالِحاً مِنْ ذَکَرٍ أَوْ أُنْثی وَهُوَ مُؤْمِنٌ</w:t>
      </w:r>
    </w:p>
    <w:p>
      <w:pPr>
        <w:pStyle w:val="BookText"/>
        <w:rPr/>
      </w:pPr>
      <w:r>
        <w:rPr>
          <w:rFonts w:ascii="Amiri" w:hAnsi="Amiri" w:eastAsia="Amiri" w:cs="Amiri"/>
          <w:color w:val="111111"/>
          <w:sz w:val="28"/>
          <w:sz w:val="28"/>
          <w:szCs w:val="28"/>
          <w:rtl w:val="true"/>
          <w:lang w:bidi="ar-SA"/>
        </w:rPr>
        <w:t>فَلَنُحْیِیَنَّهُ حَیاةً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مرد و زن که کار نیکو انجام دهند، اگر ایمان آورده باشند زندگی خوش و پاکیزه‌ای به آن‌ها داده و پاداشی بهتر از کردارشان به آنان جزا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ملکه هدایت</w:t>
      </w:r>
    </w:p>
    <w:p>
      <w:pPr>
        <w:pStyle w:val="BookText"/>
        <w:rPr/>
      </w:pPr>
      <w:r>
        <w:rPr>
          <w:rFonts w:ascii="IRNazanin" w:hAnsi="IRNazanin" w:eastAsia="IRNazanin"/>
          <w:color w:val="111111"/>
          <w:sz w:val="28"/>
          <w:sz w:val="28"/>
          <w:szCs w:val="28"/>
          <w:rtl w:val="true"/>
          <w:lang w:bidi="fa-IR"/>
        </w:rPr>
        <w:t>از آیات قرآن استفاده می‌شود که ملکه هدایت که در سرشت انسان به ودیعت گذارده شده، اختصاص به مرد ندارد بلکه زن را نیز در بر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 منظم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اهلیّت برای تعلّم</w:t>
      </w:r>
    </w:p>
    <w:p>
      <w:pPr>
        <w:pStyle w:val="BookText"/>
        <w:rPr/>
      </w:pPr>
      <w:r>
        <w:rPr>
          <w:rFonts w:ascii="IRNazanin" w:hAnsi="IRNazanin" w:eastAsia="IRNazanin"/>
          <w:color w:val="111111"/>
          <w:sz w:val="28"/>
          <w:sz w:val="28"/>
          <w:szCs w:val="28"/>
          <w:rtl w:val="true"/>
          <w:lang w:bidi="fa-IR"/>
        </w:rPr>
        <w:t>زن و مرد هر دو برای فراگیری علم اهلیت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قرآن را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بیان را آموخت</w:t>
      </w:r>
      <w:r>
        <w:rPr>
          <w:rFonts w:eastAsia="IRNazanin" w:cs="IRNazanin"/>
          <w:color w:val="111111"/>
          <w:sz w:val="28"/>
          <w:szCs w:val="28"/>
          <w:rtl w:val="true"/>
          <w:lang w:bidi="fa-IR"/>
        </w:rPr>
        <w:t>.»</w:t>
      </w:r>
      <w:bookmarkStart w:id="31" w:name="pg456_2139"/>
    </w:p>
    <w:p>
      <w:pPr>
        <w:pStyle w:val="BookText"/>
        <w:rPr/>
      </w:pPr>
      <w:bookmarkEnd w:id="31"/>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به وسیله قلم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انسان آنچه را نمی‌دانست یاد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امانت الهی</w:t>
      </w:r>
    </w:p>
    <w:p>
      <w:pPr>
        <w:pStyle w:val="BookText"/>
        <w:rPr/>
      </w:pPr>
      <w:r>
        <w:rPr>
          <w:rFonts w:ascii="IRNazanin" w:hAnsi="IRNazanin" w:eastAsia="IRNazanin"/>
          <w:color w:val="111111"/>
          <w:sz w:val="28"/>
          <w:sz w:val="28"/>
          <w:szCs w:val="28"/>
          <w:rtl w:val="true"/>
          <w:lang w:bidi="fa-IR"/>
        </w:rPr>
        <w:t>زن و مرد در این جهت با یکدیگر شریکند که اهلیت برای تحمّل امانت الهی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تکلیف، ولایت الهی را بر آسمان‌ها و زمین و کوه‌ها عرضه داشتیم، آن‌ها از حمل آن سربرتافتند، و از آن هراسیدند، امّا انسان آن را بر دوش کشید</w:t>
      </w:r>
      <w:r>
        <w:rPr>
          <w:rFonts w:eastAsia="IRNazanin" w:cs="IRNazanin"/>
          <w:color w:val="111111"/>
          <w:sz w:val="28"/>
          <w:szCs w:val="28"/>
          <w:rtl w:val="true"/>
          <w:lang w:bidi="fa-IR"/>
        </w:rPr>
        <w:t>...».</w:t>
      </w:r>
    </w:p>
    <w:p>
      <w:pPr>
        <w:pStyle w:val="Heading2"/>
        <w:numPr>
          <w:ilvl w:val="1"/>
          <w:numId w:val="1"/>
        </w:numPr>
        <w:rPr/>
      </w:pPr>
      <w:bookmarkStart w:id="32" w:name="__RefHeading___Toc4101514_211673320"/>
      <w:bookmarkStart w:id="33" w:name="_Toc12"/>
      <w:bookmarkEnd w:id="32"/>
      <w:r>
        <w:rPr>
          <w:rtl w:val="true"/>
        </w:rPr>
        <w:t>موارد اختلاف بین زن و مرد</w:t>
      </w:r>
      <w:bookmarkEnd w:id="33"/>
    </w:p>
    <w:p>
      <w:pPr>
        <w:pStyle w:val="BookText"/>
        <w:rPr/>
      </w:pPr>
      <w:r>
        <w:rPr>
          <w:rFonts w:ascii="IRNazanin" w:hAnsi="IRNazanin" w:eastAsia="IRNazanin"/>
          <w:color w:val="111111"/>
          <w:sz w:val="28"/>
          <w:sz w:val="28"/>
          <w:szCs w:val="28"/>
          <w:rtl w:val="true"/>
          <w:lang w:bidi="fa-IR"/>
        </w:rPr>
        <w:t>بین زن و مرد در یک سری سطوح و عرصه‌ها اختلاف و تفاوت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خیر و شر و نفع و ضرر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تشخیص از جمله امور اساسی است که در میان انسان‌ها به طور</w:t>
      </w:r>
    </w:p>
    <w:p>
      <w:pPr>
        <w:pStyle w:val="BookText"/>
        <w:rPr/>
      </w:pPr>
      <w:r>
        <w:rPr>
          <w:rFonts w:ascii="IRNazanin" w:hAnsi="IRNazanin" w:eastAsia="IRNazanin"/>
          <w:color w:val="111111"/>
          <w:sz w:val="28"/>
          <w:sz w:val="28"/>
          <w:szCs w:val="28"/>
          <w:rtl w:val="true"/>
          <w:lang w:bidi="fa-IR"/>
        </w:rPr>
        <w:t>مساوی وجود دارد، ولی در امور فرعی و دقیق، سطح تشخیص و تمییز هر انسانی با دیگری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و شخصیت نوع مردان به جهت وظایفی که بر دوش دارند اندکی بر عنصر و شخصیت نوع زنان برتری دارد، لذا این مسأله مانع از آن نمی‌شود که برخی از زنان بر برخی از مردان برتری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بهتر از قدرت عقل</w:t>
      </w:r>
    </w:p>
    <w:p>
      <w:pPr>
        <w:pStyle w:val="BookText"/>
        <w:rPr/>
      </w:pPr>
      <w:r>
        <w:rPr>
          <w:rFonts w:ascii="IRNazanin" w:hAnsi="IRNazanin" w:eastAsia="IRNazanin"/>
          <w:color w:val="111111"/>
          <w:sz w:val="28"/>
          <w:sz w:val="28"/>
          <w:szCs w:val="28"/>
          <w:rtl w:val="true"/>
          <w:lang w:bidi="fa-IR"/>
        </w:rPr>
        <w:t>زن از آنجا که فطرتاً عاطفی است در پی تمایلات و هواهای خود به سرعت پیش می‌رود، بی آن‌که از طریق عقلش محکم کاری کرده و آن را بر محک شرع عرضه کرده و با ترازوی حکمت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قلب او به طرف شهوات بیش از تسلیم در برابر ندای عقل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مردان به واسطه دوراندیشی و صلابت در مورد بنیادی که آن را می‌سازند با زنان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کوچک‌ترین امر ناگهانی به سرعت متأثّر شده و با کم‌ترین محنت و سختی، عزم و اراده‌شان از بین می‌رود، و به جای این‌که عقل خود را به کار گیرند تا از تنگنایی که در آن گرفتار شده‌اند رهایی یابند، شروع به گریه و آه و ناله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شارع حکیم شهادت دو زن را معادل شهادت یک مرد قرار داده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 عقل و ذکاوت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تحقیقات علم روان‌شناسی جدید در حالی که جنس مرد و زن</w:t>
      </w:r>
    </w:p>
    <w:p>
      <w:pPr>
        <w:pStyle w:val="BookText"/>
        <w:rPr/>
      </w:pPr>
      <w:r>
        <w:rPr>
          <w:rFonts w:ascii="IRNazanin" w:hAnsi="IRNazanin" w:eastAsia="IRNazanin"/>
          <w:color w:val="111111"/>
          <w:sz w:val="28"/>
          <w:sz w:val="28"/>
          <w:szCs w:val="28"/>
          <w:rtl w:val="true"/>
          <w:lang w:bidi="fa-IR"/>
        </w:rPr>
        <w:t>از لحاظ ذکاوت عمومی با یکدیگر برابرند ولی از این بُعد، تفاوتی اساسی بین مرد و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حفظ کننده و قسمی نیز نوآور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نوآور از بخش حفظ کننده مطالبی را می‌گیرد تا نوآوری و ابداع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عقل زن تمایل بیشتری به قوای حفظ کننده است در حالی که طبیعت عقل مردان به قوای نوآوری و ابداع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ذکاوت و هوش، زنان قدرت بیشتری برای حفظ دانسته‌ها دارند در حالی که مردان به واسطه قدرت تفکّر، در زمینه ابداع و اختراع بر زنان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نوآور مرد در مزیّن شدن او به عقاید و اخلاق و بهره‌گیری از حکمت‌های جدید در زندگی و حرکت او در راه کشف دانش‌های نظری و تطبیقی متجلّی می‌شود، بدون آن‌که اهمیتی به شهرت و دیدگاه مردم نسبت به خود دهد؛ بر خلاف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تمدّن، ساخته مردان است نه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تحول و پختگی عقل</w:t>
      </w:r>
    </w:p>
    <w:p>
      <w:pPr>
        <w:pStyle w:val="BookText"/>
        <w:rPr/>
      </w:pPr>
      <w:r>
        <w:rPr>
          <w:rFonts w:ascii="IRNazanin" w:hAnsi="IRNazanin" w:eastAsia="IRNazanin"/>
          <w:color w:val="111111"/>
          <w:sz w:val="28"/>
          <w:sz w:val="28"/>
          <w:szCs w:val="28"/>
          <w:rtl w:val="true"/>
          <w:lang w:bidi="fa-IR"/>
        </w:rPr>
        <w:t>مرد اگر دیرتر به حدّ رشد و بلوغ می‌رسد بدین جهت است که موجب شود تا فعالیّت او تا سطح وسیعی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ترجیح عقل بر عاطفه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جهت ساختار روحی‌اش، از عقل و عاطفه ترکیب یافته است،</w:t>
      </w:r>
    </w:p>
    <w:p>
      <w:pPr>
        <w:pStyle w:val="BookText"/>
        <w:rPr/>
      </w:pPr>
      <w:r>
        <w:rPr>
          <w:rFonts w:ascii="IRNazanin" w:hAnsi="IRNazanin" w:eastAsia="IRNazanin"/>
          <w:color w:val="111111"/>
          <w:sz w:val="28"/>
          <w:sz w:val="28"/>
          <w:szCs w:val="28"/>
          <w:rtl w:val="true"/>
          <w:lang w:bidi="fa-IR"/>
        </w:rPr>
        <w:t>ولی خداوند سبحان در مرد عقل را نسبت به عاطفه‌اش بیشتر قرار داده و عاطفه زن را نسبت به عقلش فزونی بخشیده است، و این به جهت سازگاری با نقشی است که هر کدام در زندگی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برای انس و الفت و گرایش آنان به یکدیگر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به حکم احساس رقیق و عواطف پاکی که دارند زودتر از پسران تحت تأثیر برنامه‌های اصلاحی قرار می‌گیرند و خیلی زودتر از پسران به راه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سبب مادری و خانوادگی آینده خود تربیتی دارند، که اندکی با تربیت پسران جوان متفاوت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بُعد مادری در رشد عواطف زن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روان‌شناسان، این بُعد در زنان را کانون بسیاری از حالات روانی و عاطفی می‌دانند که از کیان و هستی زن جدایی‌ناپذیر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روحی</w:t>
      </w:r>
    </w:p>
    <w:p>
      <w:pPr>
        <w:pStyle w:val="BookText"/>
        <w:rPr/>
      </w:pPr>
      <w:r>
        <w:rPr>
          <w:rFonts w:ascii="IRNazanin" w:hAnsi="IRNazanin" w:eastAsia="IRNazanin"/>
          <w:color w:val="111111"/>
          <w:sz w:val="28"/>
          <w:sz w:val="28"/>
          <w:szCs w:val="28"/>
          <w:rtl w:val="true"/>
          <w:lang w:bidi="fa-IR"/>
        </w:rPr>
        <w:t>علم روان‌شناسی میان روحیات مرد و زن تفاوت آشکاری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که روحیه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جنبه فعّال دارد، در حالی که روحیه زن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تأثیرپذیر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گرایش مرد به تجاوز و برتری‌طلبی نسبت به دیگران را توجیه می‌کند، چنان‌که تمایل زن را به زندگی در سایه مردی که تأمین کننده حمایت و سعادتش باشد، تبیین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دلسوزی و مهربانی</w:t>
      </w:r>
    </w:p>
    <w:p>
      <w:pPr>
        <w:pStyle w:val="BookText"/>
        <w:rPr/>
      </w:pPr>
      <w:r>
        <w:rPr>
          <w:rFonts w:ascii="IRNazanin" w:hAnsi="IRNazanin" w:eastAsia="IRNazanin"/>
          <w:color w:val="111111"/>
          <w:sz w:val="28"/>
          <w:sz w:val="28"/>
          <w:szCs w:val="28"/>
          <w:rtl w:val="true"/>
          <w:lang w:bidi="fa-IR"/>
        </w:rPr>
        <w:t>زن به جهت عطوفت و مهربانی و حسّاس بودن و شدت تأثیر پذیری از مرد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زن به واسطه صبر و بردباری و قدرت تحمّل با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با وظیفه زن در زندگی متناسب است؛ زیرا تربیت کودک نیاز به دلسوزی، مهربانی، عطوفت و رحمت دارد؛ همچنان‌که به صبر و بردباری و تحمّل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نیز به واسطه دوراندیشی، عزم و اراده، شجاعت و خویشتن‌داری و مقاومتش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ویژگی‌هایی است که طبیعت وظیفه‌ای که به او موکول شده برایش ایجاب می‌کند، و این وظیفه همان تأمین نیازهای خانواده و حمایت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زن نیز پاکیزگی، زیبایی و دوستدار تربیت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ظاهر و شهرت‌طلبی</w:t>
      </w:r>
    </w:p>
    <w:p>
      <w:pPr>
        <w:pStyle w:val="BookText"/>
        <w:rPr/>
      </w:pPr>
      <w:r>
        <w:rPr>
          <w:rFonts w:ascii="IRNazanin" w:hAnsi="IRNazanin" w:eastAsia="IRNazanin"/>
          <w:color w:val="111111"/>
          <w:sz w:val="28"/>
          <w:sz w:val="28"/>
          <w:szCs w:val="28"/>
          <w:rtl w:val="true"/>
          <w:lang w:bidi="fa-IR"/>
        </w:rPr>
        <w:t>زن بیشتر از مرد به حفظ ظواهر توجّه دارد، گرچه به مقامات علمی بالا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 به جوهر و اصل وجودی خویش توجه و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ویژگی را در زن قرار داده تا زن بتواند توجه مرد را به خود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افشای راز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زنان زبانشان را حفظ نمی‌کنند، و پیوسته سخن می‌گویند، و از سخن گفتن در مورد دیگران ابایی ندارند و این منشأ در عاطفی بودن آنان</w:t>
      </w:r>
      <w:bookmarkStart w:id="34" w:name="pg456_2144"/>
    </w:p>
    <w:p>
      <w:pPr>
        <w:pStyle w:val="BookText"/>
        <w:rPr/>
      </w:pPr>
      <w:bookmarkEnd w:id="34"/>
      <w:r>
        <w:rPr>
          <w:rFonts w:ascii="IRNazanin" w:hAnsi="IRNazanin" w:eastAsia="IRNazanin"/>
          <w:color w:val="111111"/>
          <w:sz w:val="28"/>
          <w:sz w:val="28"/>
          <w:szCs w:val="28"/>
          <w:rtl w:val="true"/>
          <w:lang w:bidi="fa-IR"/>
        </w:rPr>
        <w:t>دارد، و در این زمینه به عاقبت این حرف‌ها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زن قادر به حفظ سر نیست به خلاف مرد که رازدار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مصایب</w:t>
      </w:r>
    </w:p>
    <w:p>
      <w:pPr>
        <w:pStyle w:val="BookText"/>
        <w:rPr/>
      </w:pPr>
      <w:r>
        <w:rPr>
          <w:rFonts w:ascii="IRNazanin" w:hAnsi="IRNazanin" w:eastAsia="IRNazanin"/>
          <w:color w:val="111111"/>
          <w:sz w:val="28"/>
          <w:sz w:val="28"/>
          <w:szCs w:val="28"/>
          <w:rtl w:val="true"/>
          <w:lang w:bidi="fa-IR"/>
        </w:rPr>
        <w:t>زن از آنجا که عاطفی است لذا مصایب و مشکلات و جنایات را نمی‌تواند تحمّل کند و از مرد زودتر متأثر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التزام به عرفیات</w:t>
      </w:r>
    </w:p>
    <w:p>
      <w:pPr>
        <w:pStyle w:val="BookText"/>
        <w:rPr/>
      </w:pPr>
      <w:r>
        <w:rPr>
          <w:rFonts w:ascii="IRNazanin" w:hAnsi="IRNazanin" w:eastAsia="IRNazanin"/>
          <w:color w:val="111111"/>
          <w:sz w:val="28"/>
          <w:sz w:val="28"/>
          <w:szCs w:val="28"/>
          <w:rtl w:val="true"/>
          <w:lang w:bidi="fa-IR"/>
        </w:rPr>
        <w:t>زن تدیّن و التزامش به عرف رایج در محل و خانواده‌اش بیشتر است، و دیرتر از مرد دست از آن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به خشونت زدن</w:t>
      </w:r>
    </w:p>
    <w:p>
      <w:pPr>
        <w:pStyle w:val="BookText"/>
        <w:rPr/>
      </w:pPr>
      <w:r>
        <w:rPr>
          <w:rFonts w:ascii="IRNazanin" w:hAnsi="IRNazanin" w:eastAsia="IRNazanin"/>
          <w:color w:val="111111"/>
          <w:sz w:val="28"/>
          <w:sz w:val="28"/>
          <w:szCs w:val="28"/>
          <w:rtl w:val="true"/>
          <w:lang w:bidi="fa-IR"/>
        </w:rPr>
        <w:t>مرد سریع‌تر از زن دست به مبارزه و معارضه و انتقام و خشونت می‌زند، برخلاف زن، که او غالباً درصدد صلح است و از به کارگیری زور حتی با شدیدترین دشمنانش خوف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خودکشی در زنان از مردان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حیله گریه</w:t>
      </w:r>
    </w:p>
    <w:p>
      <w:pPr>
        <w:pStyle w:val="BookText"/>
        <w:rPr/>
      </w:pPr>
      <w:r>
        <w:rPr>
          <w:rFonts w:ascii="IRNazanin" w:hAnsi="IRNazanin" w:eastAsia="IRNazanin"/>
          <w:color w:val="111111"/>
          <w:sz w:val="28"/>
          <w:sz w:val="28"/>
          <w:szCs w:val="28"/>
          <w:rtl w:val="true"/>
          <w:lang w:bidi="fa-IR"/>
        </w:rPr>
        <w:t>زن بیشتر مواقع به جهت مواجهه با مشکلاتش هنگامی که خود را ضعیف می‌بیند به گریه متوسل می‌شود در حالی که مردان این چنین نیستند</w:t>
      </w:r>
      <w:r>
        <w:rPr>
          <w:rFonts w:eastAsia="IRNazanin" w:cs="IRNazanin"/>
          <w:color w:val="111111"/>
          <w:sz w:val="28"/>
          <w:szCs w:val="28"/>
          <w:rtl w:val="true"/>
          <w:lang w:bidi="fa-IR"/>
        </w:rPr>
        <w:t>.</w:t>
      </w:r>
    </w:p>
    <w:p>
      <w:pPr>
        <w:pStyle w:val="Heading2"/>
        <w:numPr>
          <w:ilvl w:val="1"/>
          <w:numId w:val="1"/>
        </w:numPr>
        <w:rPr/>
      </w:pPr>
      <w:bookmarkStart w:id="35" w:name="__RefHeading___Toc4101516_211673320"/>
      <w:bookmarkStart w:id="36" w:name="_Toc13"/>
      <w:bookmarkEnd w:id="35"/>
      <w:r>
        <w:rPr>
          <w:rtl w:val="true"/>
        </w:rPr>
        <w:t>سفارش اکید نسبت به زنان‌</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نگرشی به مجموعه تعالیم اسلامی درمی‌یابیم که سفارشات گسترده‌ای نسبت به زنان شده است، که بالاتر از حدّ قانون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از دختران</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الی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لبیدأ بالإناث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بازار برود و ارمغانی بخرد و به خانه ببرد در تقسیم از دختران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ساووا بین اولادکم فی العطیّة، فلو کنت مفضّلاً لفضّلت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فرزندان به مساوات رفتار کنید و اگر می‌خواهی به کسی افزون ببخشی به زنان بیشتر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مهربانی بیشتر بر دختران</w:t>
      </w:r>
    </w:p>
    <w:p>
      <w:pPr>
        <w:pStyle w:val="BookText"/>
        <w:rPr/>
      </w:pPr>
      <w:r>
        <w:rPr>
          <w:rFonts w:ascii="IRNazanin" w:hAnsi="IRNazanin" w:eastAsia="IRNazanin"/>
          <w:color w:val="111111"/>
          <w:sz w:val="28"/>
          <w:sz w:val="28"/>
          <w:szCs w:val="28"/>
          <w:rtl w:val="true"/>
          <w:lang w:bidi="fa-IR"/>
        </w:rPr>
        <w:t>امام رضاعلیه السلام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علی الاناث ارقّ منه علی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دختران مهربان‌تر از پسران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حق مادر بر پدر</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 صلوة التطوّع، فان دعاک و الدک فلاتقطعهما، و ان دعتک و الدتک فاقطعهما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مستحبی هستی، اگر پدرت تو را خواند نمازت را قطع مکن، ولی اگر مادرت تو را صدا زد نمازت را قطع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از حضرت موسی بن عمران نقل کرده که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بابیک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ذلک انّ للأمّ ثلثی البرّ و للأب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پدرت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برای مادر دو سوّم نیکی است و برای پدر یک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جبرئیل بر زنان</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مازال جبرئیل یوصینی بالمرئة حتّی ظننت انّه لاینبغی طلاقها الاّ من 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جبرئیل مرا به زن وصیت کرد که گمان کردم طلاق او به جز از کار زشت آشکار سزاوار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اهل، معیار برتری ایمان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اقربکم منّی مجلساً یوم القیامة خیرکم لأهله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شما به من از حیث جایگاه در روز قیامت، نیکوترین شما به اهل بیت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الناس ایماناً الطفهم بأهله و انا الطفکم بأهلی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مردم از حیث ایمان مهربان‌ترین آنان به اهل بیت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تمام شما به اهل بیت خود بیشتر مهربانم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مدارا با همسران خود</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صبر علی خلق امرأة سیئة الخلق و احتسب فی ذلک الأجر، اعطاه اللَّه ثواب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بر اخلاق بد زنی صبر کند و اجر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 خداوند او را ثواب شاکران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ذوق همسران</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یأکل بشهوة اهله، و المنافق یأکل اهله بشهوته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خواست و میل اهل بیتش غذا می‌خورد، ولی اهل بیت منافق به خواست و میل او غذا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واگذاری منزل به همسران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قوم علی الحسین بن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فی منزلک اشیاء نکرهها، و اذا فی منزله بسط و 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نتزوّج النساء فنعطیهنّ مهورهنّ فیشترین ماشئن</w:t>
      </w:r>
    </w:p>
    <w:p>
      <w:pPr>
        <w:pStyle w:val="BookText"/>
        <w:rPr/>
      </w:pPr>
      <w:r>
        <w:rPr>
          <w:rFonts w:ascii="IRNazanin" w:hAnsi="IRNazanin" w:eastAsia="IRNazanin"/>
          <w:color w:val="111111"/>
          <w:sz w:val="28"/>
          <w:sz w:val="28"/>
          <w:szCs w:val="28"/>
          <w:rtl w:val="true"/>
          <w:lang w:bidi="fa-IR"/>
        </w:rPr>
        <w:t>لیس لنا منه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حسین بن علی‌علیه 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شما چیزهایی را مشاهده می‌کنیم که ناپسند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در خانه حضرت فرش‌ها و پرده‌ها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زن‌ها ازدواج می‌کنیم و به آن‌ها مهرهایشان را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آنچه را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می‌کنند، و برای ما از آن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داشتن زنان</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کلّما ازداد للنساء حبّاً ازداد فی الایمان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 قدر که محبتش نسبت به زنانش بیشتر باشد فضیلتش در ایمان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تکامل دین به زن</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احرز نصف دینه فلیتّق اللَّه فی النصف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 نصف دین خود را احراز کرده است، پس باید برای کسب نصف دیگرش تقوای الهی را رعایت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نیمی از پاداش شهیدان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الی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زوجة اذا دخلت تلقّتنی و اذا خرجت شیّعتنی، و اذا رأتنی مهموماً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مایهمّک؟ ان</w:t>
      </w:r>
    </w:p>
    <w:p>
      <w:pPr>
        <w:pStyle w:val="BookText"/>
        <w:rPr/>
      </w:pPr>
      <w:r>
        <w:rPr>
          <w:rFonts w:ascii="Amiri" w:hAnsi="Amiri" w:eastAsia="Amiri" w:cs="Amiri"/>
          <w:color w:val="111111"/>
          <w:sz w:val="28"/>
          <w:sz w:val="28"/>
          <w:szCs w:val="28"/>
          <w:rtl w:val="true"/>
          <w:lang w:bidi="ar-SA"/>
        </w:rPr>
        <w:t>کنت تهتمّ لرزقک فقد تکفّل لک غیرک، و ان کنت تهتمّ لأمر آخرتک فزادک اللَّه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عمّالاً و هذه من عمّاله، لها نصف اجر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چون بر او وارد می‌شوم به استقبالم می‌آید و چون از خانه خارج می‌شوم مرا مشایعت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مهموم می‌بیند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مهموم کرده است؟ اگر به جهت روزی‌ات غصه می‌خوری که غیر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تکفل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تو به جهت امر آخرت می‌باشد، خداوند این همّ و غم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عاملانی است و این زن از عاملان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نصف اجر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زن مظلوم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یَحِلُّ لَکُمْ أَنْ تَرِثُوا النِّساءَ کَرْهاً وَلا تَعْضُلُوهُنَّ لِتَذْهَبُوا بِبَعْضِ ما آتَیْتُمُوهُنَّ إِلاَّ أَنْ یَأْتِینَ بِفاحِشَةٍ مُبَیِّنَةٍ وَعاشِرُوهُنَّ بِالْمَعْرُوفِ فَإِنْ کَرِهْتُمُوهُنَّ فَعَسی أَنْ تَکْرَهُوا شَیْئاً وَیَجْعَلَ اللَّهُ فِیهِ خَیْراً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تحت فشار قرار ندهید که قسمتی از آنچه را که به</w:t>
      </w:r>
    </w:p>
    <w:p>
      <w:pPr>
        <w:pStyle w:val="BookText"/>
        <w:rPr/>
      </w:pPr>
      <w:r>
        <w:rPr>
          <w:rFonts w:ascii="IRNazanin" w:hAnsi="IRNazanin" w:eastAsia="IRNazanin"/>
          <w:color w:val="111111"/>
          <w:sz w:val="28"/>
          <w:sz w:val="28"/>
          <w:szCs w:val="28"/>
          <w:rtl w:val="true"/>
          <w:lang w:bidi="fa-IR"/>
        </w:rPr>
        <w:t xml:space="preserve">آن‌ها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کنید مگر این‌که آن‌ها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طرز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 تَسْتَطِیعُوا أَنْ تَعْدِلُوا بَیْنَ النِّساءِ وَلَوْ حَرَصْتُمْ فَلا تَمِیلُوا کُلَّ الْمَیْلِ فَتَذَرُوها کَالْمُعَلَّقَةِ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قلبی در میان زنان، عدالت ایجاد کنید، هر چند کوشش نمایید ولی تمایل خود را به کلّی متوجه یک طرف نسازید که دیگری را به صورت زنی که شوهرش را از دست داده درآورید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أَسْکِنُوهُنَّ مِنْ حَیْثُ سَکَنْتُمْ مِنْ وُجْدِکُمْ وَلا تُضارُّوهُنَّ لِتُضَیِّقُوا عَلَیْهِنَّ وَإِنْ کُنَّ أُولاتِ حَمْلٍ فَأَنْفِقُوا عَلَیْهِنَّ حَتّی یَضَعْنَ حَمْلَهُنَّ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جا که خودتان سکونت دارید و در توانایی شماست سکونت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زیان نرسانید تا کار را بر آن‌ها تنگ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باردار باشند، نفقه آنان را بدهید تا وضع حمل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طَلَّقْتُمُ النِّساءَ فَبَلَغْنَ أَجَلَهُنَّ فَأَمْسِکُوهُنَّ بِمَعْرُوفٍ أَوْ سَرِّحُوهُنَّ بِمَعْرُوفٍ وَلا تُمْسِکُوهُنَّ ضِراراً لِتَعْتَدُوا وَمَنْ</w:t>
      </w:r>
      <w:bookmarkStart w:id="37" w:name="pg456_2151"/>
    </w:p>
    <w:p>
      <w:pPr>
        <w:pStyle w:val="BookText"/>
        <w:rPr/>
      </w:pPr>
      <w:bookmarkEnd w:id="37"/>
      <w:r>
        <w:rPr>
          <w:rFonts w:ascii="Amiri" w:hAnsi="Amiri" w:eastAsia="Amiri" w:cs="Amiri"/>
          <w:color w:val="111111"/>
          <w:sz w:val="28"/>
          <w:sz w:val="28"/>
          <w:szCs w:val="28"/>
          <w:rtl w:val="true"/>
          <w:lang w:bidi="ar-SA"/>
        </w:rPr>
        <w:t>یَفْعَلْ ذلِکَ فَقَدْ ظَلَمَ نَفْسَهُ وَلا تَتَّخِذُوا آیاتِ اللَّهِ 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زنان را طلاق دادید، و به آخرین روزهای عدّه رسیدند، یا به طرز صحیحی آن‌ها را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طرز پسندیده‌ای آن‌ها را رها سازید، و هیچ‌گاه به خاطر زیان رساندن و تعدّی کردن، آن‌ها را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به خویشتن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 و سوء استفاده از قوانین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به استهزا نگیرید</w:t>
      </w:r>
      <w:r>
        <w:rPr>
          <w:rFonts w:eastAsia="IRNazanin" w:cs="IRNazanin"/>
          <w:color w:val="111111"/>
          <w:sz w:val="28"/>
          <w:szCs w:val="28"/>
          <w:rtl w:val="true"/>
          <w:lang w:bidi="fa-IR"/>
        </w:rPr>
        <w:t>...».</w:t>
      </w:r>
    </w:p>
    <w:p>
      <w:pPr>
        <w:pStyle w:val="Heading2"/>
        <w:numPr>
          <w:ilvl w:val="1"/>
          <w:numId w:val="1"/>
        </w:numPr>
        <w:rPr/>
      </w:pPr>
      <w:bookmarkStart w:id="38" w:name="__RefHeading___Toc4101518_211673320"/>
      <w:bookmarkStart w:id="39" w:name="_Toc14"/>
      <w:bookmarkEnd w:id="38"/>
      <w:r>
        <w:rPr>
          <w:rtl w:val="true"/>
        </w:rPr>
        <w:t>بررسی مسائل شبهه‌انگیز درباره زن‌</w:t>
      </w:r>
      <w:bookmarkEnd w:id="39"/>
    </w:p>
    <w:p>
      <w:pPr>
        <w:pStyle w:val="Heading3"/>
        <w:numPr>
          <w:ilvl w:val="2"/>
          <w:numId w:val="1"/>
        </w:numPr>
        <w:rPr/>
      </w:pPr>
      <w:bookmarkStart w:id="40" w:name="__RefHeading___Toc4101520_211673320"/>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برخی از احکام اسلامی درباره زنان مورد شبهه و اشکال مغرضان یا جاهلان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این موارد را مورد بحث و بررسی قرار دهیم</w:t>
      </w:r>
      <w:r>
        <w:rPr>
          <w:rFonts w:eastAsia="IRNazanin" w:cs="IRNazanin"/>
          <w:color w:val="111111"/>
          <w:sz w:val="28"/>
          <w:szCs w:val="28"/>
          <w:rtl w:val="true"/>
          <w:lang w:bidi="fa-IR"/>
        </w:rPr>
        <w:t>.</w:t>
      </w:r>
    </w:p>
    <w:p>
      <w:pPr>
        <w:pStyle w:val="Heading3"/>
        <w:numPr>
          <w:ilvl w:val="2"/>
          <w:numId w:val="1"/>
        </w:numPr>
        <w:rPr/>
      </w:pPr>
      <w:bookmarkStart w:id="42" w:name="__RefHeading___Toc4101522_211673320"/>
      <w:bookmarkStart w:id="43" w:name="_Toc16"/>
      <w:bookmarkEnd w:id="42"/>
      <w:r>
        <w:rPr/>
        <w:t>1</w:t>
      </w:r>
      <w:r>
        <w:rPr>
          <w:rtl w:val="true"/>
        </w:rPr>
        <w:t xml:space="preserve"> - </w:t>
      </w:r>
      <w:r>
        <w:rPr>
          <w:rtl w:val="true"/>
        </w:rPr>
        <w:t>زن و سنّ بلوغ‌</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کم بودن حدّ بلوغ در زن و تقدّم او در رسیدن به تکلیف را زحمتی زودرس برای او دانسته و لذا از این جهت مرد را خوش شانس‌تر و برتر از زن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زن بیش از مرد است و اگر انسان تنزّل کند حدّاقل باید بگوید زن همانند مرد است؛ زیرا تقریباً شش سال قبل از این‌که مرد مکلّف شود زن را ذات اقدس خداوند به حضور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همین‌که از نه سالگی گذشت و وارد دهمین سال زندگی</w:t>
      </w:r>
      <w:bookmarkStart w:id="44" w:name="pg456_2152"/>
    </w:p>
    <w:p>
      <w:pPr>
        <w:pStyle w:val="BookText"/>
        <w:rPr/>
      </w:pPr>
      <w:bookmarkEnd w:id="44"/>
      <w:r>
        <w:rPr>
          <w:rFonts w:ascii="IRNazanin" w:hAnsi="IRNazanin" w:eastAsia="IRNazanin"/>
          <w:color w:val="111111"/>
          <w:sz w:val="28"/>
          <w:sz w:val="28"/>
          <w:szCs w:val="28"/>
          <w:rtl w:val="true"/>
          <w:lang w:bidi="fa-IR"/>
        </w:rPr>
        <w:t>شد خداوند او را به حضور می‌پذیرد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هنوز مرد به عنوان یک نوجوان مشغول بازی است زن مشغول راز و نیاز با خداوند و نماز است، و همچنین تکالیف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نشانه آن است که زن برای دریافت فضایل، از مرد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اساس، بلوغ یک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سلوکند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مشرّف شدیم نه مکلّف؛ زیرا زحمت و مشقّتی در کار نیست، بلکه شرف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متخصّصان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دختران سریع‌تر از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رشد استخوان‌بندی، رویش دندان‌ها و رشد غدد تناسلی در آن‌ها سریع‌تر از پسرها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متوسط دخترها از پسرها که در حدود یک یا دو سال می‌باشد، در تمام مدّت کودکی و بلوغ پایدار است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45" w:name="__RefHeading___Toc4101524_211673320"/>
      <w:bookmarkStart w:id="46" w:name="_Toc17"/>
      <w:bookmarkEnd w:id="45"/>
      <w:r>
        <w:rPr/>
        <w:t>2</w:t>
      </w:r>
      <w:r>
        <w:rPr>
          <w:rtl w:val="true"/>
        </w:rPr>
        <w:t xml:space="preserve"> - </w:t>
      </w:r>
      <w:r>
        <w:rPr>
          <w:rtl w:val="true"/>
        </w:rPr>
        <w:t>زن و دیه متفاوت‌</w:t>
      </w:r>
      <w:bookmarkEnd w:id="46"/>
    </w:p>
    <w:p>
      <w:pPr>
        <w:pStyle w:val="BookText"/>
        <w:rPr/>
      </w:pPr>
      <w:r>
        <w:rPr>
          <w:rFonts w:ascii="IRNazanin" w:hAnsi="IRNazanin" w:eastAsia="IRNazanin"/>
          <w:color w:val="111111"/>
          <w:sz w:val="28"/>
          <w:sz w:val="28"/>
          <w:szCs w:val="28"/>
          <w:rtl w:val="true"/>
          <w:lang w:bidi="fa-IR"/>
        </w:rPr>
        <w:t>مطابق آنچه که در بحث دیات آمده، دیه زن نصف دیه مرد است ولی این نکته قابل توجه است که دیه در اسلام بر معیار ارزش معنوی انسان مقتول استوار نیست، بلکه یک دستور خاصی است که ناظر به مرتبه بدن انسان کشته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این است که اسلام بسیاری از افراد اعم از مرد و زن را که دارای اختلاف علمی یا عملی‌اند و آنان را از این جهت متفاوت می‌بیند، ولی در عین حال دیه آن‌ها را مساوی می‌داند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خداوند متعال با وجود آن‌که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یَسْتَوِی الَّذِینَ</w:t>
      </w:r>
    </w:p>
    <w:p>
      <w:pPr>
        <w:pStyle w:val="BookText"/>
        <w:rPr/>
      </w:pPr>
      <w:r>
        <w:rPr>
          <w:rFonts w:ascii="Amiri" w:hAnsi="Amiri" w:eastAsia="Amiri" w:cs="Amiri"/>
          <w:color w:val="111111"/>
          <w:sz w:val="28"/>
          <w:sz w:val="28"/>
          <w:szCs w:val="28"/>
          <w:rtl w:val="true"/>
          <w:lang w:bidi="ar-SA"/>
        </w:rPr>
        <w:t>یَعْلَمُونَ وَالَّذِینَ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یَسْتَوِی الْقاعِدُونَ مِنَ الْمُؤْمِنِینَ غَیْرُ أُولِی الضَّرَرِ وَالْمُجاهِدُونَ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باایمان که بدون بیماری و ناراحتی، از جهاد بازنشستند، با مجاهدانی که در راه خدا جهاد کردند، یکسان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قبل از پیروزی انفاق کردند و جنگیدند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پس از پیروزی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آن‌ها بلند مقام‌تر از کسانی هستند که بعد از فتح انفاق نمودند و جهاد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 در عین حال با تصریح بر تفاوت معنوی آنان، تصریح به تساوی آنان در مورد قصاص و دیه دارد و در این 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وَکَتَبْنا عَلَیْهِمْ فِیها أَنَّ النَّفْسَ بِالنَّفْسِ وَالْعَیْنَ بِالْعَیْنِ وَالْأَنْفَ بِالْأَنْفِ وَالْأُذُنَ بِالْأُذُنِ وَالسِّنَّ بِالسِّنِ‌ّ وَالْجُرُوحَ 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کردیم بر ایشان که جان در مقابل جان و چشم در مقابل چشم و بینی در برابر بینی و گوش در برابر گوش و دندان در برابر دندان می‌باشد و زخم‌ها به همان ترتیب قصاص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عموم یا اطلاق در آیه دیگر تقیید و تخصیص می‌خورد؛ زیرا خداوند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کُتِبَ عَلَیْکُمُ الْقِصاصُ فِی الْقَتْلی الْحُرُّ بِالْحُرِّ وَالْعَبْدُ بِالْعَبْدِ وَالْأُنْثی بِالْأُنْثی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کشتگان بر شما قصاص مقرّر شده، آزاد عوض آزاد و بنده در مقابل بنده و زن در برابر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آیه، عموم یا اطلاق آیه قبلی تخصیص یا تقیید می‌پذیرد؛ یعنی زن در قبال زن قصاص می‌شود نه مرد، و حکم دیه هم در اسلام با تفاوت بین زن و مرد تدوین شده است، و این ممکن است که بدین جهت باشد که از مرد کار بیشتری نسبت به زن با وجود عقل اقتصادی و معیشتی بیشتر که در او است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ارزش‌های معنوی ممکن است زنی بیش از مرد مقرّب نزد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تساوی دیه عالم و جاهل نه از ارج و منزلت عالِم می‌کاهد و نه بر مقام جاهل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 دیه مرد و زن نه بر منزلت مرد می‌افزاید و نه از مقام زن می‌کاهد؛ زیرا برخی از تفاوت‌های مادی و مالی هیچ گونه ارتباطی به مقام‌های معنوی ندارد، و هیچ تلازم عقلی یا نقلی بین دیه و کمال معنوی وجود ندارد تا هر اندازه دیه بیشتر شود قداست روح مقتول و تقرّب وی نزد خداوند افزون‌تر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حکم کلامی قتل، ناظر بر ارزش معنوی انسان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قتل عمدی مرد یا زن مؤمن از این جهت یکسان است یعنی اگر قتل</w:t>
      </w:r>
      <w:bookmarkStart w:id="47" w:name="pg456_2155"/>
    </w:p>
    <w:p>
      <w:pPr>
        <w:pStyle w:val="BookText"/>
        <w:rPr/>
      </w:pPr>
      <w:bookmarkEnd w:id="47"/>
      <w:r>
        <w:rPr>
          <w:rFonts w:ascii="IRNazanin" w:hAnsi="IRNazanin" w:eastAsia="IRNazanin"/>
          <w:color w:val="111111"/>
          <w:sz w:val="28"/>
          <w:sz w:val="28"/>
          <w:szCs w:val="28"/>
          <w:rtl w:val="true"/>
          <w:lang w:bidi="fa-IR"/>
        </w:rPr>
        <w:t>عمدی مؤمن، عذاب ابد یا دراز مدت را به دنبال دارد هرگز فرقی بین آن‌که مؤمن مقتول عمدی زن باشد یا مرد، وجود ندارد، همان‌گونه که از جهت لزوم کفاره هیچ فرقی بین قتل زن و مرد نیست</w:t>
      </w:r>
      <w:r>
        <w:rPr>
          <w:rFonts w:eastAsia="IRNazanin" w:cs="IRNazanin"/>
          <w:color w:val="111111"/>
          <w:sz w:val="28"/>
          <w:szCs w:val="28"/>
          <w:rtl w:val="true"/>
          <w:lang w:bidi="fa-IR"/>
        </w:rPr>
        <w:t>.</w:t>
      </w:r>
    </w:p>
    <w:p>
      <w:pPr>
        <w:pStyle w:val="Heading3"/>
        <w:numPr>
          <w:ilvl w:val="2"/>
          <w:numId w:val="1"/>
        </w:numPr>
        <w:rPr/>
      </w:pPr>
      <w:bookmarkStart w:id="48" w:name="__RefHeading___Toc4101526_211673320"/>
      <w:bookmarkStart w:id="49" w:name="_Toc18"/>
      <w:bookmarkEnd w:id="48"/>
      <w:r>
        <w:rPr/>
        <w:t>3</w:t>
      </w:r>
      <w:r>
        <w:rPr>
          <w:rtl w:val="true"/>
        </w:rPr>
        <w:t xml:space="preserve"> - </w:t>
      </w:r>
      <w:r>
        <w:rPr>
          <w:rtl w:val="true"/>
        </w:rPr>
        <w:t>زن و نقصان ایمان‌</w:t>
      </w:r>
      <w:bookmarkEnd w:id="49"/>
    </w:p>
    <w:p>
      <w:pPr>
        <w:pStyle w:val="BookText"/>
        <w:rPr/>
      </w:pPr>
      <w:r>
        <w:rPr>
          <w:rFonts w:ascii="IRNazanin" w:hAnsi="IRNazanin" w:eastAsia="IRNazanin"/>
          <w:color w:val="111111"/>
          <w:sz w:val="28"/>
          <w:sz w:val="28"/>
          <w:szCs w:val="28"/>
          <w:rtl w:val="true"/>
          <w:lang w:bidi="fa-IR"/>
        </w:rPr>
        <w:t>امام علی‌علیه السلام بعد از فارغ شدن از جنگ جمل در مذمّت زنان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نواقص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نقصان ایمانهنّ فقعودهنّ عن الصلاة و الصیام فی ایّام حیضهنّ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زنان دارای نقصان ایمان، نقصان بهره‌ها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نقصان عقل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ایمان زنان کناره‌گیری آنان از نماز و روزه در ایّام حیضشان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نکته ضروری است و آن این‌که مسأله حیض زن در حالات طبیعی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خداوند متعال زن را در ایّام حیض از نماز و روزه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با این وضع مسأله نقص ایمان زن را توجیه نمود؟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امیرمؤمنان‌علیه السلام، این خطبه را بعد از جنگ جمل ایراد فرموده‌اند، جنگی که محرّک اصلی آن زنی به نام عایشه دختر ابوبکر بود و در آن جنگ خون عده بی‌شماری بی‌گناه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به سبب موضع انفعالی و احساساتی عایشه نسبت به امیرالمؤمنین‌علیه السلام</w:t>
      </w:r>
    </w:p>
    <w:p>
      <w:pPr>
        <w:pStyle w:val="BookText"/>
        <w:rPr/>
      </w:pPr>
      <w:r>
        <w:rPr>
          <w:rFonts w:ascii="IRNazanin" w:hAnsi="IRNazanin" w:eastAsia="IRNazanin"/>
          <w:color w:val="111111"/>
          <w:sz w:val="28"/>
          <w:sz w:val="28"/>
          <w:szCs w:val="28"/>
          <w:rtl w:val="true"/>
          <w:lang w:bidi="fa-IR"/>
        </w:rPr>
        <w:t>درگرفت و تعدادی از اصحاب نیز که با حضرت دشمنی داشتند و خیال قدرت را در سر می‌پروراندند او را کمک و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منزلت عایشه به سبب آن‌که همسر رسول خداصلی الله علیه وآله بود در نزد عموم مردم بسیار بزرگ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منزلت سرچشمه تأثیر بر عامه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کامل، علامه تهرانی‌رحمه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همانند مرد پیوسته راه تقرّب را بپیماید و آن وقتی است که دوش با دوش مرد نماز بخواند و روزه بگیرد 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فقط در وقتی است که حامله باشد و یا طفل خود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قرین رحمت خداست که حائض نیست و اجازه رکوع، سجود و قیام و طهارت به وی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صیام به وی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پیوسته یا حامله باشند و یا شیر دهند تا در کاروان انسانیّت و حرکت به سوی معبود و محبوب و قبله مشتاقان و کعبه عاشقان و پویندگان به سوی حرم و حریم امن و امان او با مردان هم آهنگ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شدن زنان موقعی است که در این کاروان نشسته‌اند و از حرکت افتاده و متوقّف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در زنان عبادت است یعنی اصل در زنان حمل و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زنان خلاف اصل است؛ یعنی عدم حمل و عدم رضاع خلاف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حقیر روزی با یکی از پزشکان حاذق و بصیر و متعهّد که سخن از این موضوع به میان آمده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زن در این است که یا حامله باشد و یا بچه در زیر پستان خود داشته باشد</w:t>
      </w:r>
      <w:r>
        <w:rPr>
          <w:rFonts w:eastAsia="IRNazanin" w:cs="IRNazanin"/>
          <w:color w:val="111111"/>
          <w:sz w:val="28"/>
          <w:szCs w:val="28"/>
          <w:rtl w:val="true"/>
          <w:lang w:bidi="fa-IR"/>
        </w:rPr>
        <w:t>.</w:t>
      </w:r>
      <w:bookmarkStart w:id="50" w:name="pg456_2157"/>
    </w:p>
    <w:p>
      <w:pPr>
        <w:pStyle w:val="BookText"/>
        <w:rPr/>
      </w:pPr>
      <w:bookmarkEnd w:id="50"/>
      <w:r>
        <w:rPr>
          <w:rFonts w:ascii="IRNazanin" w:hAnsi="IRNazanin" w:eastAsia="IRNazanin"/>
          <w:color w:val="111111"/>
          <w:sz w:val="28"/>
          <w:sz w:val="28"/>
          <w:szCs w:val="28"/>
          <w:rtl w:val="true"/>
          <w:lang w:bidi="fa-IR"/>
        </w:rPr>
        <w:t>قدری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گفتار مطابق آخرین نتیجه کنگره‌های پزشکی است که امسال در آمریکا در همین موضوع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آخرین مدارک و آمار اخیر، دخترانی که قبل از هجده سال بچه بزایند سرطان پستان نمی‌گیرند، و هر چه دیرتر بچه بزایند درصد خطر تهدید سرطان پستان در آنان زیاد می‌شود، تا چون از بچه زاییدنشان سی سال بگذرد خطر سرطان پستان به نحو مضاعف بالا می‌رود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51" w:name="__RefHeading___Toc4101528_211673320"/>
      <w:bookmarkStart w:id="52" w:name="_Toc19"/>
      <w:bookmarkEnd w:id="51"/>
      <w:r>
        <w:rPr/>
        <w:t>4</w:t>
      </w:r>
      <w:r>
        <w:rPr>
          <w:rtl w:val="true"/>
        </w:rPr>
        <w:t xml:space="preserve"> - </w:t>
      </w:r>
      <w:r>
        <w:rPr>
          <w:rtl w:val="true"/>
        </w:rPr>
        <w:t>زن و نقصان سهم ارث‌</w:t>
      </w:r>
      <w:bookmarkEnd w:id="52"/>
    </w:p>
    <w:p>
      <w:pPr>
        <w:pStyle w:val="BookText"/>
        <w:rPr/>
      </w:pPr>
      <w:r>
        <w:rPr>
          <w:rFonts w:ascii="IRNazanin" w:hAnsi="IRNazanin" w:eastAsia="IRNazanin"/>
          <w:color w:val="111111"/>
          <w:sz w:val="28"/>
          <w:sz w:val="28"/>
          <w:szCs w:val="28"/>
          <w:rtl w:val="true"/>
          <w:lang w:bidi="fa-IR"/>
        </w:rPr>
        <w:t>امیرمؤمنان‌علیه السلام درباره زنان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النساء نواقص الایمان، نواقص الحظوظ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حظوظهنّ فمواریثهنّ علی الأنصاف من مواریث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زنان دارای نقصان ایمان، نقصان بهره‌ها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و نقصان عقل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بهره آن‌ها، به همین جهت است که ارث آنان نصف ارث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که این حدیث با کرامت زن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نکاتی چند تذکّر می‌دهیم تا کسی گمان نبرد که در این موضوع به زن ظلم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مخارج زندگی مشترک بر عهده مرد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عیال، اعم از مسکن و لباس و خورد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عهده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خطایی بر عهده اقوام مرد قاتل است و بر زنان توزیع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نمونه‌هایی دیگر از مخارج سنگین که بر دوش مرد سنگینی می‌کند و اقتضای منبع مالی عظیمی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غالب زنان به آن مبتلا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داشت که زن همانند مرد همراه با تمام طبقات ارث، حضور حقوقی دارد و در تمامی مراتب طبقه‌بندی شده سهم خود را اخذ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طور نیست که سهم زن از ارث دائماً کمتر از مرد باشد بلکه گاهی با مرد مساوی است و گاهی کمتر از آن و زمانی نیز بیشتر از سهم مرد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را که زن همتای مرد ارث می‌برد عبارتند از این‌که میّت فرزند داشته باشد با پدر و مادر، که در این صورت سهم هر کدام از پدر و مادر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مادری میّت است که به اندازه مساوی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موردی که زن کمتر از مرد ارث می‌برد مانند دختر که کمتر از پسر ارث می‌برد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موردی که سهم زن بیش از سهم مرد می‌باشد مانند موردی که میّت غیر از پدر و دختر وارث دیگری نداشته باشد که در این مورد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است و بقیه برای دختر می‌باشد</w:t>
      </w:r>
      <w:r>
        <w:rPr>
          <w:rFonts w:eastAsia="IRNazanin" w:cs="IRNazanin"/>
          <w:color w:val="111111"/>
          <w:sz w:val="28"/>
          <w:szCs w:val="28"/>
          <w:rtl w:val="true"/>
          <w:lang w:bidi="fa-IR"/>
        </w:rPr>
        <w:t>.</w:t>
      </w:r>
      <w:bookmarkStart w:id="53" w:name="pg456_2159"/>
    </w:p>
    <w:p>
      <w:pPr>
        <w:pStyle w:val="Heading3"/>
        <w:numPr>
          <w:ilvl w:val="2"/>
          <w:numId w:val="1"/>
        </w:numPr>
        <w:rPr/>
      </w:pPr>
      <w:bookmarkStart w:id="54" w:name="__RefHeading___Toc4101530_211673320"/>
      <w:bookmarkStart w:id="55" w:name="_Toc20"/>
      <w:bookmarkEnd w:id="53"/>
      <w:bookmarkEnd w:id="54"/>
      <w:r>
        <w:rPr/>
        <w:t>5</w:t>
      </w:r>
      <w:r>
        <w:rPr>
          <w:rtl w:val="true"/>
        </w:rPr>
        <w:t xml:space="preserve"> - </w:t>
      </w:r>
      <w:r>
        <w:rPr>
          <w:rtl w:val="true"/>
        </w:rPr>
        <w:t>زن و نقصان عقل‌</w:t>
      </w:r>
      <w:bookmarkEnd w:id="55"/>
    </w:p>
    <w:p>
      <w:pPr>
        <w:pStyle w:val="BookText"/>
        <w:rPr/>
      </w:pPr>
      <w:r>
        <w:rPr>
          <w:rFonts w:ascii="IRNazanin" w:hAnsi="IRNazanin" w:eastAsia="IRNazanin"/>
          <w:color w:val="111111"/>
          <w:sz w:val="28"/>
          <w:sz w:val="28"/>
          <w:szCs w:val="28"/>
          <w:rtl w:val="true"/>
          <w:lang w:bidi="fa-IR"/>
        </w:rPr>
        <w:t>حضرت امیرالمؤمنین‌علیه السلام در مذمت زنان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نواقص الایمان، نواقص الحظوظ،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عقولهنّ فشهادة امرأتین کشهادة الرجل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زنان دارای نقصان ایمان، نقصان بهره‌ها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نقصان عقل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عقول آن‌ها، به همین جهت که گواهی دو زن همانند گواهی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که این حدیث با کرامت زن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مرد بیش از زن دارد یک فضیلت است نه معیار فضل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در زن و مرد متفاوت است عقل اجتماعی؛ یعنی در نحوه مدیریت، در مسائل سیاسی، علمی و تجربی و ریاضی است، ولی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این مسائل برتر بوده و عقلش بیشتر باشد به خدا نزدیک‌تر است؟ آیا این عقل مایه تقرّب به خداست؟ یا آن عقلی که به توسط آن خداوند عبادت شده و کسب بهشت می‌شود مایه تقرّب است؟ عقلی که موجب تقرّب می‌باشد همان است که از رسول خداصلی الله علیه وآله درباره نام‌گذاری آن به این اسم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انسان به وسیله آن نیرو، غرایز و امیال را عقال کرده</w:t>
      </w:r>
    </w:p>
    <w:p>
      <w:pPr>
        <w:pStyle w:val="BookText"/>
        <w:rPr/>
      </w:pPr>
      <w:r>
        <w:rPr>
          <w:rFonts w:ascii="IRNazanin" w:hAnsi="IRNazanin" w:eastAsia="IRNazanin"/>
          <w:color w:val="111111"/>
          <w:sz w:val="28"/>
          <w:sz w:val="28"/>
          <w:szCs w:val="28"/>
          <w:rtl w:val="true"/>
          <w:lang w:bidi="fa-IR"/>
        </w:rPr>
        <w:t>و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مسائل سیاسی یا اجرایی عاقل‌تر و خردمندتر بود، نشانه آن نیست که به خدا نزدیک‌تر است، چه بسا همین هوش سیاسی یا علمی او را به جهنّم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در علوم اجرایی بهتر از زن بفهمد امّا توان عقال کردن غرایز خویش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بتواند بهتر از دیگری غرایز را در هم بکوبد و امیال نفسانی را تعدیل کند و بهشت را کسب نماید او به معنای حقیقی عاقل‌تر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تفاوتی هست در مسائلی است که سود و زیان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درصدد تعریف جایگاه واقعی و تکوینی زن است؛ زیرا همان‌گونه که گفتیم زن به جهت شاکله وجودی که دارد برخی شغل‌ها و کارها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عقل زن نتیجه غلبه ملکاتی است که در سرشت او به ودیعت گذارده شده است و با موقعیت او در به حرکت درآوردن جامعه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منجرّ به نقص ذاتی عقل زن نیست، بلکه به جهت ضرورت اجتماعی، زن احتیاج به تعقّل این‌گونه امور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لحاظ موقعیت اجتماعی که دارد عقلش در اداره امور کشور و جنگ و قضاوت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گرچه در مورد دیگر وظایف الهی که بر عهده او گذارده شده عقلش در حدّ خود کامل می‌باشد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قرینه ذیل آن که شهادت و گواهی دو زن را برابر با یک مرد می‌داند اشاره به این نکته دارد که زن به جهت غلبه عاطفه و احساساتی که دارد ممکن است که نتواند درست مطلب را تشخیص دهد لذا شاهد دیگری لازم است بر خلاف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حضرت در ضمن خطبه‌ای است که بعد از جنگ جمل ایراد شده است و معلوم است که حضرت دسته خاصّی از زنان را مورد سرزنش قرار داده است؛ زیرا ما در بین زنان افرادی همانند حضرت زهراعلیها السلام و خدیجه کبری و امّ‌سلمه و دیگران را داریم که از زنان صالحه اسلامند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سند این روایت نیز مناقشه شده و تنها از مصادر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معاد؛ که در روایات درباره آن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الرحمان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مرد بر زن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معاش؛ که مرد به جهت وظیفه اجتماعی که دارد باید اضافه‌ای در عقل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این حدیث با احادیث دیگر نیز به احادیث مخالفی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علی‌علیه السلام حدیث دیگری نقل شده است که کلام نهج البلاغه را تقیید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مشاورة النساء الاّ من جُرِّبت بکمال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مشورت با زنان بپرهیزید مگر زنانی که کمال عقل آنان آزمایش شده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احادیث نقص عقل زنان با این‌گونه احادیث نسبت اطلاق</w:t>
      </w:r>
      <w:bookmarkStart w:id="56" w:name="pg456_2162"/>
    </w:p>
    <w:p>
      <w:pPr>
        <w:pStyle w:val="BookText"/>
        <w:rPr/>
      </w:pPr>
      <w:bookmarkEnd w:id="56"/>
      <w:r>
        <w:rPr>
          <w:rFonts w:ascii="IRNazanin" w:hAnsi="IRNazanin" w:eastAsia="IRNazanin"/>
          <w:color w:val="111111"/>
          <w:sz w:val="28"/>
          <w:sz w:val="28"/>
          <w:szCs w:val="28"/>
          <w:rtl w:val="true"/>
          <w:lang w:bidi="fa-IR"/>
        </w:rPr>
        <w:t>و تقیید را پیدا می‌کند و کلیّت احادیث نقص عقل از میان می‌رود و نتیجه این می‌شود که کلام حضرت‌علیه السلام در نهج البلاغه درباره همه زنان نیست و مواردی استثنا دارد</w:t>
      </w:r>
      <w:r>
        <w:rPr>
          <w:rFonts w:eastAsia="IRNazanin" w:cs="IRNazanin"/>
          <w:color w:val="111111"/>
          <w:sz w:val="28"/>
          <w:szCs w:val="28"/>
          <w:rtl w:val="true"/>
          <w:lang w:bidi="fa-IR"/>
        </w:rPr>
        <w:t>.</w:t>
      </w:r>
    </w:p>
    <w:p>
      <w:pPr>
        <w:pStyle w:val="Heading3"/>
        <w:numPr>
          <w:ilvl w:val="2"/>
          <w:numId w:val="1"/>
        </w:numPr>
        <w:rPr/>
      </w:pPr>
      <w:bookmarkStart w:id="57" w:name="__RefHeading___Toc4101532_211673320"/>
      <w:bookmarkStart w:id="58" w:name="_Toc21"/>
      <w:bookmarkEnd w:id="57"/>
      <w:r>
        <w:rPr/>
        <w:t>6</w:t>
      </w:r>
      <w:r>
        <w:rPr>
          <w:rtl w:val="true"/>
        </w:rPr>
        <w:t xml:space="preserve"> - </w:t>
      </w:r>
      <w:r>
        <w:rPr>
          <w:rtl w:val="true"/>
        </w:rPr>
        <w:t>عقل زن در جمال او است‌</w:t>
      </w:r>
      <w:bookmarkEnd w:id="58"/>
    </w:p>
    <w:p>
      <w:pPr>
        <w:pStyle w:val="BookText"/>
        <w:rPr/>
      </w:pPr>
      <w:r>
        <w:rPr>
          <w:rFonts w:ascii="IRNazanin" w:hAnsi="IRNazanin" w:eastAsia="IRNazanin"/>
          <w:color w:val="111111"/>
          <w:sz w:val="28"/>
          <w:sz w:val="28"/>
          <w:szCs w:val="28"/>
          <w:rtl w:val="true"/>
          <w:lang w:bidi="fa-IR"/>
        </w:rPr>
        <w:t>در برخی از روایات چنین آمده که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عقول النساء فی جمالهنّ و جمال الرجال فی عقولهن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زنان در جمالشان و جمال مردان در عقولشان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که این حدیث نیز با کرامت زن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امر دستوری نیست بلکه امر تعریفی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عقل در این روایت، عقل نظری است نه عقلی که توسط آن خداوند رحمان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عقلی جمال زن و مرد هر دو در آن است که به توسط آن عقل، خداوند رحمان عبادت می‌شود و بهشت را کسب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تَأْمُرُونَ النّاسَ بِالْبِرِّ وَتَنْسَوْنَ أَنْفُسَکُمْ وَأَنْتُمْ تَتْلُونَ الْکِتابَ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دعوت می‌کنید، امّا خودتان را فراموش می‌نمایید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عقلی در انسان وجود دارد که انسان را به کار خیر دعوت می‌کند و در این زمینه مرد و زن را از هم جدا نکرده و بین این دو فرقی نمی‌گذارد</w:t>
      </w:r>
      <w:r>
        <w:rPr>
          <w:rFonts w:eastAsia="IRNazanin" w:cs="IRNazanin"/>
          <w:color w:val="111111"/>
          <w:sz w:val="28"/>
          <w:szCs w:val="28"/>
          <w:rtl w:val="true"/>
          <w:lang w:bidi="fa-IR"/>
        </w:rPr>
        <w:t>.</w:t>
      </w:r>
      <w:bookmarkStart w:id="59" w:name="pg456_2163"/>
    </w:p>
    <w:p>
      <w:pPr>
        <w:pStyle w:val="Heading3"/>
        <w:numPr>
          <w:ilvl w:val="2"/>
          <w:numId w:val="1"/>
        </w:numPr>
        <w:rPr/>
      </w:pPr>
      <w:bookmarkStart w:id="60" w:name="__RefHeading___Toc4101534_211673320"/>
      <w:bookmarkStart w:id="61" w:name="_Toc22"/>
      <w:bookmarkEnd w:id="59"/>
      <w:bookmarkEnd w:id="60"/>
      <w:r>
        <w:rPr/>
        <w:t>7</w:t>
      </w:r>
      <w:r>
        <w:rPr>
          <w:rtl w:val="true"/>
        </w:rPr>
        <w:t xml:space="preserve"> - </w:t>
      </w:r>
      <w:r>
        <w:rPr>
          <w:rtl w:val="true"/>
        </w:rPr>
        <w:t>گواهی زنان‌</w:t>
      </w:r>
      <w:bookmarkEnd w:id="61"/>
    </w:p>
    <w:p>
      <w:pPr>
        <w:pStyle w:val="BookText"/>
        <w:rPr/>
      </w:pPr>
      <w:r>
        <w:rPr>
          <w:rFonts w:ascii="IRNazanin" w:hAnsi="IRNazanin" w:eastAsia="IRNazanin"/>
          <w:color w:val="111111"/>
          <w:sz w:val="28"/>
          <w:sz w:val="28"/>
          <w:szCs w:val="28"/>
          <w:rtl w:val="true"/>
          <w:lang w:bidi="fa-IR"/>
        </w:rPr>
        <w:t>از جمله احکام اسلام که مورد هجوم افراطیون قرار گرفته، مسأله شهادت و گواهی زنان در دعاوی کیفری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افراطیون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کیفری، زن گاهی اصلاً به حساب نمی‌آید و آن جرمی است که تنها با شهادت مردان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چه موجب حدّ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موجب حدّ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شهادت چهار مرد عادل یا سه مرد عادل و دو زن عادل ثابت می‌شود، در چنین موردی شهادت زنان به تنهایی جرم را ثابت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این 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زنان به تنهایی یا به انضمام شهادت یک مرد عادل زنا را ثابت نمی‌کند بلکه در مورد شهود مذکور حدّ قذف جاری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شهادت زنان مورد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اجماعی؛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در جرایم غیر مربوط به حقّ الناس به جز زنا است؛ زیرا حکم خداوند در باب حدود بر این است که به کمترین بهانه‌ای حد اجرا نگردد، و تضییق دایره شهود در مورد زنان یکی از طرق دست‌یابی به این هدف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اختلافی؛</w:t>
      </w:r>
    </w:p>
    <w:p>
      <w:pPr>
        <w:pStyle w:val="BookText"/>
        <w:rPr/>
      </w:pPr>
      <w:r>
        <w:rPr>
          <w:rFonts w:ascii="IRNazanin" w:hAnsi="IRNazanin" w:eastAsia="IRNazanin"/>
          <w:color w:val="111111"/>
          <w:sz w:val="28"/>
          <w:sz w:val="28"/>
          <w:szCs w:val="28"/>
          <w:rtl w:val="true"/>
          <w:lang w:bidi="fa-IR"/>
        </w:rPr>
        <w:t>در برخی موارد فقها بحث دارند که شهادت زن پذیرفته است یا نه؟ نظر مشهور فقها در مواردی چون دعوای وکالت، وصیّت، نسب، ثبوت هلال، و دعوای طلاق، بر عدم پذیرش شهادت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فقها در مورد دعاوی مربوط به قصاص به جهت اختلاف روایات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 از موارد اختلاف دعاوی مربوط به نکاح است، که اغلب فقها به پذیرش شهادت زنان در نکاح فتوا داده‌اند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ضمیمه شهادت مردان به زنان؛</w:t>
      </w:r>
    </w:p>
    <w:p>
      <w:pPr>
        <w:pStyle w:val="BookText"/>
        <w:rPr/>
      </w:pPr>
      <w:r>
        <w:rPr>
          <w:rFonts w:ascii="IRNazanin" w:hAnsi="IRNazanin" w:eastAsia="IRNazanin"/>
          <w:color w:val="111111"/>
          <w:sz w:val="28"/>
          <w:sz w:val="28"/>
          <w:szCs w:val="28"/>
          <w:rtl w:val="true"/>
          <w:lang w:bidi="fa-IR"/>
        </w:rPr>
        <w:t>در برخی از موارد است که گواهی زنان همراه با ضمیمه شدن گواهی مردان مورد قبول 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ascii="IRNazanin" w:hAnsi="IRNazanin" w:eastAsia="IRNazanin"/>
          <w:color w:val="111111"/>
          <w:sz w:val="28"/>
          <w:sz w:val="28"/>
          <w:szCs w:val="28"/>
          <w:rtl w:val="true"/>
          <w:lang w:bidi="fa-IR"/>
        </w:rPr>
        <w:t>مشهور فقها گواهی زنان را برای اثبات آن به صورت مستقل کافی نمی‌دانند، بلکه با شهادت سه مرد و دو زن، مجازات سنگسار و با شهادت دو مرد و چهار زن فقط مجازات شلاق در زنا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صاحب جواهر ادعای نفی خلاف کرده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 این به جهت خصوصیتی است که در مورد حفظ حیثیّت افراد در زنا مورد نظر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امور مالی؛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مالی یا در اموری که مقصود آن مال باشد، شهادت زن به</w:t>
      </w:r>
    </w:p>
    <w:p>
      <w:pPr>
        <w:pStyle w:val="BookText"/>
        <w:rPr/>
      </w:pPr>
      <w:r>
        <w:rPr>
          <w:rFonts w:ascii="IRNazanin" w:hAnsi="IRNazanin" w:eastAsia="IRNazanin"/>
          <w:color w:val="111111"/>
          <w:sz w:val="28"/>
          <w:sz w:val="28"/>
          <w:szCs w:val="28"/>
          <w:rtl w:val="true"/>
          <w:lang w:bidi="fa-IR"/>
        </w:rPr>
        <w:t>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علی رغم این‌که در مورد اثبات دعاوی مالی با یک شاهد مرد و قسم مدّعی محدودیّت‌هایی قائل شده‌اند ولی در مورد اثبات دعاوی مالی با دو شاهد زن و یک مرد تردید نکرده و پذیرفته‌اند،</w:t>
      </w:r>
      <w:r>
        <w:rPr>
          <w:rStyle w:val="FootnoteAnchor"/>
          <w:rtl w:val="true"/>
        </w:rPr>
        <w:footnoteReference w:id="64"/>
      </w:r>
      <w:r>
        <w:rPr>
          <w:rFonts w:ascii="IRNazanin" w:hAnsi="IRNazanin" w:eastAsia="IRNazanin"/>
          <w:color w:val="111111"/>
          <w:sz w:val="28"/>
          <w:sz w:val="28"/>
          <w:szCs w:val="28"/>
          <w:rtl w:val="true"/>
          <w:lang w:bidi="fa-IR"/>
        </w:rPr>
        <w:t>زیرا دو شاهد زن و یک مرد را بیّنه شرعیه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حکم علاوه بر روایات متعدد، آیه شریفه قرآن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وَلا یَأْبَ کاتِبٌ أَنْ یَکْتُبَ کَما عَلَّمَهُ اللَّهُ فَلْیَکْتُبْ وَلْیُمْلِلِ الَّذِی عَلَیْهِ الْحَقُّ وَلْیَتَّقِ اللَّهَ رَبَّهُ وَلا یَبْخَسْ مِنْهُ شَیْئاً فَإِنْ کانَ الَّذِی عَلَیْهِ الْحَقُّ سَفِیهاً أَوْ ضَعِیفاً أَوْ لا یَسْتَطِیعُ أَنْ یُمِلَّ هُوَ فَلْیُمْلِلْ وَلِیُّهُ بِالْعَدْلِ وَاسْتَشْهِدُوا شَهِیدَیْنِ مِنْ رِجالِکُمْ فَإِنْ لَمْ یَکُونا رَجُلَیْنِ فَرَجُلٌ وَامْرَأَتانِ مِمَّنْ تَرْضَوْنَ مِنَ الشُّهَداءِ أَنْ تَضِلَّ إِحْداهُما فَتُذَکِّرَ إِحْداهُمَا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پیدا می‌کنید،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قدرت بر نویسندگی دارد، نباید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 به او تعلیم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حق بر عهده اوست، باید املا کند و از خدا که</w:t>
      </w:r>
    </w:p>
    <w:p>
      <w:pPr>
        <w:pStyle w:val="BookText"/>
        <w:rPr/>
      </w:pPr>
      <w:r>
        <w:rPr>
          <w:rFonts w:ascii="IRNazanin" w:hAnsi="IRNazanin" w:eastAsia="IRNazanin"/>
          <w:color w:val="111111"/>
          <w:sz w:val="28"/>
          <w:sz w:val="28"/>
          <w:szCs w:val="28"/>
          <w:rtl w:val="true"/>
          <w:lang w:bidi="fa-IR"/>
        </w:rPr>
        <w:t>پروردگار اوست بپرهیزد، و چیزی را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نظر عقل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مجنون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لال بودن توانایی بر املا کردن را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عدالت، املا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حق شاهد بگیرید، و اگر دو مرد نبودند، یک مرد و دو زن، از کسانی که مورد اطمینان و رضایت شما هستند را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زن، باید با هم شاهد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انحراف یافت، دیگری به او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که چرا در دعاوی مالی، دو شاهد زن مورد نیاز است برخی از مفسّرین به ذیل آیه تمسّک کرده‌اند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تَضِلَّ إِحْدهُما فَتُذَکِّرَ إِحْدهُمَا الأُخْری تا اگر یکی از آن دو زن موضوع شهادت را فراموش نمود دیگری او را یادآوری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اکثر مفسّرین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فیض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علّة لاعتبار العدد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یعنی جمله مذکور در آیه شریفه علت لزوم تعدّد شهود زن را که همان نسیان باشد بیان نموده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تحلیل آیه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النسیان یغلب علی النساء اکثر ممّا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زیرا فراموشی بر زنان بیش از مردان عارض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زنان از دیدگاه روان‌شناسان؛</w:t>
      </w:r>
    </w:p>
    <w:p>
      <w:pPr>
        <w:pStyle w:val="BookText"/>
        <w:rPr/>
      </w:pPr>
      <w:r>
        <w:rPr>
          <w:rFonts w:ascii="IRNazanin" w:hAnsi="IRNazanin" w:eastAsia="IRNazanin"/>
          <w:color w:val="111111"/>
          <w:sz w:val="28"/>
          <w:sz w:val="28"/>
          <w:szCs w:val="28"/>
          <w:rtl w:val="true"/>
          <w:lang w:bidi="fa-IR"/>
        </w:rPr>
        <w:t>مسأله فراموشی در حافظه زنان در هنگام ادای شهادت از نظر روان‌شناسان قابل توجیه است؛ زیرا از دیدگاه روان‌شناسی، فراموشی حافظه با میزان احساسات و هیجانات فرد،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شخص بیشتر تحت تأثیر احساسات و هیجانات روحی واقع گردد به همان نسبت حوادث و وقایعی را که به خاطر سپرده زودتر فراموش نموده و دقت کمتری در نقل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روان‌شناس قضایی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شی‌ء یا موضوع که در ذهن ما انعکاس شدید هیجانی با صبغه کراهت ایجاد می‌کند مخصوصاً می‌تواند موجب تسهیل یا تسریع در انصراف توجه ما 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یکی دیگر از روان‌شناسان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تحقیقات حاکی از آن است که هیجان می‌تواند بر بازیابی از حافظه درازمدت حدّاقل از چهار راه مشخص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هیجان‌های منفی مخلّ با زیابی می‌شوند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روان‌شناسان موضوع ارتباط فراموشی حافظه و هیجانات روحی را بر روی مجموعه‌ای از دانش‌آموزان آزمایش نموده‌اند، بدین ترتیب که آن‌ها را وا داشتند تا هیجان‌های بی‌معنی را به خاطر بسپارند، سپس آنان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ناگهان در اطاقی که دانش‌آموزان نشسته بودند وضع</w:t>
      </w:r>
    </w:p>
    <w:p>
      <w:pPr>
        <w:pStyle w:val="BookText"/>
        <w:rPr/>
      </w:pPr>
      <w:r>
        <w:rPr>
          <w:rFonts w:ascii="IRNazanin" w:hAnsi="IRNazanin" w:eastAsia="IRNazanin"/>
          <w:color w:val="111111"/>
          <w:sz w:val="28"/>
          <w:sz w:val="28"/>
          <w:szCs w:val="28"/>
          <w:rtl w:val="true"/>
          <w:lang w:bidi="fa-IR"/>
        </w:rPr>
        <w:t>وحشتناکی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تخته‌ای از سقف افتاد و صدای تیری شنیده شد و چراغ‌ها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چراغ‌ها روشن شد دوباره دانش‌آموزان را امتحان کردند تا مشاهده نمایند چه مقدار از کلماتی که یاد گرفته بودند، به یادشان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 که در اثر هیجانات شدیدی که در آن‌ها ایجاد شده بود یادآوری آن‌ها در مورد آنچه که به خاطر سپرده بودند آشکارا کاهش یافته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به اعتقاد برخی از روان‌شناسان، یکی دیگر از علل فراموشی حافظه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عامل همانند عامل احساسات و عواطف ناشی از حوادث در زنان به مراتب بیشتر از مردان یافت می‌شود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گرچه این دو عامل در وجود زن از نعمت‌های الهی است که خداوند به ودیعت نهاده است و می‌تواند در رشد و ترقّی او تأثیرگذار باشد، و در قوام جامعه و تحکیم نظام خانواده نیز تأثیر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شهادت دو زن با قسم مدّعی؛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امور مالی با دو شاهد زن بدون گواهی مردان و فقط با ضمیمه قسم مدّعی پذیرفته است</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در این مورد صاحب جواهر ادعای شهرت قوی کرده است</w:t>
      </w:r>
      <w:r>
        <w:rPr>
          <w:rFonts w:eastAsia="IRNazanin" w:cs="IRNazanin"/>
          <w:color w:val="111111"/>
          <w:sz w:val="28"/>
          <w:szCs w:val="28"/>
          <w:rtl w:val="true"/>
          <w:lang w:bidi="fa-IR"/>
        </w:rPr>
        <w:t>.</w:t>
      </w:r>
      <w:r>
        <w:rPr>
          <w:rStyle w:val="FootnoteAnchor"/>
          <w:rtl w:val="true"/>
        </w:rPr>
        <w:footnoteReference w:id="74"/>
      </w:r>
      <w:bookmarkStart w:id="62" w:name="pg456_2169"/>
    </w:p>
    <w:p>
      <w:pPr>
        <w:pStyle w:val="BookText"/>
        <w:rPr/>
      </w:pPr>
      <w:bookmarkEnd w:id="62"/>
      <w:r>
        <w:rPr>
          <w:rFonts w:ascii="IRNazanin" w:hAnsi="IRNazanin" w:eastAsia="IRNazanin"/>
          <w:color w:val="111111"/>
          <w:sz w:val="28"/>
          <w:sz w:val="28"/>
          <w:szCs w:val="28"/>
          <w:rtl w:val="true"/>
          <w:lang w:bidi="fa-IR"/>
        </w:rPr>
        <w:t>و کلام شیخ طوسی‌رحمه الله در مبسوط نیز اشعار بر اتفاق امامیه بر این مسأله دارد، و قول به عدم قبول را به اکثر اهل سنت نسبت داده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صاحب جواهر معتقد است که مستفاد از نصوص آن است که اساساً در کلیه دعاوی مربوط به حقّ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حقوق مالی و غیر مالی مانند حق قصاص، وصایت، وکالت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مرد با قسم مدعی و به تبع آن گواهی دو زن و یک مرد یا گواهی دو زن و قسم مدعی پذیرفته است، مگر در موارد استثنایی که با دلیل خاص مثل اجماع خارج است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63" w:name="__RefHeading___Toc4101536_211673320"/>
      <w:bookmarkStart w:id="64" w:name="_Toc23"/>
      <w:bookmarkEnd w:id="63"/>
      <w:r>
        <w:rPr/>
        <w:t>8</w:t>
      </w:r>
      <w:r>
        <w:rPr>
          <w:rtl w:val="true"/>
        </w:rPr>
        <w:t xml:space="preserve"> - </w:t>
      </w:r>
      <w:r>
        <w:rPr>
          <w:rtl w:val="true"/>
        </w:rPr>
        <w:t>زن و جهاد</w:t>
      </w:r>
      <w:bookmarkEnd w:id="64"/>
    </w:p>
    <w:p>
      <w:pPr>
        <w:pStyle w:val="BookText"/>
        <w:rPr/>
      </w:pPr>
      <w:r>
        <w:rPr>
          <w:rFonts w:ascii="IRNazanin" w:hAnsi="IRNazanin" w:eastAsia="IRNazanin"/>
          <w:color w:val="111111"/>
          <w:sz w:val="28"/>
          <w:sz w:val="28"/>
          <w:szCs w:val="28"/>
          <w:rtl w:val="true"/>
          <w:lang w:bidi="fa-IR"/>
        </w:rPr>
        <w:t>از مجموعه روایات اسلامی استفاده می‌شود که جهاد و جنگ از زن برداشته شده است، برخی این حکم را منشأ نقص در زن می‌دانند در حالی که این چنین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مقتضی و شاکله وجودی و جسمانی زن سازگاری ندارد، و لذا از او خواسته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علما عدم وجوب و سقوط است نه این‌که شرکت زنان در جهاد حرام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حرب و جنگی قرار داده شده که در آن با مرد شریک است و آن رفتن در محراب عبادت و مبارزه با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p>
    <w:p>
      <w:pPr>
        <w:pStyle w:val="BookText"/>
        <w:rPr/>
      </w:pPr>
      <w:r>
        <w:rPr>
          <w:rFonts w:ascii="IRNazanin" w:hAnsi="IRNazanin" w:eastAsia="IRNazanin"/>
          <w:color w:val="111111"/>
          <w:sz w:val="28"/>
          <w:sz w:val="28"/>
          <w:szCs w:val="28"/>
          <w:rtl w:val="true"/>
          <w:lang w:bidi="fa-IR"/>
        </w:rPr>
        <w:t>یعنی محلّ جنگ، و محراب عبادت محل جنگ و نماز، جنگ بین جنود عقل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حضرت مریم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فَنادَتْهُ الْمَلائِکَةُ وَهُوَ قائِمٌ یُصَلِّی فِی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ملائکه او را ندا دادند در حالی که او در محراب نماز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به نبرد و جنگ در جبهه از زنان برداشته شده، ولی شرکت آنان در جنگ به جهت کمک‌رسانی و مداوا برداشته نشده است همان‌گونه که در برخی از جنگ‌های رسول خداصلی الله علیه وآله زنان در این زمینه حضور فعال داشته و برخی از یاران امام زمان‌علیه السلام نیز از زنانند که در این زمینه از آنان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ندادن به زن برای شرکت در جهاد تنها در مورد جنگ و قتال است نه این‌که او از مطلق حضور و کمک کردن در امور منع شده باشد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علامه حلّی‌رحمه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اخراج النساء للانتفاع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 که زنان را برای نفع بردن در جبهه با خود همراه برند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جای دیگر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اخرج الامام معه العبید باذن ساداتهم و النساء و الصبیان جاز الانتفاع بهم فی سقی الماء و الطبخ و مداواة الجرحی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یخرج معه امّ سلیم و غیرها من نساء</w:t>
      </w:r>
    </w:p>
    <w:p>
      <w:pPr>
        <w:pStyle w:val="BookText"/>
        <w:rPr/>
      </w:pPr>
      <w:r>
        <w:rPr>
          <w:rFonts w:ascii="IRNazanin" w:hAnsi="IRNazanin" w:eastAsia="IRNazanin"/>
          <w:color w:val="111111"/>
          <w:sz w:val="28"/>
          <w:sz w:val="28"/>
          <w:szCs w:val="28"/>
          <w:rtl w:val="true"/>
          <w:lang w:bidi="fa-IR"/>
        </w:rPr>
        <w:t>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امام با خود بردگان را به اذن صاحبانشان و زنان و کودکان را همراه ببرد جایز است که از آنان در آب دادن و پخت و پز و مداوای مجروحان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همیشه با خود ام سلیم و دیگر زنان را به جنگ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النبیّ‌صلی الله علیه وآله یحمل معه النساء فی الغزوات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پیامبرصلی الله علیه وآله با خود زن‌ها را در غزوات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 جهاد و جنگ با مشرکان برداشته شده است این در جنگ‌های ابتدایی است نه جنگ‌هایی که حکم دفاع را دارد؛ زیرا در این نوع جنگ‌ها شرکت زن و مرد به مقدار کفایت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تعداد مردها در آن جنگ‌ها کفایت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جهاد و جنگ متداول که از زنان برداشته شده جهاد دیگری برای آن‌ها قرار داده شده که می‌توان خلأ فضیلتی را از این بخش برای زنان جبران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کلینی‌رحمه الله در روایتی نقل کرده که جهاد زن خوب شوهرداری کردن 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امیرالمؤمنین‌علیه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جهاد المرئة ان تصبر علی ماتری من أذی زوجها و غیرته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زن آن است که بر آنچه از اذیت و آزار و غیرت مرد خود می‌بیند صبر کند</w:t>
      </w:r>
      <w:r>
        <w:rPr>
          <w:rFonts w:eastAsia="IRNazanin" w:cs="IRNazanin"/>
          <w:color w:val="111111"/>
          <w:sz w:val="28"/>
          <w:szCs w:val="28"/>
          <w:rtl w:val="true"/>
          <w:lang w:bidi="fa-IR"/>
        </w:rPr>
        <w:t>.»</w:t>
      </w:r>
      <w:bookmarkStart w:id="65" w:name="pg456_2172"/>
    </w:p>
    <w:p>
      <w:pPr>
        <w:pStyle w:val="BookText"/>
        <w:rPr/>
      </w:pPr>
      <w:bookmarkEnd w:id="65"/>
      <w:r>
        <w:rPr>
          <w:rFonts w:ascii="IRNazanin" w:hAnsi="IRNazanin" w:eastAsia="IRNazanin"/>
          <w:color w:val="111111"/>
          <w:sz w:val="28"/>
          <w:sz w:val="28"/>
          <w:szCs w:val="28"/>
          <w:rtl w:val="true"/>
          <w:lang w:bidi="fa-IR"/>
        </w:rPr>
        <w:t>از پیامبرصلی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زنان نیز جهاد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جهادی که در آن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 و عمره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66" w:name="__RefHeading___Toc4101538_211673320"/>
      <w:bookmarkStart w:id="67" w:name="_Toc24"/>
      <w:bookmarkEnd w:id="66"/>
      <w:r>
        <w:rPr/>
        <w:t>9</w:t>
      </w:r>
      <w:r>
        <w:rPr>
          <w:rtl w:val="true"/>
        </w:rPr>
        <w:t xml:space="preserve"> - </w:t>
      </w:r>
      <w:r>
        <w:rPr>
          <w:rtl w:val="true"/>
        </w:rPr>
        <w:t>زن و اجتماع‌</w:t>
      </w:r>
      <w:bookmarkEnd w:id="67"/>
    </w:p>
    <w:p>
      <w:pPr>
        <w:pStyle w:val="Heading4"/>
        <w:numPr>
          <w:ilvl w:val="3"/>
          <w:numId w:val="1"/>
        </w:numPr>
        <w:rPr/>
      </w:pPr>
      <w:bookmarkStart w:id="68" w:name="__RefHeading___Toc4101540_211673320"/>
      <w:bookmarkStart w:id="69" w:name="_Toc25"/>
      <w:bookmarkEnd w:id="68"/>
      <w:r>
        <w:rPr>
          <w:rtl w:val="true"/>
        </w:rPr>
        <w:t>توضیح‌</w:t>
      </w:r>
      <w:bookmarkEnd w:id="69"/>
    </w:p>
    <w:p>
      <w:pPr>
        <w:pStyle w:val="BookText"/>
        <w:rPr/>
      </w:pPr>
      <w:r>
        <w:rPr>
          <w:rFonts w:ascii="IRNazanin" w:hAnsi="IRNazanin" w:eastAsia="IRNazanin"/>
          <w:color w:val="111111"/>
          <w:sz w:val="28"/>
          <w:sz w:val="28"/>
          <w:szCs w:val="28"/>
          <w:rtl w:val="true"/>
          <w:lang w:bidi="fa-IR"/>
        </w:rPr>
        <w:t>امیرمؤمنان‌علیه السلام در سفارشاتشان به امام حسن‌علیه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می‌توانی کاری کنی که همسرت غیر از تو کسی را نشناسد پس چنین کن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پیامبرصلی الله علیه وآله از فاطمه‌علیها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مردی را نبیند و مردی نیز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ایشان را در بر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پاره تن من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حسینی تهرانی‌رحمه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استثنایی و به عنوان ثانوی زن حق دارد صدای خود را بلند کند و در برابر مردان پرخاش خود را از ظالم در ظلمی که به وی رسیده است جهراً و علناً اعلام نماید، نه آن‌که هر وقت و همه جا و به هر شرطی می‌تواند در میتینگ‌ها شرکت کند و خطبه بخواند و دوش به دوش مردان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اسلام است و خلاف بنیه و سازمان فطری و خلقی زن و خلاف مصالح و عوائد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نمودن زن صدای خود را در شرایط عادی در میان مردان، در</w:t>
      </w:r>
    </w:p>
    <w:p>
      <w:pPr>
        <w:pStyle w:val="BookText"/>
        <w:rPr/>
      </w:pPr>
      <w:r>
        <w:rPr>
          <w:rFonts w:ascii="IRNazanin" w:hAnsi="IRNazanin" w:eastAsia="IRNazanin"/>
          <w:color w:val="111111"/>
          <w:sz w:val="28"/>
          <w:sz w:val="28"/>
          <w:szCs w:val="28"/>
          <w:rtl w:val="true"/>
          <w:lang w:bidi="fa-IR"/>
        </w:rPr>
        <w:t>سخنرانی‌ها و شرکت در مجالس و محافل مردان و یا مجالس و محافلی که در آن زن و مرد وجود دارد خلاف نصوص صریحه وارده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خطبه خواندن و سخنرانی نمودن زن در شرایط عادی هم جایز بود، پس چرا همین دخت پیامبرصلی الله علیه وآله صدیقه کبری فاطمه زهراعلیها السلام در زمان حیات پدرش رسول خداصلی الله علیه وآله یک سخنرانی هم در مسجد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مسجد و غیر مسجد مجلس درس تشکیل نداد؟ و برای همه اصحاب اعمّ از مرد و زن تفسیر قرآن و سیره پدرش را بیان نکرد؟ چرا او و نه غیر او از زنان مدینه در میان آن‌ها و نه از زنان مکه و نه از زنان کوفه و بصره دیده نشد؟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این‌گونه شبهات در زمان رسول خداصلی الله علیه وآله نیز مطرح بوده و حضرت با جمله‌ای کوتاه به این نقدها و اشکالات پاسخ داده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بیهقی به این مضمون نقل می‌کند که روزی رسول خداصلی الله علیه وآله در جمع یاران و اصحابش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یزید انصاریه یکی از زنان انصار به حضور پیامبر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تمام زنان هستم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تنها سؤال زنان انصار و زنان مدینه نیست بلکه سؤال همه زن‌ها است و هیچ زنی در مشرق و یا مغرب نیست مگر این‌که وقتی سخن مرا بشنود آن را می‌پذیرد، پس من در حقیقت نماینده همه زنان عالم هستم؛ زیرا شما پیامبر همه جوامع بشری اعم از زن و مرد هستید</w:t>
      </w:r>
      <w:r>
        <w:rPr>
          <w:rFonts w:eastAsia="IRNazanin" w:cs="IRNazanin"/>
          <w:color w:val="111111"/>
          <w:sz w:val="28"/>
          <w:szCs w:val="28"/>
          <w:rtl w:val="true"/>
          <w:lang w:bidi="fa-IR"/>
        </w:rPr>
        <w:t>...</w:t>
      </w:r>
      <w:bookmarkStart w:id="70" w:name="pg456_2174"/>
    </w:p>
    <w:p>
      <w:pPr>
        <w:pStyle w:val="BookText"/>
        <w:rPr/>
      </w:pPr>
      <w:bookmarkEnd w:id="70"/>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 خودم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به سوی مردان و زنان هر دو دسته مبعوث کرده است ما نیز به تو و خدایت ایمان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ما زن‌ها محصور و خانه‌نشین و مایه دفع شهوات شما و حامل فرزندان شما مردان باشیم، و حال آن‌که شما مردان بر ما به شرکت در نماز جمعه و جماعات و عیادت مریضان و حضور در تشییع جنازه‌ها و حجّ مکرّر و بهتر از همه جهاد در راه خدا فضیلت داده شده‌اید؟ هر گاه یکی از شما برای به جا آوردن حج یا عمره یا جهاد از خانه خارج می‌شود ما هستیم که برای شما اموالتان را حفظ می‌کنیم ولی ما زن‌ها با شما مردان در هیچ یک از این فضیلت‌ها شریک نیستیم؟</w:t>
      </w:r>
    </w:p>
    <w:p>
      <w:pPr>
        <w:pStyle w:val="BookText"/>
        <w:rPr/>
      </w:pPr>
      <w:r>
        <w:rPr>
          <w:rFonts w:ascii="IRNazanin" w:hAnsi="IRNazanin" w:eastAsia="IRNazanin"/>
          <w:color w:val="111111"/>
          <w:sz w:val="28"/>
          <w:sz w:val="28"/>
          <w:szCs w:val="28"/>
          <w:rtl w:val="true"/>
          <w:lang w:bidi="fa-IR"/>
        </w:rPr>
        <w:t>پیامبرصلی الله علیه وآله تمام رخ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سؤال زنی را تا کنون بهتر از این زن در امرش شنیده‌اید؟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نمی‌کردیم که زن از این‌گونه مطالب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درک کن ای زن و به زن‌های دیگر نیز اعلان کن که خوب شوهرداری زن برای همسرش و طلب خوشنودی او و دنبال کردن موافقت و رضایت او معادل تمام آن فضایلی است که برای مردها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میان زنان قوم خود بازگشت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71" w:name="__RefHeading___Toc4101542_211673320"/>
      <w:bookmarkStart w:id="72" w:name="_Toc26"/>
      <w:bookmarkEnd w:id="71"/>
      <w:r>
        <w:rPr>
          <w:rtl w:val="true"/>
        </w:rPr>
        <w:t>زن و پرورش فرزند</w:t>
      </w:r>
      <w:bookmarkEnd w:id="7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در زنان ضرورتی حیاتی برای جسم</w:t>
      </w:r>
      <w:bookmarkStart w:id="73" w:name="pg456_2175"/>
    </w:p>
    <w:p>
      <w:pPr>
        <w:pStyle w:val="BookText"/>
        <w:rPr/>
      </w:pPr>
      <w:bookmarkEnd w:id="73"/>
      <w:r>
        <w:rPr>
          <w:rFonts w:ascii="IRNazanin" w:hAnsi="IRNazanin" w:eastAsia="IRNazanin"/>
          <w:color w:val="111111"/>
          <w:sz w:val="28"/>
          <w:sz w:val="28"/>
          <w:szCs w:val="28"/>
          <w:rtl w:val="true"/>
          <w:lang w:bidi="fa-IR"/>
        </w:rPr>
        <w:t>و بدن زن است و احساس مادری از نظر روانی لذت بخش‌ترین بخش زندگی زنانه است، که زندگی آنان را با معنا و مفهوم می‌سازد، و عشق مادری کانون همه عشق‌ها است، و تهی ساختن زن از این احساس، انکار برخی از کیان و هستی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ثابت شده است که فرزندانی که در دامن مادر تربیت نشوند ناقص‌اند، اعتماد به نفس ندارند، و از کارآیی لازم نیز برای جامعه بشری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شده است که بازده اقتصادی این افراد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ضرورت تشکیل خانواده و آثار و نقش سازنده آن در مرد و زن و فرزندان از نتایج یافته‌های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مدرنیسم برای فروپاشی خانواده گسترده و سنّتی کوشید، لیکن موفقیّتی چندان به دست نیاورد، بلکه دچار پیامدهای ویرانگر اجتماعی نیز گردید، و پست مدرنیسم شتابزده به خانواده سنتی روی آورد و آن را معیار سامان بخشی به وضع نابسامان جامعه‌های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مردنمایی زنان و همانندسازی رفتاری با مردان به معنای سلب شخصیّت واقعی زن و ارزش والای اوست</w:t>
      </w:r>
      <w:r>
        <w:rPr>
          <w:rFonts w:eastAsia="IRNazanin" w:cs="IRNazanin"/>
          <w:color w:val="111111"/>
          <w:sz w:val="28"/>
          <w:szCs w:val="28"/>
          <w:rtl w:val="true"/>
          <w:lang w:bidi="fa-IR"/>
        </w:rPr>
        <w:t>.</w:t>
      </w:r>
    </w:p>
    <w:p>
      <w:pPr>
        <w:pStyle w:val="Heading4"/>
        <w:numPr>
          <w:ilvl w:val="3"/>
          <w:numId w:val="1"/>
        </w:numPr>
        <w:rPr/>
      </w:pPr>
      <w:bookmarkStart w:id="74" w:name="__RefHeading___Toc4101544_211673320"/>
      <w:bookmarkStart w:id="75" w:name="_Toc27"/>
      <w:bookmarkEnd w:id="74"/>
      <w:r>
        <w:rPr>
          <w:rtl w:val="true"/>
        </w:rPr>
        <w:t>زن، محور خانواده‌</w:t>
      </w:r>
      <w:bookmarkEnd w:id="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خانواده بر کسی پوشیده نیست، محوریت و نقش حیاتی و زیربنایی آن در تربیت نسل، سامان‌بخشی به فکر و اعصاب افراد خانواده و از آن جمله مرد، و تشکیل هسته اصلی جامعه،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w:t>
      </w:r>
    </w:p>
    <w:p>
      <w:pPr>
        <w:pStyle w:val="BookText"/>
        <w:rPr/>
      </w:pPr>
      <w:r>
        <w:rPr>
          <w:rFonts w:ascii="IRNazanin" w:hAnsi="IRNazanin" w:eastAsia="IRNazanin"/>
          <w:color w:val="111111"/>
          <w:sz w:val="28"/>
          <w:sz w:val="28"/>
          <w:szCs w:val="28"/>
          <w:rtl w:val="true"/>
          <w:lang w:bidi="fa-IR"/>
        </w:rPr>
        <w:t>نویسندگان که به زندگی انسان، ماشینی می‌نگرند و از مادرهای سفارشی و پدر و مادرهای بیولوژیک و والدین حرفه‌ای و فرزندان ساخته دستگاه و ماشین، سخن می‌گویند،</w:t>
      </w:r>
      <w:r>
        <w:rPr>
          <w:rStyle w:val="FootnoteAnchor"/>
          <w:rtl w:val="true"/>
        </w:rPr>
        <w:footnoteReference w:id="89"/>
      </w:r>
      <w:r>
        <w:rPr>
          <w:rFonts w:ascii="IRNazanin" w:hAnsi="IRNazanin" w:eastAsia="IRNazanin"/>
          <w:color w:val="111111"/>
          <w:sz w:val="28"/>
          <w:sz w:val="28"/>
          <w:szCs w:val="28"/>
          <w:rtl w:val="true"/>
          <w:lang w:bidi="fa-IR"/>
        </w:rPr>
        <w:t>نتوانسته‌اند نگرانی خود را از تلاشی خانواده، به عنوان هسته اصلی جامعه و تمدن بشری، پنهان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پاشیدگی خانواده، امروزه در واقع بخشی است از بحران عمومی نظام صنعتی که در آن همه ما شاهد از هم گسیختگی تمامی نهاده‌های عصر موج دوم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کراراً شنیده می‌شود که در آینده خانواده از هم می‌پاشد،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قدری طلاق و متارکه در خانواده‌های هسته‌ای اتفاق افتاده که امروز از هر هفت کودک آمریکایی یک نفر تحت سرپرستی یکی از والدین قرار دارد، و در نواحی شهری این رقم بالاتر است؛ یعنی به یک نفر از چهار نفر می‌رسد</w:t>
      </w:r>
      <w:r>
        <w:rPr>
          <w:rFonts w:eastAsia="IRNazanin" w:cs="IRNazanin"/>
          <w:color w:val="111111"/>
          <w:sz w:val="28"/>
          <w:szCs w:val="28"/>
          <w:rtl w:val="true"/>
          <w:lang w:bidi="fa-IR"/>
        </w:rPr>
        <w:t>...».</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را مهم‌ترین نهادی دانسته‌اند که جامعه و کودک را تغذیه و پرورش می‌دهد، و خانواده در سلامت و عدم سلامت، در شرافت و انحراف، در سازگاری و انحراف کودک نقش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نخستین و اساسی‌ترین درس‌های زندگی را در این نهاد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محبّت، عشق، آداب و رسوم، مراسم فرهنگی و دینی، وظایف و مسئولیت‌پذیری را در خانواده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در</w:t>
      </w:r>
    </w:p>
    <w:p>
      <w:pPr>
        <w:pStyle w:val="BookText"/>
        <w:rPr/>
      </w:pPr>
      <w:r>
        <w:rPr>
          <w:rFonts w:ascii="IRNazanin" w:hAnsi="IRNazanin" w:eastAsia="IRNazanin"/>
          <w:color w:val="111111"/>
          <w:sz w:val="28"/>
          <w:sz w:val="28"/>
          <w:szCs w:val="28"/>
          <w:rtl w:val="true"/>
          <w:lang w:bidi="fa-IR"/>
        </w:rPr>
        <w:t>تشکیل شخصیت کودک و نوجوان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سلامت فردی و اجتماعی بدون در نظر گرفتن نقش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می‌تواند عامل سازنده کودک در زمینه جسمی، روانی، عاطفی، ذهنی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عامل نابودی و ویرانی او</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برخی از کارشناسان و جامعه شناسان نظام‌های صنعتی، متلاشی شدن خانواده را در نظام‌های صنعتی امروز از علل اصلی نشیب‌گرایی تمدن کنونی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مدرنیسم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 و مروّج آن بود، مورد انتقادهای کوبنده و اصولی پست مدرنیسم واقع شد، و دیگر بار گرایش‌ها به سوی خانواده گسترده و سنّتی قرار گرفت، و سامان‌یابی جامعه‌های صنعتی را در این گرایش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ایروین گرین برگ، پروفسور روان‌پزشک در دانشکده پزشکی آلبرت انیشتین،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پی ساختاری با ثبات ازدواج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خانواده همچون ریشه‌ای است که فرد هر جا می‌رود، آن را با خود می‌برد، و به مثابه لنگرگاهی است که انسان را در برابر طوفان تغییرات محفوظ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آن‌که محیط پیرامون هر چقدر ناپایدارتر و تازه‌تر بشود، اهمیّت خانواده بیشتر خواهد شد</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خلال همه این تغییرات رخ می‌نماید و اهمیّت</w:t>
      </w:r>
    </w:p>
    <w:p>
      <w:pPr>
        <w:pStyle w:val="BookText"/>
        <w:rPr/>
      </w:pPr>
      <w:r>
        <w:rPr>
          <w:rFonts w:ascii="IRNazanin" w:hAnsi="IRNazanin" w:eastAsia="IRNazanin"/>
          <w:color w:val="111111"/>
          <w:sz w:val="28"/>
          <w:sz w:val="28"/>
          <w:szCs w:val="28"/>
          <w:rtl w:val="true"/>
          <w:lang w:bidi="fa-IR"/>
        </w:rPr>
        <w:t>همه آن‌ها را ناچیز می‌کند، و در محاقی فرو می‌برد، چیز بسیار ظریف و لطیفی است؛ در کارها و اعمال انسان آهنگی پنهان وجود دارد که در آن باره بحث چندانی نکرده‌اند، و از گذشته‌ها تا کنون همچون یکی از نیروهای متعادل کننده در جامعه به انسان خدمت کرده است و آن دورِ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 آن چنان قدمتی دارد، به قدری خود به خود و خودکار عمل می‌کند و چنان نظم پر صلابتی دارد که مردم آن را همچون امری مسلم و بدیهی دانسته و در آن باره پرسشی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وقایع خانوادگی پی‌درپی و قابل پیش‌بینی به تمام انسان‌ها از هر قبیله و جامعه‌ای احساس تداوم و داشتن پایگاه و جایگاهی در طرح ناپایدار امور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خانواده در هستی انسان، همواره یکی از پایه‌های حفظ سلامت روانی به شمار می‌رود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تمدن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دیگر تافلر معتقد است که یکی از مهم‌ترین پدیده‌های موج سوم، بازگشت دوران اقتدار و احترام و اهمیّت خانواده است؛ زیرا در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گذاشت و تمام آنچه طی دوران موج اول از ویژگی‌های خانواده محسوب می‌شد از دستش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 جای پرستاری در منزل، روانه بیمارستان‌ها کردند؛ کودکان به مدرسه و مهد کودک رفتند؛ سالخوردگان را به خانه سالمندان فرستادند؛</w:t>
      </w:r>
    </w:p>
    <w:p>
      <w:pPr>
        <w:pStyle w:val="BookText"/>
        <w:rPr/>
      </w:pPr>
      <w:r>
        <w:rPr>
          <w:rFonts w:ascii="IRNazanin" w:hAnsi="IRNazanin" w:eastAsia="IRNazanin"/>
          <w:color w:val="111111"/>
          <w:sz w:val="28"/>
          <w:sz w:val="28"/>
          <w:szCs w:val="28"/>
          <w:rtl w:val="true"/>
          <w:lang w:bidi="fa-IR"/>
        </w:rPr>
        <w:t>و زوج‌ها وقت خود را بیشتر در میهمانی و رستوران و تفریحگاه‌های گوناگون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از خانواده باقی ماند فقط پیوندهای عاطفی بود که البتّه می‌توانست به آسانی قابل گسستن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 سوّم مجدداً خانواده را احیا می‌کند و اختیارات و قدرت‌های گذشته را به خانه و خانواده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با استفاده از کامپیوتر و فاکس و تلفن‌های چندکاره و سایر وسایل ارتباطی مدرن به آموزش فرزندان خود در خانه خواهند پرداخت؛ اغلب نیازهای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جراحی‌های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بهره‌گیری از کامپیوترهای رابوتیکِ متصل به مراکز پزشکی در منزل انجام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وقتی بیشتر وقت اعضای خانواده در منزل گذشت، روابط عاطفی نیز استحکام خواهد یافت و اهمیّت و اقتدار خانواده به مراتب بیش از آن خواهد شد که در موج دوم وجود داشت یا دارد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 دلایلی که قبلاً گفتم، هیچ کدام از آن‌ها کانون اصلی جامعه فردا نخواهد بود، بلکه در واقع این خانه است که مرکز تمدن آینده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خانه در تمدن موج سوم از اهمیّت شگفت‌انگیز و تازه‌ای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شیوه تولید برای مصرف، گسترش کلبه الکترونیک، ابداع ساختارهای جدید تشکیلاتی در اقتصاد، صنایع خودکار</w:t>
      </w:r>
    </w:p>
    <w:p>
      <w:pPr>
        <w:pStyle w:val="BookText"/>
        <w:rPr/>
      </w:pPr>
      <w:r>
        <w:rPr>
          <w:rFonts w:ascii="IRNazanin" w:hAnsi="IRNazanin" w:eastAsia="IRNazanin"/>
          <w:color w:val="111111"/>
          <w:sz w:val="28"/>
          <w:sz w:val="28"/>
          <w:szCs w:val="28"/>
          <w:rtl w:val="true"/>
          <w:lang w:bidi="fa-IR"/>
        </w:rPr>
        <w:t>و تولید انبوه‌زدایی شده، همه این‌ها به بازگشت خانه به عنوان واحد مرکزی جامعه فردا اشارت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که وظایف اقتصادی، بهداشتی، تربیتی و اجتماعی آن در آینده افزایش خواهد یافت، نه کاهش</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زن در خانواده، همراه با بسیاری نقش‌های پیدا و ناپیدای دیگر دو نقش اصلی دارد، که در این ارزیابی، به دو نقش محوری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خانه، سازنده مجدد شخصیت، توانایی و کارآیی مفید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سکونی را که زن به مرد می‌بخشد با هیچ شیوه و ابزاری نمی‌توان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آنجا که مرد خیالی سرگردان را به مرد فداکار و پای‌بست به خانه و کودکان خود تبدیل می‌سازد، عامل حفظ و بقای نوع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این حقیقت والا در نقش‌آفرینی زنان، قرآن کریم پرده برمی‌دارد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قدرت اوست که برایتان از جنس خودتان همسرانی آفرید، تا با ایشان آرامش یابید، و میان شما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پندها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حکمت الهی است برای مردمی که تفکّر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 آرامش عمیقی است که مردان در کنار زنان و در آغوش خانواده</w:t>
      </w:r>
    </w:p>
    <w:p>
      <w:pPr>
        <w:pStyle w:val="BookText"/>
        <w:rPr/>
      </w:pPr>
      <w:r>
        <w:rPr>
          <w:rFonts w:ascii="IRNazanin" w:hAnsi="IRNazanin" w:eastAsia="IRNazanin"/>
          <w:color w:val="111111"/>
          <w:sz w:val="28"/>
          <w:sz w:val="28"/>
          <w:szCs w:val="28"/>
          <w:rtl w:val="true"/>
          <w:lang w:bidi="fa-IR"/>
        </w:rPr>
        <w:t>می‌یابند، که در پرتو آن زندگی چون قایقی به ساحل می‌رسد، و اضطراب‌ها و نگرانی‌ها و سرگردانی‌ها از محیط اندیشه و زندگی مردان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مردان را با مسئولیت و تکلیف و ضابطه‌گرایی آشنا می‌سازد، حسّ مسئولیّت و تعهّد را به تدریج پدید می‌آورد و به باور مرد می‌دهد، و سرپرستی و مدیریت در مدار کوچکی را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بسیار ارزشمندی است که در هیچ آموزشگاهی نمی‌توان بدینسان عینی و ملموس و در عین حال انسانی و عاطفی، مدیریت و تعهدشناسی را به انسان‌ها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کارآیی مردان و ایفای نقش درست در جامعه و دیگر انتظارها که از مردان هست، در پرتو خانواده و در کنار همسران به فعلیت می‌رسد و شکوفا می‌گردد، و این نقش همسری زنان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نقش حیاتی زن، رسالت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نیز، از مهم‌ترین نقش‌های اصولی و زیربنایی و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مادری، دورانی طولانی دارد و زن از آغاز تشکیل نطفه در رحم، به راستی پرورش دهنده فرزند است تا دوران مدرسه؛ و در دوران بعد گرچه فرزندان استقلالی می‌یابند، لیکن همواره و تا واپسین لحظات حیات، مادران تأثیرهای اصولی بر راه و کارهای فرزندان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بسیار آشکار مادر در دوران شیرخوارگی و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نسبتاً طولانی، همه ابعاد شخصیت کودک به دست مادر و در آغوش گرم او شکل می‌گیرد و کودک به آنجا که باید برسد در همین دوران می‌رسد، و سرمایه‌های اصلی را در این</w:t>
      </w:r>
    </w:p>
    <w:p>
      <w:pPr>
        <w:pStyle w:val="BookText"/>
        <w:rPr/>
      </w:pPr>
      <w:r>
        <w:rPr>
          <w:rFonts w:ascii="IRNazanin" w:hAnsi="IRNazanin" w:eastAsia="IRNazanin"/>
          <w:color w:val="111111"/>
          <w:sz w:val="28"/>
          <w:sz w:val="28"/>
          <w:szCs w:val="28"/>
          <w:rtl w:val="true"/>
          <w:lang w:bidi="fa-IR"/>
        </w:rPr>
        <w:t>دوره از مادر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آموزشی نیز بر پایه‌ای که مادر ریخته است کار خویش را استوار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در آیین اسلام توصیه‌های بسیاری در دوران بارداری و پس از زایمان و شیر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 و راه‌کارهای فیزیکی، چون شیر دادن و تغذیه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راه‌کارهای روحی و تربیتی و آرامشی را که برای فرزندان باید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همه در ایفای نقش اصلی زن و رسالت مادری، در تربیت فرزندان بسیار مؤثر است، و زیباترین هنرنمایی زن است؛ هنر و نقشی که جز زن کسی نمی‌تواند این نقش را با این زیبایی بازی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تندرستی را که به کودکش شیر می‌دهد نقطه اعلای زیبایی عالم بدانیم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بدین جهت آموزش‌های خیرخواهانه و جانبداری‌های اصولی و انسانی از حقوق زن، باید به عظمت این بُعد از حیات زنان توجهی ژرف داشته باشد، و هیچ گاه آن را فدای برخی نقش‌های زودگذرِ اجتماعی نکند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در مادری همان اندازه امکان دارد که نبوغ در سیاست و ادب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برابری در نبوغ نباید از روی برابری در قدرت یا توانایی در اجرای امور با مهارت مساوی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برابری در نبوغ را باید از روی توانایی در اجرای مشاغل و وظایفی دانست که طبیعت بر هر یک از زن و مرد گذاشته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اسلام بر نقش مادری تأکیدهای فراوان شده، و در عظمت آن سخن‌ها گفته شده است، تا پیوند فرزندان با محور خانواده استوارتر گردد و نظام خانواده پاینده‌تر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می‌نگریم که اندیشمندان دلسوز، که در اندیشه سامان‌یابی اجتماعات و تمدن بشری هستند، زنان را به اصالت نقش مادری بسیار توجه می‌دهند، و همواره تأکید می‌کنند که جنجال تبلیغاتی تساوی زن و مرد، مبادا زنان را از ایفای کامل نقش مادری باز دارد که این فاجعه‌ای جبران‌ناپذیر است، که در فرزندانی که مادران را در کنار خود نمی‌بینند و یا در خانواده‌هایی که با طلاق متلاشی شده است، نمونه‌های آن را بسیار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جوان برای آن‌که مادران لایقی برای پرورش فرزندان شریفی گردند، باید تعلیمات عالی بگیرند، نه به خاطر آن که دکتر یا قاضی یا استاد شوند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زنان باید آموخت که نقش مادری اصولی‌ترین نقش آنان در زندگی است، و تکامل و رشد مادی و معنوی، حتّی سلامت بدنی آنان نیز در پرتو ایفای این نقش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می‌آید که جنس ماده لااقل نزد پستانداران مگر بعد از یک یا چند آبستنی به کمال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که بچه ندارند، خیلی عصبانی‌ترند و تعادل روحی و جسمی ایشان زودتر از دیگران به هم می‌خورد، زن‌ها عموماً به اهمیتی که اعمال تولیدمثل برای</w:t>
      </w:r>
    </w:p>
    <w:p>
      <w:pPr>
        <w:pStyle w:val="BookText"/>
        <w:rPr/>
      </w:pPr>
      <w:r>
        <w:rPr>
          <w:rFonts w:ascii="IRNazanin" w:hAnsi="IRNazanin" w:eastAsia="IRNazanin"/>
          <w:color w:val="111111"/>
          <w:sz w:val="28"/>
          <w:sz w:val="28"/>
          <w:szCs w:val="28"/>
          <w:rtl w:val="true"/>
          <w:lang w:bidi="fa-IR"/>
        </w:rPr>
        <w:t>آن‌ها دارد، واقف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عمل برای کمال رشد ایشان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منطقی نیست که توجّه زنان را از وظایف مادری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برای دختران جوان نیز همان طرز فکر و همان نوع زندگی و تشکیلات فکری و همان هدف و ایده‌آلی را که برای پسران جوان در نظر می‌گیریم معمول داریم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شعارهای آزادی و همسانی، نباید این رسالت مهم را لرزان و سست کند و آرمان والای مادری را در تیرگی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نگرانی‌ها از آینده تمدن بشری در نظر اندیشمندان واقع‌گرا، بیشتر متوجه مسائل خانواده، و نقش اصولی زنان است که باید بر عهده داشته باشند، تا خانواده گسیخته نگردد و زنان با تمام وجود، به سکّان داری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 که زنان در میدان مردان و کارهای مردانه گام بگذارند و رسالت اصلی خویش و نقش زندگی‌ساز خود را فراموش کنند؛ رسالت و نقشی که بسیار بالاتر از انجام کارهای مردانه و تقلید از جنس مذکر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آزادی تبلیغ می‌کنند، بدانند که مرد ناقص شدن اهمیتی ندارد؛ بلکه مهم زن کامل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طبیعت در حفظ خانواده و کودک ناتوان به نظر می‌رسد، برای آن است که زن مدتی طبیعت را از یاد برده است و شکست طبیعت همیشگی نیست</w:t>
      </w:r>
      <w:r>
        <w:rPr>
          <w:rFonts w:eastAsia="IRNazanin" w:cs="IRNazanin"/>
          <w:color w:val="111111"/>
          <w:sz w:val="28"/>
          <w:szCs w:val="28"/>
          <w:rtl w:val="true"/>
          <w:lang w:bidi="fa-IR"/>
        </w:rPr>
        <w:t>».</w:t>
      </w:r>
      <w:r>
        <w:rPr>
          <w:rStyle w:val="FootnoteAnchor"/>
          <w:rtl w:val="true"/>
        </w:rPr>
        <w:footnoteReference w:id="102"/>
      </w:r>
      <w:bookmarkStart w:id="76" w:name="pg456_2185"/>
    </w:p>
    <w:p>
      <w:pPr>
        <w:pStyle w:val="Heading3"/>
        <w:numPr>
          <w:ilvl w:val="2"/>
          <w:numId w:val="1"/>
        </w:numPr>
        <w:rPr/>
      </w:pPr>
      <w:bookmarkStart w:id="77" w:name="__RefHeading___Toc4101546_211673320"/>
      <w:bookmarkStart w:id="78" w:name="_Toc28"/>
      <w:bookmarkEnd w:id="76"/>
      <w:bookmarkEnd w:id="77"/>
      <w:r>
        <w:rPr/>
        <w:t>10</w:t>
      </w:r>
      <w:r>
        <w:rPr>
          <w:rtl w:val="true"/>
        </w:rPr>
        <w:t xml:space="preserve"> - </w:t>
      </w:r>
      <w:r>
        <w:rPr>
          <w:rtl w:val="true"/>
        </w:rPr>
        <w:t>زن و قضاوت‌</w:t>
      </w:r>
      <w:bookmarkEnd w:id="78"/>
    </w:p>
    <w:p>
      <w:pPr>
        <w:pStyle w:val="BookText"/>
        <w:rPr/>
      </w:pPr>
      <w:r>
        <w:rPr>
          <w:rFonts w:ascii="IRNazanin" w:hAnsi="IRNazanin" w:eastAsia="IRNazanin"/>
          <w:color w:val="111111"/>
          <w:sz w:val="28"/>
          <w:sz w:val="28"/>
          <w:szCs w:val="28"/>
          <w:rtl w:val="true"/>
          <w:lang w:bidi="fa-IR"/>
        </w:rPr>
        <w:t>صاحب وسایل به سندش از امام صادق‌علیه السلام نقل می‌کند که پیامبرصلی الله علیه وآله در وصیّتی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نماز جمعه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و قضاوت نیست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درباره عدم قضاوت زن گرچه برخی؛ امثال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نیاورده و شرط قضاوت قاضی را ذکورت معین نکرده‌اند، ولی غالب و اکثر علمای امامیه این شرط را قبول کرده و به ادلّه‌ای از این قبیل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در مسأله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عملیه مستمرّه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برخی روایات، خدشه وارد شده و از حیث سند یا دلالت، قابل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مجموع ادله می‌توان استفاده کرد که زن به جهاتی دیگر نیز غیر از تعبّد به نصوصات، از قضاوت کردن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قضاوت از تکالیف شاقّی است که با شاکله زن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زن موجودی عاطفی است لذا با قرار گرفتن در مسند قضاوت سازگاری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بین متخاصمان نیازمند بروز در جامعه و حضور در بین</w:t>
      </w:r>
      <w:bookmarkStart w:id="79" w:name="pg456_2186"/>
    </w:p>
    <w:p>
      <w:pPr>
        <w:pStyle w:val="BookText"/>
        <w:rPr/>
      </w:pPr>
      <w:bookmarkEnd w:id="79"/>
      <w:r>
        <w:rPr>
          <w:rFonts w:ascii="IRNazanin" w:hAnsi="IRNazanin" w:eastAsia="IRNazanin"/>
          <w:color w:val="111111"/>
          <w:sz w:val="28"/>
          <w:sz w:val="28"/>
          <w:szCs w:val="28"/>
          <w:rtl w:val="true"/>
          <w:lang w:bidi="fa-IR"/>
        </w:rPr>
        <w:t>مردم بوده تا تشخیص متخاصمان و تشخیص شاهدان آن‌ها ممکن باشد و این با شرایط خصوصی زن سازگاری ندارد</w:t>
      </w:r>
      <w:r>
        <w:rPr>
          <w:rFonts w:eastAsia="IRNazanin" w:cs="IRNazanin"/>
          <w:color w:val="111111"/>
          <w:sz w:val="28"/>
          <w:szCs w:val="28"/>
          <w:rtl w:val="true"/>
          <w:lang w:bidi="fa-IR"/>
        </w:rPr>
        <w:t>.</w:t>
      </w:r>
    </w:p>
    <w:p>
      <w:pPr>
        <w:pStyle w:val="Heading3"/>
        <w:numPr>
          <w:ilvl w:val="2"/>
          <w:numId w:val="1"/>
        </w:numPr>
        <w:rPr/>
      </w:pPr>
      <w:bookmarkStart w:id="80" w:name="__RefHeading___Toc4101548_211673320"/>
      <w:bookmarkStart w:id="81" w:name="_Toc29"/>
      <w:bookmarkEnd w:id="80"/>
      <w:r>
        <w:rPr/>
        <w:t>11</w:t>
      </w:r>
      <w:r>
        <w:rPr>
          <w:rtl w:val="true"/>
        </w:rPr>
        <w:t xml:space="preserve"> - </w:t>
      </w:r>
      <w:r>
        <w:rPr>
          <w:rtl w:val="true"/>
        </w:rPr>
        <w:t>زن و مرجعیّت‌</w:t>
      </w:r>
      <w:bookmarkEnd w:id="81"/>
    </w:p>
    <w:p>
      <w:pPr>
        <w:pStyle w:val="BookText"/>
        <w:rPr/>
      </w:pPr>
      <w:r>
        <w:rPr>
          <w:rFonts w:ascii="IRNazanin" w:hAnsi="IRNazanin" w:eastAsia="IRNazanin"/>
          <w:color w:val="111111"/>
          <w:sz w:val="28"/>
          <w:sz w:val="28"/>
          <w:szCs w:val="28"/>
          <w:rtl w:val="true"/>
          <w:lang w:bidi="fa-IR"/>
        </w:rPr>
        <w:t>گاهی می‌پرسند که چرا زن نمی‌تواند به مقام مرجعیّت برسد؟ و آنان چه چیز از مردان کمتر دارند؟</w:t>
      </w:r>
    </w:p>
    <w:p>
      <w:pPr>
        <w:pStyle w:val="BookText"/>
        <w:rPr/>
      </w:pP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عامه مسلمین احتیاج به رفت و آمد و دید و بازدیدهایی دارد که من حیث المجموع با شاکله و شئونات زن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امانت است ولی فقاهت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مقام فقاهت برسد و دارای این ملک شود، هر چند به جهت مصالحی مرجعیت عموم به او واگذار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مرجعیّتی که امانتی سخت و خطیر است</w:t>
      </w:r>
      <w:r>
        <w:rPr>
          <w:rFonts w:eastAsia="IRNazanin" w:cs="IRNazanin"/>
          <w:color w:val="111111"/>
          <w:sz w:val="28"/>
          <w:szCs w:val="28"/>
          <w:rtl w:val="true"/>
          <w:lang w:bidi="fa-IR"/>
        </w:rPr>
        <w:t>.</w:t>
      </w:r>
    </w:p>
    <w:p>
      <w:pPr>
        <w:pStyle w:val="Heading3"/>
        <w:numPr>
          <w:ilvl w:val="2"/>
          <w:numId w:val="1"/>
        </w:numPr>
        <w:rPr/>
      </w:pPr>
      <w:bookmarkStart w:id="82" w:name="__RefHeading___Toc4101550_211673320"/>
      <w:bookmarkStart w:id="83" w:name="_Toc30"/>
      <w:bookmarkEnd w:id="82"/>
      <w:r>
        <w:rPr/>
        <w:t>12</w:t>
      </w:r>
      <w:r>
        <w:rPr>
          <w:rtl w:val="true"/>
        </w:rPr>
        <w:t xml:space="preserve"> - </w:t>
      </w:r>
      <w:r>
        <w:rPr>
          <w:rtl w:val="true"/>
        </w:rPr>
        <w:t>زن و مهریه‌</w:t>
      </w:r>
      <w:bookmarkEnd w:id="83"/>
    </w:p>
    <w:p>
      <w:pPr>
        <w:pStyle w:val="BookText"/>
        <w:rPr/>
      </w:pPr>
      <w:r>
        <w:rPr>
          <w:rFonts w:ascii="IRNazanin" w:hAnsi="IRNazanin" w:eastAsia="IRNazanin"/>
          <w:color w:val="111111"/>
          <w:sz w:val="28"/>
          <w:sz w:val="28"/>
          <w:szCs w:val="28"/>
          <w:rtl w:val="true"/>
          <w:lang w:bidi="fa-IR"/>
        </w:rPr>
        <w:t xml:space="preserve">یکی از سنن بسیار کهن در روابط خانوادگی بشری این است که مرد هنگام ازدواج برای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می‌شده است؛ یعنی چیزی از مال خود را به زن یا پدر زن خویش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چیست؟ آیا این عمل یادگار عهدهایی است که زن مملوک مرد بوده است؟ آیا مقتضای عدالت و تساوی حقوق انسان‌ها و کرامت زن در این زمان آن است که مهریه ملغی گردد و ازدواج‌ها بدون مهر صورت گیرد؟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تدبیر ماهرانه‌ای است که در متن خلقت و آفرینش برای تعدیل روابط زن و مرد و پیوند آن‌ها به یکدیگر به کار رفته و اسلام آن را امضا کرده است</w:t>
      </w:r>
      <w:r>
        <w:rPr>
          <w:rFonts w:eastAsia="IRNazanin" w:cs="IRNazanin"/>
          <w:color w:val="111111"/>
          <w:sz w:val="28"/>
          <w:szCs w:val="28"/>
          <w:rtl w:val="true"/>
          <w:lang w:bidi="fa-IR"/>
        </w:rPr>
        <w:t>.</w:t>
      </w:r>
      <w:bookmarkStart w:id="84" w:name="pg456_2187"/>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پدید آمده که در متن خلقت، نقش هر زن و مرد در مسأله عشق، مغایر نقش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احساسات زن و مرد نسبت به یکدیگر یک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خلقت، جمال و غرور و بی‌نیازی را در جانب زن، و نیازمندی و طلب و عشق را در جانب مرد قرار داده است، و ضعف زن در مقابل نیرومندی بدنی مرد به همین وسیله تعدیل شده است و همین جهت موجب شده که همواره مرد از زن خواستگاری می‌کرده است</w:t>
      </w:r>
      <w:r>
        <w:rPr>
          <w:rFonts w:eastAsia="IRNazanin" w:cs="IRNazanin"/>
          <w:color w:val="111111"/>
          <w:sz w:val="28"/>
          <w:szCs w:val="28"/>
          <w:rtl w:val="true"/>
          <w:lang w:bidi="fa-IR"/>
        </w:rPr>
        <w:t>.</w:t>
      </w:r>
    </w:p>
    <w:p>
      <w:pPr>
        <w:pStyle w:val="Heading3"/>
        <w:numPr>
          <w:ilvl w:val="2"/>
          <w:numId w:val="1"/>
        </w:numPr>
        <w:rPr/>
      </w:pPr>
      <w:bookmarkStart w:id="85" w:name="__RefHeading___Toc4101552_211673320"/>
      <w:bookmarkStart w:id="86" w:name="_Toc31"/>
      <w:bookmarkEnd w:id="85"/>
      <w:r>
        <w:rPr/>
        <w:t>13</w:t>
      </w:r>
      <w:r>
        <w:rPr>
          <w:rtl w:val="true"/>
        </w:rPr>
        <w:t xml:space="preserve"> - </w:t>
      </w:r>
      <w:r>
        <w:rPr>
          <w:rtl w:val="true"/>
        </w:rPr>
        <w:t>خواستگاری از زن‌</w:t>
      </w:r>
      <w:bookmarkEnd w:id="86"/>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به معنای زن گرفتن برای مرد مطرح شده و او به عنوان مشتری و خریدار تلقی گردیده، و در مقابل زن، نوعی کالا وانمود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تعبیرها در قوانین اجتماعی اثر روانی بسیار بد و ناگواری ایجاد می‌کند و مخصوصاً تعبیرات مزبور در قانون ازدواج بر روی روابط زن و مرد اثر می‌گذارد و به مرد، ژست آقایی و مالکیّت و به زن، وضع مملوکی و بندگی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قدیم الایام مردان به عنوان خواستگاری نزد زن می‌رفته‌اند و از آن‌ها تقاضای همسری می‌کرده‌اند از بزرگ‌ترین عوامل حفظ حیثیت و احترام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را مظهر طلب و عشق و تقاضا آفریده و زن را مظهر مطلوب بودن و معشوق بودن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مانند گل و مرد را به مانند بلبل، زن را شمع و مرد را پروانه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تدابیر حکیمانه و شاهکار خلقت است که در غریزه مرد، نیاز و طلب و در غریزه زن، ناز و جلوه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ضعف جسمانی زن را در مقابل نیروی جسمانی مرد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حیثیت و احترام زن است که به دنبال مرد بدود؛ زیرا برای مرد قابل تحمّل است که از زن خواستگاری کند و جواب رد بشنود و آن‌گاه از زن دیگری خواستگاری کند تا بالأخره زنی رضایت خود را به همسری با او اعلام دارد، امّا برای زن که می‌خواهد محبوب و معشوق بوده و از قلب مرد سر درآورد تا بر سراسر وجود او حکومت کند، قابل تحمل و موافق غریزه او نیست که مردی را به همسری خود دعوت کند و احیاناً جواب رد بشنود و سراغ مرد دیگری برود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جنس بشر اختصاص ندارد، بلکه حیوانات دیگر نیز همین طور هستند و همواره این مأموریت به جنس نر داده شده است که خود را دلباخته و نیازمند جنس ماده ابراز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به جنس ماده داده شده این است که با پرداختن به زیبایی و لطف و با خودداری و استغنای ظریفانه، دل جنس مقابل را هر چه بیشتر شکار کند و او را از مجرای حساس خودش و به اراده و اختیار او در خدمت خود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موضوع مربوط به قانون آفرینش است، و هیچ توهینی به زن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خریداری از نوع مالکیت و مملوکیّت اشیا است؟ طلبه و دانشجو خریدار علم است، متعلّم خریدار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هنرجو خریدار هنرمند است، آیا باید نام این‌ها را مالکیت بگذاریم و منافی حیثیت علم و عالم و هنر و هنرمند تلقّی کنیم؟ در مورد بحث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خریدار وصال زن است نه خریدار مالکیّت او</w:t>
      </w:r>
      <w:r>
        <w:rPr>
          <w:rFonts w:eastAsia="IRNazanin" w:cs="IRNazanin"/>
          <w:color w:val="111111"/>
          <w:sz w:val="28"/>
          <w:szCs w:val="28"/>
          <w:rtl w:val="true"/>
          <w:lang w:bidi="fa-IR"/>
        </w:rPr>
        <w:t>.</w:t>
      </w:r>
      <w:bookmarkStart w:id="87" w:name="pg456_2189"/>
    </w:p>
    <w:p>
      <w:pPr>
        <w:pStyle w:val="Heading3"/>
        <w:numPr>
          <w:ilvl w:val="2"/>
          <w:numId w:val="1"/>
        </w:numPr>
        <w:rPr/>
      </w:pPr>
      <w:bookmarkStart w:id="88" w:name="__RefHeading___Toc4101554_211673320"/>
      <w:bookmarkStart w:id="89" w:name="_Toc32"/>
      <w:bookmarkEnd w:id="87"/>
      <w:bookmarkEnd w:id="88"/>
      <w:r>
        <w:rPr/>
        <w:t>14</w:t>
      </w:r>
      <w:r>
        <w:rPr>
          <w:rtl w:val="true"/>
        </w:rPr>
        <w:t xml:space="preserve"> - </w:t>
      </w:r>
      <w:r>
        <w:rPr>
          <w:rtl w:val="true"/>
        </w:rPr>
        <w:t>ازدواج زن و اذن پدر</w:t>
      </w:r>
      <w:bookmarkEnd w:id="89"/>
    </w:p>
    <w:p>
      <w:pPr>
        <w:pStyle w:val="BookText"/>
        <w:rPr/>
      </w:pPr>
      <w:r>
        <w:rPr>
          <w:rFonts w:ascii="IRNazanin" w:hAnsi="IRNazanin" w:eastAsia="IRNazanin"/>
          <w:color w:val="111111"/>
          <w:sz w:val="28"/>
          <w:sz w:val="28"/>
          <w:szCs w:val="28"/>
          <w:rtl w:val="true"/>
          <w:lang w:bidi="fa-IR"/>
        </w:rPr>
        <w:t>برخی لزوم اذن پدر در ازدواج دختر را مانع استقلال و آزادی زن پنداشته‌اند،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فقها اختلاف است، عده‌ای خصوصاً فقهای متأخّر موافقت و اذن پدر را در نکاح زن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را کسانی هم که شرط دانسته‌اند در نکاح زن باکره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کسانی هم که شرط می‌دانند در صورتی که بدون اذن باشد نکاح زن را باطل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این‌که دوشیزگان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لااقل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موافقت پدران با مردی ازدواج نکنند ناشی از این نیست که دختر قاصر شناخته شده و از لحاظ رشد اجتماعی کمتر از مرد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جهت بود چه فرقی است میان بیوه و دوشیزه، که بیوه نیازی به موافقت پدر ندارد ولی دوشیزه و دختر باکره نیاز به اذن دارد؟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از نظر اسلام در اداره کار خودش قاصر است، چرا اسلام به دختر بالغ رشید، استقلال اقتصادی داده است و معاملات مهم او را نیز صحیح و مستغنی از موافقت پدر می‌داند؟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اذن پدر به موضوعی روان‌شناسانه بین زن و مرد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حسّ شکارچی‌گری مرد از یک طرف و به خوش‌باوری زن نسبت به وفا و صداقت مرد از طرف دیگر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بنده شهوت است و زن اسیر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زن را از پای در می‌آورد</w:t>
      </w:r>
      <w:bookmarkStart w:id="90" w:name="pg456_2190"/>
    </w:p>
    <w:p>
      <w:pPr>
        <w:pStyle w:val="BookText"/>
        <w:rPr/>
      </w:pPr>
      <w:bookmarkEnd w:id="90"/>
      <w:r>
        <w:rPr>
          <w:rFonts w:ascii="IRNazanin" w:hAnsi="IRNazanin" w:eastAsia="IRNazanin"/>
          <w:color w:val="111111"/>
          <w:sz w:val="28"/>
          <w:sz w:val="28"/>
          <w:szCs w:val="28"/>
          <w:rtl w:val="true"/>
          <w:lang w:bidi="fa-IR"/>
        </w:rPr>
        <w:t>و اسیر می‌کند این است که نغمه محبت و صفا و وفا و عشق را از دهان مرد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مادامی که دوشیزه است و هنوز با مردان برخورد نزدیک با زندگی مشترک نداشته است، زمزمه‌های محبّت مردان را به سهولت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لازم است دخترِ ناآزموده با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احساسات مردان بهتر آگاه است و پدران جز در شرایط استثنایی برای دختران خیر و سعادت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کند و لزوماً موافقت او را جلب کند که به نفع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قانون به هیچ وجه زن را تحقیر نکرده است، بلکه دست حمایت خود را بر روی شانه او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ازدواج زن باکره بدون اجازه و اذن ولیّ‌اش صحیح نیست ولی تزویج زن باکره یا ثیّبه نیز بدون اذن و رضایت او صحیح نبوده و احراز قبول کامل او به این ازدواج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زن می‌تواند از خواستگاری که برای او شده سرباز زند، و هیچ کس حق ندارد که زن را در قبول همسر اجبار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حکمی اجماعی است که با سنت نیز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فقها گفته‌اند که اگر ولی، زن را از ازدواج با کفو و همتای واقعی‌اش منع کند ولایت او ساقط می‌گردد، و لذا می‌تواند با کفوی که تشخیص داده شده ازدواج کند؛ گرچه ولیّ‌اش اذن و اجازه نمی‌دهد؛ زیرا در نفوذ ولایت ولی شرط است که او حریص بر مصلحت دخترش باشد</w:t>
      </w:r>
      <w:r>
        <w:rPr>
          <w:rFonts w:eastAsia="IRNazanin" w:cs="IRNazanin"/>
          <w:color w:val="111111"/>
          <w:sz w:val="28"/>
          <w:szCs w:val="28"/>
          <w:rtl w:val="true"/>
          <w:lang w:bidi="fa-IR"/>
        </w:rPr>
        <w:t>.</w:t>
      </w:r>
    </w:p>
    <w:p>
      <w:pPr>
        <w:pStyle w:val="Heading3"/>
        <w:numPr>
          <w:ilvl w:val="2"/>
          <w:numId w:val="1"/>
        </w:numPr>
        <w:rPr/>
      </w:pPr>
      <w:bookmarkStart w:id="91" w:name="__RefHeading___Toc4101556_211673320"/>
      <w:bookmarkStart w:id="92" w:name="_Toc33"/>
      <w:bookmarkEnd w:id="91"/>
      <w:r>
        <w:rPr/>
        <w:t>15</w:t>
      </w:r>
      <w:r>
        <w:rPr>
          <w:rtl w:val="true"/>
        </w:rPr>
        <w:t xml:space="preserve"> - </w:t>
      </w:r>
      <w:r>
        <w:rPr>
          <w:rtl w:val="true"/>
        </w:rPr>
        <w:t>تنبیه زن‌</w:t>
      </w:r>
      <w:bookmarkEnd w:id="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وَاللاَّتِی تَخافُونَ نُشُوزَهُنَّ فَعِظُوهُنَّ</w:t>
      </w:r>
    </w:p>
    <w:p>
      <w:pPr>
        <w:pStyle w:val="BookText"/>
        <w:rPr/>
      </w:pPr>
      <w:r>
        <w:rPr>
          <w:rFonts w:ascii="Amiri" w:hAnsi="Amiri" w:eastAsia="Amiri" w:cs="Amiri"/>
          <w:color w:val="111111"/>
          <w:sz w:val="28"/>
          <w:sz w:val="28"/>
          <w:szCs w:val="28"/>
          <w:rtl w:val="true"/>
          <w:lang w:bidi="ar-SA"/>
        </w:rPr>
        <w:t>وَاهْجُرُوهُنَّ فِی الْمَضاجِعِ وَاضْرِبُوهُنَّ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دسته از زنان را که از سرکشی و مخالفتشان بیم دارید پند و اندرز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آنان دوری نمایید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راهی جز شدت عمل و وادار کردن آن‌ها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تنبیه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نوع معامله با زن با شأن او سازگاری ندارد و با عصر جاهلیت که زن در حقارت و خواری به سر می‌برد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کتب تفسیر و تاریخ و کلمات فقها در این مسأله رجوع کند پی می‌برد که این حکم اسلامی هرگز تناسبی با موقعیت و حکم زن در جاهلیت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عصر جاهلی بسیار در موقعیت پایینی قرار داشت و این اسلام است که دست او را گرفته و به مقام و شأنی عظیم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برخی از عادات و رسوم جاهلیت سخت مخالف بود ولی با آن‌ها به طور کلی و یک مرتبه مقابله نکرد، بلکه تا حدودی آن‌ها را پذیرفته و آثاری را هم بر آن‌ها مترتّب کرد؛ همانند برده‌داری، طلاق ظهار و مسأله مورد بحث که مقابله مرد با نافرمانی و نشوز زن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زدن نباید شدید و دردآور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طوسی‌رحمه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ضرب، به اتفاق نباید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باقرعلیه السلام نقل شده که با مسواک باشد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ابن برّاج طرابلسی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ضرب و زدن،</w:t>
      </w:r>
      <w:bookmarkStart w:id="93" w:name="pg456_2192"/>
    </w:p>
    <w:p>
      <w:pPr>
        <w:pStyle w:val="BookText"/>
        <w:rPr/>
      </w:pPr>
      <w:bookmarkEnd w:id="93"/>
      <w:r>
        <w:rPr>
          <w:rFonts w:ascii="IRNazanin" w:hAnsi="IRNazanin" w:eastAsia="IRNazanin"/>
          <w:color w:val="111111"/>
          <w:sz w:val="28"/>
          <w:sz w:val="28"/>
          <w:szCs w:val="28"/>
          <w:rtl w:val="true"/>
          <w:lang w:bidi="fa-IR"/>
        </w:rPr>
        <w:t>باید به قصد و حدّ تأدیب باشد، آن‌گونه که بچه‌ها بر نافرمانی کتک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زن را شدید و به نحوی که او را زمین‌گیر کند و خون آلود نماید، بزنند و آن را باید بر کلّ بدنش تقسیم کنند به جز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علمای اهل سنت گفته‌اند که باید با حوله‌ای پیچیده باشد نه چوب و تازیانه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زدن زن در موردی است که زن ناشزه شده و حقوق مرد را رعایت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ممکن است مرد را وادار به تصمیم به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طلاق افسد است و ممکن است با زدن او از این امر جلوگیری کرد لذا با زدن او دفع افسد به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زدن زن به جهت دفع افسد به فاسد است؛ زیرا در صورت کنترل نکردن این‌گونه زنان با زدن، ممکن است وضع بدتر شده و کار به طلاق یا قتل کشیده شود</w:t>
      </w:r>
      <w:r>
        <w:rPr>
          <w:rFonts w:eastAsia="IRNazanin" w:cs="IRNazanin"/>
          <w:color w:val="111111"/>
          <w:sz w:val="28"/>
          <w:szCs w:val="28"/>
          <w:rtl w:val="true"/>
          <w:lang w:bidi="fa-IR"/>
        </w:rPr>
        <w:t>.</w:t>
      </w:r>
    </w:p>
    <w:p>
      <w:pPr>
        <w:pStyle w:val="Heading3"/>
        <w:numPr>
          <w:ilvl w:val="2"/>
          <w:numId w:val="1"/>
        </w:numPr>
        <w:rPr/>
      </w:pPr>
      <w:bookmarkStart w:id="94" w:name="__RefHeading___Toc4101558_211673320"/>
      <w:bookmarkStart w:id="95" w:name="_Toc34"/>
      <w:bookmarkEnd w:id="94"/>
      <w:r>
        <w:rPr/>
        <w:t>16</w:t>
      </w:r>
      <w:r>
        <w:rPr>
          <w:rtl w:val="true"/>
        </w:rPr>
        <w:t xml:space="preserve"> - </w:t>
      </w:r>
      <w:r>
        <w:rPr>
          <w:rtl w:val="true"/>
        </w:rPr>
        <w:t>قرار دادن طلاق به دست مرد</w:t>
      </w:r>
      <w:bookmarkEnd w:id="95"/>
    </w:p>
    <w:p>
      <w:pPr>
        <w:pStyle w:val="BookText"/>
        <w:rPr/>
      </w:pPr>
      <w:r>
        <w:rPr>
          <w:rFonts w:ascii="IRNazanin" w:hAnsi="IRNazanin" w:eastAsia="IRNazanin"/>
          <w:color w:val="111111"/>
          <w:sz w:val="28"/>
          <w:sz w:val="28"/>
          <w:szCs w:val="28"/>
          <w:rtl w:val="true"/>
          <w:lang w:bidi="fa-IR"/>
        </w:rPr>
        <w:t>در فقه به اثبات رسیده که طلاق به دست مرد است جز در مواردی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روشنفکرنمایان، این حکم شرع را منافی با حقوق زن دانسته‌اند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شأن زن را پایین‌تر از مرد قرار داده و به همین جهت است که زمام او را به دست مرد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اعتراض و توجیه مسأله به چند مقدمه اشاره می‌کنیم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به طلاق به عنوان علاج یک مشکلی نگاه می‌کند که راهی برای علاج آن به جز طلاق نیست، و در غیر این صورت طلاق امری</w:t>
      </w:r>
    </w:p>
    <w:p>
      <w:pPr>
        <w:pStyle w:val="BookText"/>
        <w:rPr/>
      </w:pPr>
      <w:r>
        <w:rPr>
          <w:rFonts w:ascii="IRNazanin" w:hAnsi="IRNazanin" w:eastAsia="IRNazanin"/>
          <w:color w:val="111111"/>
          <w:sz w:val="28"/>
          <w:sz w:val="28"/>
          <w:szCs w:val="28"/>
          <w:rtl w:val="true"/>
          <w:lang w:bidi="fa-IR"/>
        </w:rPr>
        <w:t>مبغوض به حساب آمده و شارع مقدس شدیداً از آن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شکی نیست که طلاق همانند نکاح یک ضرورت اجتماعی به حساب می‌آید؛ زیرا گاهی کانون خانواده به صورت جهنمی می‌شود که طاقت ادامه آن برای زن و مرد یا یکی از آن دو مقدور نیست، لذا طلاق تنها راه خلاصی زن و مرد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طلاق عبارت است از باز کردن میثاق و عهدی که با ازدواج برای مرد و زن حاصل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شرع مقدس حقوقی برای زن مطلّقه قرار داده شده است که باید مرد به او بپردازد؛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تمام مهریه در صورت دخول و نصف آن در صورت عدم 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نفقه تا مادامی که در عدّه است، در صورتی که طلاق او رجعی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مسکن داشتن تا مادامی که در عدّه است، و طلاق او رجعی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احقّیت مادر به شیر دادن فرزندش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مادر بر حضانت فرزند تا مدتی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محرومیت زن از اولادش، حتی بعد از انقضای مدت حضانت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lang w:bidi="fa-IR"/>
        </w:rPr>
        <w:t>ԙ</w:t>
      </w:r>
      <w:r>
        <w:rPr>
          <w:rFonts w:eastAsia="Times New Roman" w:cs="Times New Roman" w:ascii="Times New Roman" w:hAnsi="Times New Roman"/>
          <w:color w:val="111111"/>
          <w:sz w:val="28"/>
          <w:szCs w:val="28"/>
          <w:lang w:val="en-US" w:bidi="en-US"/>
        </w:rPr>
        <w:t>șǘјԠ</w:t>
      </w:r>
      <w:r>
        <w:rPr>
          <w:rFonts w:ascii="IRNazanin" w:hAnsi="IRNazanin" w:eastAsia="IRNazanin"/>
          <w:color w:val="111111"/>
          <w:sz w:val="28"/>
          <w:sz w:val="28"/>
          <w:szCs w:val="28"/>
          <w:rtl w:val="true"/>
          <w:lang w:bidi="fa-IR"/>
        </w:rPr>
        <w:t>در زمان عدّه زن بمیرد، زن از او ارث می‌برد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اگر از زنش کراهت دارد و او را دوست ندارد بسیار دشوار به نظر می‌رسد که بتوان او را مجبور به محبت و رغبت به زنش نمود</w:t>
      </w:r>
      <w:r>
        <w:rPr>
          <w:rFonts w:eastAsia="IRNazanin" w:cs="IRNazanin"/>
          <w:color w:val="111111"/>
          <w:sz w:val="28"/>
          <w:szCs w:val="28"/>
          <w:rtl w:val="true"/>
          <w:lang w:bidi="fa-IR"/>
        </w:rPr>
        <w:t>.</w:t>
      </w:r>
      <w:bookmarkStart w:id="96" w:name="pg456_2194"/>
    </w:p>
    <w:p>
      <w:pPr>
        <w:pStyle w:val="BookText"/>
        <w:rPr/>
      </w:pPr>
      <w:bookmarkEnd w:id="96"/>
      <w:r>
        <w:rPr>
          <w:rFonts w:ascii="IRNazanin" w:hAnsi="IRNazanin" w:eastAsia="IRNazanin"/>
          <w:color w:val="111111"/>
          <w:sz w:val="28"/>
          <w:sz w:val="28"/>
          <w:szCs w:val="28"/>
          <w:rtl w:val="true"/>
          <w:lang w:bidi="fa-IR"/>
        </w:rPr>
        <w:t>با ذکر این مقدمات به پاسخ از اصل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آنجا که عاطفه کمتری نسبت به زن در او وجود دارد، لذا در صورتی که محبت زن را در دل نداشته باشد با کوچک‌ترین مشکلی درصدد انتقام برمی‌آید که اگر راه را بر او ببندیم دست به خشونت و جنایت می‌زند، لذا شرع مقدس در این مورد امر طلاق را به دست او داده تا با امری فاسد از افسد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زن به جهات مختلف، قدرت و تحمّلش در این مسأله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آینده خود را می‌بیند که بی سرپرست خواهد شد، و گاهی فرزندان خود را مشاهده می‌کند و لذا سپردن طلاق به دستش ضرورتی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آنجا که موجودی عاطفی است و لذا سریع تصمیم‌گیری می‌کند، و در برخی موارد نیز زود از تصمیم خود پشیمان می‌گردد و لذا اگر شارع طلاق را به دست او قرار دهد، سریع با آینده و موقعیت خود بازی می‌کند و این درست بر خلاف ویژگی مرد است که آینده‌نگر بوده و عقلش بر عاطفه‌اش غلبه دارد</w:t>
      </w:r>
      <w:r>
        <w:rPr>
          <w:rFonts w:eastAsia="IRNazanin" w:cs="IRNazanin"/>
          <w:color w:val="111111"/>
          <w:sz w:val="28"/>
          <w:szCs w:val="28"/>
          <w:rtl w:val="true"/>
          <w:lang w:bidi="fa-IR"/>
        </w:rPr>
        <w:t>.</w:t>
      </w:r>
    </w:p>
    <w:p>
      <w:pPr>
        <w:pStyle w:val="Heading3"/>
        <w:numPr>
          <w:ilvl w:val="2"/>
          <w:numId w:val="1"/>
        </w:numPr>
        <w:rPr/>
      </w:pPr>
      <w:bookmarkStart w:id="97" w:name="__RefHeading___Toc4101560_211673320"/>
      <w:bookmarkStart w:id="98" w:name="_Toc35"/>
      <w:bookmarkEnd w:id="97"/>
      <w:r>
        <w:rPr/>
        <w:t>17</w:t>
      </w:r>
      <w:r>
        <w:rPr>
          <w:rtl w:val="true"/>
        </w:rPr>
        <w:t xml:space="preserve"> - </w:t>
      </w:r>
      <w:r>
        <w:rPr>
          <w:rtl w:val="true"/>
        </w:rPr>
        <w:t>اطاعت زن از مرد</w:t>
      </w:r>
      <w:bookmarkEnd w:id="98"/>
    </w:p>
    <w:p>
      <w:pPr>
        <w:pStyle w:val="BookText"/>
        <w:rPr/>
      </w:pPr>
      <w:r>
        <w:rPr>
          <w:rFonts w:ascii="IRNazanin" w:hAnsi="IRNazanin" w:eastAsia="IRNazanin"/>
          <w:color w:val="111111"/>
          <w:sz w:val="28"/>
          <w:sz w:val="28"/>
          <w:szCs w:val="28"/>
          <w:rtl w:val="true"/>
          <w:lang w:bidi="fa-IR"/>
        </w:rPr>
        <w:t>برخی سؤال می‌کنند که چرا زن باید مطیع شوهر خود باشد مگر کنیز اوست یا او را اجاره کرده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شوهر در مواردی است که تقاضای مرد مشروع باشد؛ زیرا مطابق روایات کسی حق ندارد از مخلوق در چیزی اطاعت کند که در آن معصیت خالق باشد</w:t>
      </w:r>
      <w:r>
        <w:rPr>
          <w:rFonts w:eastAsia="IRNazanin" w:cs="IRNazanin"/>
          <w:color w:val="111111"/>
          <w:sz w:val="28"/>
          <w:szCs w:val="28"/>
          <w:rtl w:val="true"/>
          <w:lang w:bidi="fa-IR"/>
        </w:rPr>
        <w:t>.</w:t>
      </w:r>
      <w:bookmarkStart w:id="99" w:name="pg456_2195"/>
    </w:p>
    <w:p>
      <w:pPr>
        <w:pStyle w:val="BookText"/>
        <w:rPr/>
      </w:pPr>
      <w:bookmarkEnd w:id="9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که بر زن واجب شده تنها در حدود شؤون و وظایف حیات زوجیّت و همسرداری است؛ زیرا همان‌گونه که اشاره کردیم وظایف هر یک از زن و مرد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اطاعت برای مرد منحصر به حدود شؤون زوجیّت و نظام خانواده می‌شود</w:t>
      </w:r>
      <w:r>
        <w:rPr>
          <w:rFonts w:eastAsia="IRNazanin" w:cs="IRNazanin"/>
          <w:color w:val="111111"/>
          <w:sz w:val="28"/>
          <w:szCs w:val="28"/>
          <w:rtl w:val="true"/>
          <w:lang w:bidi="fa-IR"/>
        </w:rPr>
        <w:t>.</w:t>
      </w:r>
    </w:p>
    <w:p>
      <w:pPr>
        <w:pStyle w:val="Heading3"/>
        <w:numPr>
          <w:ilvl w:val="2"/>
          <w:numId w:val="1"/>
        </w:numPr>
        <w:rPr/>
      </w:pPr>
      <w:bookmarkStart w:id="100" w:name="__RefHeading___Toc4101562_211673320"/>
      <w:bookmarkStart w:id="101" w:name="_Toc36"/>
      <w:bookmarkEnd w:id="100"/>
      <w:r>
        <w:rPr/>
        <w:t>18</w:t>
      </w:r>
      <w:r>
        <w:rPr>
          <w:rtl w:val="true"/>
        </w:rPr>
        <w:t xml:space="preserve"> - </w:t>
      </w:r>
      <w:r>
        <w:rPr>
          <w:rtl w:val="true"/>
        </w:rPr>
        <w:t>زن شرّ است‌</w:t>
      </w:r>
      <w:bookmarkEnd w:id="101"/>
    </w:p>
    <w:p>
      <w:pPr>
        <w:pStyle w:val="BookText"/>
        <w:rPr/>
      </w:pPr>
      <w:r>
        <w:rPr>
          <w:rFonts w:ascii="IRNazanin" w:hAnsi="IRNazanin" w:eastAsia="IRNazanin"/>
          <w:color w:val="111111"/>
          <w:sz w:val="28"/>
          <w:sz w:val="28"/>
          <w:szCs w:val="28"/>
          <w:rtl w:val="true"/>
          <w:lang w:bidi="fa-IR"/>
        </w:rPr>
        <w:t>مطابق برخی از روایات زن موجودی شر معرفی شده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حال با وجود این مطلب گاهی سؤال می‌شود که چرا در اسلام حق زن زیر پا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روایات بر این دلالت دارد که زن از آنجا که مورد عشق و حاجت جنسی مرد است لذا منجرّ به بسیاری از شرور در روی زمین خواهد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زن گرفتن و قرار تشکیل خانواده و به جهت رسیدن به زن حاضرند دست به هر کسب و کاری زده و از هر راهی پول درآورند تا به وصال زن خود برسند و زن گرفتنشان مایه وقوع در انواع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زن نسبت به برخی شر به حساب می‌آید</w:t>
      </w:r>
      <w:r>
        <w:rPr>
          <w:rFonts w:eastAsia="IRNazanin" w:cs="IRNazanin"/>
          <w:color w:val="111111"/>
          <w:sz w:val="28"/>
          <w:szCs w:val="28"/>
          <w:rtl w:val="true"/>
          <w:lang w:bidi="fa-IR"/>
        </w:rPr>
        <w:t>.</w:t>
      </w:r>
      <w:bookmarkStart w:id="102" w:name="pg456_2196"/>
    </w:p>
    <w:p>
      <w:pPr>
        <w:pStyle w:val="Heading2"/>
        <w:numPr>
          <w:ilvl w:val="1"/>
          <w:numId w:val="1"/>
        </w:numPr>
        <w:rPr/>
      </w:pPr>
      <w:bookmarkStart w:id="103" w:name="__RefHeading___Toc4101564_211673320"/>
      <w:bookmarkStart w:id="104" w:name="_Toc37"/>
      <w:bookmarkEnd w:id="102"/>
      <w:bookmarkEnd w:id="103"/>
      <w:r>
        <w:rPr>
          <w:rtl w:val="true"/>
        </w:rPr>
        <w:t>اسلام و تعدّد همسران پیامبرصلی الله علیه وآله‌</w:t>
      </w:r>
      <w:bookmarkEnd w:id="104"/>
    </w:p>
    <w:p>
      <w:pPr>
        <w:pStyle w:val="BookText"/>
        <w:rPr/>
      </w:pPr>
      <w:r>
        <w:rPr>
          <w:rFonts w:ascii="IRNazanin" w:hAnsi="IRNazanin" w:eastAsia="IRNazanin"/>
          <w:color w:val="111111"/>
          <w:sz w:val="28"/>
          <w:sz w:val="28"/>
          <w:szCs w:val="28"/>
          <w:rtl w:val="true"/>
          <w:lang w:bidi="fa-IR"/>
        </w:rPr>
        <w:t xml:space="preserve">یکی از موضوعاتی که مخالفان بر آن بسیار پافشاری کرده و آن را نقطه ضعفی در زندگی پیامبرصلی الله علیه وآله دانسته‌اند، این است که چرا پیامبرصلی الله علیه وآله همسران متعددی را انتخاب کرد؟ و گاه آن را با تعدّد زوجات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ناشی از شهوت‌رانی و رسیدن به مال پدر زن و استعمار زنان برای کارهای شخصی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می‌کنند، و بدین جهت نسبت‌های ناروایی به آن حضرت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این موضوع را مورد بررسی قرار می‌دهیم</w:t>
      </w:r>
      <w:r>
        <w:rPr>
          <w:rFonts w:eastAsia="IRNazanin" w:cs="IRNazanin"/>
          <w:color w:val="111111"/>
          <w:sz w:val="28"/>
          <w:szCs w:val="28"/>
          <w:rtl w:val="true"/>
          <w:lang w:bidi="fa-IR"/>
        </w:rPr>
        <w:t>.</w:t>
      </w:r>
    </w:p>
    <w:p>
      <w:pPr>
        <w:pStyle w:val="Heading2"/>
        <w:numPr>
          <w:ilvl w:val="1"/>
          <w:numId w:val="1"/>
        </w:numPr>
        <w:rPr/>
      </w:pPr>
      <w:bookmarkStart w:id="105" w:name="__RefHeading___Toc4101566_211673320"/>
      <w:bookmarkStart w:id="106" w:name="_Toc38"/>
      <w:bookmarkEnd w:id="105"/>
      <w:r>
        <w:rPr>
          <w:rtl w:val="true"/>
        </w:rPr>
        <w:t>علل تعدّد همسران پیامبر</w:t>
      </w:r>
      <w:bookmarkEnd w:id="106"/>
    </w:p>
    <w:p>
      <w:pPr>
        <w:pStyle w:val="BookText"/>
        <w:rPr/>
      </w:pPr>
      <w:r>
        <w:rPr>
          <w:rFonts w:ascii="IRNazanin" w:hAnsi="IRNazanin" w:eastAsia="IRNazanin"/>
          <w:color w:val="111111"/>
          <w:sz w:val="28"/>
          <w:sz w:val="28"/>
          <w:szCs w:val="28"/>
          <w:rtl w:val="true"/>
          <w:lang w:bidi="fa-IR"/>
        </w:rPr>
        <w:t>تعدّد انتخاب همسر از جانب پیامبرصلی الله علیه وآله عوامل گوناگونی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بزرگواری پیامبرصلی الله علیه وآله در انتخاب همسران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هرگز برای رسیدن به خواسته‌های شخصی یا رسیدن</w:t>
      </w:r>
    </w:p>
    <w:p>
      <w:pPr>
        <w:pStyle w:val="BookText"/>
        <w:rPr/>
      </w:pPr>
      <w:r>
        <w:rPr>
          <w:rFonts w:ascii="IRNazanin" w:hAnsi="IRNazanin" w:eastAsia="IRNazanin"/>
          <w:color w:val="111111"/>
          <w:sz w:val="28"/>
          <w:sz w:val="28"/>
          <w:szCs w:val="28"/>
          <w:rtl w:val="true"/>
          <w:lang w:bidi="fa-IR"/>
        </w:rPr>
        <w:t>به مال و یا استعمار زنان و بهره‌بری از آنان در کارهای تجاری و یا کشاورزی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دیدگاه که اکنون مطرح است در آن زمان هرگز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پیامبرصلی الله علیه وآله بر این کار خود از ناحیه مخالفان مورد اعتراض واقع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اشتیاق مردم به وصلت با پیامبرصلی الله علیه وآله</w:t>
      </w:r>
    </w:p>
    <w:p>
      <w:pPr>
        <w:pStyle w:val="BookText"/>
        <w:rPr/>
      </w:pPr>
      <w:r>
        <w:rPr>
          <w:rFonts w:ascii="IRNazanin" w:hAnsi="IRNazanin" w:eastAsia="IRNazanin"/>
          <w:color w:val="111111"/>
          <w:sz w:val="28"/>
          <w:sz w:val="28"/>
          <w:szCs w:val="28"/>
          <w:rtl w:val="true"/>
          <w:lang w:bidi="fa-IR"/>
        </w:rPr>
        <w:t xml:space="preserve">از آنجا که حضرت محمدصلی الله علیه وآله رسول خدا و پیامبر از جانب خدا بود و به مقام و منزلت بسیار عالی دست یافته بود لذا عموم مردم اشتیاق داشتند با وصلت و انتساب به حضرت، خود را عزیز کرده و به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راه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بود که حتی زنان نیز به آن میل و رغبت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ازدواج‌های پیامبرصلی الله علیه وآله می‌توان مواردی را از این قبیل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مشکلات زندگی و تعدّد همسر</w:t>
      </w:r>
    </w:p>
    <w:p>
      <w:pPr>
        <w:pStyle w:val="BookText"/>
        <w:rPr/>
      </w:pPr>
      <w:r>
        <w:rPr>
          <w:rFonts w:ascii="IRNazanin" w:hAnsi="IRNazanin" w:eastAsia="IRNazanin"/>
          <w:color w:val="111111"/>
          <w:sz w:val="28"/>
          <w:sz w:val="28"/>
          <w:szCs w:val="28"/>
          <w:rtl w:val="true"/>
          <w:lang w:bidi="fa-IR"/>
        </w:rPr>
        <w:t>جا دارد بین این دوران و دوران گذشته مقایسه‌ای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زندگی شهری پیشرفته و دارای امکانات وسیع است و لذا می‌توان گفت در چنین جامعه‌ای هر یک از زن و مرد بدون وجود دیگری می‌توانند بسیاری از کارهای خود را انجام دهند، و ازدواج فقط برای فرزنددار شدن و ارضای قوای شهوانی است و لذا تعدّد زوجات در ظاهر دلیل بر شهوت زیاد و خروج از حدّ اعتدال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جاهلیت و ظهور اسلام وضع زندگی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تعدّد همسر غالباً می‌توانست در بهبود زندگی خانواده تأثیر بسزایی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ضعیف و نبود امکانات</w:t>
      </w:r>
    </w:p>
    <w:p>
      <w:pPr>
        <w:pStyle w:val="BookText"/>
        <w:rPr/>
      </w:pPr>
      <w:r>
        <w:rPr>
          <w:rFonts w:ascii="IRNazanin" w:hAnsi="IRNazanin" w:eastAsia="IRNazanin"/>
          <w:color w:val="111111"/>
          <w:sz w:val="28"/>
          <w:sz w:val="28"/>
          <w:szCs w:val="28"/>
          <w:rtl w:val="true"/>
          <w:lang w:bidi="fa-IR"/>
        </w:rPr>
        <w:t>قرآن در چند آیه مردم آن عصر را از کشتن فرزند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در برخی موارد به علت کمبود امکانات، دختران و پسران را به مسلخ می‌بردند و یا زنده به گور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آیه‌ای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تَقْتُلُوا أَوْلادَکُمْ مِنْ إِمْلاقٍ نَحْنُ نَرْزُقُکُمْ وَإِیّاهُمْ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فقر فرزندان خود را نکشید، ما شما و آنان را روزی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تَقْتُلُوا أَوْلادَکُمْ خَشْیَةَ إِمْلاقٍ نَحْنُ نَرْزُقُهُمْ وَإِیّاکُمْ إِنَّ قَتْلَهُمْ کانَ خِطْأً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به خاطر ترس از فقر نکشید، ما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کشتن آن‌ها خطای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تعدّد همسر و تحت تکفل قرار دادن دختران متعدّد، کمکی به نظام خانواده عیال بار و فقیر به حساب می‌آمد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وضعیت اقتصادی جامعه عصر جاهلیّت را این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بعث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معشر العرب علی شرّ دین و شرّ دار، منیخون بین حجارة خشن و حیات صمٍّ، تشربون</w:t>
      </w:r>
    </w:p>
    <w:p>
      <w:pPr>
        <w:pStyle w:val="BookText"/>
        <w:rPr/>
      </w:pPr>
      <w:r>
        <w:rPr>
          <w:rFonts w:ascii="Amiri" w:hAnsi="Amiri" w:eastAsia="Amiri" w:cs="Amiri"/>
          <w:color w:val="111111"/>
          <w:sz w:val="28"/>
          <w:sz w:val="28"/>
          <w:szCs w:val="28"/>
          <w:rtl w:val="true"/>
          <w:lang w:bidi="ar-SA"/>
        </w:rPr>
        <w:t>الکَدِر و تأکلون الجَشِب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حالی محمدصلی الله علیه وآله را به پیامبری برگزید که شما گروه عرب بر بدترین دین و در بدترین سرزمین بودید، در بین سنگ‌های سخت و مارهای کر رحل اقامت می‌گشودید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لجن‌دار سیاه را می‌نوشیدید و غذاهای خشن می‌خوردید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سنت‌های باطل</w:t>
      </w:r>
    </w:p>
    <w:p>
      <w:pPr>
        <w:pStyle w:val="BookText"/>
        <w:rPr/>
      </w:pPr>
      <w:r>
        <w:rPr>
          <w:rFonts w:ascii="IRNazanin" w:hAnsi="IRNazanin" w:eastAsia="IRNazanin"/>
          <w:color w:val="111111"/>
          <w:sz w:val="28"/>
          <w:sz w:val="28"/>
          <w:szCs w:val="28"/>
          <w:rtl w:val="true"/>
          <w:lang w:bidi="fa-IR"/>
        </w:rPr>
        <w:t>یکی دیگر از عوامل و جهات ازدواج‌های پیامبرصلی الله علیه وآله مبارزه عملی با سنت‌های غلط در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سنت‌های عملی که در بین مردم رسوخ کرده و رواج نموده، تنها با گفتار برداشته نمی‌شد لذا در برخی موارد احتیاج بود که عملاً با آن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باب نمونه می‌توان به موضوع ازدواج پیامبرصلی الله علیه وآله با زینب همسر زید بن حارثه اشاره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تَقُولُ لِلَّذِی أَنْعَمَ اللَّهُ عَلَیْهِ وَأَنْعَمْتَ عَلَیْهِ أَمْسِکْ عَلَیْکَ زَوْجَکَ وَاتَّقِ اللَّهَ وَتُخْفِی فِی نَفْسِکَ مَا اللَّهُ مُبْدِیهِ وَتَخْشَی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به آن کس که خداوند به او نعمت داده بود و تو نیز به او نعمت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 خوانده‌ات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نگاه دار و از خدا بپرهیز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این امر را تکرار می‌کردی و در دل چیزی را پنهان می‌داشتی که خداوند آن را آشکار می‌کند، و از مردم می‌ترسیدی در حالی که خدا سزاوارتر است که از او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گرچه در تفسیر آیه شریفه شأن نزولی را نقل کرده‌اند که هرگز با قداست و عصمت پیامبرصلی الله علیه وآله سازگاری ندارد، ولی مطابق با رأی و نظر اهل بیت‌علیهم السلام آیه و دستور آن به جهت محو یک عادت معروف در جاهلیت بوده است؛ زیرا اعراب در آن زمان ازدواج با همسران پسرخوانده را بعد از طلاق، همانند ازدواج با همسر فرزندان حقیقی جایز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سنت جاهلی و باطل احتیاج به یک عملکرد قاطع از طرف رهبر دینی بود تا بتواند این سنت را بشکند، لذا این کار را شخص پیامبر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رسولش وحی فرستاد که زید بن حارثه پسر خوانده‌اش در آینده‌ای نه چندان دور همسرش را طلاق خواهد داد، و تو به جهت شکستن عادت جاهلیت باید با او ازدواج کنی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بین زید و همسرش مشاجره‌ای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همسرش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پیامبرصلی الله علیه وآله او را نصیحت کرد و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وَتُخْفِی فِی نَفْسِکَ مَا اللَّهُ مُبْدِیهِ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می‌دانی که در پشت این قضیه امری تدبیر شده که در شرف وقوع است و این‌که زید به زودی همسرش را طلاق خواهد داد و تو با او ازدواج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می‌ترسی که سرزنشت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سزاوارتر به ترسیدن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أَحَقُّ أَنْ تَخْشاهُ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راهی برای پیوند قبایل</w:t>
      </w:r>
    </w:p>
    <w:p>
      <w:pPr>
        <w:pStyle w:val="BookText"/>
        <w:rPr/>
      </w:pPr>
      <w:r>
        <w:rPr>
          <w:rFonts w:ascii="IRNazanin" w:hAnsi="IRNazanin" w:eastAsia="IRNazanin"/>
          <w:color w:val="111111"/>
          <w:sz w:val="28"/>
          <w:sz w:val="28"/>
          <w:szCs w:val="28"/>
          <w:rtl w:val="true"/>
          <w:lang w:bidi="fa-IR"/>
        </w:rPr>
        <w:t>یکی از آداب بسیار مهم زندگی در عصر جاهلیت، انتساب به قبایل بود و در صورت پیوند یک نفر از یک قبیله با فردی از قبیله دیگر رابطه جدیدی بین آن دو قبیله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رئیس قبیله‌ای می‌توانست پیمان عملی بین دو قبیله باشد یا لااقل می‌توانست بین دو قبیله پیوند دوستی برقرار کند و طایفه‌ای که هر لحظه ممکن بود به جان یکدیگر بیفتند به این طریق در صلح و امنیت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حکمت در تعدّد زوجات در عصر جاهلیت، نکته برخی از ازدواج‌های پیامبرصلی الله علیه وآله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پیامبرصلی الله علیه وآله با جویریه دختر رئیس قبیله بنی مصطلق باعث شد تا مسلمانان، آن قبیله را از خویشاوندان پیامبرصلی الله علیه وآله بدانند و تمامی اسیران آنان را آزاد سازند و لذا از خوشحالی ازدواج پیامبرصلی الله علیه وآله با دختر رئیس قبیله، تمامی افراد قبیله به اسلام می‌گرویدند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قصه از این قرار است که در غزوه بنی مصطلق، جویریه دختر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بنی مصطلق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عده‌ای از زنان و مردان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در تقسیم غنایم سهم ثابت بن قیس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مولای خود عقد کتابت بست تا در پرداخت مقدار معیّنی از پول آزاد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جویریه برای تهیه پول نزد پیامبرصلی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جویریه دختر رئیس قبیله بنی مصطلق هستم بلاها و مصایبی که بر من رسیده بر</w:t>
      </w:r>
    </w:p>
    <w:p>
      <w:pPr>
        <w:pStyle w:val="BookText"/>
        <w:rPr/>
      </w:pPr>
      <w:r>
        <w:rPr>
          <w:rFonts w:ascii="IRNazanin" w:hAnsi="IRNazanin" w:eastAsia="IRNazanin"/>
          <w:color w:val="111111"/>
          <w:sz w:val="28"/>
          <w:sz w:val="28"/>
          <w:szCs w:val="28"/>
          <w:rtl w:val="true"/>
          <w:lang w:bidi="fa-IR"/>
        </w:rPr>
        <w:t>شما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مکاتبه برای آزادی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سر خود را از خجالت پایین انداخت و بغض گلویش را گرفت و با صدای حزین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تهیه پول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بهتر از تهیه کمک برای تهیه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چنین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 آن مقدار پولی را که با ارباب خود مکاتبه کرده‌ای بپردازم و تو را به ازدواج خود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مسلمانان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داماد این قبیله شد، و ما خویشان رسول خداصلی الله علیه وآله را به اسارت در پیش خود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هر چه اسیر از قبیله بنی المصطلق نزد آنان بود آزاد کردند و به این ترتیب حدود صد اسیر آزاد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بعد از انتشار این خبر در بین قبیله بنی المصطلق، همگی اسلام را اختیار نمودند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همان‌گونه که ازدواج با عایشه به جهت پیوند حضرت با قبیله بنی تمیم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ازدواج با صفیه این فایده و اثر را در 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بودن نداشتن شوهر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استفاده می‌شود که در آن زمان، نداشتن همسر برای زن و بیوه</w:t>
      </w:r>
    </w:p>
    <w:p>
      <w:pPr>
        <w:pStyle w:val="BookText"/>
        <w:rPr/>
      </w:pPr>
      <w:r>
        <w:rPr>
          <w:rFonts w:ascii="IRNazanin" w:hAnsi="IRNazanin" w:eastAsia="IRNazanin"/>
          <w:color w:val="111111"/>
          <w:sz w:val="28"/>
          <w:sz w:val="28"/>
          <w:szCs w:val="28"/>
          <w:rtl w:val="true"/>
          <w:lang w:bidi="fa-IR"/>
        </w:rPr>
        <w:t>به سربردن او گرچه یک بار هم ازدواج کرده باشد عیب محسوب می‌شد، و لذا بعد از فوت شوهر یا طلاق گرفتن از او به فکر شوهر دیگری بودند، و این کار بر عهده پدران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دختر عمر بن خطّاب از زنانی بود که از مدینه هجرت کرد، در حالی که همسر خنیس بن حدافه سهمی از مجاهدان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شوهرش، عمر به ابوبکر پیشنهاد کرد تا او را به همسری بپذیرد، ولی او قبول نکرد و لذا عمر غضبناک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پیشنهاد را به عثمان داد، او نیز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زبان شکایت نزد رسول خداصلی الله علیه وآله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با کسی که بهتر از عثمان است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وآله او را از پدرش خواستگاری کرده و با او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 سال سوم هجرت رخ داد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روحیه</w:t>
      </w:r>
    </w:p>
    <w:p>
      <w:pPr>
        <w:pStyle w:val="BookText"/>
        <w:rPr/>
      </w:pPr>
      <w:r>
        <w:rPr>
          <w:rFonts w:ascii="IRNazanin" w:hAnsi="IRNazanin" w:eastAsia="IRNazanin"/>
          <w:color w:val="111111"/>
          <w:sz w:val="28"/>
          <w:sz w:val="28"/>
          <w:szCs w:val="28"/>
          <w:rtl w:val="true"/>
          <w:lang w:bidi="fa-IR"/>
        </w:rPr>
        <w:t>گاهی پیامبرصلی الله علیه وآله از زنی برای تجدید روحیه و تثبیت ایمان او به اسلام دعوت به خواستگاری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ازدواج با امّ‌حبیبه از این قبیل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همسران رسول خداصلی الله علیه وآله امّ‌حبیبه دختر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عبیداللَّه بن جحش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مکه مسلمان شدند و در اثر فشار مشرکان و اذیت و آزار آنان با گروهی از مسلمانان به حبشه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دارای فرزندی به نام حبیبه شدند، و لذا کنیه او از همین فرزند گرفته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حبشه همسر او عبیداللَّه مسیحیت را برگزید و نصرانی شد و همان 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امّ‌حبیبه بدون همسر در کشوری غریب باقی ماند و روحیه وی در اثر این دو حادثه،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مصلحت دید او را به ازدواج خود درآورد تا به گونه‌ای روحیه او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نامه‌ای به نجاشی نوشت و از او خواست تا امّ‌حبیبه را برای او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امّ‌حبیبه چنان از شنیدن این خبر خوشحال شد که تمام النگوهای خود را به غلامی که این خبر مسرّت‌بخش را به وی داده بود،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با زنی ازدواج کرد که او را ندیده بود، ولی در عین حال در آن شرایط حسّاس از او خواستگاری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خواستگاری پیامبرصلی الله علیه وآله از صفیه نیز به همین جهت بود که بعداً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بزرگ زادگان قوم</w:t>
      </w:r>
    </w:p>
    <w:p>
      <w:pPr>
        <w:pStyle w:val="BookText"/>
        <w:rPr/>
      </w:pPr>
      <w:r>
        <w:rPr>
          <w:rFonts w:ascii="IRNazanin" w:hAnsi="IRNazanin" w:eastAsia="IRNazanin"/>
          <w:color w:val="111111"/>
          <w:sz w:val="28"/>
          <w:sz w:val="28"/>
          <w:szCs w:val="28"/>
          <w:rtl w:val="true"/>
          <w:lang w:bidi="fa-IR"/>
        </w:rPr>
        <w:t>گاهی پیامبرصلی الله علیه وآله به جهت تکریم برخی از بزرگ زادگان قوم و قبیله‌ای، طرح ازدواج با آنان را پیشنهاد می‌کرد، و این امر تأثیر بسزایی در آن عصر و زمان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همسران پیامبرصلی الله علیه وآله صفیّه دختر حیّ بن اخطب است، که در غزوه خیبر به اسارت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فتح خیبر، صفیه و دختر عمویش را به اسارت گرفت و آنان را نزد پیامبرصلی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چشم حضرت به صورت کبود صفیه افتاد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صورتت کبود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دیدم که ماه در دامان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که خواب خود را برای شوهرم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کنانة بن ابی 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او سیلی محکمی به صورتم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آرزوی محمّد را در دل می‌پرورانی؟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پاس ضربه‌ای که او خورده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اسلام را قبول کنی تو را به همسری خود برمی‌گزینم و اگر بر یهودیت باقی باشی تو را آزاد می‌کنم تا به قبیله‌ات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به اسلام دعوت کنی ایمان آورده‌ام و ماندن نزد رسول خداصلی الله علیه وآله برایم ارزشمندتر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ازدواج پیامبرصلی الله علیه وآله با صفیّه علاوه بر تمامی ثمرات عمومی که ازدواج‌های پیامبرصلی الله علیه وآله داشت، نظیر ایجاد دوستی بین یهودیان و مسلمانان، تشویق و ترغیب یهودیان به پذیرش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نیز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رئیس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همراه زنان به اسارت رود، و در هر جا و خانه هر کسی وارد شود، بلکه باید شخصیت اجتماعی او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همچون صفیه که از رؤیایش روشن می‌شود که عشق اسلام را در سر داشته و در همان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کشته‌های پدر و اقوامش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w:t>
      </w:r>
      <w:r>
        <w:rPr>
          <w:rStyle w:val="FootnoteAnchor"/>
          <w:rtl w:val="true"/>
        </w:rPr>
        <w:footnoteReference w:id="117"/>
      </w:r>
      <w:r>
        <w:rPr>
          <w:rFonts w:ascii="IRNazanin" w:hAnsi="IRNazanin" w:eastAsia="IRNazanin"/>
          <w:color w:val="111111"/>
          <w:sz w:val="28"/>
          <w:sz w:val="28"/>
          <w:szCs w:val="28"/>
          <w:rtl w:val="true"/>
          <w:lang w:bidi="fa-IR"/>
        </w:rPr>
        <w:t>و حتی با عبور از کنار کشته‌های آنان اگرچه قلبش غمگین شده ولی</w:t>
      </w:r>
      <w:bookmarkStart w:id="107" w:name="pg456_2206"/>
    </w:p>
    <w:p>
      <w:pPr>
        <w:pStyle w:val="BookText"/>
        <w:rPr/>
      </w:pPr>
      <w:bookmarkEnd w:id="107"/>
      <w:r>
        <w:rPr>
          <w:rFonts w:ascii="IRNazanin" w:hAnsi="IRNazanin" w:eastAsia="IRNazanin"/>
          <w:color w:val="111111"/>
          <w:sz w:val="28"/>
          <w:sz w:val="28"/>
          <w:szCs w:val="28"/>
          <w:rtl w:val="true"/>
          <w:lang w:bidi="fa-IR"/>
        </w:rPr>
        <w:t>فریاد و فغان به راه نینداخته است،</w:t>
      </w:r>
      <w:r>
        <w:rPr>
          <w:rStyle w:val="FootnoteAnchor"/>
          <w:rtl w:val="true"/>
        </w:rPr>
        <w:footnoteReference w:id="118"/>
      </w:r>
      <w:r>
        <w:rPr>
          <w:rFonts w:ascii="IRNazanin" w:hAnsi="IRNazanin" w:eastAsia="IRNazanin"/>
          <w:color w:val="111111"/>
          <w:sz w:val="28"/>
          <w:sz w:val="28"/>
          <w:szCs w:val="28"/>
          <w:rtl w:val="true"/>
          <w:lang w:bidi="fa-IR"/>
        </w:rPr>
        <w:t>و وقتی پیامبرصلی الله علیه وآله او را بین ماندن در خیبر و اسلام آوردن و همسر پیامبر شدن مخیّر می‌کند، دومی را انتخاب می‌کند، این چنین زنی سزاوار است که همسر پیامبرصلی الله علیه وآله باشد</w:t>
      </w:r>
      <w:r>
        <w:rPr>
          <w:rFonts w:eastAsia="IRNazanin" w:cs="IRNazanin"/>
          <w:color w:val="111111"/>
          <w:sz w:val="28"/>
          <w:szCs w:val="28"/>
          <w:rtl w:val="true"/>
          <w:lang w:bidi="fa-IR"/>
        </w:rPr>
        <w:t>.</w:t>
      </w:r>
    </w:p>
    <w:p>
      <w:pPr>
        <w:pStyle w:val="Heading2"/>
        <w:numPr>
          <w:ilvl w:val="1"/>
          <w:numId w:val="1"/>
        </w:numPr>
        <w:rPr/>
      </w:pPr>
      <w:bookmarkStart w:id="108" w:name="__RefHeading___Toc4101568_211673320"/>
      <w:bookmarkStart w:id="109" w:name="_Toc39"/>
      <w:bookmarkEnd w:id="108"/>
      <w:r>
        <w:rPr>
          <w:rtl w:val="true"/>
        </w:rPr>
        <w:t>ازدواج پیامبرصلی الله علیه وآله با عایشه‌</w:t>
      </w:r>
      <w:bookmarkEnd w:id="109"/>
    </w:p>
    <w:p>
      <w:pPr>
        <w:pStyle w:val="BookText"/>
        <w:rPr/>
      </w:pPr>
      <w:r>
        <w:rPr>
          <w:rFonts w:ascii="IRNazanin" w:hAnsi="IRNazanin" w:eastAsia="IRNazanin"/>
          <w:color w:val="111111"/>
          <w:sz w:val="28"/>
          <w:sz w:val="28"/>
          <w:szCs w:val="28"/>
          <w:rtl w:val="true"/>
          <w:lang w:bidi="fa-IR"/>
        </w:rPr>
        <w:t>پیامبرصلی الله علیه وآله تنها با یک دختر ازدواج کرد و آن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بیش از پنجاه سال سن داشت و این در حالی است که عایشه حدوداً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عروه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با عایشه که در سنّ شش سالگی بود، ازدواج کرد، و با او در سن نه سالگی مواقعه نمود و نه سال نیز نزد پیامبرصلی الله علیه وآله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او نیز به سند خود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شش ساله بودم، پیامبرصلی الله علیه وآله با من ازدواج نمود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موضوع منشأ اعتراض برخی از افراد واقع شده است، لذا در توجیه آن می‌گوییم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استفاده می‌شود که شوهر دادن در سنین کم، در آن عصر و زمان امری متداول بوده است</w:t>
      </w:r>
      <w:r>
        <w:rPr>
          <w:rFonts w:eastAsia="IRNazanin" w:cs="IRNazanin"/>
          <w:color w:val="111111"/>
          <w:sz w:val="28"/>
          <w:szCs w:val="28"/>
          <w:rtl w:val="true"/>
          <w:lang w:bidi="fa-IR"/>
        </w:rPr>
        <w:t>.</w:t>
      </w:r>
      <w:bookmarkStart w:id="110" w:name="pg456_2207"/>
    </w:p>
    <w:p>
      <w:pPr>
        <w:pStyle w:val="BookText"/>
        <w:rPr/>
      </w:pPr>
      <w:bookmarkEnd w:id="11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در آن محیط گرمسیر رشد سریع داشتند و لذا زنان در سن نه سالگی قابلیت ازدواج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نقل‌ها ازدواج پیامبرصلی الله علیه وآله با عایشه به پیشنهاد و درخواست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2"/>
        <w:numPr>
          <w:ilvl w:val="1"/>
          <w:numId w:val="1"/>
        </w:numPr>
        <w:rPr/>
      </w:pPr>
      <w:bookmarkStart w:id="111" w:name="__RefHeading___Toc4101570_211673320"/>
      <w:bookmarkStart w:id="112" w:name="_Toc40"/>
      <w:bookmarkEnd w:id="111"/>
      <w:r>
        <w:rPr>
          <w:rtl w:val="true"/>
        </w:rPr>
        <w:t>کثرت همسر داشتن از ویژگی‌های پیامبرصلی الله علیه وآله‌</w:t>
      </w:r>
      <w:bookmarkEnd w:id="112"/>
    </w:p>
    <w:p>
      <w:pPr>
        <w:pStyle w:val="BookText"/>
        <w:rPr/>
      </w:pPr>
      <w:r>
        <w:rPr>
          <w:rFonts w:ascii="IRNazanin" w:hAnsi="IRNazanin" w:eastAsia="IRNazanin"/>
          <w:color w:val="111111"/>
          <w:sz w:val="28"/>
          <w:sz w:val="28"/>
          <w:szCs w:val="28"/>
          <w:rtl w:val="true"/>
          <w:lang w:bidi="fa-IR"/>
        </w:rPr>
        <w:t>قرآن کریم تعدّد همسران دائمی را برای مردان تا چهار تا اجازه داده است و بیش از آن را مشروع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روایات نیز به طور وضوح و تفصیل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حکم پیامبرصلی الله علیه وآله مستثنی شده؛ زیرا ایشان به عنوان مشرّع و مؤسس دین مطرح است و با اعلان عمومی برای دعوت به اسلام، تحوّلی عظیم را در جامعه ایجاد نموده است، و لذا مسأله تعدّد و کثرت زوجات و همسران برای پیامبرصلی الله علیه وآله بیش از چهار زن دائمی ضروری و طبیعی به نظر می‌رسد</w:t>
      </w:r>
      <w:r>
        <w:rPr>
          <w:rFonts w:eastAsia="IRNazanin" w:cs="IRNazanin"/>
          <w:color w:val="111111"/>
          <w:sz w:val="28"/>
          <w:szCs w:val="28"/>
          <w:rtl w:val="true"/>
          <w:lang w:bidi="fa-IR"/>
        </w:rPr>
        <w:t>.</w:t>
      </w:r>
    </w:p>
    <w:p>
      <w:pPr>
        <w:pStyle w:val="Heading2"/>
        <w:numPr>
          <w:ilvl w:val="1"/>
          <w:numId w:val="1"/>
        </w:numPr>
        <w:rPr/>
      </w:pPr>
      <w:bookmarkStart w:id="113" w:name="__RefHeading___Toc4101572_211673320"/>
      <w:bookmarkStart w:id="114" w:name="_Toc41"/>
      <w:bookmarkEnd w:id="113"/>
      <w:r>
        <w:rPr>
          <w:rtl w:val="true"/>
        </w:rPr>
        <w:t>از اخلاق انبیا</w:t>
      </w:r>
      <w:bookmarkEnd w:id="1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وارد شده که کثرت جماع از اخلاق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 این باره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اخلاق الانبیاء کثرة الطروقة</w:t>
      </w:r>
      <w:r>
        <w:rPr>
          <w:rFonts w:eastAsia="IRNazanin" w:cs="IRNazanin"/>
          <w:color w:val="111111"/>
          <w:sz w:val="28"/>
          <w:szCs w:val="28"/>
          <w:rtl w:val="true"/>
          <w:lang w:bidi="fa-IR"/>
        </w:rPr>
        <w:t>».</w:t>
      </w:r>
      <w:r>
        <w:rPr>
          <w:rStyle w:val="FootnoteAnchor"/>
          <w:rtl w:val="true"/>
        </w:rPr>
        <w:footnoteReference w:id="121"/>
      </w:r>
      <w:bookmarkStart w:id="115" w:name="pg456_2208"/>
    </w:p>
    <w:p>
      <w:pPr>
        <w:pStyle w:val="BookText"/>
        <w:rPr/>
      </w:pPr>
      <w:bookmarkEnd w:id="115"/>
      <w:r>
        <w:rPr>
          <w:rFonts w:ascii="IRNazanin" w:hAnsi="IRNazanin" w:eastAsia="IRNazanin"/>
          <w:color w:val="111111"/>
          <w:sz w:val="28"/>
          <w:sz w:val="28"/>
          <w:szCs w:val="28"/>
          <w:rtl w:val="true"/>
          <w:lang w:bidi="fa-IR"/>
        </w:rPr>
        <w:t>در توجیه این حدیث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پیامبران جنبه ارتباطشان با عالم ملکوت قوی است و شدت ارتباط و اتصال با آن عوالم ممکن است که آنان را از این عالم بریده و به آن عالم بکشاند و یا لااقل میل آنان را به این عالم کم کند، لذا خداوند متعال این مشکل را با قوی کردن بنیه جنسی آنان و میلشان به زنان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معروف است که وقتی پیامبرصلی الله علیه وآله ارتباطش با عالم بالا و ملکوت قوی می‌شد برای کنترل و تعدیل آن و انس دادن خود با عالم دنیا به عایشه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کلّمینی یا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حمیراء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هر گاه ارتباطشان با عالم دنیا زیاد می‌شد به بلال دستور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ارحنی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بااذان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کن</w:t>
      </w:r>
      <w:r>
        <w:rPr>
          <w:rFonts w:eastAsia="IRNazanin" w:cs="IRNazanin"/>
          <w:color w:val="111111"/>
          <w:sz w:val="28"/>
          <w:szCs w:val="28"/>
          <w:rtl w:val="true"/>
          <w:lang w:bidi="fa-IR"/>
        </w:rPr>
        <w:t>.»</w:t>
      </w:r>
    </w:p>
    <w:p>
      <w:pPr>
        <w:pStyle w:val="Heading2"/>
        <w:numPr>
          <w:ilvl w:val="1"/>
          <w:numId w:val="1"/>
        </w:numPr>
        <w:rPr/>
      </w:pPr>
      <w:bookmarkStart w:id="116" w:name="__RefHeading___Toc4101574_211673320"/>
      <w:bookmarkStart w:id="117" w:name="_Toc42"/>
      <w:bookmarkEnd w:id="116"/>
      <w:r>
        <w:rPr>
          <w:rtl w:val="true"/>
        </w:rPr>
        <w:t>مقایسه‌ای بین پیامبر اسلام‌صلی الله علیه وآله و حضرت عیسی‌علیه السلام‌</w:t>
      </w:r>
      <w:bookmarkEnd w:id="117"/>
    </w:p>
    <w:p>
      <w:pPr>
        <w:pStyle w:val="BookText"/>
        <w:rPr/>
      </w:pPr>
      <w:r>
        <w:rPr>
          <w:rFonts w:ascii="IRNazanin" w:hAnsi="IRNazanin" w:eastAsia="IRNazanin"/>
          <w:color w:val="111111"/>
          <w:sz w:val="28"/>
          <w:sz w:val="28"/>
          <w:szCs w:val="28"/>
          <w:rtl w:val="true"/>
          <w:lang w:bidi="fa-IR"/>
        </w:rPr>
        <w:t>برخی از مسیحیان در طعن بر پیامبر اسلام‌صلی الله علیه وآله مقایسه‌ای بین آن حضرت و حضرت عیسی‌علیه السلام می‌کنند، به این نحو که حضرت عیسی مجرد زیست و ازدواج نکرد، بر خلاف پیامبر شما که در مسائل جنسی و شهوانی افراط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عزوبت و ازدواج نکردن، با نظام خلقت سازگاری ندارد؛ لذا در اسلام از آن نهی شده است</w:t>
      </w:r>
      <w:r>
        <w:rPr>
          <w:rFonts w:eastAsia="IRNazanin" w:cs="IRNazanin"/>
          <w:color w:val="111111"/>
          <w:sz w:val="28"/>
          <w:szCs w:val="28"/>
          <w:rtl w:val="true"/>
          <w:lang w:bidi="fa-IR"/>
        </w:rPr>
        <w:t>.</w:t>
      </w:r>
      <w:bookmarkStart w:id="118" w:name="pg456_2209"/>
    </w:p>
    <w:p>
      <w:pPr>
        <w:pStyle w:val="BookText"/>
        <w:rPr/>
      </w:pPr>
      <w:bookmarkEnd w:id="118"/>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در سه سالی که مبعوث به رسالت بود، تنها برای اعلان خبر از ملکوت سماوات و رفع برخی از تحریفات یهودیان بر بنی اسرائیل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پیامبرصلی الله علیه وآله مأمور به تشکیل حکومت در سطح گسترده بود لذا ازدواج‌های متعدد ایشان بر طبق اقتضائات و مصالحی بوده است، بر خلاف حضرت عیسی‌علیه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وآله دینی جهانی داشته و لذا تعلیماتش جهانی بوده است و این‌گونه تعلیمات با عزوبت سازگاری ندارد</w:t>
      </w:r>
      <w:r>
        <w:rPr>
          <w:rFonts w:eastAsia="IRNazanin" w:cs="IRNazanin"/>
          <w:color w:val="111111"/>
          <w:sz w:val="28"/>
          <w:szCs w:val="28"/>
          <w:rtl w:val="true"/>
          <w:lang w:bidi="fa-IR"/>
        </w:rPr>
        <w:t>.</w:t>
      </w:r>
    </w:p>
    <w:p>
      <w:pPr>
        <w:pStyle w:val="Heading2"/>
        <w:numPr>
          <w:ilvl w:val="1"/>
          <w:numId w:val="1"/>
        </w:numPr>
        <w:rPr/>
      </w:pPr>
      <w:bookmarkStart w:id="119" w:name="__RefHeading___Toc4101576_211673320"/>
      <w:bookmarkStart w:id="120" w:name="_Toc43"/>
      <w:bookmarkEnd w:id="119"/>
      <w:r>
        <w:rPr>
          <w:rtl w:val="true"/>
        </w:rPr>
        <w:t>تعدد همسران حضرت داوودعلیه السلام‌</w:t>
      </w:r>
      <w:bookmarkEnd w:id="120"/>
    </w:p>
    <w:p>
      <w:pPr>
        <w:pStyle w:val="BookText"/>
        <w:rPr/>
      </w:pPr>
      <w:r>
        <w:rPr>
          <w:rFonts w:ascii="IRNazanin" w:hAnsi="IRNazanin" w:eastAsia="IRNazanin"/>
          <w:color w:val="111111"/>
          <w:sz w:val="28"/>
          <w:sz w:val="28"/>
          <w:szCs w:val="28"/>
          <w:rtl w:val="true"/>
          <w:lang w:bidi="fa-IR"/>
        </w:rPr>
        <w:t>موضوع تعدد همسران پیامبر اکرم‌صلی الله علیه وآله مسأله‌ای جدید در میان انبیای الهی نبوده است بلکه حضرت داوودعلیه السلام که یکی از انبیای بنی اسرائیل است نیز دارای همسران متعددی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یهودیان در این جهت به پیامبر اسلام‌صلی الله علیه وآله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دختر دوم شائول، اولین عیال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داوود مغضوب بود این زن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با چندین زن یکی پس از دیگری ازدواج کرد، ولی با این حال همیشه خواستار پس گرفتن زن اوّل خود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این زن نزد داوود، بازگشت کند، بایستی از شوهرش که او</w:t>
      </w:r>
      <w:bookmarkStart w:id="121" w:name="pg456_2210"/>
    </w:p>
    <w:p>
      <w:pPr>
        <w:pStyle w:val="BookText"/>
        <w:rPr/>
      </w:pPr>
      <w:bookmarkEnd w:id="121"/>
      <w:r>
        <w:rPr>
          <w:rFonts w:ascii="IRNazanin" w:hAnsi="IRNazanin" w:eastAsia="IRNazanin"/>
          <w:color w:val="111111"/>
          <w:sz w:val="28"/>
          <w:sz w:val="28"/>
          <w:szCs w:val="28"/>
          <w:rtl w:val="true"/>
          <w:lang w:bidi="fa-IR"/>
        </w:rPr>
        <w:t>را به شدت دوست می‌داشت با اجبار گرفته شود، و در هنگامی که این زن را از شوهرش پس می‌گرفتند، شوهر تا جایی که می‌توانست پشت سر او می‌دوید و مانند کودکی گریه می‌کرد</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122" w:name="__RefHeading___Toc4101578_211673320"/>
      <w:bookmarkStart w:id="123" w:name="_Toc44"/>
      <w:bookmarkEnd w:id="122"/>
      <w:r>
        <w:rPr>
          <w:rtl w:val="true"/>
        </w:rPr>
        <w:t>اتهامی در این راستا</w:t>
      </w:r>
      <w:bookmarkEnd w:id="123"/>
    </w:p>
    <w:p>
      <w:pPr>
        <w:pStyle w:val="BookText"/>
        <w:rPr/>
      </w:pPr>
      <w:r>
        <w:rPr>
          <w:rFonts w:ascii="IRNazanin" w:hAnsi="IRNazanin" w:eastAsia="IRNazanin"/>
          <w:color w:val="111111"/>
          <w:sz w:val="28"/>
          <w:sz w:val="28"/>
          <w:szCs w:val="28"/>
          <w:rtl w:val="true"/>
          <w:lang w:bidi="fa-IR"/>
        </w:rPr>
        <w:t>یکی از تهمت‌هایی که به پیامبر اکرم‌صلی الله علیه وآله زده شده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آن جهت که به دنبال مسایل جنسی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بهشتی را که در قرآنش توصیف می‌کند جنبه شهوانی دارد؛ زیرا در آن، سخن از زنان و حوریه‌های بهشتی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اتهام تنها به نقل کلمات یکی از منصفین 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از اتهام فوق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تفکّر آشکار می‌شود که آنچه مسیحیان در این باره عموماً تصور کرده‌اند بسیار بیهوده و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به ما گفته‌اند، با توجّه به این‌که اجسام ما در قیامت به شکل کاملی در خواهند آمد که به طور نامحدود بر هر چه می‌توانیم مشاهده کنیم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حواس ما چنان فعالیت فوق العاده‌ای از لحاظ کار قوت به خود خواهد گرفت که برای درک بزرگ‌ترین لذت‌ها مهیّا و مستعدّ خواهد شد، هر یک به اختلاف موضوعات و زمینه‌ها؛ زیرا در حقیقت اگر از هر یک از آن عوامل عملیات</w:t>
      </w:r>
    </w:p>
    <w:p>
      <w:pPr>
        <w:pStyle w:val="BookText"/>
        <w:rPr/>
      </w:pPr>
      <w:r>
        <w:rPr>
          <w:rFonts w:ascii="IRNazanin" w:hAnsi="IRNazanin" w:eastAsia="IRNazanin"/>
          <w:color w:val="111111"/>
          <w:sz w:val="28"/>
          <w:sz w:val="28"/>
          <w:szCs w:val="28"/>
          <w:rtl w:val="true"/>
          <w:lang w:bidi="fa-IR"/>
        </w:rPr>
        <w:t>مخصوص به آن‌ها را سلب کنیم، و اگر آن‌ها را از وصول به چیزهایی که برای خوشی و تسکین آن‌ها مناسب است محروم نماییم، معنای آن غیر از این نخواهد بود که فرض شود نه فقط آن عوامل برای هیچ مقصودی به ما داده نشده است، بلکه حتی به این منظور داده شده که برای ما ایجاد یأس و زحمت کند؛ زیرا در حقیقت با تصور به این‌که روح و بدن به وضع کاملی به ما برگشت می‌کند، معلوم نیست به چه دلیل می‌توان تصور کرد که حواس، آن چیزهایی را که باید روی آن عمل کنند، نداشته باشند تا این‌که قادر شوند از لذایذ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و برخورداری از آن لذایذ، گناه یا جرم یا انفعال یا انحطاطی خواهد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محمّدصلی الله علیه وآله در قرآن به مؤمنین استفاده از زن‌ها را وعده داده است و از باغ‌های لذت‌بخش و سایر لذایذ و بهره‌ها بحث می‌کند، صحیح است ولی تصور این‌که مهم‌ترین لذت را در این قبیل چیزها قرار می‌دهد اشتباه است؛ زیرا چون روح شریف‌تر از جسم است بنابراین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و جسم هرکدام سهمی جداگانه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با کمال سهولت توانست عرب‌هایی را که جز لذت‌های جنسی به فکر چیز دیگری نبودند به این خیال بیندازد تا در عبادت خدای یگانه و حقیقتی که در تعلیماتش می‌کرد مستغرق شوند، ولی محمّدصلی الله علیه وآله همیشه برای روح، سهم مخصوص به خود را از لذت‌ها قائل بود به این بیان که مشاهده جمال خدا را بزرگ‌ترین لذت‌ها دانست؛ چون کمال مسرت و لذتی است که تمام</w:t>
      </w:r>
    </w:p>
    <w:p>
      <w:pPr>
        <w:pStyle w:val="BookText"/>
        <w:rPr/>
      </w:pPr>
      <w:r>
        <w:rPr>
          <w:rFonts w:ascii="IRNazanin" w:hAnsi="IRNazanin" w:eastAsia="IRNazanin"/>
          <w:color w:val="111111"/>
          <w:sz w:val="28"/>
          <w:sz w:val="28"/>
          <w:szCs w:val="28"/>
          <w:rtl w:val="true"/>
          <w:lang w:bidi="fa-IR"/>
        </w:rPr>
        <w:t>لذت‌های حیوانیت را از یاد می‌برد، و سایر لذت‌ها جنبه حیوانی دارد و مشترک با حیوانات است که در مراتع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مشاهده باغ‌ها و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نعمت‌ها و خدمت‌گذاران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طول مسافت آن هزار سال است مشغول باشد میان مردم بهشت فقط در نازل‌ترین درجه‌ای قرار دارد، ولی در میان این جمعیت آن کسی در عالی‌ترین درجه افتخار و شرف از لحاظ قرب خدا خواهد بود که هر روز با او مواجه باشد، یعنی شاهد و ناظر جمال و جلال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این‌که لذایذ بهشت محمّدصلی الله علیه وآله کلاً جنبه لذایذ جسمی داشته باشد نیز دروغ است؛ زیرا برخلاف این نظریه برخی معتقدند که این بیانات جنبه تمثیل و تشبیه دارد، و مقصود از آن‌ها لذایذ روحانی است، همان طور که علمای مکتب مسیحیت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عروسی و داماد نیست بلکه باید معنایی روحانی از آن اراده کرد و نمونه‌ای از عشق به مسیح و کلیسایش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هاید معروف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لذت‌های جنسی مربوط به بهشت به نظر مسلمانان آگاه‌تر جنبه مجازی دارند</w:t>
      </w:r>
      <w:r>
        <w:rPr>
          <w:rFonts w:eastAsia="IRNazanin" w:cs="IRNazanin"/>
          <w:color w:val="111111"/>
          <w:sz w:val="28"/>
          <w:szCs w:val="28"/>
          <w:rtl w:val="true"/>
          <w:lang w:bidi="fa-IR"/>
        </w:rPr>
        <w:t>... ».</w:t>
      </w:r>
      <w:r>
        <w:rPr>
          <w:rStyle w:val="FootnoteAnchor"/>
          <w:rtl w:val="true"/>
        </w:rPr>
        <w:footnoteReference w:id="1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گرچه به انواع نعمت‌های مادی و جسمی انسان در بهشت اشاره می‌کند ولی به نعمت‌های معنوی نیز پرداخته و آن‌ها را برتر از مادی می‌داند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متعال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جَنَّتٍ تَجْرِی مِن تَحْتِها الأَْنْهارُ خالِدِینَ فِیها وَمَساکِنَ طَیِّبَةً فِی جَنَّتِ عَدْنٍ وَرِضْوَانٌ مِّنَ اللَّهِ أَکْبَرُ ذَ 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باغ‌هایی از بهشت وعده داده که نهرها از زیر درختانش جاری است، جاودانه در آن خواهند ماند، و مسکن‌های پاکیزه‌ای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w:t>
      </w:r>
      <w:bookmarkStart w:id="124" w:name="pg456_2214"/>
    </w:p>
    <w:p>
      <w:pPr>
        <w:pStyle w:val="Heading2"/>
        <w:numPr>
          <w:ilvl w:val="1"/>
          <w:numId w:val="1"/>
        </w:numPr>
        <w:rPr/>
      </w:pPr>
      <w:bookmarkStart w:id="125" w:name="__RefHeading___Toc4101580_211673320"/>
      <w:bookmarkStart w:id="126" w:name="_Toc45"/>
      <w:bookmarkEnd w:id="124"/>
      <w:bookmarkEnd w:id="125"/>
      <w:r>
        <w:rPr>
          <w:rtl w:val="true"/>
        </w:rPr>
        <w:t>فهرست منشورات مسجد مقدّس جمکران‌</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اسلام‌صلی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مسجد مقدس جمکران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احمد علی طاهری ورسی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فی أخبار المنتظرعلیه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ولایت علی اصغر رضوانی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علّامه مجلسی‌رحمه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زینب‌علیها السلام سید نور الدین جزائری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احمدیه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غائب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علق،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نوجوانی دختران، دکتر علی قائمی،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باب استحباب شراء التحف للعیال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باب استحباب زیادة فی برّ الام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 استحباب حسن الخلق مع الناس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مایستحب و یحمد من اخلاق النساء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حکیمی،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عبادی، شیرین، نشریه ایران،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طوسی‌رحمه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قضایی،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روان‌شناسی،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روان‌شناسی،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کتاب الجهاد،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کتاب الجهاد،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کتاب الجهاد،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شیخ طوسی‌رحمه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ملکوت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چاپ اول به نقل از درّ المنثور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الوین تافلر،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الوین تافلر،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کودکی تا نوجوانی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نجاتی،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چاپ اوّل، مؤسسه مهشاد، پاییز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 آینده،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تمدن جدید، الوین تافلر،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القضاء،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 قاضی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کتاب النکاح، باب تزویج الاب البکر الصغیرة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باب نوادر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شموئیل، فصل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به تقصیر به پیشگاه محمّد و قرآن،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20617</Words>
  <Characters>79768</Characters>
  <CharactersWithSpaces>99652</CharactersWithSpaces>
  <Paragraphs>904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2026-08-16T05:09:47Z</dcterms:created>
  <dc:creator>ghaemiyeh.com</dc:creator>
  <dc:description/>
  <dc:language>en-US</dc:language>
  <cp:lastModifiedBy/>
  <dcterms:modified xsi:type="dcterms:W3CDTF">2026-08-16T08:39:51Z</dcterms:modified>
  <cp:revision>1</cp:revision>
  <dc:subject/>
  <dc:title>پیامبر اعظم صلی الله علیه وآله و حقوق زن</dc:title>
</cp:coreProperties>
</file>

<file path=docProps/custom.xml><?xml version="1.0" encoding="utf-8"?>
<Properties xmlns="http://schemas.openxmlformats.org/officeDocument/2006/custom-properties" xmlns:vt="http://schemas.openxmlformats.org/officeDocument/2006/docPropsVTypes"/>
</file>