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حکایت عطش جرعه ای از زلال دعای ندبه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31926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031928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031930_211673320">
            <w:r>
              <w:rPr>
                <w:webHidden/>
                <w:rStyle w:val="IndexLink"/>
                <w:rtl w:val="true"/>
              </w:rPr>
              <w:t>یا ناصر یا معین‌</w:t>
            </w:r>
            <w:r>
              <w:rPr>
                <w:rStyle w:val="IndexLink"/>
                <w:rtl w:val="true"/>
              </w:rPr>
              <w:tab/>
            </w:r>
            <w:r>
              <w:rPr>
                <w:rStyle w:val="IndexLink"/>
              </w:rPr>
              <w:t>8</w:t>
            </w:r>
          </w:hyperlink>
        </w:p>
        <w:p>
          <w:pPr>
            <w:pStyle w:val="Contents2"/>
            <w:tabs>
              <w:tab w:val="clear" w:pos="8743"/>
              <w:tab w:val="right" w:pos="9026" w:leader="dot"/>
            </w:tabs>
            <w:rPr/>
          </w:pPr>
          <w:hyperlink w:anchor="__RefHeading___Toc4031932_21167332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4031934_211673320">
            <w:r>
              <w:rPr>
                <w:webHidden/>
                <w:rStyle w:val="IndexLink"/>
                <w:rtl w:val="true"/>
              </w:rPr>
              <w:t>ضرورت‌های طرح و تحلیل دعای ندبه‌</w:t>
            </w:r>
            <w:r>
              <w:rPr>
                <w:rStyle w:val="IndexLink"/>
                <w:rtl w:val="true"/>
              </w:rPr>
              <w:tab/>
            </w:r>
            <w:r>
              <w:rPr>
                <w:rStyle w:val="IndexLink"/>
              </w:rPr>
              <w:t>11</w:t>
            </w:r>
          </w:hyperlink>
        </w:p>
        <w:p>
          <w:pPr>
            <w:pStyle w:val="Contents2"/>
            <w:tabs>
              <w:tab w:val="clear" w:pos="8743"/>
              <w:tab w:val="right" w:pos="9026" w:leader="dot"/>
            </w:tabs>
            <w:rPr/>
          </w:pPr>
          <w:hyperlink w:anchor="__RefHeading___Toc4031936_211673320">
            <w:r>
              <w:rPr>
                <w:webHidden/>
                <w:rStyle w:val="IndexLink"/>
                <w:rtl w:val="true"/>
              </w:rPr>
              <w:t>مروری بر مسأله دعا</w:t>
            </w:r>
            <w:r>
              <w:rPr>
                <w:rStyle w:val="IndexLink"/>
                <w:rtl w:val="true"/>
              </w:rPr>
              <w:tab/>
            </w:r>
            <w:r>
              <w:rPr>
                <w:rStyle w:val="IndexLink"/>
              </w:rPr>
              <w:t>12</w:t>
            </w:r>
          </w:hyperlink>
        </w:p>
        <w:p>
          <w:pPr>
            <w:pStyle w:val="Contents3"/>
            <w:tabs>
              <w:tab w:val="clear" w:pos="8459"/>
              <w:tab w:val="right" w:pos="9026" w:leader="dot"/>
            </w:tabs>
            <w:rPr/>
          </w:pPr>
          <w:hyperlink w:anchor="__RefHeading___Toc4031938_211673320">
            <w:r>
              <w:rPr>
                <w:webHidden/>
                <w:rStyle w:val="IndexLink"/>
                <w:rtl w:val="true"/>
              </w:rPr>
              <w:t>خاستگاه دعا چیست؟</w:t>
            </w:r>
            <w:r>
              <w:rPr>
                <w:rStyle w:val="IndexLink"/>
                <w:rtl w:val="true"/>
              </w:rPr>
              <w:t>!</w:t>
              <w:tab/>
            </w:r>
            <w:r>
              <w:rPr>
                <w:rStyle w:val="IndexLink"/>
              </w:rPr>
              <w:t>12</w:t>
            </w:r>
          </w:hyperlink>
        </w:p>
        <w:p>
          <w:pPr>
            <w:pStyle w:val="Contents3"/>
            <w:tabs>
              <w:tab w:val="clear" w:pos="8459"/>
              <w:tab w:val="right" w:pos="9026" w:leader="dot"/>
            </w:tabs>
            <w:rPr/>
          </w:pPr>
          <w:hyperlink w:anchor="__RefHeading___Toc4031940_211673320">
            <w:r>
              <w:rPr>
                <w:webHidden/>
                <w:rStyle w:val="IndexLink"/>
                <w:rtl w:val="true"/>
              </w:rPr>
              <w:t>رفع یک شبهه و سؤال‌</w:t>
            </w:r>
            <w:r>
              <w:rPr>
                <w:rStyle w:val="IndexLink"/>
                <w:rtl w:val="true"/>
              </w:rPr>
              <w:tab/>
            </w:r>
            <w:r>
              <w:rPr>
                <w:rStyle w:val="IndexLink"/>
              </w:rPr>
              <w:t>15</w:t>
            </w:r>
          </w:hyperlink>
        </w:p>
        <w:p>
          <w:pPr>
            <w:pStyle w:val="Contents2"/>
            <w:tabs>
              <w:tab w:val="clear" w:pos="8743"/>
              <w:tab w:val="right" w:pos="9026" w:leader="dot"/>
            </w:tabs>
            <w:rPr/>
          </w:pPr>
          <w:hyperlink w:anchor="__RefHeading___Toc4031942_211673320">
            <w:r>
              <w:rPr>
                <w:webHidden/>
                <w:rStyle w:val="IndexLink"/>
                <w:rtl w:val="true"/>
              </w:rPr>
              <w:t>اجابت دعا</w:t>
            </w:r>
            <w:r>
              <w:rPr>
                <w:rStyle w:val="IndexLink"/>
                <w:rtl w:val="true"/>
              </w:rPr>
              <w:tab/>
            </w:r>
            <w:r>
              <w:rPr>
                <w:rStyle w:val="IndexLink"/>
              </w:rPr>
              <w:t>17</w:t>
            </w:r>
          </w:hyperlink>
        </w:p>
        <w:p>
          <w:pPr>
            <w:pStyle w:val="Contents2"/>
            <w:tabs>
              <w:tab w:val="clear" w:pos="8743"/>
              <w:tab w:val="right" w:pos="9026" w:leader="dot"/>
            </w:tabs>
            <w:rPr/>
          </w:pPr>
          <w:hyperlink w:anchor="__RefHeading___Toc4031944_211673320">
            <w:r>
              <w:rPr>
                <w:webHidden/>
                <w:rStyle w:val="IndexLink"/>
                <w:rtl w:val="true"/>
              </w:rPr>
              <w:t>عوامل و موانع اجابت دعا</w:t>
            </w:r>
            <w:r>
              <w:rPr>
                <w:rStyle w:val="IndexLink"/>
                <w:rtl w:val="true"/>
              </w:rPr>
              <w:tab/>
            </w:r>
            <w:r>
              <w:rPr>
                <w:rStyle w:val="IndexLink"/>
              </w:rPr>
              <w:t>18</w:t>
            </w:r>
          </w:hyperlink>
        </w:p>
        <w:p>
          <w:pPr>
            <w:pStyle w:val="Contents3"/>
            <w:tabs>
              <w:tab w:val="clear" w:pos="8459"/>
              <w:tab w:val="right" w:pos="9026" w:leader="dot"/>
            </w:tabs>
            <w:rPr/>
          </w:pPr>
          <w:hyperlink w:anchor="__RefHeading___Toc4031946_211673320">
            <w:r>
              <w:rPr>
                <w:webHidden/>
                <w:rStyle w:val="IndexLink"/>
              </w:rPr>
              <w:t>1</w:t>
            </w:r>
            <w:r>
              <w:rPr>
                <w:rStyle w:val="IndexLink"/>
                <w:rtl w:val="true"/>
              </w:rPr>
              <w:t xml:space="preserve">. </w:t>
            </w:r>
            <w:r>
              <w:rPr>
                <w:rStyle w:val="IndexLink"/>
                <w:rtl w:val="true"/>
              </w:rPr>
              <w:t>معرفت خدا</w:t>
            </w:r>
            <w:r>
              <w:rPr>
                <w:rStyle w:val="IndexLink"/>
                <w:rtl w:val="true"/>
              </w:rPr>
              <w:tab/>
            </w:r>
            <w:r>
              <w:rPr>
                <w:rStyle w:val="IndexLink"/>
              </w:rPr>
              <w:t>18</w:t>
            </w:r>
          </w:hyperlink>
        </w:p>
        <w:p>
          <w:pPr>
            <w:pStyle w:val="Contents3"/>
            <w:tabs>
              <w:tab w:val="clear" w:pos="8459"/>
              <w:tab w:val="right" w:pos="9026" w:leader="dot"/>
            </w:tabs>
            <w:rPr/>
          </w:pPr>
          <w:hyperlink w:anchor="__RefHeading___Toc4031948_211673320">
            <w:r>
              <w:rPr>
                <w:webHidden/>
                <w:rStyle w:val="IndexLink"/>
              </w:rPr>
              <w:t>2</w:t>
            </w:r>
            <w:r>
              <w:rPr>
                <w:rStyle w:val="IndexLink"/>
                <w:rtl w:val="true"/>
              </w:rPr>
              <w:t xml:space="preserve">. </w:t>
            </w:r>
            <w:r>
              <w:rPr>
                <w:rStyle w:val="IndexLink"/>
                <w:rtl w:val="true"/>
              </w:rPr>
              <w:t>حُسن ظن به خدا</w:t>
            </w:r>
            <w:r>
              <w:rPr>
                <w:rStyle w:val="IndexLink"/>
                <w:rtl w:val="true"/>
              </w:rPr>
              <w:t>:</w:t>
              <w:tab/>
            </w:r>
            <w:r>
              <w:rPr>
                <w:rStyle w:val="IndexLink"/>
              </w:rPr>
              <w:t>18</w:t>
            </w:r>
          </w:hyperlink>
        </w:p>
        <w:p>
          <w:pPr>
            <w:pStyle w:val="Contents3"/>
            <w:tabs>
              <w:tab w:val="clear" w:pos="8459"/>
              <w:tab w:val="right" w:pos="9026" w:leader="dot"/>
            </w:tabs>
            <w:rPr/>
          </w:pPr>
          <w:hyperlink w:anchor="__RefHeading___Toc4031950_211673320">
            <w:r>
              <w:rPr>
                <w:webHidden/>
                <w:rStyle w:val="IndexLink"/>
              </w:rPr>
              <w:t>3</w:t>
            </w:r>
            <w:r>
              <w:rPr>
                <w:rStyle w:val="IndexLink"/>
                <w:rtl w:val="true"/>
              </w:rPr>
              <w:t xml:space="preserve">. </w:t>
            </w:r>
            <w:r>
              <w:rPr>
                <w:rStyle w:val="IndexLink"/>
                <w:rtl w:val="true"/>
              </w:rPr>
              <w:t>هماهنگی با عناصر اجابت</w:t>
            </w:r>
            <w:r>
              <w:rPr>
                <w:rStyle w:val="IndexLink"/>
                <w:rtl w:val="true"/>
              </w:rPr>
              <w:tab/>
            </w:r>
            <w:r>
              <w:rPr>
                <w:rStyle w:val="IndexLink"/>
              </w:rPr>
              <w:t>19</w:t>
            </w:r>
          </w:hyperlink>
        </w:p>
        <w:p>
          <w:pPr>
            <w:pStyle w:val="Contents3"/>
            <w:tabs>
              <w:tab w:val="clear" w:pos="8459"/>
              <w:tab w:val="right" w:pos="9026" w:leader="dot"/>
            </w:tabs>
            <w:rPr/>
          </w:pPr>
          <w:hyperlink w:anchor="__RefHeading___Toc4031952_211673320">
            <w:r>
              <w:rPr>
                <w:webHidden/>
                <w:rStyle w:val="IndexLink"/>
              </w:rPr>
              <w:t>4</w:t>
            </w:r>
            <w:r>
              <w:rPr>
                <w:rStyle w:val="IndexLink"/>
                <w:rtl w:val="true"/>
              </w:rPr>
              <w:t xml:space="preserve">. </w:t>
            </w:r>
            <w:r>
              <w:rPr>
                <w:rStyle w:val="IndexLink"/>
                <w:rtl w:val="true"/>
              </w:rPr>
              <w:t>هماهنگی با سنت‌ها و مقاصد تربیتی؛</w:t>
            </w:r>
            <w:r>
              <w:rPr>
                <w:rStyle w:val="IndexLink"/>
                <w:rtl w:val="true"/>
              </w:rPr>
              <w:tab/>
            </w:r>
            <w:r>
              <w:rPr>
                <w:rStyle w:val="IndexLink"/>
              </w:rPr>
              <w:t>19</w:t>
            </w:r>
          </w:hyperlink>
        </w:p>
        <w:p>
          <w:pPr>
            <w:pStyle w:val="Contents3"/>
            <w:tabs>
              <w:tab w:val="clear" w:pos="8459"/>
              <w:tab w:val="right" w:pos="9026" w:leader="dot"/>
            </w:tabs>
            <w:rPr/>
          </w:pPr>
          <w:hyperlink w:anchor="__RefHeading___Toc4031954_211673320">
            <w:r>
              <w:rPr>
                <w:webHidden/>
                <w:rStyle w:val="IndexLink"/>
              </w:rPr>
              <w:t>5</w:t>
            </w:r>
            <w:r>
              <w:rPr>
                <w:rStyle w:val="IndexLink"/>
                <w:rtl w:val="true"/>
              </w:rPr>
              <w:t xml:space="preserve">. </w:t>
            </w:r>
            <w:r>
              <w:rPr>
                <w:rStyle w:val="IndexLink"/>
                <w:rtl w:val="true"/>
              </w:rPr>
              <w:t>اضطرار به سوی خدا و انقطاع از غیر او</w:t>
            </w:r>
            <w:r>
              <w:rPr>
                <w:rStyle w:val="IndexLink"/>
                <w:rtl w:val="true"/>
              </w:rPr>
              <w:tab/>
            </w:r>
            <w:r>
              <w:rPr>
                <w:rStyle w:val="IndexLink"/>
              </w:rPr>
              <w:t>19</w:t>
            </w:r>
          </w:hyperlink>
        </w:p>
        <w:p>
          <w:pPr>
            <w:pStyle w:val="Contents3"/>
            <w:tabs>
              <w:tab w:val="clear" w:pos="8459"/>
              <w:tab w:val="right" w:pos="9026" w:leader="dot"/>
            </w:tabs>
            <w:rPr/>
          </w:pPr>
          <w:hyperlink w:anchor="__RefHeading___Toc4031956_211673320">
            <w:r>
              <w:rPr>
                <w:webHidden/>
                <w:rStyle w:val="IndexLink"/>
              </w:rPr>
              <w:t>6</w:t>
            </w:r>
            <w:r>
              <w:rPr>
                <w:rStyle w:val="IndexLink"/>
                <w:rtl w:val="true"/>
              </w:rPr>
              <w:t xml:space="preserve">. </w:t>
            </w:r>
            <w:r>
              <w:rPr>
                <w:rStyle w:val="IndexLink"/>
                <w:rtl w:val="true"/>
              </w:rPr>
              <w:t>اقبال قلب به سوی خدا</w:t>
            </w:r>
            <w:r>
              <w:rPr>
                <w:rStyle w:val="IndexLink"/>
                <w:rtl w:val="true"/>
              </w:rPr>
              <w:tab/>
            </w:r>
            <w:r>
              <w:rPr>
                <w:rStyle w:val="IndexLink"/>
              </w:rPr>
              <w:t>20</w:t>
            </w:r>
          </w:hyperlink>
        </w:p>
        <w:p>
          <w:pPr>
            <w:pStyle w:val="Contents3"/>
            <w:tabs>
              <w:tab w:val="clear" w:pos="8459"/>
              <w:tab w:val="right" w:pos="9026" w:leader="dot"/>
            </w:tabs>
            <w:rPr/>
          </w:pPr>
          <w:hyperlink w:anchor="__RefHeading___Toc4031958_211673320">
            <w:r>
              <w:rPr>
                <w:webHidden/>
                <w:rStyle w:val="IndexLink"/>
              </w:rPr>
              <w:t>7</w:t>
            </w:r>
            <w:r>
              <w:rPr>
                <w:rStyle w:val="IndexLink"/>
                <w:rtl w:val="true"/>
              </w:rPr>
              <w:t xml:space="preserve">. </w:t>
            </w:r>
            <w:r>
              <w:rPr>
                <w:rStyle w:val="IndexLink"/>
                <w:rtl w:val="true"/>
              </w:rPr>
              <w:t>دعا در ضمن پذیرش سنت‌های الهی و هماهنگی با آن‌</w:t>
            </w:r>
            <w:r>
              <w:rPr>
                <w:rStyle w:val="IndexLink"/>
                <w:rtl w:val="true"/>
              </w:rPr>
              <w:tab/>
            </w:r>
            <w:r>
              <w:rPr>
                <w:rStyle w:val="IndexLink"/>
              </w:rPr>
              <w:t>20</w:t>
            </w:r>
          </w:hyperlink>
        </w:p>
        <w:p>
          <w:pPr>
            <w:pStyle w:val="Contents2"/>
            <w:tabs>
              <w:tab w:val="clear" w:pos="8743"/>
              <w:tab w:val="right" w:pos="9026" w:leader="dot"/>
            </w:tabs>
            <w:rPr/>
          </w:pPr>
          <w:hyperlink w:anchor="__RefHeading___Toc4031960_211673320">
            <w:r>
              <w:rPr>
                <w:webHidden/>
                <w:rStyle w:val="IndexLink"/>
                <w:rtl w:val="true"/>
              </w:rPr>
              <w:t>پرسشی پیرامون درخواست تعجیل فرج، آری یا نه</w:t>
            </w:r>
            <w:r>
              <w:rPr>
                <w:rStyle w:val="IndexLink"/>
                <w:rtl w:val="true"/>
              </w:rPr>
              <w:t>!</w:t>
              <w:tab/>
            </w:r>
            <w:r>
              <w:rPr>
                <w:rStyle w:val="IndexLink"/>
              </w:rPr>
              <w:t>22</w:t>
            </w:r>
          </w:hyperlink>
        </w:p>
        <w:p>
          <w:pPr>
            <w:pStyle w:val="Contents2"/>
            <w:tabs>
              <w:tab w:val="clear" w:pos="8743"/>
              <w:tab w:val="right" w:pos="9026" w:leader="dot"/>
            </w:tabs>
            <w:rPr/>
          </w:pPr>
          <w:hyperlink w:anchor="__RefHeading___Toc4031962_211673320">
            <w:r>
              <w:rPr>
                <w:webHidden/>
                <w:rStyle w:val="IndexLink"/>
                <w:rtl w:val="true"/>
              </w:rPr>
              <w:t>نکته‌ای در عظمت دعاهای شیعه‌</w:t>
            </w:r>
            <w:r>
              <w:rPr>
                <w:rStyle w:val="IndexLink"/>
                <w:rtl w:val="true"/>
              </w:rPr>
              <w:tab/>
            </w:r>
            <w:r>
              <w:rPr>
                <w:rStyle w:val="IndexLink"/>
              </w:rPr>
              <w:t>24</w:t>
            </w:r>
          </w:hyperlink>
        </w:p>
        <w:p>
          <w:pPr>
            <w:pStyle w:val="Contents2"/>
            <w:tabs>
              <w:tab w:val="clear" w:pos="8743"/>
              <w:tab w:val="right" w:pos="9026" w:leader="dot"/>
            </w:tabs>
            <w:rPr/>
          </w:pPr>
          <w:hyperlink w:anchor="__RefHeading___Toc4031964_211673320">
            <w:r>
              <w:rPr>
                <w:webHidden/>
                <w:rStyle w:val="IndexLink"/>
                <w:rtl w:val="true"/>
              </w:rPr>
              <w:t>تعدادی از شروح دعای ندبه‌</w:t>
            </w:r>
            <w:r>
              <w:rPr>
                <w:rStyle w:val="IndexLink"/>
                <w:rtl w:val="true"/>
              </w:rPr>
              <w:tab/>
            </w:r>
            <w:r>
              <w:rPr>
                <w:rStyle w:val="IndexLink"/>
              </w:rPr>
              <w:t>25</w:t>
            </w:r>
          </w:hyperlink>
        </w:p>
        <w:p>
          <w:pPr>
            <w:pStyle w:val="Contents2"/>
            <w:tabs>
              <w:tab w:val="clear" w:pos="8743"/>
              <w:tab w:val="right" w:pos="9026" w:leader="dot"/>
            </w:tabs>
            <w:rPr/>
          </w:pPr>
          <w:hyperlink w:anchor="__RefHeading___Toc4031966_211673320">
            <w:r>
              <w:rPr>
                <w:webHidden/>
                <w:rStyle w:val="IndexLink"/>
                <w:rtl w:val="true"/>
              </w:rPr>
              <w:t>وجه تسمیه ندبه‌</w:t>
            </w:r>
            <w:r>
              <w:rPr>
                <w:rStyle w:val="IndexLink"/>
                <w:rtl w:val="true"/>
              </w:rPr>
              <w:tab/>
            </w:r>
            <w:r>
              <w:rPr>
                <w:rStyle w:val="IndexLink"/>
              </w:rPr>
              <w:t>26</w:t>
            </w:r>
          </w:hyperlink>
        </w:p>
        <w:p>
          <w:pPr>
            <w:pStyle w:val="Contents2"/>
            <w:tabs>
              <w:tab w:val="clear" w:pos="8743"/>
              <w:tab w:val="right" w:pos="9026" w:leader="dot"/>
            </w:tabs>
            <w:rPr/>
          </w:pPr>
          <w:hyperlink w:anchor="__RefHeading___Toc4031968_211673320">
            <w:r>
              <w:rPr>
                <w:webHidden/>
                <w:rStyle w:val="IndexLink"/>
                <w:rtl w:val="true"/>
              </w:rPr>
              <w:t>سند دعا</w:t>
            </w:r>
            <w:r>
              <w:rPr>
                <w:rStyle w:val="IndexLink"/>
                <w:rtl w:val="true"/>
              </w:rPr>
              <w:tab/>
            </w:r>
            <w:r>
              <w:rPr>
                <w:rStyle w:val="IndexLink"/>
              </w:rPr>
              <w:t>26</w:t>
            </w:r>
          </w:hyperlink>
        </w:p>
        <w:p>
          <w:pPr>
            <w:pStyle w:val="Contents2"/>
            <w:tabs>
              <w:tab w:val="clear" w:pos="8743"/>
              <w:tab w:val="right" w:pos="9026" w:leader="dot"/>
            </w:tabs>
            <w:rPr/>
          </w:pPr>
          <w:hyperlink w:anchor="__RefHeading___Toc4031970_211673320">
            <w:r>
              <w:rPr>
                <w:webHidden/>
                <w:rStyle w:val="IndexLink"/>
                <w:rtl w:val="true"/>
              </w:rPr>
              <w:t>دعای ندبه از کدام امام نقل می‌شود؟</w:t>
            </w:r>
            <w:r>
              <w:rPr>
                <w:rStyle w:val="IndexLink"/>
                <w:rtl w:val="true"/>
              </w:rPr>
              <w:t>!</w:t>
              <w:tab/>
            </w:r>
            <w:r>
              <w:rPr>
                <w:rStyle w:val="IndexLink"/>
              </w:rPr>
              <w:t>28</w:t>
            </w:r>
          </w:hyperlink>
        </w:p>
        <w:p>
          <w:pPr>
            <w:pStyle w:val="Contents2"/>
            <w:tabs>
              <w:tab w:val="clear" w:pos="8743"/>
              <w:tab w:val="right" w:pos="9026" w:leader="dot"/>
            </w:tabs>
            <w:rPr/>
          </w:pPr>
          <w:hyperlink w:anchor="__RefHeading___Toc4031972_211673320">
            <w:r>
              <w:rPr>
                <w:webHidden/>
                <w:rStyle w:val="IndexLink"/>
                <w:rtl w:val="true"/>
              </w:rPr>
              <w:t>نکات مهمّ در تقویت سند دعا</w:t>
            </w:r>
            <w:r>
              <w:rPr>
                <w:rStyle w:val="IndexLink"/>
                <w:rtl w:val="true"/>
              </w:rPr>
              <w:tab/>
            </w:r>
            <w:r>
              <w:rPr>
                <w:rStyle w:val="IndexLink"/>
              </w:rPr>
              <w:t>29</w:t>
            </w:r>
          </w:hyperlink>
        </w:p>
        <w:p>
          <w:pPr>
            <w:pStyle w:val="Contents2"/>
            <w:tabs>
              <w:tab w:val="clear" w:pos="8743"/>
              <w:tab w:val="right" w:pos="9026" w:leader="dot"/>
            </w:tabs>
            <w:rPr/>
          </w:pPr>
          <w:hyperlink w:anchor="__RefHeading___Toc4031974_211673320">
            <w:r>
              <w:rPr>
                <w:webHidden/>
                <w:rStyle w:val="IndexLink"/>
                <w:rtl w:val="true"/>
              </w:rPr>
              <w:t>اشکالات‌</w:t>
            </w:r>
            <w:r>
              <w:rPr>
                <w:rStyle w:val="IndexLink"/>
                <w:rtl w:val="true"/>
              </w:rPr>
              <w:tab/>
            </w:r>
            <w:r>
              <w:rPr>
                <w:rStyle w:val="IndexLink"/>
              </w:rPr>
              <w:t>30</w:t>
            </w:r>
          </w:hyperlink>
        </w:p>
        <w:p>
          <w:pPr>
            <w:pStyle w:val="Contents2"/>
            <w:tabs>
              <w:tab w:val="clear" w:pos="8743"/>
              <w:tab w:val="right" w:pos="9026" w:leader="dot"/>
            </w:tabs>
            <w:rPr/>
          </w:pPr>
          <w:hyperlink w:anchor="__RefHeading___Toc4031976_211673320">
            <w:r>
              <w:rPr>
                <w:webHidden/>
                <w:rStyle w:val="IndexLink"/>
                <w:rtl w:val="true"/>
              </w:rPr>
              <w:t>طرح کلی دعا</w:t>
            </w:r>
            <w:r>
              <w:rPr>
                <w:rStyle w:val="IndexLink"/>
                <w:rtl w:val="true"/>
              </w:rPr>
              <w:tab/>
            </w:r>
            <w:r>
              <w:rPr>
                <w:rStyle w:val="IndexLink"/>
              </w:rPr>
              <w:t>32</w:t>
            </w:r>
          </w:hyperlink>
        </w:p>
        <w:p>
          <w:pPr>
            <w:pStyle w:val="Contents2"/>
            <w:tabs>
              <w:tab w:val="clear" w:pos="8743"/>
              <w:tab w:val="right" w:pos="9026" w:leader="dot"/>
            </w:tabs>
            <w:rPr/>
          </w:pPr>
          <w:hyperlink w:anchor="__RefHeading___Toc4031978_211673320">
            <w:r>
              <w:rPr>
                <w:webHidden/>
                <w:rStyle w:val="IndexLink"/>
                <w:rtl w:val="true"/>
              </w:rPr>
              <w:t>کلیدی برای فهم فرازهای دعای ندبه‌</w:t>
            </w:r>
            <w:r>
              <w:rPr>
                <w:rStyle w:val="IndexLink"/>
                <w:rtl w:val="true"/>
              </w:rPr>
              <w:tab/>
            </w:r>
            <w:r>
              <w:rPr>
                <w:rStyle w:val="IndexLink"/>
              </w:rPr>
              <w:t>33</w:t>
            </w:r>
          </w:hyperlink>
        </w:p>
        <w:p>
          <w:pPr>
            <w:pStyle w:val="Contents2"/>
            <w:tabs>
              <w:tab w:val="clear" w:pos="8743"/>
              <w:tab w:val="right" w:pos="9026" w:leader="dot"/>
            </w:tabs>
            <w:rPr/>
          </w:pPr>
          <w:hyperlink w:anchor="__RefHeading___Toc4031980_211673320">
            <w:r>
              <w:rPr>
                <w:webHidden/>
                <w:rStyle w:val="IndexLink"/>
                <w:rtl w:val="true"/>
              </w:rPr>
              <w:t>نمونه‌های آگاهی و مهر امام‌علیه 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4031982_211673320">
            <w:r>
              <w:rPr>
                <w:webHidden/>
                <w:rStyle w:val="IndexLink"/>
                <w:rtl w:val="true"/>
              </w:rPr>
              <w:t>آیات خلقت أحسن‌</w:t>
            </w:r>
            <w:r>
              <w:rPr>
                <w:rStyle w:val="IndexLink"/>
                <w:rtl w:val="true"/>
              </w:rPr>
              <w:tab/>
            </w:r>
            <w:r>
              <w:rPr>
                <w:rStyle w:val="IndexLink"/>
              </w:rPr>
              <w:t>40</w:t>
            </w:r>
          </w:hyperlink>
        </w:p>
        <w:p>
          <w:pPr>
            <w:pStyle w:val="Contents2"/>
            <w:tabs>
              <w:tab w:val="clear" w:pos="8743"/>
              <w:tab w:val="right" w:pos="9026" w:leader="dot"/>
            </w:tabs>
            <w:rPr/>
          </w:pPr>
          <w:hyperlink w:anchor="__RefHeading___Toc4031984_211673320">
            <w:r>
              <w:rPr>
                <w:webHidden/>
                <w:rStyle w:val="IndexLink"/>
                <w:rtl w:val="true"/>
              </w:rPr>
              <w:t>الحمدللَّه رب العالمین‌</w:t>
            </w:r>
            <w:r>
              <w:rPr>
                <w:rStyle w:val="IndexLink"/>
                <w:rtl w:val="true"/>
              </w:rPr>
              <w:tab/>
            </w:r>
            <w:r>
              <w:rPr>
                <w:rStyle w:val="IndexLink"/>
              </w:rPr>
              <w:t>41</w:t>
            </w:r>
          </w:hyperlink>
        </w:p>
        <w:p>
          <w:pPr>
            <w:pStyle w:val="Contents2"/>
            <w:tabs>
              <w:tab w:val="clear" w:pos="8743"/>
              <w:tab w:val="right" w:pos="9026" w:leader="dot"/>
            </w:tabs>
            <w:rPr/>
          </w:pPr>
          <w:hyperlink w:anchor="__RefHeading___Toc4031986_211673320">
            <w:r>
              <w:rPr>
                <w:webHidden/>
                <w:rStyle w:val="IndexLink"/>
                <w:rtl w:val="true"/>
              </w:rPr>
              <w:t>نمونه روایات از تنزیه و تسبیح خداوند</w:t>
            </w:r>
            <w:r>
              <w:rPr>
                <w:rStyle w:val="IndexLink"/>
                <w:rtl w:val="true"/>
              </w:rPr>
              <w:tab/>
            </w:r>
            <w:r>
              <w:rPr>
                <w:rStyle w:val="IndexLink"/>
              </w:rPr>
              <w:t>46</w:t>
            </w:r>
          </w:hyperlink>
        </w:p>
        <w:p>
          <w:pPr>
            <w:pStyle w:val="Contents2"/>
            <w:tabs>
              <w:tab w:val="clear" w:pos="8743"/>
              <w:tab w:val="right" w:pos="9026" w:leader="dot"/>
            </w:tabs>
            <w:rPr/>
          </w:pPr>
          <w:hyperlink w:anchor="__RefHeading___Toc4031988_211673320">
            <w:r>
              <w:rPr>
                <w:webHidden/>
                <w:rStyle w:val="IndexLink"/>
                <w:rtl w:val="true"/>
              </w:rPr>
              <w:t xml:space="preserve">فراز دوم دعا </w:t>
            </w:r>
            <w:r>
              <w:rPr>
                <w:rStyle w:val="IndexLink"/>
                <w:rtl w:val="true"/>
              </w:rPr>
              <w:t>(</w:t>
            </w:r>
            <w:r>
              <w:rPr>
                <w:rStyle w:val="IndexLink"/>
                <w:rtl w:val="true"/>
              </w:rPr>
              <w:t>سنت بلا</w:t>
            </w:r>
            <w:r>
              <w:rPr>
                <w:rStyle w:val="IndexLink"/>
                <w:rtl w:val="true"/>
              </w:rPr>
              <w:t>)</w:t>
              <w:tab/>
            </w:r>
            <w:r>
              <w:rPr>
                <w:rStyle w:val="IndexLink"/>
              </w:rPr>
              <w:t>49</w:t>
            </w:r>
          </w:hyperlink>
        </w:p>
        <w:p>
          <w:pPr>
            <w:pStyle w:val="Contents2"/>
            <w:tabs>
              <w:tab w:val="clear" w:pos="8743"/>
              <w:tab w:val="right" w:pos="9026" w:leader="dot"/>
            </w:tabs>
            <w:rPr/>
          </w:pPr>
          <w:hyperlink w:anchor="__RefHeading___Toc4031990_211673320">
            <w:r>
              <w:rPr>
                <w:webHidden/>
                <w:rStyle w:val="IndexLink"/>
                <w:rtl w:val="true"/>
              </w:rPr>
              <w:t>برخورد با بلاء</w:t>
            </w:r>
            <w:r>
              <w:rPr>
                <w:rStyle w:val="IndexLink"/>
                <w:rtl w:val="true"/>
              </w:rPr>
              <w:tab/>
            </w:r>
            <w:r>
              <w:rPr>
                <w:rStyle w:val="IndexLink"/>
              </w:rPr>
              <w:t>55</w:t>
            </w:r>
          </w:hyperlink>
        </w:p>
        <w:p>
          <w:pPr>
            <w:pStyle w:val="Contents2"/>
            <w:tabs>
              <w:tab w:val="clear" w:pos="8743"/>
              <w:tab w:val="right" w:pos="9026" w:leader="dot"/>
            </w:tabs>
            <w:rPr/>
          </w:pPr>
          <w:hyperlink w:anchor="__RefHeading___Toc4031992_211673320">
            <w:r>
              <w:rPr>
                <w:webHidden/>
                <w:rStyle w:val="IndexLink"/>
                <w:rtl w:val="true"/>
              </w:rPr>
              <w:t>آثار بلا</w:t>
            </w:r>
            <w:r>
              <w:rPr>
                <w:rStyle w:val="IndexLink"/>
                <w:rtl w:val="true"/>
              </w:rPr>
              <w:tab/>
            </w:r>
            <w:r>
              <w:rPr>
                <w:rStyle w:val="IndexLink"/>
              </w:rPr>
              <w:t>57</w:t>
            </w:r>
          </w:hyperlink>
        </w:p>
        <w:p>
          <w:pPr>
            <w:pStyle w:val="Contents2"/>
            <w:tabs>
              <w:tab w:val="clear" w:pos="8743"/>
              <w:tab w:val="right" w:pos="9026" w:leader="dot"/>
            </w:tabs>
            <w:rPr/>
          </w:pPr>
          <w:hyperlink w:anchor="__RefHeading___Toc4031994_211673320">
            <w:r>
              <w:rPr>
                <w:webHidden/>
                <w:rStyle w:val="IndexLink"/>
                <w:rtl w:val="true"/>
              </w:rPr>
              <w:t>مروری بر حرکت واحد انبیاءعلیهم 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4031996_211673320">
            <w:r>
              <w:rPr>
                <w:webHidden/>
                <w:rStyle w:val="IndexLink"/>
                <w:rtl w:val="true"/>
              </w:rPr>
              <w:t>جایگاه ویژه محمدصلی الله علیه وآله و علم و کمال خاصّ او</w:t>
            </w:r>
            <w:r>
              <w:rPr>
                <w:rStyle w:val="IndexLink"/>
                <w:rtl w:val="true"/>
              </w:rPr>
              <w:tab/>
            </w:r>
            <w:r>
              <w:rPr>
                <w:rStyle w:val="IndexLink"/>
              </w:rPr>
              <w:t>62</w:t>
            </w:r>
          </w:hyperlink>
        </w:p>
        <w:p>
          <w:pPr>
            <w:pStyle w:val="Contents2"/>
            <w:tabs>
              <w:tab w:val="clear" w:pos="8743"/>
              <w:tab w:val="right" w:pos="9026" w:leader="dot"/>
            </w:tabs>
            <w:rPr/>
          </w:pPr>
          <w:hyperlink w:anchor="__RefHeading___Toc4031998_211673320">
            <w:r>
              <w:rPr>
                <w:webHidden/>
                <w:rStyle w:val="IndexLink"/>
                <w:rtl w:val="true"/>
              </w:rPr>
              <w:t>اجر مودّت آل البیت‌علیهم السلام‌</w:t>
            </w:r>
            <w:r>
              <w:rPr>
                <w:rStyle w:val="IndexLink"/>
                <w:rtl w:val="true"/>
              </w:rPr>
              <w:tab/>
            </w:r>
            <w:r>
              <w:rPr>
                <w:rStyle w:val="IndexLink"/>
              </w:rPr>
              <w:t>67</w:t>
            </w:r>
          </w:hyperlink>
        </w:p>
        <w:p>
          <w:pPr>
            <w:pStyle w:val="Contents2"/>
            <w:tabs>
              <w:tab w:val="clear" w:pos="8743"/>
              <w:tab w:val="right" w:pos="9026" w:leader="dot"/>
            </w:tabs>
            <w:rPr/>
          </w:pPr>
          <w:hyperlink w:anchor="__RefHeading___Toc4032000_211673320">
            <w:r>
              <w:rPr>
                <w:webHidden/>
                <w:rStyle w:val="IndexLink"/>
                <w:rtl w:val="true"/>
              </w:rPr>
              <w:t>مقام امام علی‌علیه السلام و مناقب او و تحلیل مقصد امامت و ولایت‌</w:t>
            </w:r>
            <w:r>
              <w:rPr>
                <w:rStyle w:val="IndexLink"/>
                <w:rtl w:val="true"/>
              </w:rPr>
              <w:tab/>
            </w:r>
            <w:r>
              <w:rPr>
                <w:rStyle w:val="IndexLink"/>
              </w:rPr>
              <w:t>69</w:t>
            </w:r>
          </w:hyperlink>
        </w:p>
        <w:p>
          <w:pPr>
            <w:pStyle w:val="Contents3"/>
            <w:tabs>
              <w:tab w:val="clear" w:pos="8459"/>
              <w:tab w:val="right" w:pos="9026" w:leader="dot"/>
            </w:tabs>
            <w:rPr/>
          </w:pPr>
          <w:hyperlink w:anchor="__RefHeading___Toc4032002_21167332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4032004_211673320">
            <w:r>
              <w:rPr>
                <w:webHidden/>
                <w:rStyle w:val="IndexLink"/>
                <w:rtl w:val="true"/>
              </w:rPr>
              <w:t>الف</w:t>
            </w:r>
            <w:r>
              <w:rPr>
                <w:rStyle w:val="IndexLink"/>
                <w:rtl w:val="true"/>
              </w:rPr>
              <w:t xml:space="preserve">) </w:t>
            </w:r>
            <w:r>
              <w:rPr>
                <w:rStyle w:val="IndexLink"/>
                <w:rtl w:val="true"/>
              </w:rPr>
              <w:t>تبیین و تفسیر دین‌</w:t>
            </w:r>
            <w:r>
              <w:rPr>
                <w:rStyle w:val="IndexLink"/>
                <w:rtl w:val="true"/>
              </w:rPr>
              <w:tab/>
            </w:r>
            <w:r>
              <w:rPr>
                <w:rStyle w:val="IndexLink"/>
              </w:rPr>
              <w:t>76</w:t>
            </w:r>
          </w:hyperlink>
        </w:p>
        <w:p>
          <w:pPr>
            <w:pStyle w:val="Contents3"/>
            <w:tabs>
              <w:tab w:val="clear" w:pos="8459"/>
              <w:tab w:val="right" w:pos="9026" w:leader="dot"/>
            </w:tabs>
            <w:rPr/>
          </w:pPr>
          <w:hyperlink w:anchor="__RefHeading___Toc4032006_211673320">
            <w:r>
              <w:rPr>
                <w:webHidden/>
                <w:rStyle w:val="IndexLink"/>
                <w:rtl w:val="true"/>
              </w:rPr>
              <w:t>ب</w:t>
            </w:r>
            <w:r>
              <w:rPr>
                <w:rStyle w:val="IndexLink"/>
                <w:rtl w:val="true"/>
              </w:rPr>
              <w:t xml:space="preserve">) </w:t>
            </w:r>
            <w:r>
              <w:rPr>
                <w:rStyle w:val="IndexLink"/>
                <w:rtl w:val="true"/>
              </w:rPr>
              <w:t>هدایت و جهت دادن به سوی خداوند</w:t>
            </w:r>
            <w:r>
              <w:rPr>
                <w:rStyle w:val="IndexLink"/>
                <w:rtl w:val="true"/>
              </w:rPr>
              <w:tab/>
            </w:r>
            <w:r>
              <w:rPr>
                <w:rStyle w:val="IndexLink"/>
              </w:rPr>
              <w:t>77</w:t>
            </w:r>
          </w:hyperlink>
        </w:p>
        <w:p>
          <w:pPr>
            <w:pStyle w:val="Contents3"/>
            <w:tabs>
              <w:tab w:val="clear" w:pos="8459"/>
              <w:tab w:val="right" w:pos="9026" w:leader="dot"/>
            </w:tabs>
            <w:rPr/>
          </w:pPr>
          <w:hyperlink w:anchor="__RefHeading___Toc4032008_211673320">
            <w:r>
              <w:rPr>
                <w:webHidden/>
                <w:rStyle w:val="IndexLink"/>
                <w:rtl w:val="true"/>
              </w:rPr>
              <w:t>ج</w:t>
            </w:r>
            <w:r>
              <w:rPr>
                <w:rStyle w:val="IndexLink"/>
                <w:rtl w:val="true"/>
              </w:rPr>
              <w:t xml:space="preserve">) </w:t>
            </w:r>
            <w:r>
              <w:rPr>
                <w:rStyle w:val="IndexLink"/>
                <w:rtl w:val="true"/>
              </w:rPr>
              <w:t xml:space="preserve">تربیت باطنی </w:t>
            </w:r>
            <w:r>
              <w:rPr>
                <w:rStyle w:val="IndexLink"/>
                <w:rtl w:val="true"/>
              </w:rPr>
              <w:t>(</w:t>
            </w:r>
            <w:r>
              <w:rPr>
                <w:rStyle w:val="IndexLink"/>
                <w:rtl w:val="true"/>
              </w:rPr>
              <w:t>هدایت بالامر</w:t>
            </w:r>
            <w:r>
              <w:rPr>
                <w:rStyle w:val="IndexLink"/>
                <w:rtl w:val="true"/>
              </w:rPr>
              <w:t>)</w:t>
              <w:tab/>
            </w:r>
            <w:r>
              <w:rPr>
                <w:rStyle w:val="IndexLink"/>
              </w:rPr>
              <w:t>78</w:t>
            </w:r>
          </w:hyperlink>
        </w:p>
        <w:p>
          <w:pPr>
            <w:pStyle w:val="Contents3"/>
            <w:tabs>
              <w:tab w:val="clear" w:pos="8459"/>
              <w:tab w:val="right" w:pos="9026" w:leader="dot"/>
            </w:tabs>
            <w:rPr/>
          </w:pPr>
          <w:hyperlink w:anchor="__RefHeading___Toc4032010_211673320">
            <w:r>
              <w:rPr>
                <w:webHidden/>
                <w:rStyle w:val="IndexLink"/>
                <w:rtl w:val="true"/>
              </w:rPr>
              <w:t>د</w:t>
            </w:r>
            <w:r>
              <w:rPr>
                <w:rStyle w:val="IndexLink"/>
                <w:rtl w:val="true"/>
              </w:rPr>
              <w:t xml:space="preserve">) </w:t>
            </w:r>
            <w:r>
              <w:rPr>
                <w:rStyle w:val="IndexLink"/>
                <w:rtl w:val="true"/>
              </w:rPr>
              <w:t>اقامه حقّ‌</w:t>
            </w:r>
            <w:r>
              <w:rPr>
                <w:rStyle w:val="IndexLink"/>
                <w:rtl w:val="true"/>
              </w:rPr>
              <w:tab/>
            </w:r>
            <w:r>
              <w:rPr>
                <w:rStyle w:val="IndexLink"/>
              </w:rPr>
              <w:t>79</w:t>
            </w:r>
          </w:hyperlink>
        </w:p>
        <w:p>
          <w:pPr>
            <w:pStyle w:val="Contents3"/>
            <w:tabs>
              <w:tab w:val="clear" w:pos="8459"/>
              <w:tab w:val="right" w:pos="9026" w:leader="dot"/>
            </w:tabs>
            <w:rPr/>
          </w:pPr>
          <w:hyperlink w:anchor="__RefHeading___Toc4032012_211673320">
            <w:r>
              <w:rPr>
                <w:webHidden/>
                <w:rStyle w:val="IndexLink"/>
                <w:rtl w:val="true"/>
              </w:rPr>
              <w:t>ه</w:t>
            </w:r>
            <w:r>
              <w:rPr>
                <w:rStyle w:val="IndexLink"/>
                <w:rtl w:val="true"/>
              </w:rPr>
              <w:t xml:space="preserve">) </w:t>
            </w:r>
            <w:r>
              <w:rPr>
                <w:rStyle w:val="IndexLink"/>
                <w:rtl w:val="true"/>
              </w:rPr>
              <w:t>انقلاب در انسان و عقلانیّت‌</w:t>
            </w:r>
            <w:r>
              <w:rPr>
                <w:rStyle w:val="IndexLink"/>
                <w:rtl w:val="true"/>
              </w:rPr>
              <w:tab/>
            </w:r>
            <w:r>
              <w:rPr>
                <w:rStyle w:val="IndexLink"/>
              </w:rPr>
              <w:t>80</w:t>
            </w:r>
          </w:hyperlink>
        </w:p>
        <w:p>
          <w:pPr>
            <w:pStyle w:val="Contents3"/>
            <w:tabs>
              <w:tab w:val="clear" w:pos="8459"/>
              <w:tab w:val="right" w:pos="9026" w:leader="dot"/>
            </w:tabs>
            <w:rPr/>
          </w:pPr>
          <w:hyperlink w:anchor="__RefHeading___Toc4032014_211673320">
            <w:r>
              <w:rPr>
                <w:webHidden/>
                <w:rStyle w:val="IndexLink"/>
                <w:rtl w:val="true"/>
              </w:rPr>
              <w:t xml:space="preserve">و </w:t>
            </w:r>
            <w:r>
              <w:rPr>
                <w:rStyle w:val="IndexLink"/>
                <w:rtl w:val="true"/>
              </w:rPr>
              <w:t xml:space="preserve">) </w:t>
            </w:r>
            <w:r>
              <w:rPr>
                <w:rStyle w:val="IndexLink"/>
                <w:rtl w:val="true"/>
              </w:rPr>
              <w:t>ناب‌ترین خاصیت امامت تضمین حیات ابدی و راه بی‌نهایت انسان است</w:t>
            </w:r>
            <w:r>
              <w:rPr>
                <w:rStyle w:val="IndexLink"/>
                <w:rtl w:val="true"/>
              </w:rPr>
              <w:t>:</w:t>
              <w:tab/>
            </w:r>
            <w:r>
              <w:rPr>
                <w:rStyle w:val="IndexLink"/>
              </w:rPr>
              <w:t>84</w:t>
            </w:r>
          </w:hyperlink>
        </w:p>
        <w:p>
          <w:pPr>
            <w:pStyle w:val="Contents2"/>
            <w:tabs>
              <w:tab w:val="clear" w:pos="8743"/>
              <w:tab w:val="right" w:pos="9026" w:leader="dot"/>
            </w:tabs>
            <w:rPr/>
          </w:pPr>
          <w:hyperlink w:anchor="__RefHeading___Toc4032016_211673320">
            <w:r>
              <w:rPr>
                <w:webHidden/>
                <w:rStyle w:val="IndexLink"/>
                <w:rtl w:val="true"/>
              </w:rPr>
              <w:t>آثار اقامه عزا ائمه اطهارعلیهم السلام‌</w:t>
            </w:r>
            <w:r>
              <w:rPr>
                <w:rStyle w:val="IndexLink"/>
                <w:rtl w:val="true"/>
              </w:rPr>
              <w:tab/>
            </w:r>
            <w:r>
              <w:rPr>
                <w:rStyle w:val="IndexLink"/>
              </w:rPr>
              <w:t>85</w:t>
            </w:r>
          </w:hyperlink>
        </w:p>
        <w:p>
          <w:pPr>
            <w:pStyle w:val="Contents2"/>
            <w:tabs>
              <w:tab w:val="clear" w:pos="8743"/>
              <w:tab w:val="right" w:pos="9026" w:leader="dot"/>
            </w:tabs>
            <w:rPr/>
          </w:pPr>
          <w:hyperlink w:anchor="__RefHeading___Toc4032018_211673320">
            <w:r>
              <w:rPr>
                <w:webHidden/>
                <w:rStyle w:val="IndexLink"/>
                <w:rtl w:val="true"/>
              </w:rPr>
              <w:t>روایات این فراز</w:t>
            </w:r>
            <w:r>
              <w:rPr>
                <w:rStyle w:val="IndexLink"/>
                <w:rtl w:val="true"/>
              </w:rPr>
              <w:tab/>
            </w:r>
            <w:r>
              <w:rPr>
                <w:rStyle w:val="IndexLink"/>
              </w:rPr>
              <w:t>90</w:t>
            </w:r>
          </w:hyperlink>
        </w:p>
        <w:p>
          <w:pPr>
            <w:pStyle w:val="Contents2"/>
            <w:tabs>
              <w:tab w:val="clear" w:pos="8743"/>
              <w:tab w:val="right" w:pos="9026" w:leader="dot"/>
            </w:tabs>
            <w:rPr/>
          </w:pPr>
          <w:hyperlink w:anchor="__RefHeading___Toc4032020_211673320">
            <w:r>
              <w:rPr>
                <w:webHidden/>
                <w:rStyle w:val="IndexLink"/>
                <w:rtl w:val="true"/>
              </w:rPr>
              <w:t>ویژگی‌های امام موعودعلیه السلام در پیروان راستین او</w:t>
            </w:r>
            <w:r>
              <w:rPr>
                <w:rStyle w:val="IndexLink"/>
                <w:rtl w:val="true"/>
              </w:rPr>
              <w:tab/>
            </w:r>
            <w:r>
              <w:rPr>
                <w:rStyle w:val="IndexLink"/>
              </w:rPr>
              <w:t>92</w:t>
            </w:r>
          </w:hyperlink>
        </w:p>
        <w:p>
          <w:pPr>
            <w:pStyle w:val="Contents3"/>
            <w:tabs>
              <w:tab w:val="clear" w:pos="8459"/>
              <w:tab w:val="right" w:pos="9026" w:leader="dot"/>
            </w:tabs>
            <w:rPr/>
          </w:pPr>
          <w:hyperlink w:anchor="__RefHeading___Toc4032022_211673320">
            <w:r>
              <w:rPr>
                <w:webHidden/>
                <w:rStyle w:val="IndexLink"/>
                <w:rtl w:val="true"/>
              </w:rPr>
              <w:t>قسمت اول</w:t>
            </w:r>
            <w:r>
              <w:rPr>
                <w:rStyle w:val="IndexLink"/>
                <w:rtl w:val="true"/>
              </w:rPr>
              <w:tab/>
            </w:r>
            <w:r>
              <w:rPr>
                <w:rStyle w:val="IndexLink"/>
              </w:rPr>
              <w:t>92</w:t>
            </w:r>
          </w:hyperlink>
        </w:p>
        <w:p>
          <w:pPr>
            <w:pStyle w:val="Contents3"/>
            <w:tabs>
              <w:tab w:val="clear" w:pos="8459"/>
              <w:tab w:val="right" w:pos="9026" w:leader="dot"/>
            </w:tabs>
            <w:rPr/>
          </w:pPr>
          <w:hyperlink w:anchor="__RefHeading___Toc4032024_211673320">
            <w:r>
              <w:rPr>
                <w:webHidden/>
                <w:rStyle w:val="IndexLink"/>
                <w:rtl w:val="true"/>
              </w:rPr>
              <w:t>قسمت دوم</w:t>
            </w:r>
            <w:r>
              <w:rPr>
                <w:rStyle w:val="IndexLink"/>
                <w:rtl w:val="true"/>
              </w:rPr>
              <w:tab/>
            </w:r>
            <w:r>
              <w:rPr>
                <w:rStyle w:val="IndexLink"/>
              </w:rPr>
              <w:t>100</w:t>
            </w:r>
          </w:hyperlink>
        </w:p>
        <w:p>
          <w:pPr>
            <w:pStyle w:val="Contents3"/>
            <w:tabs>
              <w:tab w:val="clear" w:pos="8459"/>
              <w:tab w:val="right" w:pos="9026" w:leader="dot"/>
            </w:tabs>
            <w:rPr/>
          </w:pPr>
          <w:hyperlink w:anchor="__RefHeading___Toc4032026_211673320">
            <w:r>
              <w:rPr>
                <w:webHidden/>
                <w:rStyle w:val="IndexLink"/>
                <w:rtl w:val="true"/>
              </w:rPr>
              <w:t>قسمت سوم</w:t>
            </w:r>
            <w:r>
              <w:rPr>
                <w:rStyle w:val="IndexLink"/>
                <w:rtl w:val="true"/>
              </w:rPr>
              <w:tab/>
            </w:r>
            <w:r>
              <w:rPr>
                <w:rStyle w:val="IndexLink"/>
              </w:rPr>
              <w:t>111</w:t>
            </w:r>
          </w:hyperlink>
        </w:p>
        <w:p>
          <w:pPr>
            <w:pStyle w:val="Contents2"/>
            <w:tabs>
              <w:tab w:val="clear" w:pos="8743"/>
              <w:tab w:val="right" w:pos="9026" w:leader="dot"/>
            </w:tabs>
            <w:rPr/>
          </w:pPr>
          <w:hyperlink w:anchor="__RefHeading___Toc4032028_211673320">
            <w:r>
              <w:rPr>
                <w:webHidden/>
                <w:rStyle w:val="IndexLink"/>
                <w:rtl w:val="true"/>
              </w:rPr>
              <w:t>اصالت و نجابت مقام امام زمان‌علیه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4032030_211673320">
            <w:r>
              <w:rPr>
                <w:webHidden/>
                <w:rStyle w:val="IndexLink"/>
                <w:rtl w:val="true"/>
              </w:rPr>
              <w:t>قسمت اول</w:t>
            </w:r>
            <w:r>
              <w:rPr>
                <w:rStyle w:val="IndexLink"/>
                <w:rtl w:val="true"/>
              </w:rPr>
              <w:tab/>
            </w:r>
            <w:r>
              <w:rPr>
                <w:rStyle w:val="IndexLink"/>
              </w:rPr>
              <w:t>118</w:t>
            </w:r>
          </w:hyperlink>
        </w:p>
        <w:p>
          <w:pPr>
            <w:pStyle w:val="Contents3"/>
            <w:tabs>
              <w:tab w:val="clear" w:pos="8459"/>
              <w:tab w:val="right" w:pos="9026" w:leader="dot"/>
            </w:tabs>
            <w:rPr/>
          </w:pPr>
          <w:hyperlink w:anchor="__RefHeading___Toc4032032_211673320">
            <w:r>
              <w:rPr>
                <w:webHidden/>
                <w:rStyle w:val="IndexLink"/>
                <w:rtl w:val="true"/>
              </w:rPr>
              <w:t>قسمت دوم</w:t>
            </w:r>
            <w:r>
              <w:rPr>
                <w:rStyle w:val="IndexLink"/>
                <w:rtl w:val="true"/>
              </w:rPr>
              <w:tab/>
            </w:r>
            <w:r>
              <w:rPr>
                <w:rStyle w:val="IndexLink"/>
              </w:rPr>
              <w:t>127</w:t>
            </w:r>
          </w:hyperlink>
        </w:p>
        <w:p>
          <w:pPr>
            <w:pStyle w:val="Contents2"/>
            <w:tabs>
              <w:tab w:val="clear" w:pos="8743"/>
              <w:tab w:val="right" w:pos="9026" w:leader="dot"/>
            </w:tabs>
            <w:rPr/>
          </w:pPr>
          <w:hyperlink w:anchor="__RefHeading___Toc4032034_211673320">
            <w:r>
              <w:rPr>
                <w:webHidden/>
                <w:rStyle w:val="IndexLink"/>
                <w:rtl w:val="true"/>
              </w:rPr>
              <w:t>اوج دعای ندبه، طلب و عطش به موعودعلیه السلام‌</w:t>
            </w:r>
            <w:r>
              <w:rPr>
                <w:rStyle w:val="IndexLink"/>
                <w:rtl w:val="true"/>
              </w:rPr>
              <w:tab/>
            </w:r>
            <w:r>
              <w:rPr>
                <w:rStyle w:val="IndexLink"/>
              </w:rPr>
              <w:t>135</w:t>
            </w:r>
          </w:hyperlink>
        </w:p>
        <w:p>
          <w:pPr>
            <w:pStyle w:val="Contents2"/>
            <w:tabs>
              <w:tab w:val="clear" w:pos="8743"/>
              <w:tab w:val="right" w:pos="9026" w:leader="dot"/>
            </w:tabs>
            <w:rPr/>
          </w:pPr>
          <w:hyperlink w:anchor="__RefHeading___Toc4032036_211673320">
            <w:r>
              <w:rPr>
                <w:webHidden/>
                <w:rStyle w:val="IndexLink"/>
                <w:rtl w:val="true"/>
              </w:rPr>
              <w:t>توصیفی از برکت‌های وجود امام‌علیه السلام و پاسخ به عطش با وجود و حضور امام موعودعلیه السلام‌</w:t>
            </w:r>
            <w:r>
              <w:rPr>
                <w:rStyle w:val="IndexLink"/>
                <w:rtl w:val="true"/>
              </w:rPr>
              <w:tab/>
            </w:r>
            <w:r>
              <w:rPr>
                <w:rStyle w:val="IndexLink"/>
              </w:rPr>
              <w:t>143</w:t>
            </w:r>
          </w:hyperlink>
        </w:p>
        <w:p>
          <w:pPr>
            <w:pStyle w:val="Contents2"/>
            <w:tabs>
              <w:tab w:val="clear" w:pos="8743"/>
              <w:tab w:val="right" w:pos="9026" w:leader="dot"/>
            </w:tabs>
            <w:rPr/>
          </w:pPr>
          <w:hyperlink w:anchor="__RefHeading___Toc4032038_211673320">
            <w:r>
              <w:rPr>
                <w:webHidden/>
                <w:rStyle w:val="IndexLink"/>
                <w:rtl w:val="true"/>
              </w:rPr>
              <w:t>پیوند طولانی ولایت معصوم با ولایت خداوند</w:t>
            </w:r>
            <w:r>
              <w:rPr>
                <w:rStyle w:val="IndexLink"/>
                <w:rtl w:val="true"/>
              </w:rPr>
              <w:tab/>
            </w:r>
            <w:r>
              <w:rPr>
                <w:rStyle w:val="IndexLink"/>
              </w:rPr>
              <w:t>149</w:t>
            </w:r>
          </w:hyperlink>
        </w:p>
        <w:p>
          <w:pPr>
            <w:pStyle w:val="Contents2"/>
            <w:tabs>
              <w:tab w:val="clear" w:pos="8743"/>
              <w:tab w:val="right" w:pos="9026" w:leader="dot"/>
            </w:tabs>
            <w:rPr/>
          </w:pPr>
          <w:hyperlink w:anchor="__RefHeading___Toc4032040_211673320">
            <w:r>
              <w:rPr>
                <w:webHidden/>
                <w:rStyle w:val="IndexLink"/>
                <w:rtl w:val="true"/>
              </w:rPr>
              <w:t>وظایف منتظران در زمان غیبت نسبت به امام‌علیه السلام‌</w:t>
            </w:r>
            <w:r>
              <w:rPr>
                <w:rStyle w:val="IndexLink"/>
                <w:rtl w:val="true"/>
              </w:rPr>
              <w:tab/>
            </w:r>
            <w:r>
              <w:rPr>
                <w:rStyle w:val="IndexLink"/>
              </w:rPr>
              <w:t>158</w:t>
            </w:r>
          </w:hyperlink>
        </w:p>
        <w:p>
          <w:pPr>
            <w:pStyle w:val="Contents2"/>
            <w:tabs>
              <w:tab w:val="clear" w:pos="8743"/>
              <w:tab w:val="right" w:pos="9026" w:leader="dot"/>
            </w:tabs>
            <w:rPr/>
          </w:pPr>
          <w:hyperlink w:anchor="__RefHeading___Toc4032042_211673320">
            <w:r>
              <w:rPr>
                <w:webHidden/>
                <w:rStyle w:val="IndexLink"/>
                <w:rtl w:val="true"/>
              </w:rPr>
              <w:t>وابستگی شدید و بی‌بدیل به ولایت و امام موعودعلیه السلام در جهت‌دهی و قبولی اعمال‌</w:t>
            </w:r>
            <w:r>
              <w:rPr>
                <w:rStyle w:val="IndexLink"/>
                <w:rtl w:val="true"/>
              </w:rPr>
              <w:tab/>
            </w:r>
            <w:r>
              <w:rPr>
                <w:rStyle w:val="IndexLink"/>
              </w:rPr>
              <w:t>163</w:t>
            </w:r>
          </w:hyperlink>
        </w:p>
        <w:p>
          <w:pPr>
            <w:pStyle w:val="Contents2"/>
            <w:tabs>
              <w:tab w:val="clear" w:pos="8743"/>
              <w:tab w:val="right" w:pos="9026" w:leader="dot"/>
            </w:tabs>
            <w:rPr/>
          </w:pPr>
          <w:hyperlink w:anchor="__RefHeading___Toc4032044_211673320">
            <w:r>
              <w:rPr>
                <w:webHidden/>
                <w:rStyle w:val="IndexLink"/>
                <w:rtl w:val="true"/>
              </w:rPr>
              <w:t>منابع‌</w:t>
            </w:r>
            <w:r>
              <w:rPr>
                <w:rStyle w:val="IndexLink"/>
                <w:rtl w:val="true"/>
              </w:rPr>
              <w:tab/>
            </w:r>
            <w:r>
              <w:rPr>
                <w:rStyle w:val="IndexLink"/>
              </w:rPr>
              <w:t>165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9_2867"/>
      <w:bookmarkStart w:id="1" w:name="pg449_2867"/>
      <w:bookmarkEnd w:id="1"/>
    </w:p>
    <w:p>
      <w:pPr>
        <w:pStyle w:val="Heading2"/>
        <w:numPr>
          <w:ilvl w:val="1"/>
          <w:numId w:val="1"/>
        </w:numPr>
        <w:rPr/>
      </w:pPr>
      <w:bookmarkStart w:id="2" w:name="pg449_2867"/>
      <w:bookmarkStart w:id="3" w:name="__RefHeading___Toc4031926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 ای از زلال دعای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عزیزالله حیدری ؛ ویراستار رضا 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عزیزالله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رضا،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۲۶۹</w:t>
      </w:r>
      <w:r>
        <w:rPr>
          <w:rFonts w:eastAsia="IRNazanin" w:cs="IRNazanin"/>
          <w:color w:val="111111"/>
          <w:sz w:val="28"/>
          <w:szCs w:val="28"/>
          <w:lang w:bidi="fa-IR"/>
        </w:rPr>
        <w:t>/</w:t>
      </w:r>
      <w:r>
        <w:rPr>
          <w:rFonts w:ascii="IRNazanin" w:hAnsi="IRNazanin" w:eastAsia="IRNazanin"/>
          <w:color w:val="111111"/>
          <w:sz w:val="28"/>
          <w:sz w:val="28"/>
          <w:szCs w:val="28"/>
          <w:lang w:bidi="fa-IR"/>
        </w:rPr>
        <w:t>۷ 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۱۳۱۱۴۲۰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31928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حکایت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ای از زلال دعای ندبه</w:t>
      </w:r>
    </w:p>
    <w:p>
      <w:pPr>
        <w:pStyle w:val="BookText"/>
        <w:rPr/>
      </w:pPr>
      <w:r>
        <w:rPr>
          <w:rFonts w:ascii="IRNazanin" w:hAnsi="IRNazanin" w:eastAsia="IRNazanin"/>
          <w:color w:val="111111"/>
          <w:sz w:val="28"/>
          <w:sz w:val="28"/>
          <w:szCs w:val="28"/>
          <w:rtl w:val="true"/>
          <w:lang w:bidi="fa-IR"/>
        </w:rPr>
        <w:t>مولف عزیزالله حیدری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ویراستار رضا دیلمی </w:t>
      </w:r>
      <w:bookmarkStart w:id="7" w:name="pg449_2870"/>
    </w:p>
    <w:p>
      <w:pPr>
        <w:pStyle w:val="Heading2"/>
        <w:numPr>
          <w:ilvl w:val="1"/>
          <w:numId w:val="1"/>
        </w:numPr>
        <w:rPr/>
      </w:pPr>
      <w:bookmarkStart w:id="8" w:name="__RefHeading___Toc4031930_211673320"/>
      <w:bookmarkStart w:id="9" w:name="_Toc3"/>
      <w:bookmarkEnd w:id="7"/>
      <w:bookmarkEnd w:id="8"/>
      <w:r>
        <w:rPr>
          <w:rtl w:val="true"/>
        </w:rPr>
        <w:t>یا ناصر یا معین‌</w:t>
      </w:r>
      <w:bookmarkEnd w:id="9"/>
    </w:p>
    <w:p>
      <w:pPr>
        <w:pStyle w:val="BookText"/>
        <w:rPr/>
      </w:pPr>
      <w:r>
        <w:rPr>
          <w:rFonts w:ascii="IRNazanin" w:hAnsi="IRNazanin" w:eastAsia="IRNazanin"/>
          <w:color w:val="111111"/>
          <w:sz w:val="28"/>
          <w:sz w:val="28"/>
          <w:szCs w:val="28"/>
          <w:rtl w:val="true"/>
          <w:lang w:bidi="fa-IR"/>
        </w:rPr>
        <w:t>دعای ندبه یکی مخزنی است از اسرار</w:t>
      </w:r>
    </w:p>
    <w:p>
      <w:pPr>
        <w:pStyle w:val="BookText"/>
        <w:rPr/>
      </w:pPr>
      <w:r>
        <w:rPr>
          <w:rFonts w:ascii="IRNazanin" w:hAnsi="IRNazanin" w:eastAsia="IRNazanin"/>
          <w:color w:val="111111"/>
          <w:sz w:val="28"/>
          <w:sz w:val="28"/>
          <w:szCs w:val="28"/>
          <w:rtl w:val="true"/>
          <w:lang w:bidi="fa-IR"/>
        </w:rPr>
        <w:t>که هر خزانه آن مشعلی است از انوار</w:t>
      </w:r>
    </w:p>
    <w:p>
      <w:pPr>
        <w:pStyle w:val="BookText"/>
        <w:rPr/>
      </w:pPr>
      <w:r>
        <w:rPr>
          <w:rFonts w:ascii="IRNazanin" w:hAnsi="IRNazanin" w:eastAsia="IRNazanin"/>
          <w:color w:val="111111"/>
          <w:sz w:val="28"/>
          <w:sz w:val="28"/>
          <w:szCs w:val="28"/>
          <w:rtl w:val="true"/>
          <w:lang w:bidi="fa-IR"/>
        </w:rPr>
        <w:t>حقایقی است در آن فوق دانش افهام</w:t>
      </w:r>
    </w:p>
    <w:p>
      <w:pPr>
        <w:pStyle w:val="BookText"/>
        <w:rPr/>
      </w:pPr>
      <w:r>
        <w:rPr>
          <w:rFonts w:ascii="IRNazanin" w:hAnsi="IRNazanin" w:eastAsia="IRNazanin"/>
          <w:color w:val="111111"/>
          <w:sz w:val="28"/>
          <w:sz w:val="28"/>
          <w:szCs w:val="28"/>
          <w:rtl w:val="true"/>
          <w:lang w:bidi="fa-IR"/>
        </w:rPr>
        <w:t>دقایقی است فزون‌تر زعالم افکار</w:t>
      </w:r>
    </w:p>
    <w:p>
      <w:pPr>
        <w:pStyle w:val="BookText"/>
        <w:rPr/>
      </w:pPr>
      <w:r>
        <w:rPr>
          <w:rFonts w:ascii="IRNazanin" w:hAnsi="IRNazanin" w:eastAsia="IRNazanin"/>
          <w:color w:val="111111"/>
          <w:sz w:val="28"/>
          <w:sz w:val="28"/>
          <w:szCs w:val="28"/>
          <w:rtl w:val="true"/>
          <w:lang w:bidi="fa-IR"/>
        </w:rPr>
        <w:t>زفهم ظاهر آن لنگ است توسن فکرت</w:t>
      </w:r>
    </w:p>
    <w:p>
      <w:pPr>
        <w:pStyle w:val="BookText"/>
        <w:rPr/>
      </w:pPr>
      <w:r>
        <w:rPr>
          <w:rFonts w:ascii="IRNazanin" w:hAnsi="IRNazanin" w:eastAsia="IRNazanin"/>
          <w:color w:val="111111"/>
          <w:sz w:val="28"/>
          <w:sz w:val="28"/>
          <w:szCs w:val="28"/>
          <w:rtl w:val="true"/>
          <w:lang w:bidi="fa-IR"/>
        </w:rPr>
        <w:t>ز درک باطن آن عقل مانده از رفتار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عباسعلی ادیب </w:t>
      </w:r>
      <w:bookmarkStart w:id="10" w:name="pg449_2871"/>
    </w:p>
    <w:p>
      <w:pPr>
        <w:pStyle w:val="Heading2"/>
        <w:numPr>
          <w:ilvl w:val="1"/>
          <w:numId w:val="1"/>
        </w:numPr>
        <w:rPr/>
      </w:pPr>
      <w:bookmarkStart w:id="11" w:name="__RefHeading___Toc4031932_211673320"/>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38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038480" cy="6985080"/>
                        </a:xfrm>
                        <a:prstGeom prst="rect">
                          <a:avLst/>
                        </a:prstGeom>
                        <a:ln w="0">
                          <a:noFill/>
                        </a:ln>
                      </pic:spPr>
                    </pic:pic>
                  </a:graphicData>
                </a:graphic>
              </wp:inline>
            </w:drawing>
          </mc:Choice>
          <mc:Fallback>
            <w:pict>
              <v:shape id="shape_0" stroked="f" o:allowincell="f" style="position:absolute;margin-left:0pt;margin-top:-550.05pt;width:317.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38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038480" cy="6985080"/>
                        </a:xfrm>
                        <a:prstGeom prst="rect">
                          <a:avLst/>
                        </a:prstGeom>
                        <a:ln w="0">
                          <a:noFill/>
                        </a:ln>
                      </pic:spPr>
                    </pic:pic>
                  </a:graphicData>
                </a:graphic>
              </wp:inline>
            </w:drawing>
          </mc:Choice>
          <mc:Fallback>
            <w:pict>
              <v:shape id="shape_0" stroked="f" o:allowincell="f" style="position:absolute;margin-left:0pt;margin-top:-550.05pt;width:317.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3" w:name="pg449_2873"/>
    </w:p>
    <w:p>
      <w:pPr>
        <w:pStyle w:val="Heading2"/>
        <w:numPr>
          <w:ilvl w:val="1"/>
          <w:numId w:val="1"/>
        </w:numPr>
        <w:rPr/>
      </w:pPr>
      <w:bookmarkStart w:id="14" w:name="__RefHeading___Toc4031934_211673320"/>
      <w:bookmarkStart w:id="15" w:name="_Toc5"/>
      <w:bookmarkEnd w:id="13"/>
      <w:bookmarkEnd w:id="14"/>
      <w:r>
        <w:rPr>
          <w:rtl w:val="true"/>
        </w:rPr>
        <w:t>ضرورت‌های طرح و تحلیل دعای ندبه‌</w:t>
      </w:r>
      <w:bookmarkEnd w:id="15"/>
    </w:p>
    <w:p>
      <w:pPr>
        <w:pStyle w:val="BookText"/>
        <w:rPr/>
      </w:pPr>
      <w:r>
        <w:rPr>
          <w:rFonts w:ascii="IRNazanin" w:hAnsi="IRNazanin" w:eastAsia="IRNazanin"/>
          <w:color w:val="111111"/>
          <w:sz w:val="28"/>
          <w:sz w:val="28"/>
          <w:szCs w:val="28"/>
          <w:rtl w:val="true"/>
          <w:lang w:bidi="fa-IR"/>
        </w:rPr>
        <w:t>سابقه مبارزه و معارضه تاریخی اسلام با مذاهب منسوخ و رقابت اندیشه دینی با دیگر مکاتب معاصر، اقبال عمومی و جهانی به اندیشه اسلامی شیعی را در پی داشت و با ظهور انقلاب اسلامی ایران؛ دشمنان را به مقابله در سه شکل عمده و مؤثر کشانده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ماهواره، اینترنت، عکس و پورنوگرافی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شبهات و ایجاد شک و تردید در ایمان، رسالت، امامت و حتّی اماکن مذهبی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عرفان و اخلاق بدون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قرائت‌های گوناگون و هرمنوتیک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فضایی، جبهه ایمان و به ویژه گرایش اسلامی شیعی در طرح اندیشه‌های خود، باید با چند ویژگی به میدان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توفیقات عملی؛</w:t>
      </w:r>
      <w:r>
        <w:rPr>
          <w:rStyle w:val="FootnoteAnchor"/>
          <w:rtl w:val="true"/>
        </w:rPr>
        <w:footnoteReference w:id="2"/>
      </w:r>
      <w:bookmarkStart w:id="16" w:name="pg449_2874"/>
    </w:p>
    <w:p>
      <w:pPr>
        <w:pStyle w:val="Heading2"/>
        <w:numPr>
          <w:ilvl w:val="1"/>
          <w:numId w:val="1"/>
        </w:numPr>
        <w:rPr/>
      </w:pPr>
      <w:bookmarkStart w:id="17" w:name="__RefHeading___Toc4031936_211673320"/>
      <w:bookmarkStart w:id="18" w:name="_Toc6"/>
      <w:bookmarkEnd w:id="16"/>
      <w:bookmarkEnd w:id="17"/>
      <w:r>
        <w:rPr>
          <w:rtl w:val="true"/>
        </w:rPr>
        <w:t>مروری بر مسأله دعا</w:t>
      </w:r>
      <w:bookmarkEnd w:id="18"/>
    </w:p>
    <w:p>
      <w:pPr>
        <w:pStyle w:val="Heading3"/>
        <w:numPr>
          <w:ilvl w:val="2"/>
          <w:numId w:val="1"/>
        </w:numPr>
        <w:rPr/>
      </w:pPr>
      <w:bookmarkStart w:id="19" w:name="__RefHeading___Toc4031938_211673320"/>
      <w:bookmarkStart w:id="20" w:name="_Toc7"/>
      <w:bookmarkEnd w:id="19"/>
      <w:r>
        <w:rPr>
          <w:rtl w:val="true"/>
        </w:rPr>
        <w:t>خاستگاه دعا چیست؟</w:t>
      </w:r>
      <w:r>
        <w:rPr>
          <w:rtl w:val="true"/>
        </w:rPr>
        <w:t>!</w:t>
      </w:r>
      <w:bookmarkEnd w:id="20"/>
    </w:p>
    <w:p>
      <w:pPr>
        <w:pStyle w:val="BookText"/>
        <w:rPr/>
      </w:pPr>
      <w:r>
        <w:rPr>
          <w:rFonts w:ascii="IRNazanin" w:hAnsi="IRNazanin" w:eastAsia="IRNazanin"/>
          <w:color w:val="111111"/>
          <w:sz w:val="28"/>
          <w:sz w:val="28"/>
          <w:szCs w:val="28"/>
          <w:rtl w:val="true"/>
          <w:lang w:bidi="fa-IR"/>
        </w:rPr>
        <w:t>دعا در متون دینی آن چنان مقامی رفیع دارد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 بِکُمْ رَبِّی لَوْلَا دُعَآؤُکُمْ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اگر دعای شما نبود خدا چه اعتنایی به شما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اشاره‌ای لطیف در قرآن، دعا را مساوی عبادت می‌داند که جلوه‌ای از مقصد هستی است و اگر کسی به این کار نپردازد، جزءِ مستکبرین بوده و با خواری به جهنم وارد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رَبُّکُمُ ادْعُونِی أَسْتَجِبْ لَکُمْ إِنَّ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امّا به راستی چرا انسان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انسان دعا را وسیله حاجت و عبادت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دعا می‌تواند ریشه‌ای عمیق‌تر داشته باشد و خود هدف واقع شود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زیرا نشانه تعلق وابستگی و عبودیت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دیگر مهمّ نیست که اجابت بشود یا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رسول‌صلی الله علیه وآله به فاطمه‌علیها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جبرئیل آمده و به تو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فاطمه‌علیها السلام بگو هر حاجتی که دارد، بخواهد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فاطمه‌علیها السلام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ابتاه شغلنی عن مسئلته لذة خدمته </w:t>
      </w:r>
    </w:p>
    <w:p>
      <w:pPr>
        <w:pStyle w:val="BookText"/>
        <w:rPr/>
      </w:pPr>
      <w:r>
        <w:rPr>
          <w:rFonts w:ascii="IRNazanin" w:hAnsi="IRNazanin" w:eastAsia="IRNazanin"/>
          <w:color w:val="111111"/>
          <w:sz w:val="28"/>
          <w:sz w:val="28"/>
          <w:szCs w:val="28"/>
          <w:rtl w:val="true"/>
          <w:lang w:bidi="fa-IR"/>
        </w:rPr>
        <w:t>لاحاجة لی غیرالنظر الی وجهه الکریم فی دارالسلام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جان لذت حضور خداوند مرا از حاجت‌خواهی باز داشته و چیزی جز نظر به وجه با کرامت خداوند ندارم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خوش همی آید مرا آواز او</w:t>
      </w:r>
    </w:p>
    <w:p>
      <w:pPr>
        <w:pStyle w:val="BookText"/>
        <w:rPr/>
      </w:pPr>
      <w:r>
        <w:rPr>
          <w:rFonts w:ascii="IRNazanin" w:hAnsi="IRNazanin" w:eastAsia="IRNazanin"/>
          <w:color w:val="111111"/>
          <w:sz w:val="28"/>
          <w:sz w:val="28"/>
          <w:szCs w:val="28"/>
          <w:rtl w:val="true"/>
          <w:lang w:bidi="fa-IR"/>
        </w:rPr>
        <w:t>وان خدایا گفتن وان راز او</w:t>
      </w:r>
    </w:p>
    <w:p>
      <w:pPr>
        <w:pStyle w:val="BookText"/>
        <w:rPr/>
      </w:pPr>
      <w:r>
        <w:rPr>
          <w:rFonts w:ascii="IRNazanin" w:hAnsi="IRNazanin" w:eastAsia="IRNazanin"/>
          <w:color w:val="111111"/>
          <w:sz w:val="28"/>
          <w:sz w:val="28"/>
          <w:szCs w:val="28"/>
          <w:rtl w:val="true"/>
          <w:lang w:bidi="fa-IR"/>
        </w:rPr>
        <w:t>دست اخلاص از دعا گفتن مدار</w:t>
      </w:r>
    </w:p>
    <w:p>
      <w:pPr>
        <w:pStyle w:val="BookText"/>
        <w:rPr/>
      </w:pPr>
      <w:r>
        <w:rPr>
          <w:rFonts w:ascii="IRNazanin" w:hAnsi="IRNazanin" w:eastAsia="IRNazanin"/>
          <w:color w:val="111111"/>
          <w:sz w:val="28"/>
          <w:sz w:val="28"/>
          <w:szCs w:val="28"/>
          <w:rtl w:val="true"/>
          <w:lang w:bidi="fa-IR"/>
        </w:rPr>
        <w:t>با اجابت یا رد اویت چه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نگرید طفلک نازک گلو</w:t>
      </w:r>
    </w:p>
    <w:p>
      <w:pPr>
        <w:pStyle w:val="BookText"/>
        <w:rPr/>
      </w:pPr>
      <w:r>
        <w:rPr>
          <w:rFonts w:ascii="IRNazanin" w:hAnsi="IRNazanin" w:eastAsia="IRNazanin"/>
          <w:color w:val="111111"/>
          <w:sz w:val="28"/>
          <w:sz w:val="28"/>
          <w:szCs w:val="28"/>
          <w:rtl w:val="true"/>
          <w:lang w:bidi="fa-IR"/>
        </w:rPr>
        <w:t>کی روان گردد ز پستان شیر او</w:t>
      </w:r>
    </w:p>
    <w:p>
      <w:pPr>
        <w:pStyle w:val="BookText"/>
        <w:rPr/>
      </w:pPr>
      <w:r>
        <w:rPr>
          <w:rFonts w:ascii="IRNazanin" w:hAnsi="IRNazanin" w:eastAsia="IRNazanin"/>
          <w:color w:val="111111"/>
          <w:sz w:val="28"/>
          <w:sz w:val="28"/>
          <w:szCs w:val="28"/>
          <w:rtl w:val="true"/>
          <w:lang w:bidi="fa-IR"/>
        </w:rPr>
        <w:t>طفل حاجات شما را آفرید</w:t>
      </w:r>
    </w:p>
    <w:p>
      <w:pPr>
        <w:pStyle w:val="BookText"/>
        <w:rPr/>
      </w:pPr>
      <w:r>
        <w:rPr>
          <w:rFonts w:ascii="IRNazanin" w:hAnsi="IRNazanin" w:eastAsia="IRNazanin"/>
          <w:color w:val="111111"/>
          <w:sz w:val="28"/>
          <w:sz w:val="28"/>
          <w:szCs w:val="28"/>
          <w:rtl w:val="true"/>
          <w:lang w:bidi="fa-IR"/>
        </w:rPr>
        <w:t>تا به ناله گردد آن شیرش پدید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ادعواللَّه بی‌زاری مباش</w:t>
      </w:r>
    </w:p>
    <w:p>
      <w:pPr>
        <w:pStyle w:val="BookText"/>
        <w:rPr/>
      </w:pPr>
      <w:r>
        <w:rPr>
          <w:rFonts w:ascii="IRNazanin" w:hAnsi="IRNazanin" w:eastAsia="IRNazanin"/>
          <w:color w:val="111111"/>
          <w:sz w:val="28"/>
          <w:sz w:val="28"/>
          <w:szCs w:val="28"/>
          <w:rtl w:val="true"/>
          <w:lang w:bidi="fa-IR"/>
        </w:rPr>
        <w:t>تا بجوشد نهرهای شیر فاش</w:t>
      </w:r>
    </w:p>
    <w:p>
      <w:pPr>
        <w:pStyle w:val="BookText"/>
        <w:rPr/>
      </w:pPr>
      <w:r>
        <w:rPr>
          <w:rFonts w:ascii="IRNazanin" w:hAnsi="IRNazanin" w:eastAsia="IRNazanin"/>
          <w:color w:val="111111"/>
          <w:sz w:val="28"/>
          <w:sz w:val="28"/>
          <w:szCs w:val="28"/>
          <w:rtl w:val="true"/>
          <w:lang w:bidi="fa-IR"/>
        </w:rPr>
        <w:t>چون خدا خواهد که مان یاری کند</w:t>
      </w:r>
    </w:p>
    <w:p>
      <w:pPr>
        <w:pStyle w:val="BookText"/>
        <w:rPr/>
      </w:pPr>
      <w:r>
        <w:rPr>
          <w:rFonts w:ascii="IRNazanin" w:hAnsi="IRNazanin" w:eastAsia="IRNazanin"/>
          <w:color w:val="111111"/>
          <w:sz w:val="28"/>
          <w:sz w:val="28"/>
          <w:szCs w:val="28"/>
          <w:rtl w:val="true"/>
          <w:lang w:bidi="fa-IR"/>
        </w:rPr>
        <w:t>میل‌مان را جانب زاری کند</w:t>
      </w:r>
    </w:p>
    <w:p>
      <w:pPr>
        <w:pStyle w:val="BookText"/>
        <w:rPr/>
      </w:pPr>
      <w:r>
        <w:rPr>
          <w:rFonts w:ascii="IRNazanin" w:hAnsi="IRNazanin" w:eastAsia="IRNazanin"/>
          <w:color w:val="111111"/>
          <w:sz w:val="28"/>
          <w:sz w:val="28"/>
          <w:szCs w:val="28"/>
          <w:rtl w:val="true"/>
          <w:lang w:bidi="fa-IR"/>
        </w:rPr>
        <w:t>وآنکه خواهی کز بلایش واخری</w:t>
      </w:r>
    </w:p>
    <w:p>
      <w:pPr>
        <w:pStyle w:val="BookText"/>
        <w:rPr/>
      </w:pPr>
      <w:r>
        <w:rPr>
          <w:rFonts w:ascii="IRNazanin" w:hAnsi="IRNazanin" w:eastAsia="IRNazanin"/>
          <w:color w:val="111111"/>
          <w:sz w:val="28"/>
          <w:sz w:val="28"/>
          <w:szCs w:val="28"/>
          <w:rtl w:val="true"/>
          <w:lang w:bidi="fa-IR"/>
        </w:rPr>
        <w:t>جان او را در تضرّع آوری</w:t>
      </w:r>
    </w:p>
    <w:p>
      <w:pPr>
        <w:pStyle w:val="BookText"/>
        <w:rPr/>
      </w:pPr>
      <w:r>
        <w:rPr>
          <w:rFonts w:ascii="IRNazanin" w:hAnsi="IRNazanin" w:eastAsia="IRNazanin"/>
          <w:color w:val="111111"/>
          <w:sz w:val="28"/>
          <w:sz w:val="28"/>
          <w:szCs w:val="28"/>
          <w:rtl w:val="true"/>
          <w:lang w:bidi="fa-IR"/>
        </w:rPr>
        <w:t>چون بیارم در تضرّع ره دهم</w:t>
      </w:r>
    </w:p>
    <w:p>
      <w:pPr>
        <w:pStyle w:val="BookText"/>
        <w:rPr/>
      </w:pPr>
      <w:r>
        <w:rPr>
          <w:rFonts w:ascii="IRNazanin" w:hAnsi="IRNazanin" w:eastAsia="IRNazanin"/>
          <w:color w:val="111111"/>
          <w:sz w:val="28"/>
          <w:sz w:val="28"/>
          <w:szCs w:val="28"/>
          <w:rtl w:val="true"/>
          <w:lang w:bidi="fa-IR"/>
        </w:rPr>
        <w:t>چون یکی بستانم از وی ده دهم</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اهل تحقیق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نیاز در انسان، نمایشگر یک استعداد است 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اعتراف، نمایشگر وجدان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نیاز به نجوی نشان دهنده روح است، روح متعالی انسان که جز با پیوند به بی‌نهایت، اشباع و راضی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نجوی و دعا حاصل چنین گوهری در آدمی است؛ شاهد مسأله، کلامی عمیق است از امیرالمؤمنین علی‌علیه السلام در پاسخ کمیل‌رحمه الله که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با شگفتی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نفس چند 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نفس</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سپس در توضیح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نامی نباتی که با قوایی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ماسکه، هاضمه، دافعه و مربیه شناخته می‌شود و دو ویژگی زیاده و نقصان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حسی حیوانی که با قوایی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سامعه، باصره، شامّه، ذائقه و لامسه شناخته می‌شود و دو خصوصیت رضا و غضب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ناطقه قدسی که با قوایی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تمیز، علم، حلم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راز و نیاز و همان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و حاصلی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حکمت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الهی</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مورد نیاز و شاهد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قسمت می‌باشد که دعا حاصل این روح متعالی است که بزرگ‌تر از دنیاست و جز با خدا و اتّصال با بی‌نهایت به آرامش نمی‌رسد</w:t>
      </w:r>
      <w:r>
        <w:rPr>
          <w:rFonts w:eastAsia="IRNazanin" w:cs="IRNazanin"/>
          <w:color w:val="111111"/>
          <w:sz w:val="28"/>
          <w:szCs w:val="28"/>
          <w:rtl w:val="true"/>
          <w:lang w:bidi="fa-IR"/>
        </w:rPr>
        <w:t xml:space="preserve">. </w:t>
      </w:r>
      <w:bookmarkStart w:id="21" w:name="pg449_2877"/>
    </w:p>
    <w:p>
      <w:pPr>
        <w:pStyle w:val="Heading3"/>
        <w:numPr>
          <w:ilvl w:val="2"/>
          <w:numId w:val="1"/>
        </w:numPr>
        <w:rPr/>
      </w:pPr>
      <w:bookmarkStart w:id="22" w:name="__RefHeading___Toc4031940_211673320"/>
      <w:bookmarkStart w:id="23" w:name="_Toc8"/>
      <w:bookmarkEnd w:id="21"/>
      <w:bookmarkEnd w:id="22"/>
      <w:r>
        <w:rPr>
          <w:rtl w:val="true"/>
        </w:rPr>
        <w:t>رفع یک شبهه و سؤال‌</w:t>
      </w:r>
      <w:bookmarkEnd w:id="23"/>
    </w:p>
    <w:p>
      <w:pPr>
        <w:pStyle w:val="BookText"/>
        <w:rPr/>
      </w:pPr>
      <w:r>
        <w:rPr>
          <w:rFonts w:ascii="IRNazanin" w:hAnsi="IRNazanin" w:eastAsia="IRNazanin"/>
          <w:color w:val="111111"/>
          <w:sz w:val="28"/>
          <w:sz w:val="28"/>
          <w:szCs w:val="28"/>
          <w:rtl w:val="true"/>
          <w:lang w:bidi="fa-IR"/>
        </w:rPr>
        <w:t>با این مقامات بلند دعا، بسیاری از دعا کنندگان می‌پرسند که چرا دعاهای آنان به اجابت نمی‌رسد،</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وان نیاز و سوز دردت پیک ماست</w:t>
      </w:r>
    </w:p>
    <w:p>
      <w:pPr>
        <w:pStyle w:val="BookText"/>
        <w:rPr/>
      </w:pPr>
      <w:r>
        <w:rPr>
          <w:rFonts w:ascii="IRNazanin" w:hAnsi="IRNazanin" w:eastAsia="IRNazanin"/>
          <w:color w:val="111111"/>
          <w:sz w:val="28"/>
          <w:sz w:val="28"/>
          <w:szCs w:val="28"/>
          <w:rtl w:val="true"/>
          <w:lang w:bidi="fa-IR"/>
        </w:rPr>
        <w:t>حیله‌ها و چاره‌جویی‌های ما</w:t>
      </w:r>
    </w:p>
    <w:p>
      <w:pPr>
        <w:pStyle w:val="BookText"/>
        <w:rPr/>
      </w:pPr>
      <w:r>
        <w:rPr>
          <w:rFonts w:ascii="IRNazanin" w:hAnsi="IRNazanin" w:eastAsia="IRNazanin"/>
          <w:color w:val="111111"/>
          <w:sz w:val="28"/>
          <w:sz w:val="28"/>
          <w:szCs w:val="28"/>
          <w:rtl w:val="true"/>
          <w:lang w:bidi="fa-IR"/>
        </w:rPr>
        <w:t>جذب ما بوده گشوده پای تو</w:t>
      </w:r>
    </w:p>
    <w:p>
      <w:pPr>
        <w:pStyle w:val="BookText"/>
        <w:rPr/>
      </w:pPr>
      <w:r>
        <w:rPr>
          <w:rFonts w:ascii="IRNazanin" w:hAnsi="IRNazanin" w:eastAsia="IRNazanin"/>
          <w:color w:val="111111"/>
          <w:sz w:val="28"/>
          <w:sz w:val="28"/>
          <w:szCs w:val="28"/>
          <w:rtl w:val="true"/>
          <w:lang w:bidi="fa-IR"/>
        </w:rPr>
        <w:t>درد عشق تو کمند ماست</w:t>
      </w:r>
    </w:p>
    <w:p>
      <w:pPr>
        <w:pStyle w:val="BookText"/>
        <w:rPr/>
      </w:pPr>
      <w:r>
        <w:rPr>
          <w:rFonts w:ascii="IRNazanin" w:hAnsi="IRNazanin" w:eastAsia="IRNazanin"/>
          <w:color w:val="111111"/>
          <w:sz w:val="28"/>
          <w:sz w:val="28"/>
          <w:szCs w:val="28"/>
          <w:rtl w:val="true"/>
          <w:lang w:bidi="fa-IR"/>
        </w:rPr>
        <w:t>زیر هر یاربِ تو لبیک ماست</w:t>
      </w:r>
    </w:p>
    <w:p>
      <w:pPr>
        <w:pStyle w:val="BookText"/>
        <w:rPr/>
      </w:pPr>
      <w:r>
        <w:rPr>
          <w:rFonts w:ascii="IRNazanin" w:hAnsi="IRNazanin" w:eastAsia="IRNazanin"/>
          <w:color w:val="111111"/>
          <w:sz w:val="28"/>
          <w:sz w:val="28"/>
          <w:szCs w:val="28"/>
          <w:rtl w:val="true"/>
          <w:lang w:bidi="fa-IR"/>
        </w:rPr>
        <w:t>چرا حدأقل در خیلی از خواسته‌ها، به پاسخ نرسیده‌اند؟</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امام صادق‌علیه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آیه از قرآن دیده‌ام که خداوند وعده داده، اما به آن نرسیده‌ام، یکی آنجا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اَستجب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ولی من دعا کرده‌ام، امّا اجابت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می‌کنی خداوند خلف وعده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 آن را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جهات دعا را رعایت کند،دعایش به اجابت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با حمد خدا شروع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نعمت‌های خدا را سپاس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بفرستد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خویش را یادآوری و اعتراف و سپس طلب آمرزش نماید و آنگاه دعا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پاسخ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هیچ تردیدی نیست که به نصّ صریح قرآن و احادیث، عواملی موجب حبس دعا می‌شوند؛ در دعای کمیل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اغفرلی الذنوب التی تَحْبس الدعاء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مصادیق ردّ دعا بیان شده است، چنان که امام صادق‌علیه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الذنوب التی تردّ الدعا و تظلم الهواء؛ عقوق الوالدین؛</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گناهانی که باعث ردّ دعا و تاریکی هوا می‌شوند؛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عقوق والدین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حدیثی زیبا و شگفت، هشت مورد از عوامل حبس دعا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سوء نیّت؛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خباثت باطن؛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نداشتن اجابت دعا؛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تأخیر نمازهای واجب؛ </w:t>
      </w:r>
      <w:bookmarkStart w:id="24" w:name="pg449_2879"/>
    </w:p>
    <w:p>
      <w:pPr>
        <w:pStyle w:val="BookText"/>
        <w:rPr/>
      </w:pPr>
      <w:bookmarkEnd w:id="2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نیکی؛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به غیر قصد قرب خداوند؛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فحش و بدگویی</w:t>
      </w:r>
      <w:r>
        <w:rPr>
          <w:rFonts w:eastAsia="IRNazanin" w:cs="IRNazanin"/>
          <w:color w:val="111111"/>
          <w:sz w:val="28"/>
          <w:szCs w:val="28"/>
          <w:rtl w:val="true"/>
          <w:lang w:bidi="fa-IR"/>
        </w:rPr>
        <w:t>.</w:t>
      </w:r>
      <w:r>
        <w:rPr>
          <w:rStyle w:val="FootnoteAnchor"/>
          <w:rtl w:val="true"/>
        </w:rPr>
        <w:footnoteReference w:id="14"/>
      </w:r>
    </w:p>
    <w:p>
      <w:pPr>
        <w:pStyle w:val="Heading2"/>
        <w:numPr>
          <w:ilvl w:val="1"/>
          <w:numId w:val="1"/>
        </w:numPr>
        <w:rPr/>
      </w:pPr>
      <w:bookmarkStart w:id="25" w:name="__RefHeading___Toc4031942_211673320"/>
      <w:bookmarkStart w:id="26" w:name="_Toc9"/>
      <w:bookmarkEnd w:id="25"/>
      <w:r>
        <w:rPr>
          <w:rtl w:val="true"/>
        </w:rPr>
        <w:t>اجابت دعا</w:t>
      </w:r>
      <w:bookmarkEnd w:id="26"/>
    </w:p>
    <w:p>
      <w:pPr>
        <w:pStyle w:val="BookText"/>
        <w:rPr/>
      </w:pPr>
      <w:r>
        <w:rPr>
          <w:rFonts w:ascii="IRNazanin" w:hAnsi="IRNazanin" w:eastAsia="IRNazanin"/>
          <w:color w:val="111111"/>
          <w:sz w:val="28"/>
          <w:sz w:val="28"/>
          <w:szCs w:val="28"/>
          <w:rtl w:val="true"/>
          <w:lang w:bidi="fa-IR"/>
        </w:rPr>
        <w:t>با جرأت می‌توان گفت که دعاها به اجابت می‌رسد؛ اما شکل‌های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شکل‌ها با استناد به آیات و روایات چنین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تعجیل؛ یعنی بدون فاصله به اجابت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تأجیل؛ یعنی اجابت، زمان برمی‌دارد، گاه به مصلحتی در دنیا و گاه در عالم آخرت پاسخ می‌گیرد و یکی از مصالح مهمّ، همانا تربیت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یعنی چون مصلحت خود را نمی‌دانیم، اجابت حاجت ما با مصلحت ما هماهنگ می‌شود و به شکل دفع بلاء و بدی‌ها و یا به شکل تأخیر در قیامت با اعطاء درجات و گاهی به صورت تکلیفی یعنی بخشش گناهان ظاهر می‌شود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تعجیل و تاخیرها اهداف تربیتی نهفته است، چنان که خداوند دعای موسی و هارون‌علیهم السلام بر علیه فرعون را قبول می‌کند امّا 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طول کشید</w:t>
      </w:r>
      <w:r>
        <w:rPr>
          <w:rFonts w:eastAsia="IRNazanin" w:cs="IRNazanin"/>
          <w:color w:val="111111"/>
          <w:sz w:val="28"/>
          <w:szCs w:val="28"/>
          <w:rtl w:val="true"/>
          <w:lang w:bidi="fa-IR"/>
        </w:rPr>
        <w:t>.</w:t>
      </w:r>
      <w:r>
        <w:rPr>
          <w:rStyle w:val="FootnoteAnchor"/>
          <w:rtl w:val="true"/>
        </w:rPr>
        <w:footnoteReference w:id="15"/>
      </w:r>
      <w:bookmarkStart w:id="27" w:name="pg449_2880"/>
    </w:p>
    <w:p>
      <w:pPr>
        <w:pStyle w:val="BookText"/>
        <w:rPr/>
      </w:pPr>
      <w:bookmarkEnd w:id="27"/>
      <w:r>
        <w:rPr>
          <w:rFonts w:ascii="IRNazanin" w:hAnsi="IRNazanin" w:eastAsia="IRNazanin"/>
          <w:color w:val="111111"/>
          <w:sz w:val="28"/>
          <w:sz w:val="28"/>
          <w:szCs w:val="28"/>
          <w:rtl w:val="true"/>
          <w:lang w:bidi="fa-IR"/>
        </w:rPr>
        <w:t>در این جا حکمتی است که باید امّت، استعدادها را بروز دهند و به تعبیر گفته اهل معرفت، موسی و فرعونی درگیر شوند تا ابوذری ساخته شود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برای مرور به روایات و آیات به منابع ذیل مراجعه شود</w:t>
      </w:r>
      <w:r>
        <w:rPr>
          <w:rFonts w:eastAsia="IRNazanin" w:cs="IRNazanin"/>
          <w:color w:val="111111"/>
          <w:sz w:val="28"/>
          <w:szCs w:val="28"/>
          <w:rtl w:val="true"/>
          <w:lang w:bidi="fa-IR"/>
        </w:rPr>
        <w:t>.</w:t>
      </w:r>
      <w:r>
        <w:rPr>
          <w:rStyle w:val="FootnoteAnchor"/>
          <w:rtl w:val="true"/>
        </w:rPr>
        <w:footnoteReference w:id="17"/>
      </w:r>
    </w:p>
    <w:p>
      <w:pPr>
        <w:pStyle w:val="Heading2"/>
        <w:numPr>
          <w:ilvl w:val="1"/>
          <w:numId w:val="1"/>
        </w:numPr>
        <w:rPr/>
      </w:pPr>
      <w:bookmarkStart w:id="28" w:name="__RefHeading___Toc4031944_211673320"/>
      <w:bookmarkStart w:id="29" w:name="_Toc10"/>
      <w:bookmarkEnd w:id="28"/>
      <w:r>
        <w:rPr>
          <w:rtl w:val="true"/>
        </w:rPr>
        <w:t>عوامل و موانع اجابت دعا</w:t>
      </w:r>
      <w:bookmarkEnd w:id="29"/>
    </w:p>
    <w:p>
      <w:pPr>
        <w:pStyle w:val="Heading3"/>
        <w:numPr>
          <w:ilvl w:val="2"/>
          <w:numId w:val="1"/>
        </w:numPr>
        <w:rPr/>
      </w:pPr>
      <w:bookmarkStart w:id="30" w:name="__RefHeading___Toc4031946_211673320"/>
      <w:bookmarkStart w:id="31" w:name="_Toc11"/>
      <w:bookmarkEnd w:id="30"/>
      <w:r>
        <w:rPr/>
        <w:t>1</w:t>
      </w:r>
      <w:r>
        <w:rPr>
          <w:rtl w:val="true"/>
        </w:rPr>
        <w:t xml:space="preserve">. </w:t>
      </w:r>
      <w:r>
        <w:rPr>
          <w:rtl w:val="true"/>
        </w:rPr>
        <w:t>معرفت خدا</w:t>
      </w:r>
      <w:bookmarkEnd w:id="31"/>
    </w:p>
    <w:p>
      <w:pPr>
        <w:pStyle w:val="BookText"/>
        <w:rPr/>
      </w:pPr>
      <w:r>
        <w:rPr>
          <w:rFonts w:ascii="IRNazanin" w:hAnsi="IRNazanin" w:eastAsia="IRNazanin"/>
          <w:color w:val="111111"/>
          <w:sz w:val="28"/>
          <w:sz w:val="28"/>
          <w:szCs w:val="28"/>
          <w:rtl w:val="true"/>
          <w:lang w:bidi="fa-IR"/>
        </w:rPr>
        <w:t>کسی از امام صادق‌علیه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ندعوا و لایستجیب لنا؟ چرا خدا را می‌خوانیم و برای ما اجابت نمی‌شود؟</w:t>
      </w:r>
    </w:p>
    <w:p>
      <w:pPr>
        <w:pStyle w:val="BookText"/>
        <w:rPr/>
      </w:pPr>
      <w:r>
        <w:rPr>
          <w:rFonts w:ascii="IRNazanin" w:hAnsi="IRNazanin" w:eastAsia="IRNazanin"/>
          <w:color w:val="111111"/>
          <w:sz w:val="28"/>
          <w:sz w:val="28"/>
          <w:szCs w:val="28"/>
          <w:rtl w:val="true"/>
          <w:lang w:bidi="fa-IR"/>
        </w:rPr>
        <w:t>امام‌علیه السلام پاسخ داد؛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لانکم تدعون من لاتعرفونه و تسألون من لاتفهمون؛</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شما کسی را می‌خوانید که نمی‌شناسید و چیزی می‌خواهید که نمی‌فهمید</w:t>
      </w:r>
      <w:r>
        <w:rPr>
          <w:rFonts w:eastAsia="IRNazanin" w:cs="IRNazanin"/>
          <w:color w:val="111111"/>
          <w:sz w:val="28"/>
          <w:szCs w:val="28"/>
          <w:rtl w:val="true"/>
          <w:lang w:bidi="fa-IR"/>
        </w:rPr>
        <w:t>.</w:t>
      </w:r>
    </w:p>
    <w:p>
      <w:pPr>
        <w:pStyle w:val="Heading3"/>
        <w:numPr>
          <w:ilvl w:val="2"/>
          <w:numId w:val="1"/>
        </w:numPr>
        <w:rPr/>
      </w:pPr>
      <w:bookmarkStart w:id="32" w:name="__RefHeading___Toc4031948_211673320"/>
      <w:bookmarkStart w:id="33" w:name="_Toc12"/>
      <w:bookmarkEnd w:id="32"/>
      <w:r>
        <w:rPr/>
        <w:t>2</w:t>
      </w:r>
      <w:r>
        <w:rPr>
          <w:rtl w:val="true"/>
        </w:rPr>
        <w:t xml:space="preserve">. </w:t>
      </w:r>
      <w:r>
        <w:rPr>
          <w:rtl w:val="true"/>
        </w:rPr>
        <w:t>حُسن ظن به خدا</w:t>
      </w:r>
      <w:r>
        <w:rPr>
          <w:rtl w:val="true"/>
        </w:rPr>
        <w:t>:</w:t>
      </w:r>
      <w:bookmarkEnd w:id="3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ادعوا اللَّه و انتم موقنون بالاجابه؛</w:t>
      </w:r>
      <w:r>
        <w:rPr>
          <w:rStyle w:val="FootnoteAnchor"/>
          <w:rtl w:val="true"/>
        </w:rPr>
        <w:footnoteReference w:id="19"/>
      </w:r>
      <w:r>
        <w:rPr>
          <w:rFonts w:ascii="IRNazanin" w:hAnsi="IRNazanin" w:eastAsia="IRNazanin"/>
          <w:color w:val="111111"/>
          <w:sz w:val="28"/>
          <w:sz w:val="28"/>
          <w:szCs w:val="28"/>
          <w:rtl w:val="true"/>
          <w:lang w:bidi="fa-IR"/>
        </w:rPr>
        <w:t>خدا را بخوانید در حالی که یقین به اجابت دارید</w:t>
      </w:r>
      <w:r>
        <w:rPr>
          <w:rFonts w:eastAsia="IRNazanin" w:cs="IRNazanin"/>
          <w:color w:val="111111"/>
          <w:sz w:val="28"/>
          <w:szCs w:val="28"/>
          <w:rtl w:val="true"/>
          <w:lang w:bidi="fa-IR"/>
        </w:rPr>
        <w:t xml:space="preserve">. </w:t>
      </w:r>
      <w:bookmarkStart w:id="34" w:name="pg449_2881"/>
    </w:p>
    <w:p>
      <w:pPr>
        <w:pStyle w:val="Heading3"/>
        <w:numPr>
          <w:ilvl w:val="2"/>
          <w:numId w:val="1"/>
        </w:numPr>
        <w:rPr/>
      </w:pPr>
      <w:bookmarkStart w:id="35" w:name="__RefHeading___Toc4031950_211673320"/>
      <w:bookmarkStart w:id="36" w:name="_Toc13"/>
      <w:bookmarkEnd w:id="34"/>
      <w:bookmarkEnd w:id="35"/>
      <w:r>
        <w:rPr/>
        <w:t>3</w:t>
      </w:r>
      <w:r>
        <w:rPr>
          <w:rtl w:val="true"/>
        </w:rPr>
        <w:t xml:space="preserve">. </w:t>
      </w:r>
      <w:r>
        <w:rPr>
          <w:rtl w:val="true"/>
        </w:rPr>
        <w:t>هماهنگی با عناصر اجابت</w:t>
      </w:r>
      <w:bookmarkEnd w:id="36"/>
    </w:p>
    <w:p>
      <w:pPr>
        <w:pStyle w:val="BookText"/>
        <w:rPr/>
      </w:pPr>
      <w:r>
        <w:rPr>
          <w:rFonts w:ascii="IRNazanin" w:hAnsi="IRNazanin" w:eastAsia="IRNazanin"/>
          <w:color w:val="111111"/>
          <w:sz w:val="28"/>
          <w:sz w:val="28"/>
          <w:szCs w:val="28"/>
          <w:rtl w:val="true"/>
          <w:lang w:bidi="fa-IR"/>
        </w:rPr>
        <w:t>در تعقیب نماز ظهر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حاجةً هی لک رضا ولی فیها صلاح الا قضیتها؛ اجابت باید دارای دو عنصر باشد، رضای حق و صلاح عبد</w:t>
      </w:r>
      <w:r>
        <w:rPr>
          <w:rFonts w:eastAsia="IRNazanin" w:cs="IRNazanin"/>
          <w:color w:val="111111"/>
          <w:sz w:val="28"/>
          <w:szCs w:val="28"/>
          <w:rtl w:val="true"/>
          <w:lang w:bidi="fa-IR"/>
        </w:rPr>
        <w:t>.</w:t>
      </w:r>
    </w:p>
    <w:p>
      <w:pPr>
        <w:pStyle w:val="Heading3"/>
        <w:numPr>
          <w:ilvl w:val="2"/>
          <w:numId w:val="1"/>
        </w:numPr>
        <w:rPr/>
      </w:pPr>
      <w:bookmarkStart w:id="37" w:name="__RefHeading___Toc4031952_211673320"/>
      <w:bookmarkStart w:id="38" w:name="_Toc14"/>
      <w:bookmarkEnd w:id="37"/>
      <w:r>
        <w:rPr/>
        <w:t>4</w:t>
      </w:r>
      <w:r>
        <w:rPr>
          <w:rtl w:val="true"/>
        </w:rPr>
        <w:t xml:space="preserve">. </w:t>
      </w:r>
      <w:r>
        <w:rPr>
          <w:rtl w:val="true"/>
        </w:rPr>
        <w:t>هماهنگی با سنت‌ها و مقاصد تربیتی؛</w:t>
      </w:r>
      <w:bookmarkEnd w:id="38"/>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سازندگی آدم‌ها، اتمام حجّت و ظهور و بروز استعدادها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از امام صادق‌علیه السلام نقل می‌کند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سخن خداوند در قرآن که به موسی‌علیه السلام و هارون‌علیه السلام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اُجیبت دعوتکما و بین مواخذه فرعون</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این جا همان مقاصد و هدف برتر است که موسی با فرعون درگیر شود تا ابوذری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امت‌ها استعداد خود را بروز و ظهور دهند، گرچه دعا به اجابت رسیده بود؛ چنان که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یستجاب للرجل الدعا و یؤخّر؟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اجابت می‌رسد، اما گاه بیست سال تأخیر می‌افتد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39" w:name="__RefHeading___Toc4031954_211673320"/>
      <w:bookmarkStart w:id="40" w:name="_Toc15"/>
      <w:bookmarkEnd w:id="39"/>
      <w:r>
        <w:rPr/>
        <w:t>5</w:t>
      </w:r>
      <w:r>
        <w:rPr>
          <w:rtl w:val="true"/>
        </w:rPr>
        <w:t xml:space="preserve">. </w:t>
      </w:r>
      <w:r>
        <w:rPr>
          <w:rtl w:val="true"/>
        </w:rPr>
        <w:t>اضطرار به سوی خدا و انقطاع از غیر او</w:t>
      </w:r>
      <w:bookmarkEnd w:id="4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اراد احدکم ان لا یسئل‌اللَّه شیئاً الا اعطاه فلییأس من الناس کلهم و لایکون له رجاءً الا عندللَّه عزوجل؛</w:t>
      </w:r>
      <w:r>
        <w:rPr>
          <w:rStyle w:val="FootnoteAnchor"/>
          <w:rtl w:val="true"/>
        </w:rPr>
        <w:footnoteReference w:id="22"/>
      </w:r>
      <w:r>
        <w:rPr>
          <w:rFonts w:ascii="IRNazanin" w:hAnsi="IRNazanin" w:eastAsia="IRNazanin"/>
          <w:color w:val="111111"/>
          <w:sz w:val="28"/>
          <w:sz w:val="28"/>
          <w:szCs w:val="28"/>
          <w:rtl w:val="true"/>
          <w:lang w:bidi="fa-IR"/>
        </w:rPr>
        <w:t>هر کدام از شما وقتی حاجت داشته باشد و بخواهد حتماً از خدا بگیرد، باید از همه مردم ناامید باشد، مگر امید به خدا</w:t>
      </w:r>
      <w:r>
        <w:rPr>
          <w:rFonts w:eastAsia="IRNazanin" w:cs="IRNazanin"/>
          <w:color w:val="111111"/>
          <w:sz w:val="28"/>
          <w:szCs w:val="28"/>
          <w:rtl w:val="true"/>
          <w:lang w:bidi="fa-IR"/>
        </w:rPr>
        <w:t xml:space="preserve">. </w:t>
      </w:r>
      <w:bookmarkStart w:id="41" w:name="pg449_2882"/>
    </w:p>
    <w:p>
      <w:pPr>
        <w:pStyle w:val="Heading3"/>
        <w:numPr>
          <w:ilvl w:val="2"/>
          <w:numId w:val="1"/>
        </w:numPr>
        <w:rPr/>
      </w:pPr>
      <w:bookmarkStart w:id="42" w:name="__RefHeading___Toc4031956_211673320"/>
      <w:bookmarkStart w:id="43" w:name="_Toc16"/>
      <w:bookmarkEnd w:id="41"/>
      <w:bookmarkEnd w:id="42"/>
      <w:r>
        <w:rPr/>
        <w:t>6</w:t>
      </w:r>
      <w:r>
        <w:rPr>
          <w:rtl w:val="true"/>
        </w:rPr>
        <w:t xml:space="preserve">. </w:t>
      </w:r>
      <w:r>
        <w:rPr>
          <w:rtl w:val="true"/>
        </w:rPr>
        <w:t>اقبال قلب به سوی خدا</w:t>
      </w:r>
      <w:bookmarkEnd w:id="43"/>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دعوت فاقبل بقلبک ثمّ استیقن بالإجابه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رسول اکرم‌صلی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لایقبل اللَّه دعا قلب ساه؛ خدا دعای قلب ساهی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نمی‌پذیرد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44" w:name="__RefHeading___Toc4031958_211673320"/>
      <w:bookmarkStart w:id="45" w:name="_Toc17"/>
      <w:bookmarkEnd w:id="44"/>
      <w:r>
        <w:rPr/>
        <w:t>7</w:t>
      </w:r>
      <w:r>
        <w:rPr>
          <w:rtl w:val="true"/>
        </w:rPr>
        <w:t xml:space="preserve">. </w:t>
      </w:r>
      <w:r>
        <w:rPr>
          <w:rtl w:val="true"/>
        </w:rPr>
        <w:t>دعا در ضمن پذیرش سنت‌های الهی و هماهنگی با آن‌</w:t>
      </w:r>
      <w:bookmarkEnd w:id="45"/>
    </w:p>
    <w:p>
      <w:pPr>
        <w:pStyle w:val="BookText"/>
        <w:rPr/>
      </w:pPr>
      <w:r>
        <w:rPr>
          <w:rFonts w:ascii="IRNazanin" w:hAnsi="IRNazanin" w:eastAsia="IRNazanin"/>
          <w:color w:val="111111"/>
          <w:sz w:val="28"/>
          <w:sz w:val="28"/>
          <w:szCs w:val="28"/>
          <w:rtl w:val="true"/>
          <w:lang w:bidi="fa-IR"/>
        </w:rPr>
        <w:t>از آنجا که خداوند سنت‌ها و قانون‌هایی را برای نظام هستی ایجاد کرده و سنت‌های خداوند تغییر و تبدیل نمی‌پذیرند، باید با آن قوانین هماهنگ باشیم، چنان که از روایات معلوم می‌شود، نمی‌توان چیزهایی که محال و ناشدنی‌اند یا حلال نیستند،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دعا منحرف‌تر از مقصد است؟</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آنچه نشدنی است، درخواست می‌کند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امام علی‌علیه السلام در روایتی دیگر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نشدنی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 سنت‌های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حلال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متضاد با نظام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نخواه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جایگاه به اندازه نیاز، مواردی را ذکر کردیم تا اشاره‌ای مناسب نسبت به بحث خود داشته باشیم و پاسخ‌گوی مباحث دعا در تعجیل فرج بوده باشد وگرنه عوامل دیگری نیز در اجابت دعا دخالت </w:t>
      </w:r>
    </w:p>
    <w:p>
      <w:pPr>
        <w:pStyle w:val="BookText"/>
        <w:rPr/>
      </w:pPr>
      <w:r>
        <w:rPr>
          <w:rFonts w:ascii="IRNazanin" w:hAnsi="IRNazanin" w:eastAsia="IRNazanin"/>
          <w:color w:val="111111"/>
          <w:sz w:val="28"/>
          <w:sz w:val="28"/>
          <w:szCs w:val="28"/>
          <w:rtl w:val="true"/>
          <w:lang w:bidi="fa-IR"/>
        </w:rPr>
        <w:t>دارند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ائمه‌علیهم السلام</w:t>
      </w:r>
    </w:p>
    <w:p>
      <w:pPr>
        <w:pStyle w:val="BookText"/>
        <w:rPr/>
      </w:pPr>
      <w:r>
        <w:rPr>
          <w:rFonts w:ascii="IRNazanin" w:hAnsi="IRNazanin" w:eastAsia="IRNazanin"/>
          <w:color w:val="111111"/>
          <w:sz w:val="28"/>
          <w:sz w:val="28"/>
          <w:szCs w:val="28"/>
          <w:rtl w:val="true"/>
          <w:lang w:bidi="fa-IR"/>
        </w:rPr>
        <w:t>خضوع و رقّت قلب؛</w:t>
      </w:r>
    </w:p>
    <w:p>
      <w:pPr>
        <w:pStyle w:val="BookText"/>
        <w:rPr/>
      </w:pPr>
      <w:r>
        <w:rPr>
          <w:rFonts w:ascii="IRNazanin" w:hAnsi="IRNazanin" w:eastAsia="IRNazanin"/>
          <w:color w:val="111111"/>
          <w:sz w:val="28"/>
          <w:sz w:val="28"/>
          <w:szCs w:val="28"/>
          <w:rtl w:val="true"/>
          <w:lang w:bidi="fa-IR"/>
        </w:rPr>
        <w:t>مداومت در دعا؛</w:t>
      </w:r>
    </w:p>
    <w:p>
      <w:pPr>
        <w:pStyle w:val="BookText"/>
        <w:rPr/>
      </w:pPr>
      <w:r>
        <w:rPr>
          <w:rFonts w:ascii="IRNazanin" w:hAnsi="IRNazanin" w:eastAsia="IRNazanin"/>
          <w:color w:val="111111"/>
          <w:sz w:val="28"/>
          <w:sz w:val="28"/>
          <w:szCs w:val="28"/>
          <w:rtl w:val="true"/>
          <w:lang w:bidi="fa-IR"/>
        </w:rPr>
        <w:t>وفای به عهدها؛</w:t>
      </w:r>
    </w:p>
    <w:p>
      <w:pPr>
        <w:pStyle w:val="BookText"/>
        <w:rPr/>
      </w:pPr>
      <w:r>
        <w:rPr>
          <w:rFonts w:ascii="IRNazanin" w:hAnsi="IRNazanin" w:eastAsia="IRNazanin"/>
          <w:color w:val="111111"/>
          <w:sz w:val="28"/>
          <w:sz w:val="28"/>
          <w:szCs w:val="28"/>
          <w:rtl w:val="true"/>
          <w:lang w:bidi="fa-IR"/>
        </w:rPr>
        <w:t>همراهی دعا با عمل؛</w:t>
      </w:r>
    </w:p>
    <w:p>
      <w:pPr>
        <w:pStyle w:val="BookText"/>
        <w:rPr/>
      </w:pPr>
      <w:r>
        <w:rPr>
          <w:rFonts w:ascii="IRNazanin" w:hAnsi="IRNazanin" w:eastAsia="IRNazanin"/>
          <w:color w:val="111111"/>
          <w:sz w:val="28"/>
          <w:sz w:val="28"/>
          <w:szCs w:val="28"/>
          <w:rtl w:val="true"/>
          <w:lang w:bidi="fa-IR"/>
        </w:rPr>
        <w:t>اجتماع در دعا و آمین خواهی از جمع؛</w:t>
      </w:r>
    </w:p>
    <w:p>
      <w:pPr>
        <w:pStyle w:val="BookText"/>
        <w:rPr/>
      </w:pPr>
      <w:r>
        <w:rPr>
          <w:rFonts w:ascii="IRNazanin" w:hAnsi="IRNazanin" w:eastAsia="IRNazanin"/>
          <w:color w:val="111111"/>
          <w:sz w:val="28"/>
          <w:sz w:val="28"/>
          <w:szCs w:val="28"/>
          <w:rtl w:val="true"/>
          <w:lang w:bidi="fa-IR"/>
        </w:rPr>
        <w:t>سادگی و عدم تکلّف در دعا؛</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حضور قلب با حمد و استغفار و صلوات؛</w:t>
      </w:r>
    </w:p>
    <w:p>
      <w:pPr>
        <w:pStyle w:val="BookText"/>
        <w:rPr/>
      </w:pPr>
      <w:r>
        <w:rPr>
          <w:rFonts w:ascii="IRNazanin" w:hAnsi="IRNazanin" w:eastAsia="IRNazanin"/>
          <w:color w:val="111111"/>
          <w:sz w:val="28"/>
          <w:sz w:val="28"/>
          <w:szCs w:val="28"/>
          <w:rtl w:val="true"/>
          <w:lang w:bidi="fa-IR"/>
        </w:rPr>
        <w:t>دعا با اسماء حسنی</w:t>
      </w:r>
    </w:p>
    <w:p>
      <w:pPr>
        <w:pStyle w:val="BookText"/>
        <w:rPr/>
      </w:pPr>
      <w:r>
        <w:rPr>
          <w:rFonts w:ascii="IRNazanin" w:hAnsi="IRNazanin" w:eastAsia="IRNazanin"/>
          <w:color w:val="111111"/>
          <w:sz w:val="28"/>
          <w:sz w:val="28"/>
          <w:szCs w:val="28"/>
          <w:rtl w:val="true"/>
          <w:lang w:bidi="fa-IR"/>
        </w:rPr>
        <w:t>نام بردن حاجات؛</w:t>
      </w:r>
    </w:p>
    <w:p>
      <w:pPr>
        <w:pStyle w:val="BookText"/>
        <w:rPr/>
      </w:pPr>
      <w:r>
        <w:rPr>
          <w:rFonts w:ascii="IRNazanin" w:hAnsi="IRNazanin" w:eastAsia="IRNazanin"/>
          <w:color w:val="111111"/>
          <w:sz w:val="28"/>
          <w:sz w:val="28"/>
          <w:szCs w:val="28"/>
          <w:rtl w:val="true"/>
          <w:lang w:bidi="fa-IR"/>
        </w:rPr>
        <w:t>اصرار در دعا؛</w:t>
      </w:r>
    </w:p>
    <w:p>
      <w:pPr>
        <w:pStyle w:val="BookText"/>
        <w:rPr/>
      </w:pPr>
      <w:r>
        <w:rPr>
          <w:rFonts w:ascii="IRNazanin" w:hAnsi="IRNazanin" w:eastAsia="IRNazanin"/>
          <w:color w:val="111111"/>
          <w:sz w:val="28"/>
          <w:sz w:val="28"/>
          <w:szCs w:val="28"/>
          <w:rtl w:val="true"/>
          <w:lang w:bidi="fa-IR"/>
        </w:rPr>
        <w:t>دعا برای دیگران؛</w:t>
      </w:r>
    </w:p>
    <w:p>
      <w:pPr>
        <w:pStyle w:val="BookText"/>
        <w:rPr/>
      </w:pPr>
      <w:r>
        <w:rPr>
          <w:rFonts w:ascii="IRNazanin" w:hAnsi="IRNazanin" w:eastAsia="IRNazanin"/>
          <w:color w:val="111111"/>
          <w:sz w:val="28"/>
          <w:sz w:val="28"/>
          <w:szCs w:val="28"/>
          <w:rtl w:val="true"/>
          <w:lang w:bidi="fa-IR"/>
        </w:rPr>
        <w:t>دعا در زمان‌های ویژه؛</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دعا در مکان‌های ویژه؛</w:t>
      </w:r>
      <w:r>
        <w:rPr>
          <w:rStyle w:val="FootnoteAnchor"/>
          <w:rtl w:val="true"/>
        </w:rPr>
        <w:footnoteReference w:id="2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 گناه و ستم؛ </w:t>
      </w:r>
      <w:bookmarkStart w:id="46" w:name="pg449_2884"/>
    </w:p>
    <w:p>
      <w:pPr>
        <w:pStyle w:val="BookText"/>
        <w:rPr/>
      </w:pPr>
      <w:bookmarkEnd w:id="46"/>
      <w:r>
        <w:rPr>
          <w:rFonts w:ascii="IRNazanin" w:hAnsi="IRNazanin" w:eastAsia="IRNazanin"/>
          <w:color w:val="111111"/>
          <w:sz w:val="28"/>
          <w:sz w:val="28"/>
          <w:szCs w:val="28"/>
          <w:rtl w:val="true"/>
          <w:lang w:bidi="fa-IR"/>
        </w:rPr>
        <w:t>مسح صورت با دست‌ها بعد از دعا</w:t>
      </w:r>
      <w:r>
        <w:rPr>
          <w:rFonts w:eastAsia="IRNazanin" w:cs="IRNazanin"/>
          <w:color w:val="111111"/>
          <w:sz w:val="28"/>
          <w:szCs w:val="28"/>
          <w:rtl w:val="true"/>
          <w:lang w:bidi="fa-IR"/>
        </w:rPr>
        <w:t>.</w:t>
      </w:r>
      <w:r>
        <w:rPr>
          <w:rStyle w:val="FootnoteAnchor"/>
          <w:rtl w:val="true"/>
        </w:rPr>
        <w:footnoteReference w:id="29"/>
      </w:r>
    </w:p>
    <w:p>
      <w:pPr>
        <w:pStyle w:val="Heading2"/>
        <w:numPr>
          <w:ilvl w:val="1"/>
          <w:numId w:val="1"/>
        </w:numPr>
        <w:rPr/>
      </w:pPr>
      <w:bookmarkStart w:id="47" w:name="__RefHeading___Toc4031960_211673320"/>
      <w:bookmarkStart w:id="48" w:name="_Toc18"/>
      <w:bookmarkEnd w:id="47"/>
      <w:r>
        <w:rPr>
          <w:rtl w:val="true"/>
        </w:rPr>
        <w:t>پرسشی پیرامون درخواست تعجیل فرج، آری یا نه</w:t>
      </w:r>
      <w:r>
        <w:rPr>
          <w:rtl w:val="true"/>
        </w:rPr>
        <w:t>!</w:t>
      </w:r>
      <w:bookmarkEnd w:id="48"/>
    </w:p>
    <w:p>
      <w:pPr>
        <w:pStyle w:val="BookText"/>
        <w:rPr/>
      </w:pPr>
      <w:r>
        <w:rPr>
          <w:rFonts w:ascii="IRNazanin" w:hAnsi="IRNazanin" w:eastAsia="IRNazanin"/>
          <w:color w:val="111111"/>
          <w:sz w:val="28"/>
          <w:sz w:val="28"/>
          <w:szCs w:val="28"/>
          <w:rtl w:val="true"/>
          <w:lang w:bidi="fa-IR"/>
        </w:rPr>
        <w:t>با مراجعه به متون قرآنی و روایی به مسأله‌ای با ظاهری متناقض برخورد می‌کنیم که برخی صراحت در عدم درخواست تعجیل فرج و برخی درخواست تعجیل فرج دارند، در دعای عهد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عجّل فرجه و سهّل مخرجه و در دعای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فَافْرِج ذلک عنّا بفتح منک تُعَجّلهُ؛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بگُشا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مشکلات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که در آن شتاب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المستعجلون</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امام علی‌علیه السلام نصیحت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تستعجلوا بما لم یعجّله اللَّه لکم فانه من مات منکم علی فراشه و هو علی معرفة حق ربه و حقّ رسوله و اهل بیته مات شهیداً؛</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توقیع مبارک امام موعودعلیه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و الدعاء بتعجیل الفرج فان ذلک فرجکم؛</w:t>
      </w:r>
      <w:r>
        <w:rPr>
          <w:rStyle w:val="FootnoteAnchor"/>
          <w:rtl w:val="true"/>
        </w:rPr>
        <w:footnoteReference w:id="3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قرآن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یدریک لعل الساعة قریب، یستعجل بها الذین لایؤمنون بها و الّذین آمنوا مشفقون منها و یعلمون أنها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امام صادق‌علیه السلام فرموده‌اند، این آیه درباره حضرت قائم‌علیه السلام است و در دعای غیبت نیز آموزش می‌بینیم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اسئلک تعجیل ما أخّرت؛</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جمع منطقی بین آیات و احادیث مطرح شده، سه پیام حاصل می‌گردد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امام‌علیه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خواهی و زمینه سازی جهت اهداف امام زمان‌علیه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برائت از دشمنان و اهل جور و 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خداوند دارای حکمت بالغه است و بخش زیادی از علّت غیبت به خود انسان‌ها باز می‌گردد،</w:t>
      </w:r>
      <w:r>
        <w:rPr>
          <w:rStyle w:val="FootnoteAnchor"/>
          <w:rtl w:val="true"/>
        </w:rPr>
        <w:footnoteReference w:id="35"/>
      </w:r>
      <w:r>
        <w:rPr>
          <w:rFonts w:ascii="IRNazanin" w:hAnsi="IRNazanin" w:eastAsia="IRNazanin"/>
          <w:color w:val="111111"/>
          <w:sz w:val="28"/>
          <w:sz w:val="28"/>
          <w:szCs w:val="28"/>
          <w:rtl w:val="true"/>
          <w:lang w:bidi="fa-IR"/>
        </w:rPr>
        <w:t>پس باید شکیبا بود، تأخیر در ظهور دوران غیبت، ظرفیتی برای بروز برخی شرایط و استعدادهاست، چنان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لایظهر أبداً حتی تخرج ودایع اللَّه؛</w:t>
      </w:r>
      <w:r>
        <w:rPr>
          <w:rStyle w:val="FootnoteAnchor"/>
          <w:rtl w:val="true"/>
        </w:rPr>
        <w:footnoteReference w:id="36"/>
      </w:r>
      <w:r>
        <w:rPr>
          <w:rFonts w:ascii="IRNazanin" w:hAnsi="IRNazanin" w:eastAsia="IRNazanin"/>
          <w:color w:val="111111"/>
          <w:sz w:val="28"/>
          <w:sz w:val="28"/>
          <w:szCs w:val="28"/>
          <w:rtl w:val="true"/>
          <w:lang w:bidi="fa-IR"/>
        </w:rPr>
        <w:t>قائم ظهور نمی‌کند، ابداً؛ مگر آن که ذخیره‌ها ظهور یابند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این نتیجه می‌رسیم که نباید برای خداوند تعیین تکلیف بکنیم بلکه ادب دعا را باید از معصوم‌علیه السلام بیاموزیم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فصبّرنی علی ذلک حتّی لا اُحَّب تعجیل ما أخّرت و لا تأخیر ما عجّلتَ </w:t>
      </w:r>
      <w:bookmarkStart w:id="49" w:name="pg449_2886"/>
    </w:p>
    <w:p>
      <w:pPr>
        <w:pStyle w:val="BookText"/>
        <w:rPr/>
      </w:pPr>
      <w:bookmarkEnd w:id="49"/>
      <w:r>
        <w:rPr>
          <w:rFonts w:ascii="IRNazanin" w:hAnsi="IRNazanin" w:eastAsia="IRNazanin"/>
          <w:color w:val="111111"/>
          <w:sz w:val="28"/>
          <w:sz w:val="28"/>
          <w:szCs w:val="28"/>
          <w:rtl w:val="true"/>
          <w:lang w:bidi="fa-IR"/>
        </w:rPr>
        <w:t>و لا أکشف ما سترت و لا أحبث عمّا کتمتَ و لا أُنازعک فی تدبیرک و لا أقول لِمَ و کیف و ما بال و لی الامر لایظهر و قد امتلات الأرضُ من الجور و اُفوّض اموری کلها إلیک</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مرا بر این امر انتظار، شکیبا گردان تا در آنچه تأخیر انداخته‌ای شتاب نخواهم و تأخیر در آنچه شتاب داری، طلب نکنم و</w:t>
      </w:r>
      <w:r>
        <w:rPr>
          <w:rFonts w:eastAsia="IRNazanin" w:cs="IRNazanin"/>
          <w:color w:val="111111"/>
          <w:sz w:val="28"/>
          <w:szCs w:val="28"/>
          <w:rtl w:val="true"/>
          <w:lang w:bidi="fa-IR"/>
        </w:rPr>
        <w:t>... .</w:t>
      </w:r>
    </w:p>
    <w:p>
      <w:pPr>
        <w:pStyle w:val="Heading2"/>
        <w:numPr>
          <w:ilvl w:val="1"/>
          <w:numId w:val="1"/>
        </w:numPr>
        <w:rPr/>
      </w:pPr>
      <w:bookmarkStart w:id="50" w:name="__RefHeading___Toc4031962_211673320"/>
      <w:bookmarkStart w:id="51" w:name="_Toc19"/>
      <w:bookmarkEnd w:id="50"/>
      <w:r>
        <w:rPr>
          <w:rtl w:val="true"/>
        </w:rPr>
        <w:t>نکته‌ای در عظمت دعاهای شیعه‌</w:t>
      </w:r>
      <w:bookmarkEnd w:id="51"/>
    </w:p>
    <w:p>
      <w:pPr>
        <w:pStyle w:val="BookText"/>
        <w:rPr/>
      </w:pPr>
      <w:r>
        <w:rPr>
          <w:rFonts w:ascii="IRNazanin" w:hAnsi="IRNazanin" w:eastAsia="IRNazanin"/>
          <w:color w:val="111111"/>
          <w:sz w:val="28"/>
          <w:sz w:val="28"/>
          <w:szCs w:val="28"/>
          <w:rtl w:val="true"/>
          <w:lang w:bidi="fa-IR"/>
        </w:rPr>
        <w:t>دعاهای شیعه چند ویژگی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به منبع وحی؛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و گوناگونی برای نیازها و حاجات مختلف؛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عمیق، تربیتی، سازنده و جذاب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آن ماری شیمل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شناس معاصر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بخشی از کتاب مبارک صحیفه سجادیه را به زبان آلمانی ترجمه و منتشر کرده‌ام، وقتی مشغول ترجمه این دعاها بودم، مادرم در بیمارستان بستری بود و هر وقت که به او سر می‌زدم، پس از آن که او به خواب می‌رفت، در گوشه‌ای از اتاق به کار پاکنویس ترجمه‌ها مشغول می‌شدم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اتاق مادرم دو تختی بود، در تخت دیگر خانمی متعصّب به مذهب کاتولیک بستری بود، وقتی فهمید من دعاهای اسلامی را ترجمه </w:t>
      </w:r>
      <w:bookmarkStart w:id="52" w:name="pg449_2887"/>
    </w:p>
    <w:p>
      <w:pPr>
        <w:pStyle w:val="BookText"/>
        <w:rPr/>
      </w:pPr>
      <w:bookmarkEnd w:id="52"/>
      <w:r>
        <w:rPr>
          <w:rFonts w:ascii="IRNazanin" w:hAnsi="IRNazanin" w:eastAsia="IRNazanin"/>
          <w:color w:val="111111"/>
          <w:sz w:val="28"/>
          <w:sz w:val="28"/>
          <w:szCs w:val="28"/>
          <w:rtl w:val="true"/>
          <w:lang w:bidi="fa-IR"/>
        </w:rPr>
        <w:t>می‌کنم، دلگیر شد و گفت، مگر در مسیحیت و کتب مقدّس خودتان کمبودی دارید که به دعاهای اسلامی روی آورده‌ای؟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کتاب چاپ شد، نسخه‌ای برایش فرستادم، یک ماه بعد با من تماس گرفت و گفت، صمیمانه از هدیه این کتاب متشکّرم؛ زیرا هر روز به جای دعاهای کتب مقدّس خودمان، آن 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واقعاً ترجمه ادعیه امامان معصوم‌علیهم السلام مخصوصاً صحیفه حضرت زین العابدین‌علیه السلام برای بسیاری از مردم جهان، کارساز و سودمند است</w:t>
      </w:r>
      <w:r>
        <w:rPr>
          <w:rFonts w:eastAsia="IRNazanin" w:cs="IRNazanin"/>
          <w:color w:val="111111"/>
          <w:sz w:val="28"/>
          <w:szCs w:val="28"/>
          <w:rtl w:val="true"/>
          <w:lang w:bidi="fa-IR"/>
        </w:rPr>
        <w:t>.</w:t>
      </w:r>
      <w:r>
        <w:rPr>
          <w:rStyle w:val="FootnoteAnchor"/>
          <w:rtl w:val="true"/>
        </w:rPr>
        <w:footnoteReference w:id="38"/>
      </w:r>
    </w:p>
    <w:p>
      <w:pPr>
        <w:pStyle w:val="Heading2"/>
        <w:numPr>
          <w:ilvl w:val="1"/>
          <w:numId w:val="1"/>
        </w:numPr>
        <w:rPr/>
      </w:pPr>
      <w:bookmarkStart w:id="53" w:name="__RefHeading___Toc4031964_211673320"/>
      <w:bookmarkStart w:id="54" w:name="_Toc20"/>
      <w:bookmarkEnd w:id="53"/>
      <w:r>
        <w:rPr>
          <w:rtl w:val="true"/>
        </w:rPr>
        <w:t>تعدادی از شروح دعای ندبه‌</w:t>
      </w:r>
      <w:bookmarkEnd w:id="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دعای ندبه، مدرس یزدی؛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الجمان لندبة صاحب‌الزمان‌علیه السلام، میرزا عبدالرحیم تبریزی؛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وسیلةالقربه، شیخ علی خویی؛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الولایة، آیت‌اللَّه صافی گلپایگانی؛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النخبه فی شرح دعاء الندبه، سیّد محمود مرعشی؛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 ترجمه دعای ندبه، سردار کابلی؛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القربه فی شرح دعاء الندبه، محدّث ارموی؛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الشیعه، ادیب اصفهانی؛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نوید بامداد پیروزی، موسوی خرّم‌آبادی؛ </w:t>
      </w:r>
      <w:bookmarkStart w:id="55" w:name="pg449_2888"/>
    </w:p>
    <w:p>
      <w:pPr>
        <w:pStyle w:val="BookText"/>
        <w:rPr/>
      </w:pPr>
      <w:bookmarkEnd w:id="55"/>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دعای ندبه، ملاّحسین تربتی؛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نصرة المسلمین، عبدالرضا ابراهیمی؛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دعای ندبه، سیدیاسین موسوی؛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شرحی بر دعای ندبه، علوی طالقانی؛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 ترجمه دعای ندبه، محبّ الاسلام</w:t>
      </w:r>
      <w:r>
        <w:rPr>
          <w:rFonts w:eastAsia="IRNazanin" w:cs="IRNazanin"/>
          <w:color w:val="111111"/>
          <w:sz w:val="28"/>
          <w:szCs w:val="28"/>
          <w:rtl w:val="true"/>
          <w:lang w:bidi="fa-IR"/>
        </w:rPr>
        <w:t>.</w:t>
      </w:r>
      <w:r>
        <w:rPr>
          <w:rStyle w:val="FootnoteAnchor"/>
          <w:rtl w:val="true"/>
        </w:rPr>
        <w:footnoteReference w:id="39"/>
      </w:r>
    </w:p>
    <w:p>
      <w:pPr>
        <w:pStyle w:val="Heading2"/>
        <w:numPr>
          <w:ilvl w:val="1"/>
          <w:numId w:val="1"/>
        </w:numPr>
        <w:rPr/>
      </w:pPr>
      <w:bookmarkStart w:id="56" w:name="__RefHeading___Toc4031966_211673320"/>
      <w:bookmarkStart w:id="57" w:name="_Toc21"/>
      <w:bookmarkEnd w:id="56"/>
      <w:r>
        <w:rPr>
          <w:rtl w:val="true"/>
        </w:rPr>
        <w:t>وجه تسمیه ندبه‌</w:t>
      </w:r>
      <w:bookmarkEnd w:id="57"/>
    </w:p>
    <w:p>
      <w:pPr>
        <w:pStyle w:val="BookText"/>
        <w:rPr/>
      </w:pPr>
      <w:r>
        <w:rPr>
          <w:rFonts w:ascii="IRNazanin" w:hAnsi="IRNazanin" w:eastAsia="IRNazanin"/>
          <w:color w:val="111111"/>
          <w:sz w:val="28"/>
          <w:sz w:val="28"/>
          <w:szCs w:val="28"/>
          <w:rtl w:val="true"/>
          <w:lang w:bidi="fa-IR"/>
        </w:rPr>
        <w:t>ندبه به معنی طلب و خواندن و شمردن محاسن مندوب علیه و گریه بر او آمده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 محتوای دعا نشان می‌دهد که مصیبت شیعه و امّت و حتّی بشریّت از فقدان امام‌علیه السلام می‌باشد و چه مصیبت‌هایی بر سر اولیا خدا آمده است</w:t>
      </w:r>
      <w:r>
        <w:rPr>
          <w:rFonts w:eastAsia="IRNazanin" w:cs="IRNazanin"/>
          <w:color w:val="111111"/>
          <w:sz w:val="28"/>
          <w:szCs w:val="28"/>
          <w:rtl w:val="true"/>
          <w:lang w:bidi="fa-IR"/>
        </w:rPr>
        <w:t>.</w:t>
      </w:r>
    </w:p>
    <w:p>
      <w:pPr>
        <w:pStyle w:val="Heading2"/>
        <w:numPr>
          <w:ilvl w:val="1"/>
          <w:numId w:val="1"/>
        </w:numPr>
        <w:rPr/>
      </w:pPr>
      <w:bookmarkStart w:id="58" w:name="__RefHeading___Toc4031968_211673320"/>
      <w:bookmarkStart w:id="59" w:name="_Toc22"/>
      <w:bookmarkEnd w:id="58"/>
      <w:r>
        <w:rPr>
          <w:rtl w:val="true"/>
        </w:rPr>
        <w:t>سند دعا</w:t>
      </w:r>
      <w:bookmarkEnd w:id="59"/>
    </w:p>
    <w:p>
      <w:pPr>
        <w:pStyle w:val="BookText"/>
        <w:rPr/>
      </w:pPr>
      <w:r>
        <w:rPr>
          <w:rFonts w:ascii="IRNazanin" w:hAnsi="IRNazanin" w:eastAsia="IRNazanin"/>
          <w:color w:val="111111"/>
          <w:sz w:val="28"/>
          <w:sz w:val="28"/>
          <w:szCs w:val="28"/>
          <w:rtl w:val="true"/>
          <w:lang w:bidi="fa-IR"/>
        </w:rPr>
        <w:t>در سند دعای ندبه به چند نام برخورد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حسین بن بزوفری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یعقوب بن اسحاق ابن ابی قرّه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جعفر مشهدی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نقل دعا در کتاب‌های معتبری چون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کبیر محدث معروف قرن ششم، محمّد بن جعفر مشهدی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قدیم از مرحوم طبرسی، نویسنده کتاب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الزائر، تألیف سیدبن طاووس‌رحمه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علامه مجلسی،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p>
    <w:p>
      <w:pPr>
        <w:pStyle w:val="BookText"/>
        <w:rPr/>
      </w:pPr>
      <w:r>
        <w:rPr>
          <w:rFonts w:ascii="IRNazanin" w:hAnsi="IRNazanin" w:eastAsia="IRNazanin"/>
          <w:color w:val="111111"/>
          <w:sz w:val="28"/>
          <w:sz w:val="28"/>
          <w:szCs w:val="28"/>
          <w:rtl w:val="true"/>
          <w:lang w:bidi="fa-IR"/>
        </w:rPr>
        <w:t>این حدیث به ترتیب در المزار شیخ مشهدی و او از محمدبن ابی قره و ابی قره از کتاب حسین بن‌سفیان بزوفری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مشهدی در مستدرک، چنین آمده که مراد از محمدبن مشهدی، محمدبن جعفر بن علی بن جعفر مشهدی، یکی از راویان ابی الفضل شاذان بن جبرئیل قمی است، او همچنین با دو واسطه از شیخ مفیدرحمه الله روایت می‌کند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ابن ابی قره را نجاشی چنین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ثقه بوده و روایات فراوان شنیده و کتاب‌های بسیاری تألیف نموده است، وی کسی بود که کتاب‌ها را ورق به ورق برای اصحاب امامیه می‌خواند و همواره در مجالس با ما بود</w:t>
      </w:r>
      <w:r>
        <w:rPr>
          <w:rFonts w:eastAsia="IRNazanin" w:cs="IRNazanin"/>
          <w:color w:val="111111"/>
          <w:sz w:val="28"/>
          <w:szCs w:val="28"/>
          <w:rtl w:val="true"/>
          <w:lang w:bidi="fa-IR"/>
        </w:rPr>
        <w:t>.</w:t>
      </w:r>
      <w:r>
        <w:rPr>
          <w:rStyle w:val="FootnoteAnchor"/>
          <w:rtl w:val="true"/>
        </w:rPr>
        <w:footnoteReference w:id="4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حسین بن سفیان بزوفری نزدیک به زمان غیبت صغری می‌زیسته و از مشایخ روایی شیخ مفیدرحمه الله است و صاحب‌الذریعه، علامه آقا بزرگ تهرانی درباره‌اش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مشایخ شیخ مفیدرحمه الله بوده و مکرر در مکرر از او روایت نقل می‌کند و در هنگام ذکر او، شیخ </w:t>
      </w:r>
      <w:bookmarkStart w:id="60" w:name="pg449_2890"/>
    </w:p>
    <w:p>
      <w:pPr>
        <w:pStyle w:val="BookText"/>
        <w:rPr/>
      </w:pPr>
      <w:bookmarkEnd w:id="60"/>
      <w:r>
        <w:rPr>
          <w:rFonts w:ascii="IRNazanin" w:hAnsi="IRNazanin" w:eastAsia="IRNazanin"/>
          <w:color w:val="111111"/>
          <w:sz w:val="28"/>
          <w:sz w:val="28"/>
          <w:szCs w:val="28"/>
          <w:rtl w:val="true"/>
          <w:lang w:bidi="fa-IR"/>
        </w:rPr>
        <w:t>مفیدرحمه الله از بزوفری تجلیل کرده و به نیکی یاد می‌کند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ابن مشهدی در اوّل کتاب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این کتاب نقل می‌کنم، سندش تا ائمه اطهارعلیهم السلام همگی موثّق هستند که این شهادت کافی است تا نظیر مرسلات ابن ابی عمیر و مرسلات شیخ صدوق‌رحمه الله باشند که می‌دانیم مرسلات آنها حکم مسند معتبره دارند</w:t>
      </w:r>
      <w:r>
        <w:rPr>
          <w:rFonts w:eastAsia="IRNazanin" w:cs="IRNazanin"/>
          <w:color w:val="111111"/>
          <w:sz w:val="28"/>
          <w:szCs w:val="28"/>
          <w:rtl w:val="true"/>
          <w:lang w:bidi="fa-IR"/>
        </w:rPr>
        <w:t>.</w:t>
      </w:r>
      <w:r>
        <w:rPr>
          <w:rStyle w:val="FootnoteAnchor"/>
          <w:rtl w:val="true"/>
        </w:rPr>
        <w:footnoteReference w:id="44"/>
      </w:r>
    </w:p>
    <w:p>
      <w:pPr>
        <w:pStyle w:val="Heading2"/>
        <w:numPr>
          <w:ilvl w:val="1"/>
          <w:numId w:val="1"/>
        </w:numPr>
        <w:rPr/>
      </w:pPr>
      <w:bookmarkStart w:id="61" w:name="__RefHeading___Toc4031970_211673320"/>
      <w:bookmarkStart w:id="62" w:name="_Toc23"/>
      <w:bookmarkEnd w:id="61"/>
      <w:r>
        <w:rPr>
          <w:rtl w:val="true"/>
        </w:rPr>
        <w:t>دعای ندبه از کدام امام نقل می‌شود؟</w:t>
      </w:r>
      <w:r>
        <w:rPr>
          <w:rtl w:val="true"/>
        </w:rPr>
        <w:t>!</w:t>
      </w:r>
      <w:bookmarkEnd w:id="62"/>
    </w:p>
    <w:p>
      <w:pPr>
        <w:pStyle w:val="BookText"/>
        <w:rPr/>
      </w:pPr>
      <w:r>
        <w:rPr>
          <w:rFonts w:ascii="IRNazanin" w:hAnsi="IRNazanin" w:eastAsia="IRNazanin"/>
          <w:color w:val="111111"/>
          <w:sz w:val="28"/>
          <w:sz w:val="28"/>
          <w:szCs w:val="28"/>
          <w:rtl w:val="true"/>
          <w:lang w:bidi="fa-IR"/>
        </w:rPr>
        <w:t>قدر مسلّم این است که یکی از ائمه‌علیهم السلام راوی دعای ندبه می‌باشد؛ و علامه مجلسی‌رحمه الله در زادالمعاد فرموده که، این دعا از امام صادق‌علیه السلام روایت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نوری‌رحمه الله صاحب مستدرک و استاد حاج شیخ عبّاس قمی‌رحمه الله معتقد است که فقط نقل از معصوم‌علیه السلام ثابت است، البتّه برخی محققین احتمال داده‌اند از آنجا که پدر بزوفری از علماء و راویان بزرگ قرن چهارم که هم عصر و در زمان غیبت صغری بوده است نقل کرده و او هم به وسیله نواب اربعه از راه مکاتبه و توقیع در ارتباط بوده و این دعا را در کتاب خود آورده و سپس به دست فرزندش ابوجعفر بزوفری رسیده است</w:t>
      </w:r>
      <w:r>
        <w:rPr>
          <w:rFonts w:eastAsia="IRNazanin" w:cs="IRNazanin"/>
          <w:color w:val="111111"/>
          <w:sz w:val="28"/>
          <w:szCs w:val="28"/>
          <w:rtl w:val="true"/>
          <w:lang w:bidi="fa-IR"/>
        </w:rPr>
        <w:t>.</w:t>
      </w:r>
      <w:r>
        <w:rPr>
          <w:rStyle w:val="FootnoteAnchor"/>
          <w:rtl w:val="true"/>
        </w:rPr>
        <w:footnoteReference w:id="45"/>
      </w:r>
      <w:bookmarkStart w:id="63" w:name="pg449_2891"/>
    </w:p>
    <w:p>
      <w:pPr>
        <w:pStyle w:val="Heading2"/>
        <w:numPr>
          <w:ilvl w:val="1"/>
          <w:numId w:val="1"/>
        </w:numPr>
        <w:rPr/>
      </w:pPr>
      <w:bookmarkStart w:id="64" w:name="__RefHeading___Toc4031972_211673320"/>
      <w:bookmarkStart w:id="65" w:name="_Toc24"/>
      <w:bookmarkEnd w:id="63"/>
      <w:bookmarkEnd w:id="64"/>
      <w:r>
        <w:rPr>
          <w:rtl w:val="true"/>
        </w:rPr>
        <w:t>نکات مهمّ در تقویت سند دعا</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فقط به توثیق راوی و وثوق مُخبری توجه نمی‌شود؛ بلکه وثوق مضمونی و خبری کفایت می‌کند؛ یعنی هنگامی که می‌بینیم مضمون دعای ندبه شامل مفاهیم فاخر و بلند است و از طرفی با مجموعه معارف مکتب اهل‌بیت‌علیهم السلام هماهنگ می‌باشد و وحدت سیاق با بقیه احادیث آن بزرگواران دارد؛ به قطعیّت در ارسال دعا از ائمه‌علیهم السلام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دعا با قرآن مخالفتی ندارد تا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کتاب اللَّه فدعوه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بلکه موافق با کلمات دیگر معصومین‌علیهم السلام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یشبههما فهو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طرفی توافق کامل با عقل دارد که رسول 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 را بر کتاب خدا و حجت عقولتان عرضه کنید، اگر موافق بود قبول وگرنه به دیوار زنید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مستحبات به روایات مَنْ بَلَغ عمل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شیئاً من الثواب علی شی‌ءً فصنعه کان له و إن لم یکن علی ما 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همچنین قاعده تسامح در ادلّه سُنَن جاریست و سخت‌گیری در احکام واجب و حرام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معیار حق نیز مطرح شده؛ پیامبر اعظم‌صلی الله علیه وآله </w:t>
      </w:r>
      <w:bookmarkStart w:id="66" w:name="pg449_2892"/>
    </w:p>
    <w:p>
      <w:pPr>
        <w:pStyle w:val="BookText"/>
        <w:rPr/>
      </w:pPr>
      <w:bookmarkEnd w:id="66"/>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ماجائکم عنّی من حدیث موافق للحقّ فإنّا قلته و ما أتاکم عنی من حدیث لایوافق الحقّ فلم اقله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دعای ندبه مطلب ناحق دیده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مضامین، خود، مؤیّدی بر مطلب است، چنان که 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کل حق حقیقةً و علی کل صواب نوراً فما وافق کتاب اللَّه فخذوه و ما خالف کتاب اللَّه فدعوه؛</w:t>
      </w:r>
      <w:r>
        <w:rPr>
          <w:rStyle w:val="FootnoteAnchor"/>
          <w:rtl w:val="true"/>
        </w:rPr>
        <w:footnoteReference w:id="50"/>
      </w:r>
      <w:r>
        <w:rPr>
          <w:rFonts w:ascii="IRNazanin" w:hAnsi="IRNazanin" w:eastAsia="IRNazanin"/>
          <w:color w:val="111111"/>
          <w:sz w:val="28"/>
          <w:sz w:val="28"/>
          <w:szCs w:val="28"/>
          <w:rtl w:val="true"/>
          <w:lang w:bidi="fa-IR"/>
        </w:rPr>
        <w:t xml:space="preserve">بر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حقیقتی و بر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نوری است، پس آنچه موافق کتاب خداست،بگیرید و آنچه مخالف است، کنار بگذارید</w:t>
      </w:r>
      <w:r>
        <w:rPr>
          <w:rFonts w:eastAsia="IRNazanin" w:cs="IRNazanin"/>
          <w:color w:val="111111"/>
          <w:sz w:val="28"/>
          <w:szCs w:val="28"/>
          <w:rtl w:val="true"/>
          <w:lang w:bidi="fa-IR"/>
        </w:rPr>
        <w:t>.</w:t>
      </w:r>
    </w:p>
    <w:p>
      <w:pPr>
        <w:pStyle w:val="Heading2"/>
        <w:numPr>
          <w:ilvl w:val="1"/>
          <w:numId w:val="1"/>
        </w:numPr>
        <w:rPr/>
      </w:pPr>
      <w:bookmarkStart w:id="67" w:name="__RefHeading___Toc4031974_211673320"/>
      <w:bookmarkStart w:id="68" w:name="_Toc25"/>
      <w:bookmarkEnd w:id="67"/>
      <w:r>
        <w:rPr>
          <w:rtl w:val="true"/>
        </w:rPr>
        <w:t>اشکالات‌</w:t>
      </w:r>
      <w:bookmarkEnd w:id="68"/>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دعا از کوه رَضْوی و ذی‌طُوی نام برده شده، در حالی که فرقه کیسانیه</w:t>
      </w:r>
      <w:r>
        <w:rPr>
          <w:rStyle w:val="FootnoteAnchor"/>
          <w:rtl w:val="true"/>
        </w:rPr>
        <w:footnoteReference w:id="51"/>
      </w:r>
      <w:r>
        <w:rPr>
          <w:rFonts w:ascii="IRNazanin" w:hAnsi="IRNazanin" w:eastAsia="IRNazanin"/>
          <w:color w:val="111111"/>
          <w:sz w:val="28"/>
          <w:sz w:val="28"/>
          <w:szCs w:val="28"/>
          <w:rtl w:val="true"/>
          <w:lang w:bidi="fa-IR"/>
        </w:rPr>
        <w:t xml:space="preserve">معتقدند محمد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امام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رضوی مخفی است، آیا این موضوع اشاره به عقیده آنها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طُوی مکانی در محدوده حرم و حدود یک فرسخی مکّه است و رضوی کوهی از کوه‌های مدینه که در فضیلت آن روایاتی وارد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معتقدیم امام‌علیه السلام جای معیّنی ندارد</w:t>
      </w:r>
      <w:r>
        <w:rPr>
          <w:rStyle w:val="FootnoteAnchor"/>
          <w:rtl w:val="true"/>
        </w:rPr>
        <w:footnoteReference w:id="52"/>
      </w:r>
      <w:r>
        <w:rPr>
          <w:rFonts w:ascii="IRNazanin" w:hAnsi="IRNazanin" w:eastAsia="IRNazanin"/>
          <w:color w:val="111111"/>
          <w:sz w:val="28"/>
          <w:sz w:val="28"/>
          <w:szCs w:val="28"/>
          <w:rtl w:val="true"/>
          <w:lang w:bidi="fa-IR"/>
        </w:rPr>
        <w:t xml:space="preserve">و ذکر این دو کوه در </w:t>
      </w:r>
    </w:p>
    <w:p>
      <w:pPr>
        <w:pStyle w:val="BookText"/>
        <w:rPr/>
      </w:pPr>
      <w:r>
        <w:rPr>
          <w:rFonts w:ascii="IRNazanin" w:hAnsi="IRNazanin" w:eastAsia="IRNazanin"/>
          <w:color w:val="111111"/>
          <w:sz w:val="28"/>
          <w:sz w:val="28"/>
          <w:szCs w:val="28"/>
          <w:rtl w:val="true"/>
          <w:lang w:bidi="fa-IR"/>
        </w:rPr>
        <w:t>این دعا معنای کنایی دارد، یعنی نمی‌دانم کجا هستی، مثل این که بگوییم این طرف یا آن طرف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دو کوه به خاطر تقدّس آن است و ثابت شده که حضرت موعودعلیه السلام در این دو مکان تردد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اسامی همه ائمه‌علیهم السلام در این دعا نیامده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نشدن به اسامی همه ائمه‌علیهم السلام از قوّت متن نمی‌کاهد؛ زیرا قرائنی بر اظهار اسامی بقیه ائمه‌علیهم السلام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یمتثل امر رسول اللَّه فی الهادین بعد الهادین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ائمه‌علیهم السلام بعد از رسول اکرم‌صلی الله علیه وآله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من قتل و سبی من سبی و اُقصی من اُقصی؛ که غیر از قتل، به اسارت و تبعید تصریح می‌کند که از مصادیق آن مثل امام سجادعلیه السلام و امام موسی بن جعفرعلیه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الحسن، این الحسین و این ابناء الحسین‌علیه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دعا، از فرزندان امام حسین‌علیه السلام می‌گوید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السعادة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النجباء الاکرمین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نجابت و کرامت پدر و مادر دارد، در حالی که محمّد بن حنفیه فقط از طرف پدر به امام علی‌علیه السلام نسبت دارد، ولی در نسب امام موعودعلیه السلام در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النبی المصطفی و ابن خدیجة الغرّاء و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علی جدی رسولک السید الاکبر و جدته الصدیقه الکبری که واسطه ائمه‌علیهم السلام را توضیح می‌دهد</w:t>
      </w:r>
      <w:r>
        <w:rPr>
          <w:rFonts w:eastAsia="IRNazanin" w:cs="IRNazanin"/>
          <w:color w:val="111111"/>
          <w:sz w:val="28"/>
          <w:szCs w:val="28"/>
          <w:rtl w:val="true"/>
          <w:lang w:bidi="fa-IR"/>
        </w:rPr>
        <w:t xml:space="preserve">. </w:t>
      </w:r>
      <w:bookmarkStart w:id="69" w:name="pg449_2894"/>
    </w:p>
    <w:p>
      <w:pPr>
        <w:pStyle w:val="Heading2"/>
        <w:numPr>
          <w:ilvl w:val="1"/>
          <w:numId w:val="1"/>
        </w:numPr>
        <w:rPr/>
      </w:pPr>
      <w:bookmarkStart w:id="70" w:name="__RefHeading___Toc4031976_211673320"/>
      <w:bookmarkStart w:id="71" w:name="_Toc26"/>
      <w:bookmarkEnd w:id="69"/>
      <w:bookmarkEnd w:id="70"/>
      <w:r>
        <w:rPr>
          <w:rtl w:val="true"/>
        </w:rPr>
        <w:t>طرح کلی دعا</w:t>
      </w:r>
      <w:bookmarkEnd w:id="71"/>
    </w:p>
    <w:p>
      <w:pPr>
        <w:pStyle w:val="BookText"/>
        <w:rPr/>
      </w:pPr>
      <w:r>
        <w:rPr>
          <w:rFonts w:ascii="IRNazanin" w:hAnsi="IRNazanin" w:eastAsia="IRNazanin"/>
          <w:color w:val="111111"/>
          <w:sz w:val="28"/>
          <w:sz w:val="28"/>
          <w:szCs w:val="28"/>
          <w:rtl w:val="true"/>
          <w:lang w:bidi="fa-IR"/>
        </w:rPr>
        <w:t>اگر بتوانیم طرح کلی یک دعا را به دست آوریم، کمک زیادی در توضیح آن خواهد بود، مثلاً در طرح کلی دعای کمیل با انسانی روبرو هستیم که می‌خواهد از تجرّی بر خدا، که براساس جهل او بوده تا مقام خوف موقنین برسد</w:t>
      </w:r>
      <w:r>
        <w:rPr>
          <w:rFonts w:eastAsia="IRNazanin" w:cs="IRNazanin"/>
          <w:color w:val="111111"/>
          <w:sz w:val="28"/>
          <w:szCs w:val="28"/>
          <w:rtl w:val="true"/>
          <w:lang w:bidi="fa-IR"/>
        </w:rPr>
        <w:t>.</w:t>
      </w:r>
      <w:r>
        <w:rPr>
          <w:rStyle w:val="FootnoteAnchor"/>
          <w:rtl w:val="true"/>
        </w:rPr>
        <w:footnoteReference w:id="5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دعای ندبه چنین به نظر می‌رسد که می‌توان این عنوان را قرار داد؛ یعنی از حمد خداوند بر خویشتن تا حمد آدمی به رهبری امام موعودعلیه السلام، با مروری ساده بر دعای ندبه درمی‌یابیم که این دعا از یک جریان مستمرّ تاریخی گفت و گو می‌کند، از خلقت نیک و کامل و ستودنی خداوند که هدایت خویش را در همه هستی ریخته و سپس رهبری صحیح آدمی را با نبوت و امامت به کمال رسانده است و ناسپاسی کفرآمیز گروهی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بدّلوا نعمت اللَّه کفراً و احلّو قدمهم دارالبوار</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که رفتار و اعمال آنها به انزوا و حذف حجّت‌های خدا در شکل‌های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اسارت و 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انجامید، و از نگهداری حجت و طلب و تلاش منتظران و گروه صالحِ مصلح که به وسیله حجّت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و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می‌شوند تا وقتی از انسان، رفع </w:t>
      </w:r>
      <w:bookmarkStart w:id="72" w:name="pg449_2895"/>
    </w:p>
    <w:p>
      <w:pPr>
        <w:pStyle w:val="BookText"/>
        <w:rPr/>
      </w:pPr>
      <w:bookmarkEnd w:id="72"/>
      <w:r>
        <w:rPr>
          <w:rFonts w:ascii="IRNazanin" w:hAnsi="IRNazanin" w:eastAsia="IRNazanin"/>
          <w:color w:val="111111"/>
          <w:sz w:val="28"/>
          <w:sz w:val="28"/>
          <w:szCs w:val="28"/>
          <w:rtl w:val="true"/>
          <w:lang w:bidi="fa-IR"/>
        </w:rPr>
        <w:t>عطش و بازگشت دوباره به سیر کمال و رشد با نابودی جبهه باطل شروع شود و سرانجام حمد انسان مؤمن و منتظر را بیان می‌کند؛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اجتثثتَ اصول الظالمین و نحن نقول الحمداللَّه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تعبیری دیگر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داستان طلب و تشنگی پناه‌جویی انسان است، این پناه و ولایت همان است که از خداوند شروع شده و سپس در مقام نبوت و امامت تجلّی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خلقته لنا عصمة و ملاذا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پناه این رهبری، آدمی دوباره به حمد و ستایش خدای هستی می‌رسد و راه خویش را به دور از هر جهل و انحراف و تحمیل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اتخذ الی ربه سبیلاً</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در دعای ندبه، نشان دهنده آرمان نهایی ولایت است که انسان به انتخابی مناسب شأن خویش دست یابد</w:t>
      </w:r>
      <w:r>
        <w:rPr>
          <w:rFonts w:eastAsia="IRNazanin" w:cs="IRNazanin"/>
          <w:color w:val="111111"/>
          <w:sz w:val="28"/>
          <w:szCs w:val="28"/>
          <w:rtl w:val="true"/>
          <w:lang w:bidi="fa-IR"/>
        </w:rPr>
        <w:t>.</w:t>
      </w:r>
    </w:p>
    <w:p>
      <w:pPr>
        <w:pStyle w:val="Heading2"/>
        <w:numPr>
          <w:ilvl w:val="1"/>
          <w:numId w:val="1"/>
        </w:numPr>
        <w:rPr/>
      </w:pPr>
      <w:bookmarkStart w:id="73" w:name="__RefHeading___Toc4031978_211673320"/>
      <w:bookmarkStart w:id="74" w:name="_Toc27"/>
      <w:bookmarkEnd w:id="73"/>
      <w:r>
        <w:rPr>
          <w:rtl w:val="true"/>
        </w:rPr>
        <w:t>کلیدی برای فهم فرازهای دعای ندبه‌</w:t>
      </w:r>
      <w:bookmarkEnd w:id="7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دعای ندبه با یک طلب و اشتیاق گسترده به دنبال کسی هستیم که انسان مؤمن و باورمند در جستجوی اوست،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تبلور این طلب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چه دغدغه‌ایست؟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انسان دارای چهار رابطه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طبیعت و هستی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حاکمیت هستی</w:t>
      </w:r>
    </w:p>
    <w:p>
      <w:pPr>
        <w:pStyle w:val="BookText"/>
        <w:rPr/>
      </w:pPr>
      <w:r>
        <w:rPr>
          <w:rFonts w:ascii="IRNazanin" w:hAnsi="IRNazanin" w:eastAsia="IRNazanin"/>
          <w:color w:val="111111"/>
          <w:sz w:val="28"/>
          <w:sz w:val="28"/>
          <w:szCs w:val="28"/>
          <w:rtl w:val="true"/>
          <w:lang w:bidi="fa-IR"/>
        </w:rPr>
        <w:t>این رابطه‌ها ضابطه می‌خواهند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اگر این رابطه‌ها، ضابطه مناسب نداشته باشند، انسان صدمه می‌بیند و رنج می‌بیند؛ زیرا جهان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 و تمامی موجودات در یک جریان متقابل با یکدیگرند، هیچ موجودی به طور مجرّد نیست، بلکه وابسته به کلّ جریانات مادی جهان هستی 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پس این روابط نیازمند ضوابط هستند که اگر نباشند و یا رعایت نشوند، فساد، همه خشکی و دریا را فرا می‌گیرد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آگاهی را در اختیار من می‌گذارد؟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خود، الگو و اسوه هماهنگ این ضوابط و سنّت‌هاست؟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امکانات انسان برای آگاهی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چهار نکته اساسی و مهّم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w:t>
      </w:r>
    </w:p>
    <w:p>
      <w:pPr>
        <w:pStyle w:val="BookText"/>
        <w:rPr/>
      </w:pPr>
      <w:r>
        <w:rPr>
          <w:rFonts w:ascii="IRNazanin" w:hAnsi="IRNazanin" w:eastAsia="IRNazanin"/>
          <w:color w:val="111111"/>
          <w:sz w:val="28"/>
          <w:sz w:val="28"/>
          <w:szCs w:val="28"/>
          <w:rtl w:val="true"/>
          <w:lang w:bidi="fa-IR"/>
        </w:rPr>
        <w:t>با بررسی کوتاهی درمی‌یابیم که علم با پای تجربه حرکت می‌کند و هنوز عالم هستی را تجربه نکرده، پس نمی‌تواند ضوابط جامع و آگاهانه در اختیار ما بگذارد و اگر منتظر تجربه بمانیم، قرن‌ها طول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عقل نیز محدودیت دارد و مبتلا به همین اشکال است،</w:t>
      </w:r>
    </w:p>
    <w:p>
      <w:pPr>
        <w:pStyle w:val="BookText"/>
        <w:rPr/>
      </w:pPr>
      <w:r>
        <w:rPr>
          <w:rFonts w:ascii="IRNazanin" w:hAnsi="IRNazanin" w:eastAsia="IRNazanin"/>
          <w:color w:val="111111"/>
          <w:sz w:val="28"/>
          <w:sz w:val="28"/>
          <w:szCs w:val="28"/>
          <w:rtl w:val="true"/>
          <w:lang w:bidi="fa-IR"/>
        </w:rPr>
        <w:t>وجدان نیز تحت تأثیر غریزه و محیط و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غریزه که کور و سرکش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تنها راه، علمی بی‌نهایت است که از منبعی نامحدود به دست آید و این جاست که انسان به ضرورت وحی می‌رسد و خود را مضطرّ این آگاهی می‌بیند؛ زیرا خدا نامحدود است و مشرف و مسیطر بر همه خلقت؛ 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یعلم و انتم لاتعلمون</w:t>
      </w:r>
      <w:r>
        <w:rPr>
          <w:rFonts w:eastAsia="IRNazanin" w:cs="IRNazanin"/>
          <w:color w:val="111111"/>
          <w:sz w:val="28"/>
          <w:szCs w:val="28"/>
          <w:rtl w:val="true"/>
          <w:lang w:bidi="fa-IR"/>
        </w:rPr>
        <w:t>».</w:t>
      </w:r>
      <w:r>
        <w:rPr>
          <w:rStyle w:val="FootnoteAnchor"/>
          <w:rtl w:val="true"/>
        </w:rPr>
        <w:footnoteReference w:id="5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او علمی را می‌آموزد که هرگز در حوزه آگاهی ما نبود،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علّمکم ما لم تکونوا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یعنی به شما چیزی می‌آموزد که نمی‌توانستید بدانید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این علم در اختیار پیامبرصلی الله علیه وآله قرار می‌گیرد و در نتیجه امر و نهی او اجتناب‌ناپذیر می‌شود، آنچه را پیامبر می‌آورد بگیرید و اطاعت کنید و آنچه را نهی می‌کند، از آن دست بردارید؛ زیرا عصیان او درگیری با قانونمندی و نظم هستی است و همین تفسیر صحیح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پیامبرصلی الله علیه وآله این علم را به امام‌علیه السلام وا می‌گذارد و هزار هزار درِ علم را بر او می‌گشاید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جمع لمحمدصلی الله علیه وآله سنن النبین من آدم و هلم جراء الی محمّد قیل له و ما تلک السنن؛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النبین بأسره و ان رسول اللَّه صیّر ذلک عند امیرالمؤمنین‌علیه السلام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این امام معصوم‌علیه السلام است که الگو و اسوه می‌شود؛ زیرا عصمت، ترکیبی از دو عنصر آگاهی و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امام‌علیه السلام کسی است که با این آگاهی و پاکی از ما به خودمان دلسوزتر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انّا لارحم بکم منکم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به خدا قسم من از شما به خودتان مهربان‌ترم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اریدکم للَّه و انتم تریدوننی لِأنفسکم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او مرا برای خودش نمی‌خواهد، بلکه برای خدا می‌خواهد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تاریخ علم و طهارت و دلسوزی آنان، برای هدایت انسان است </w:t>
      </w:r>
      <w:bookmarkStart w:id="75" w:name="pg449_2899"/>
    </w:p>
    <w:p>
      <w:pPr>
        <w:pStyle w:val="BookText"/>
        <w:rPr/>
      </w:pPr>
      <w:bookmarkEnd w:id="75"/>
      <w:r>
        <w:rPr>
          <w:rFonts w:ascii="IRNazanin" w:hAnsi="IRNazanin" w:eastAsia="IRNazanin"/>
          <w:color w:val="111111"/>
          <w:sz w:val="28"/>
          <w:sz w:val="28"/>
          <w:szCs w:val="28"/>
          <w:rtl w:val="true"/>
          <w:lang w:bidi="fa-IR"/>
        </w:rPr>
        <w:t>که به قتل و تبعید و اسارت می‌انجامد و هنگامی که قدر او شناخته نمی‌شود، در تدبیر بلند و متعالی خداوند حکیم، چنین چاره‌جویی می‌شود که آخرین ذخیره را در پس پرده غیبت محفوظ دارد، چنان که در حیات ائمه‌علیهم السلام نیز چنین سنتی جاری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غضب اللَّه علی خلقه نحّانا عن جوارهم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با تجربه حکومت‌های جور و ستم و حتی رفاه که انسان و هویت او به وسیله آنها مسخ شده است، آدمی پس از ادبار به این طلب و تشنگی و عطش می‌رسد و امام در آرزو و اُمنیه انسان جای می‌گیرد،</w:t>
      </w:r>
      <w:r>
        <w:rPr>
          <w:rStyle w:val="FootnoteAnchor"/>
          <w:rtl w:val="true"/>
        </w:rPr>
        <w:footnoteReference w:id="66"/>
      </w:r>
      <w:r>
        <w:rPr>
          <w:rFonts w:ascii="IRNazanin" w:hAnsi="IRNazanin" w:eastAsia="IRNazanin"/>
          <w:color w:val="111111"/>
          <w:sz w:val="28"/>
          <w:sz w:val="28"/>
          <w:szCs w:val="28"/>
          <w:rtl w:val="true"/>
          <w:lang w:bidi="fa-IR"/>
        </w:rPr>
        <w:t>تا این عطش چگونه با آب گوارای وجود او سرشار گردد</w:t>
      </w:r>
      <w:r>
        <w:rPr>
          <w:rFonts w:eastAsia="IRNazanin" w:cs="IRNazanin"/>
          <w:color w:val="111111"/>
          <w:sz w:val="28"/>
          <w:szCs w:val="28"/>
          <w:rtl w:val="true"/>
          <w:lang w:bidi="fa-IR"/>
        </w:rPr>
        <w:t>.</w:t>
      </w:r>
      <w:r>
        <w:rPr>
          <w:rStyle w:val="FootnoteAnchor"/>
          <w:rtl w:val="true"/>
        </w:rPr>
        <w:footnoteReference w:id="67"/>
      </w:r>
    </w:p>
    <w:p>
      <w:pPr>
        <w:pStyle w:val="Heading2"/>
        <w:numPr>
          <w:ilvl w:val="1"/>
          <w:numId w:val="1"/>
        </w:numPr>
        <w:rPr/>
      </w:pPr>
      <w:bookmarkStart w:id="76" w:name="__RefHeading___Toc4031980_211673320"/>
      <w:bookmarkStart w:id="77" w:name="_Toc28"/>
      <w:bookmarkEnd w:id="76"/>
      <w:r>
        <w:rPr>
          <w:rtl w:val="true"/>
        </w:rPr>
        <w:t>نمونه‌های آگاهی و مهر امام‌علیه السلام‌</w:t>
      </w:r>
      <w:bookmarkEnd w:id="7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امام‌علیه السلام بر جسم و روح آدمی و همه هستی و حتی رؤیای ما توسعه دارد، وقتی زنی از امام صادق‌علیه السلام پرسش‌هایی از مسائل زنان می‌کند و سپس خارج می‌شود،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لو کان امرءة مازاد علی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اگر زن هم می‌بود، بیش از این نمی‌توانست چیزی بگوید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رُمیله از اصحاب علی‌علیه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آن حضرت دچار بیماری شدیدی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روز جمعه ناگهان احساس خوبی و سبکی نمودم و گفتم بهتر است به نماز امیرالمؤمنین‌علیه السلام حاضر شوم، هنگامی که به مسجد رفتم و امام‌علیه السلام برای سخنرانی برفراز منبر رفت، دوباره بیماری‌ام عود نمود، امّا من تحمّل نمودم تا سخن امام‌علیه السلام تمام شد، سپس هنگام بازگشت با امام‌علیه السلام همراه شدم و به دارالخلافه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دیدم که از درد به خود می‌پیچیدی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داستان بیماریم را تعریف نمودم و علت حضورم را در نماز توضیح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نیست که بیمار شود، مگر آن که با بیماری‌اش رنجور می‌شویم و غمگین نمی‌گردد، مگر با او غم خواریم؟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برایش آمین می‌گوییم و هنگامی که ساکت است برایش دعا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فدایت کند، آیا این توجّهات شما برای کسانی است که با شما در این مکانند یا هر مؤمنی در هر جای زمین؟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رمیله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یغیبُ عنّا مؤمن فی شرق الارض لا فی غربها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مؤمنی در شرق و غرب عالم از نگاه ما غایب نیست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حبیب نیاجی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را در خواب دیدم که در قریه ما اجلال نزول کرده است، به نزدش شتافته و سلام کردم، در حضورش ایستاده بودم که مشتی از خرمایی که نزد آن گرامی قرار داشت، برداشته و به من داد، آن‌ها را شمردم، هجده عدد بود، از خواب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خواب این است که هیجده سال دیگر عمر می‌کنم، بعد از بیست روز، مردی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از مدینه به قریه و مسجد ما آمده است مردم به سویش می‌شتافتند؛ من نیز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همان منظره در خواب را مشاهده کردم، آنجا پیامبرصلی الله علیه وآله بود و حصیری و طَبَق خرمایی و اینجا فرزندش علی بن موسی‌الرضاعلیه السلام، به او سلام کردم جوابم را داد و مرا به نزد خود خوانده و مشتی خرما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شمردم به تعدادی بود که پیامبرصلی الله علیه وآله در خواب به من هدیه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بیشتر بدهید، ای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پیامبرصلی الله علیه وآله افزوده بود، ما هم زیادتر می‌دادیم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این گونه است که انسان شیدای امام‌علیه السلام می‌شود و تشنگی وجود او را درک کرده و در انتظار او نشسته است، این ندای سرشت درونی بشریت است، چنان که این حسّ در گفتار انسان غربی نیز دیده 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دوست داشتم دنیا را دگرگون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حالا دریافته‌ام در زندگی، تنها پشت سرم کوهی از فیلم‌های مختلف انباشته‌ام و چه کسی اهمیت می‌دهد؟ </w:t>
      </w:r>
      <w:bookmarkStart w:id="78" w:name="pg449_2902"/>
    </w:p>
    <w:p>
      <w:pPr>
        <w:pStyle w:val="BookText"/>
        <w:rPr/>
      </w:pPr>
      <w:bookmarkEnd w:id="78"/>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دنیای دیگری را خلق کرد، اما سؤال اینجاست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چه کسی پیروی کرد؟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آرتورمیلر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انسان‌هایی پیدا می‌شوند که در هسته مرکزی وقایع جهانی ظهور می‌کنند و جایگزینی ندارند، نه تنها به خاطر شخصیت‌شان، بلکه در میان ترکیب وقایعی که هیچ کس نمی‌تواند آن‌ها را کنترل یا پیش‌بینی کند، زیرا آنها به سادگی اتفاق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درباره ظهور موعودعلیه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توقعوا هذالامر صباحاً و مساءً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صبح و شبانگاهی مترصّد ظهور باش</w:t>
      </w:r>
      <w:r>
        <w:rPr>
          <w:rFonts w:eastAsia="IRNazanin" w:cs="IRNazanin"/>
          <w:color w:val="111111"/>
          <w:sz w:val="28"/>
          <w:szCs w:val="28"/>
          <w:rtl w:val="true"/>
          <w:lang w:bidi="fa-IR"/>
        </w:rPr>
        <w:t>!</w:t>
      </w:r>
      <w:r>
        <w:rPr>
          <w:rStyle w:val="FootnoteAnchor"/>
          <w:rtl w:val="true"/>
        </w:rPr>
        <w:footnoteReference w:id="72"/>
      </w:r>
    </w:p>
    <w:p>
      <w:pPr>
        <w:pStyle w:val="Heading2"/>
        <w:numPr>
          <w:ilvl w:val="1"/>
          <w:numId w:val="1"/>
        </w:numPr>
        <w:rPr/>
      </w:pPr>
      <w:bookmarkStart w:id="79" w:name="__RefHeading___Toc4031982_211673320"/>
      <w:bookmarkStart w:id="80" w:name="_Toc29"/>
      <w:bookmarkEnd w:id="79"/>
      <w:r>
        <w:rPr>
          <w:rtl w:val="true"/>
        </w:rPr>
        <w:t>آیات خلقت أحسن‌</w:t>
      </w:r>
      <w:bookmarkEnd w:id="80"/>
    </w:p>
    <w:p>
      <w:pPr>
        <w:pStyle w:val="BookText"/>
        <w:rPr/>
      </w:pPr>
      <w:r>
        <w:rPr>
          <w:rFonts w:ascii="IRNazanin" w:hAnsi="IRNazanin" w:eastAsia="IRNazanin"/>
          <w:color w:val="111111"/>
          <w:sz w:val="28"/>
          <w:sz w:val="28"/>
          <w:szCs w:val="28"/>
          <w:rtl w:val="true"/>
          <w:lang w:bidi="fa-IR"/>
        </w:rPr>
        <w:t>آیاتی که نشان می‌دهد خداوند در عالم هستی کم نگذاشته و اگر نقصی هست از ما آدم‌ها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احسن کل شی‌ءِ خَلَقه؛</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أحسن الخالقین؛</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صنع اللَّه الذی اتقن کل شی؛</w:t>
      </w:r>
      <w:r>
        <w:rPr>
          <w:rStyle w:val="FootnoteAnchor"/>
          <w:rtl w:val="true"/>
        </w:rPr>
        <w:footnoteReference w:id="7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تری فی خلق الرحمن من تفاوت؛</w:t>
      </w:r>
      <w:r>
        <w:rPr>
          <w:rStyle w:val="FootnoteAnchor"/>
          <w:rtl w:val="true"/>
        </w:rPr>
        <w:footnoteReference w:id="76"/>
      </w:r>
      <w:bookmarkStart w:id="81" w:name="pg449_2903"/>
    </w:p>
    <w:p>
      <w:pPr>
        <w:pStyle w:val="BookText"/>
        <w:rPr/>
      </w:pPr>
      <w:bookmarkEnd w:id="81"/>
      <w:r>
        <w:rPr>
          <w:rFonts w:ascii="IRNazanin" w:hAnsi="IRNazanin" w:eastAsia="IRNazanin"/>
          <w:color w:val="111111"/>
          <w:sz w:val="28"/>
          <w:sz w:val="28"/>
          <w:szCs w:val="28"/>
          <w:rtl w:val="true"/>
          <w:lang w:bidi="fa-IR"/>
        </w:rPr>
        <w:t>ظهر الفساد فی البرّ و البحر؛</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حتی إذا هلک قلتم لن یبعث اللَّه من بعده رسولاً؛</w:t>
      </w:r>
      <w:r>
        <w:rPr>
          <w:rStyle w:val="FootnoteAnchor"/>
          <w:rtl w:val="true"/>
        </w:rPr>
        <w:footnoteReference w:id="78"/>
      </w:r>
      <w:r>
        <w:rPr>
          <w:rFonts w:ascii="IRNazanin" w:hAnsi="IRNazanin" w:eastAsia="IRNazanin"/>
          <w:color w:val="111111"/>
          <w:sz w:val="28"/>
          <w:sz w:val="28"/>
          <w:szCs w:val="28"/>
          <w:rtl w:val="true"/>
          <w:lang w:bidi="fa-IR"/>
        </w:rPr>
        <w:t>وقتی یوسف‌علیه السلام وفات نمود، امید داشتند که دیگر بعثتی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این خلقت نیک، هدایت همه مخلوقات هستی را، به همراه رسولان و اوصیاء آنان و اولیاء عهده‌دار می‌شوند و آنان را با بیّنات و کتاب و میزان</w:t>
      </w:r>
      <w:r>
        <w:rPr>
          <w:rStyle w:val="FootnoteAnchor"/>
          <w:rtl w:val="true"/>
        </w:rPr>
        <w:footnoteReference w:id="79"/>
      </w:r>
      <w:r>
        <w:rPr>
          <w:rFonts w:ascii="IRNazanin" w:hAnsi="IRNazanin" w:eastAsia="IRNazanin"/>
          <w:color w:val="111111"/>
          <w:sz w:val="28"/>
          <w:sz w:val="28"/>
          <w:szCs w:val="28"/>
          <w:rtl w:val="true"/>
          <w:lang w:bidi="fa-IR"/>
        </w:rPr>
        <w:t xml:space="preserve">همراه می‌کند و آنان نیز با حکمت و موعظه و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w:t>
      </w:r>
      <w:r>
        <w:rPr>
          <w:rStyle w:val="FootnoteAnchor"/>
          <w:rtl w:val="true"/>
        </w:rPr>
        <w:footnoteReference w:id="80"/>
      </w:r>
      <w:r>
        <w:rPr>
          <w:rFonts w:ascii="IRNazanin" w:hAnsi="IRNazanin" w:eastAsia="IRNazanin"/>
          <w:color w:val="111111"/>
          <w:sz w:val="28"/>
          <w:sz w:val="28"/>
          <w:szCs w:val="28"/>
          <w:rtl w:val="true"/>
          <w:lang w:bidi="fa-IR"/>
        </w:rPr>
        <w:t>با مردم سلوک می‌کنند، اما افسوس که آدمی</w:t>
      </w:r>
      <w:r>
        <w:rPr>
          <w:rFonts w:eastAsia="IRNazanin" w:cs="IRNazanin"/>
          <w:color w:val="111111"/>
          <w:sz w:val="28"/>
          <w:szCs w:val="28"/>
          <w:rtl w:val="true"/>
          <w:lang w:bidi="fa-IR"/>
        </w:rPr>
        <w:t>... .</w:t>
      </w:r>
    </w:p>
    <w:p>
      <w:pPr>
        <w:pStyle w:val="Heading2"/>
        <w:numPr>
          <w:ilvl w:val="1"/>
          <w:numId w:val="1"/>
        </w:numPr>
        <w:rPr/>
      </w:pPr>
      <w:bookmarkStart w:id="82" w:name="__RefHeading___Toc4031984_211673320"/>
      <w:bookmarkStart w:id="83" w:name="_Toc30"/>
      <w:bookmarkEnd w:id="82"/>
      <w:r>
        <w:rPr>
          <w:rtl w:val="true"/>
        </w:rPr>
        <w:t>الحمدللَّه رب العالمین‌</w:t>
      </w:r>
      <w:bookmarkEnd w:id="83"/>
    </w:p>
    <w:p>
      <w:pPr>
        <w:pStyle w:val="BookText"/>
        <w:rPr/>
      </w:pP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ستایش، تجلّی تسبیح،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شمردن خداوند</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اختیاری که تدبیر می‌کند، مالکی که امر مملوک خود را تدبیر می‌کند، از ریشه رَبَبَ است</w:t>
      </w:r>
      <w:r>
        <w:rPr>
          <w:rStyle w:val="FootnoteAnchor"/>
          <w:rtl w:val="true"/>
        </w:rPr>
        <w:footnoteReference w:id="81"/>
      </w:r>
      <w:r>
        <w:rPr>
          <w:rFonts w:ascii="IRNazanin" w:hAnsi="IRNazanin" w:eastAsia="IRNazanin"/>
          <w:color w:val="111111"/>
          <w:sz w:val="28"/>
          <w:sz w:val="28"/>
          <w:szCs w:val="28"/>
          <w:rtl w:val="true"/>
          <w:lang w:bidi="fa-IR"/>
        </w:rPr>
        <w:t>آن صاحب اختیاری است که هرگاه بخواهد بتواند در امور آن کس یا چیز دخالت کرده و به تدبیر آن بپردازد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شروع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جستجوی آنیم که </w:t>
      </w:r>
    </w:p>
    <w:p>
      <w:pPr>
        <w:pStyle w:val="BookText"/>
        <w:rPr/>
      </w:pPr>
      <w:r>
        <w:rPr>
          <w:rFonts w:ascii="IRNazanin" w:hAnsi="IRNazanin" w:eastAsia="IRNazanin"/>
          <w:color w:val="111111"/>
          <w:sz w:val="28"/>
          <w:sz w:val="28"/>
          <w:szCs w:val="28"/>
          <w:rtl w:val="true"/>
          <w:lang w:bidi="fa-IR"/>
        </w:rPr>
        <w:t xml:space="preserve">به معنای جامعی در دعا برسیم که رساننده به مقصود دعا باشد؛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ابتداو اواخر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خداوند کار خویش را خوب انجام داده و برای خلقت و هدایت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ارسال رسل و آفرینش ائمه‌علیهم السلام و اهدای عقل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کمبودی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ستودنی و پاک است و مسؤولیت رفع مشکلات و عیوب بر عهده آدمی است که بر این نعمت‌های خداوند، ادبار نمود و باعث غیبت حجّت خدا شد، اکنون باید با طلب و تلاش به رهبری موعودعلیه السلام این نواقص را جبران کند و این مفهوم صحیح حمد است، زیرا تسبیح به این معناست که من اعتقاد دارم، خداوند، پاک از نیاز، ظلم، جهل، عبث و لغو است و حکمت، تقدیر، تدبیر و تنظیم او را پذیرفته‌ام و همین زمینه تسبیح است</w:t>
      </w:r>
      <w:r>
        <w:rPr>
          <w:rFonts w:eastAsia="IRNazanin" w:cs="IRNazanin"/>
          <w:color w:val="111111"/>
          <w:sz w:val="28"/>
          <w:szCs w:val="28"/>
          <w:rtl w:val="true"/>
          <w:lang w:bidi="fa-IR"/>
        </w:rPr>
        <w:t>.</w:t>
      </w:r>
      <w:r>
        <w:rPr>
          <w:rStyle w:val="FootnoteAnchor"/>
          <w:rtl w:val="true"/>
        </w:rPr>
        <w:footnoteReference w:id="8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حمد تجلّی تسبیح است</w:t>
      </w:r>
      <w:r>
        <w:rPr>
          <w:rStyle w:val="FootnoteAnchor"/>
          <w:rtl w:val="true"/>
        </w:rPr>
        <w:footnoteReference w:id="83"/>
      </w:r>
      <w:r>
        <w:rPr>
          <w:rFonts w:ascii="IRNazanin" w:hAnsi="IRNazanin" w:eastAsia="IRNazanin"/>
          <w:color w:val="111111"/>
          <w:sz w:val="28"/>
          <w:sz w:val="28"/>
          <w:szCs w:val="28"/>
          <w:rtl w:val="true"/>
          <w:lang w:bidi="fa-IR"/>
        </w:rPr>
        <w:t>یعنی وقتی باور کرده‌ایم که در تمام هستی و در جامعه و در خود انسان، با تمام کمبودها و کسری‌ها و درگیری‌هایی که هست؛ خدا چیزی را کم نگذاشته و از ناحیه او کمبود و ظلمی و اشتباه و فسادی نبوده است؛ پس به پاکی او شهادت داده‌ایم و ذرّه‌ای عیب از او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باید با حمد خودمان و با کارهای خودمان این کمبودها را پر کنیم و این تکلیف ماست، پس اینجا تسبیح در کلمه‌ها خلاصه نمی‌شود و به حمد ما راه می‌یابد؛ حمدی که </w:t>
      </w:r>
    </w:p>
    <w:p>
      <w:pPr>
        <w:pStyle w:val="BookText"/>
        <w:rPr/>
      </w:pPr>
      <w:r>
        <w:rPr>
          <w:rFonts w:ascii="IRNazanin" w:hAnsi="IRNazanin" w:eastAsia="IRNazanin"/>
          <w:color w:val="111111"/>
          <w:sz w:val="28"/>
          <w:sz w:val="28"/>
          <w:szCs w:val="28"/>
          <w:rtl w:val="true"/>
          <w:lang w:bidi="fa-IR"/>
        </w:rPr>
        <w:t>علی‌علیه السلام این گونه توصیف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 یملأُ ما خَلَقْتَ و یَبْلغُ ما أرَدْتَ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سپاسی که آفریدگانت را سرشار سازد و تا آنجا که بخواهی تداوم یابد</w:t>
      </w:r>
      <w:r>
        <w:rPr>
          <w:rStyle w:val="FootnoteAnchor"/>
          <w:rtl w:val="true"/>
        </w:rPr>
        <w:footnoteReference w:id="84"/>
      </w:r>
      <w:r>
        <w:rPr>
          <w:rFonts w:ascii="IRNazanin" w:hAnsi="IRNazanin" w:eastAsia="IRNazanin"/>
          <w:color w:val="111111"/>
          <w:sz w:val="28"/>
          <w:sz w:val="28"/>
          <w:szCs w:val="28"/>
          <w:rtl w:val="true"/>
          <w:lang w:bidi="fa-IR"/>
        </w:rPr>
        <w:t>چنانکه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بحمد ربک</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پس تسبیح آن است که در پرونده خدا، ظلم و ستمی، جهل و اشتباهی سراغ نگیرم و اعتراف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ما خلقت هذا باطلاً سبحانک فقنا عذاب النار</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تسبیح آنجا مطرح می‌شود که من با بررسی و دیدن آسمان، جنگل و دریا و جنگ، فقر و جهل، خون و درد، حتی لحظه‌ای نسبت به خداوند، شک و اعتراضی نکنم و باور داشته باشم که او تمامی کارش را انجام داده و قبول داشته باشم که تمامی آن دردها و ستم‌ها در جامعه، و کمبودها در جهان از ماست و به عهده ماست، پس تسبیح کلمه نیست، چنان که شکر و استغفار با کلمه نیست و این‌ها فقط صیغه شکر و استغفار است و عتاب امام علی‌علیه السلام را در نهج‌البلاغه، قصار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می‌بینیم که وقتی فرد، فقط استغفار زبانی می‌کند،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را یادآور می‌شود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پشیمانی برگذشته، عزم بر عدم بازگشت گناه، ادای حق مردم، جبران فرایض، ذوب گوشتی که از معصیت روییده با غم و غصه و چشاندن رنج طاعت در برابر لذت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ادّعا در خطبه </w:t>
      </w:r>
    </w:p>
    <w:p>
      <w:pPr>
        <w:pStyle w:val="BookText"/>
        <w:rPr/>
      </w:pP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و دعای اوّل صحیفه سجادیّه آمده است که نشان می‌دهد، حمد وسیله شکر و رسیدن به رضای خدا و اراده او وسیله ادای حقوق و میزان انسانیّت و مرز بین حیوانات و انسان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چنان که در صحیفه سجادیّه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لو حبس عن عباده معرفة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لتصرّفوا فی مننه فلم یحمدوه و توسعوا فی رزقه فلم یشکروه و لو کانوا کذلک لخرجوا من حدود الانسانیه الی حد البهیمیه، فکانوا کما وصف فی محکم کتابه، ان هم الا کالانعام بل هم اضلّ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نبود و کار فقط بر عهده ولی خداوند می‌بود و همه کارها را به عهده او می‌گذاشتیم و هنگام پایان کار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نیز هم صدا با یاران بی‌وفای موسی‌علیه السلام می‌شدیم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انت و ربک فقاتلا انا هیهنا قاعدون</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تو و پروردگارت بروید و بجنگید، ما اینجا نشسته‌ایم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 که شکل حقیقی ارادت و انتظار در تبعیت و نصرت جلوه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تجعلنی من المنتظرین و التابعین و الناصرین</w:t>
      </w:r>
      <w:r>
        <w:rPr>
          <w:rFonts w:eastAsia="IRNazanin" w:cs="IRNazanin"/>
          <w:color w:val="111111"/>
          <w:sz w:val="28"/>
          <w:szCs w:val="28"/>
          <w:rtl w:val="true"/>
          <w:lang w:bidi="fa-IR"/>
        </w:rPr>
        <w:t>».</w:t>
      </w:r>
      <w:r>
        <w:rPr>
          <w:rStyle w:val="FootnoteAnchor"/>
          <w:rtl w:val="true"/>
        </w:rPr>
        <w:footnoteReference w:id="8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جایی دیگر صریحاً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انصره و انتصر به لدینک </w:t>
      </w:r>
    </w:p>
    <w:p>
      <w:pPr>
        <w:pStyle w:val="BookText"/>
        <w:rPr/>
      </w:pPr>
      <w:r>
        <w:rPr>
          <w:rFonts w:ascii="IRNazanin" w:hAnsi="IRNazanin" w:eastAsia="IRNazanin"/>
          <w:color w:val="111111"/>
          <w:sz w:val="28"/>
          <w:sz w:val="28"/>
          <w:szCs w:val="28"/>
          <w:rtl w:val="true"/>
          <w:lang w:bidi="fa-IR"/>
        </w:rPr>
        <w:t>و انصُر به اولیائک و اولیائه و شیعته و انصاره و اجعلنا منهم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یاری کن و با او دینت را نصرت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هم از آنان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امام صادق‌علیه السلام هنگامی که احول را در بازگشت از بصره می‌بیند،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بودی؟</w:t>
      </w:r>
    </w:p>
    <w:p>
      <w:pPr>
        <w:pStyle w:val="BookText"/>
        <w:rPr/>
      </w:pPr>
      <w:r>
        <w:rPr>
          <w:rFonts w:ascii="IRNazanin" w:hAnsi="IRNazanin" w:eastAsia="IRNazanin"/>
          <w:color w:val="111111"/>
          <w:sz w:val="28"/>
          <w:sz w:val="28"/>
          <w:szCs w:val="28"/>
          <w:rtl w:val="true"/>
          <w:lang w:bidi="fa-IR"/>
        </w:rPr>
        <w:t>با پاسخ مثبت او، امام‌علیه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رجوع مردم را در گرایش به تشیع چگونه دیدی؟</w:t>
      </w:r>
    </w:p>
    <w:p>
      <w:pPr>
        <w:pStyle w:val="BookText"/>
        <w:rPr/>
      </w:pPr>
      <w:r>
        <w:rPr>
          <w:rFonts w:ascii="IRNazanin" w:hAnsi="IRNazanin" w:eastAsia="IRNazanin"/>
          <w:color w:val="111111"/>
          <w:sz w:val="28"/>
          <w:sz w:val="28"/>
          <w:szCs w:val="28"/>
          <w:rtl w:val="true"/>
          <w:lang w:bidi="fa-IR"/>
        </w:rPr>
        <w:t>و او قسم می‌خورد که بسیار کم‌رنگ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 امام‌علیه السلام بر او تکلیف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بالاحداث فانهم اسرع الی کل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تو باد تبلیغ نوجوانان، که آنان پر شتاب به سوی هر خوبی‌اند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این گونه است که انتظار یک عمل است نه فقط یک حالت</w:t>
      </w:r>
      <w:r>
        <w:rPr>
          <w:rStyle w:val="FootnoteAnchor"/>
          <w:rtl w:val="true"/>
        </w:rPr>
        <w:footnoteReference w:id="92"/>
      </w:r>
      <w:r>
        <w:rPr>
          <w:rFonts w:ascii="IRNazanin" w:hAnsi="IRNazanin" w:eastAsia="IRNazanin"/>
          <w:color w:val="111111"/>
          <w:sz w:val="28"/>
          <w:sz w:val="28"/>
          <w:szCs w:val="28"/>
          <w:rtl w:val="true"/>
          <w:lang w:bidi="fa-IR"/>
        </w:rPr>
        <w:t xml:space="preserve">و امام‌علیه السلام اهتمام در امر اصلاح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را می‌طلبد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از شما باید کاری کند که وی را به محبت و دوستی ما نزدیک سازد و از آنچه خوشایند ما نیست و باعث کراهت و خشم ما می‌باشد، دوری گزیند و آن کس که دوست دارد از اصحاب امام موعودعلیه السلام باشد، انتظار حقیقی‌اش با معیار ورع و نیکویی‌های اخلاقی توصیف شده است</w:t>
      </w:r>
      <w:r>
        <w:rPr>
          <w:rFonts w:eastAsia="IRNazanin" w:cs="IRNazanin"/>
          <w:color w:val="111111"/>
          <w:sz w:val="28"/>
          <w:szCs w:val="28"/>
          <w:rtl w:val="true"/>
          <w:lang w:bidi="fa-IR"/>
        </w:rPr>
        <w:t>.</w:t>
      </w:r>
      <w:r>
        <w:rPr>
          <w:rStyle w:val="FootnoteAnchor"/>
          <w:rtl w:val="true"/>
        </w:rPr>
        <w:footnoteReference w:id="93"/>
      </w:r>
      <w:bookmarkStart w:id="84" w:name="pg449_2908"/>
    </w:p>
    <w:p>
      <w:pPr>
        <w:pStyle w:val="BookText"/>
        <w:rPr/>
      </w:pPr>
      <w:bookmarkEnd w:id="84"/>
      <w:r>
        <w:rPr>
          <w:rFonts w:ascii="IRNazanin" w:hAnsi="IRNazanin" w:eastAsia="IRNazanin"/>
          <w:color w:val="111111"/>
          <w:sz w:val="28"/>
          <w:sz w:val="28"/>
          <w:szCs w:val="28"/>
          <w:rtl w:val="true"/>
          <w:lang w:bidi="fa-IR"/>
        </w:rPr>
        <w:t>امام مهدی‌علیه السلام بشارت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حاجت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حاجات مردم و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فی حاجته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پیگیر حاجت آن بنده خواهد بود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راستی که خداوند کمبودی نگذاشته و فسادی که در خشکی و دریا می‌باشد از کار آدمیان ایجاد شده و نعمت امام‌علیه السلام را از ما دریغ داشته است</w:t>
      </w:r>
      <w:r>
        <w:rPr>
          <w:rFonts w:eastAsia="IRNazanin" w:cs="IRNazanin"/>
          <w:color w:val="111111"/>
          <w:sz w:val="28"/>
          <w:szCs w:val="28"/>
          <w:rtl w:val="true"/>
          <w:lang w:bidi="fa-IR"/>
        </w:rPr>
        <w:t>.</w:t>
      </w:r>
    </w:p>
    <w:p>
      <w:pPr>
        <w:pStyle w:val="Heading2"/>
        <w:numPr>
          <w:ilvl w:val="1"/>
          <w:numId w:val="1"/>
        </w:numPr>
        <w:rPr/>
      </w:pPr>
      <w:bookmarkStart w:id="85" w:name="__RefHeading___Toc4031986_211673320"/>
      <w:bookmarkStart w:id="86" w:name="_Toc31"/>
      <w:bookmarkEnd w:id="85"/>
      <w:r>
        <w:rPr>
          <w:rtl w:val="true"/>
        </w:rPr>
        <w:t>نمونه روایات از تنزیه و تسبیح خداوند</w:t>
      </w:r>
      <w:bookmarkEnd w:id="86"/>
    </w:p>
    <w:p>
      <w:pPr>
        <w:pStyle w:val="BookText"/>
        <w:rPr/>
      </w:pPr>
      <w:r>
        <w:rPr>
          <w:rFonts w:ascii="IRNazanin" w:hAnsi="IRNazanin" w:eastAsia="IRNazanin"/>
          <w:color w:val="111111"/>
          <w:sz w:val="28"/>
          <w:sz w:val="28"/>
          <w:szCs w:val="28"/>
          <w:rtl w:val="true"/>
          <w:lang w:bidi="fa-IR"/>
        </w:rPr>
        <w:t>امام صادق‌علیه السلام در توحید مفضل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تو از آفت‌ها و بلاها سخن می‌گویم که گاهی پدید می‌آید و گروهی از جاهلان آن را وسیله ساخته‌اند که تدبیر و تقدیر و آفرینش خدای متعال را انکار نموده و وقوع آن‌ها را برخلاف حکمت می‌پندارند، مانند وبا، طاعون و انواع بیماری‌ها، تگرگ و ملخ که کشتزارها و میوه‌ها را ضایع می‌سازد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خالق و مدبّری در جهان نمی‌بود، می‌بایست بیش از این فتنه و فساد و آفت و بلا در دنیا پدید آید و مثلاً نظام آسمان و زمین گسسته شود و ستاره‌ها بر زمین فرو افتند، یا زمین به آب فرو رود یا آفتاب دیگر طلوع نکند، یا رودها و چشمه‌ها خشک شوند یا آب دریا بر خشکی طغیان کند و همه جانداران را غرق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آفت‌ها از قبیل طاعون و ملخ هم چرا دیر نمی‌پاید و دائمی نیست تا همه را بیچاره کند و نابود سازد و فقط گاهی بروز می‌کند و زود برطرف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نمی‌بینی که جهان از آن بلاهای بزرگ که می‌تواند همه اهل جهان را نابود سازد، محفوظ است و فقط گاهی مردمان را با آفت‌ها و بلاهای کوچکی می‌گزد و می‌ترساند تا تأدیب شوند و باز به زودی آن بلا را زائل می‌سازد تا وقوع آفت و بلا، پندی برای آنان باشد و برطرف کردنش رحمت و نعمتی بر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بی‌دینان درباره مصیبت‌ها و ناخوشایندهایی که برای مردم رخ می‌دهد،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 آفریدگار مهربانی دارد، چرا این گرفتاری‌ها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 چنین سخنی گمان می‌کند که زندگی آدمی در جهان باید از هر رنج و کدورتی صاف و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می‌بود آن قدر شرّ و فساد و طغیان در مردم پدیدار می‌شد که نه به صلاح دنیای آنها بود و نه به کار آخرت‌شان می‌آمد، چنان که می‌بینی برخی را که به ناز و نعمت برآمده‌اند و به امنیت و رفاه و توانگری پرورش یافته‌اند؛ در طغیان و کفران بدانجا رسیده‌اند که گویی فراموش کرده‌اند که از جنس بشر و مخلوق پروردگارند</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این رنج‌ها و آزارها را در جهان نمی‌پسندند، در واقع به کودکان شبیه‌اند که از دواهای تلخ و ناگوار، بدگویی می‌کنند و ممنوع نمودن آنها از خوردنی‌های لذیذی که برای ایشان زیانمند است، موجب خشم‌شان می‌شود، آموختن و تحصیل علوم بر آنان سخت و ناگوار است، دوست دارند که پیوسته به بازی و بطالت بگذرانند و هر خوردنی و نوشیدنی که مایل هستند بخورند و بیاشامند و درک </w:t>
      </w:r>
    </w:p>
    <w:p>
      <w:pPr>
        <w:pStyle w:val="BookText"/>
        <w:rPr/>
      </w:pPr>
      <w:r>
        <w:rPr>
          <w:rFonts w:ascii="IRNazanin" w:hAnsi="IRNazanin" w:eastAsia="IRNazanin"/>
          <w:color w:val="111111"/>
          <w:sz w:val="28"/>
          <w:sz w:val="28"/>
          <w:szCs w:val="28"/>
          <w:rtl w:val="true"/>
          <w:lang w:bidi="fa-IR"/>
        </w:rPr>
        <w:t>نمی‌کنند که به بازی و بطالت گذارندن، چه زیان‌هایی برای دین و دنیای آنها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بسا رنجی که آسودگی در پی دارد، بسا تلخی‌هایی که شیرینی‌ها به بار می‌آورد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از امام رضاعلیه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در زمان حضرت نوح‌علیه السلام تمام مردم را غرق کرد در حالی که در میان آنان کودکان و افراد بی‌گناه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کودک نبود، زیرا از چهل سال قبل از طوفان، خداوند آنان را عقیم نمود و هنگام طوفان، کودکی وجود نداشت و افرادی که غرق شدند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نوح را تکذیب کرده و با او مبارزه کردند و گروهی هم در برابر ظلم و ستم گروه اول سکوت کردند و عملاً به کردار آنان راضی بودند</w:t>
      </w:r>
      <w:r>
        <w:rPr>
          <w:rFonts w:eastAsia="IRNazanin" w:cs="IRNazanin"/>
          <w:color w:val="111111"/>
          <w:sz w:val="28"/>
          <w:szCs w:val="28"/>
          <w:rtl w:val="true"/>
          <w:lang w:bidi="fa-IR"/>
        </w:rPr>
        <w:t>.</w:t>
      </w:r>
      <w:r>
        <w:rPr>
          <w:rStyle w:val="FootnoteAnchor"/>
          <w:rtl w:val="true"/>
        </w:rPr>
        <w:footnoteReference w:id="9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عُزَیر پیامبر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کارهای تو را مورد مطالعه ودقت قرار دادم و عدل تو را در تمام امور به تشخیص عقلم درک کردم، اما یک موضوع را نمی‌دانم، چگونه با عدل تو </w:t>
      </w:r>
      <w:bookmarkStart w:id="87" w:name="pg449_2911"/>
    </w:p>
    <w:p>
      <w:pPr>
        <w:pStyle w:val="BookText"/>
        <w:rPr/>
      </w:pPr>
      <w:bookmarkEnd w:id="87"/>
      <w:r>
        <w:rPr>
          <w:rFonts w:ascii="IRNazanin" w:hAnsi="IRNazanin" w:eastAsia="IRNazanin"/>
          <w:color w:val="111111"/>
          <w:sz w:val="28"/>
          <w:sz w:val="28"/>
          <w:szCs w:val="28"/>
          <w:rtl w:val="true"/>
          <w:lang w:bidi="fa-IR"/>
        </w:rPr>
        <w:t>می‌سازد، تو برای افرادی که مستحق کیفر و بلا هستند، خشم می‌گیری و بلا را بر تمام آنها می‌فرستی در حالی که در میان آنان کودکان بی‌گناه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ملّت سزاوار بلا شد، بلا را هنگام فرا رسیدن مرگ کودکان قرار می‌دهیم و مقدّر می‌کنیم، بنابراین کودکان با مرگ طبیعی خود از بین رفته‌اند و بلا تنها برای افراد مسؤول است</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اجل‌ها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کودکان همان مقدار عمر داشته‌اند و اجل‌شان هم زمان با نزول بلا می‌گردد</w:t>
      </w:r>
      <w:r>
        <w:rPr>
          <w:rFonts w:eastAsia="IRNazanin" w:cs="IRNazanin"/>
          <w:color w:val="111111"/>
          <w:sz w:val="28"/>
          <w:szCs w:val="28"/>
          <w:rtl w:val="true"/>
          <w:lang w:bidi="fa-IR"/>
        </w:rPr>
        <w:t>.</w:t>
      </w:r>
    </w:p>
    <w:p>
      <w:pPr>
        <w:pStyle w:val="Heading2"/>
        <w:numPr>
          <w:ilvl w:val="1"/>
          <w:numId w:val="1"/>
        </w:numPr>
        <w:rPr/>
      </w:pPr>
      <w:bookmarkStart w:id="88" w:name="__RefHeading___Toc4031988_211673320"/>
      <w:bookmarkStart w:id="89" w:name="_Toc32"/>
      <w:bookmarkEnd w:id="88"/>
      <w:r>
        <w:rPr>
          <w:rtl w:val="true"/>
        </w:rPr>
        <w:t xml:space="preserve">فراز دوم دعا </w:t>
      </w:r>
      <w:r>
        <w:rPr>
          <w:rtl w:val="true"/>
        </w:rPr>
        <w:t>(</w:t>
      </w:r>
      <w:r>
        <w:rPr>
          <w:rtl w:val="true"/>
        </w:rPr>
        <w:t>سنت بلا</w:t>
      </w:r>
      <w:r>
        <w:rPr>
          <w:rtl w:val="true"/>
        </w:rPr>
        <w:t>)</w:t>
      </w:r>
      <w:bookmarkEnd w:id="89"/>
    </w:p>
    <w:p>
      <w:pPr>
        <w:pStyle w:val="BookText"/>
        <w:rPr/>
      </w:pPr>
      <w:r>
        <w:rPr>
          <w:rFonts w:ascii="IRNazanin" w:hAnsi="IRNazanin" w:eastAsia="IRNazanin"/>
          <w:color w:val="111111"/>
          <w:sz w:val="28"/>
          <w:sz w:val="28"/>
          <w:szCs w:val="28"/>
          <w:rtl w:val="true"/>
          <w:lang w:bidi="fa-IR"/>
        </w:rPr>
        <w:t xml:space="preserve">بعد از حمد و سپاس خدا و درود بر محمد و آل محمدصلی الله علیه وآله و اظهار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سپاس بر جریانی سخت، یعنی بلا و زهد که شرط خداوند است، مرور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الحمد علی ما جری به قضاؤک، فی اولیائک الذین استخلصتهم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سپاس تو را به خاطر آنچه از قضای تو بر اولیائت گذشت که آنان را بر خویش و دینت خالص نموده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اخترت لهم جزیل ما عندک من النعیم المقیم، الذی لازوال له و لا اضمحلال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تحمل آن قضا، پاداشی بزرگ برای آنان برگزیدی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پاینده و جاودانه‌ای که زوال و نابودی نپذیرد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شگفت است که این خاندان بر خداوند حق پیدا می‌کنند که در دعا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به حق محمد و آل محمد علیک</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البته تو نیز شرط نمودی که باید در این دنیا زهد بورزند و از زیور و زینت‌های آن چشم بپوشند،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شرطت علیهم الزهد فی درجات هذه الدّنیا الدَّنیَّه و زخرفها و زبرجها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آن عهد را پذیرفتند و تو نیز بر وفای آنان واقف 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علمت منهم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پاداش را بر ایشان از پیش تقدیر نمودی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قبول و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فقبلتهم و قرّبتهم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و نامی بلند و 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قدّمت لهم و الذکر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حضرت زینب‌علیها السلام به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لاتمحوا ذکرنا و لاتمیت وحینا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به خدا قسم نمی‌توانی ذکر ما را محو کنی و وحی ما را خاموش کنی که مقامی ستودنی و پر ستایش آشکار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الثناء الجلیّ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نزول ملائک بر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اَهْبَطْتَ علیهم ملائکتک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کرامت بی‌بدیل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وکَرَّمْتَهُم بوحیک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ائمه‌علیهم السلام حامل علوم وحی‌اند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سفره علم الهی نشاندن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رَفَدْتهم بعلمک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علم نصرت آنان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دستگیره به سوی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وجعلتهم الذریعة</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و دلیل قرآنی آن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وسیله خشنودی و رضای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الوسیلة الی رضوانک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برای زهد و تحمل بلاست، که زهد نیز ابتلا و امتحان است، زهد در مفهومی روشن یعنی آزادی، مفهومی که علی‌علیه السلام از قرآن استنتاج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تمامی دست آوردها خوشحال نباش و بدون همه این‌ها رنجی نبر، زهد به معنی ترک نیست، بلکه زهد دینی اخذ و گرفتن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من ممرّکم لمقرّکم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و آوردن، نه رها کردن و رفتن، زهد با نداشتن برابر نیست، چه بسا فقیری که زاهد نیست و بی‌نیازی که راغب نیست بلکه منتظر ادای امانت و رساندن بار مسؤولیت است، زهد این است که تو از محرّک‌ها، غریزه و عادت فراتر بیایی، تنها به خودت محدود نشوی، مادامی که در نجد و یمامه گرفتاری هست، آرام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کم کار کردن نیست، کم برداشتن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زاهد از یهودی بیشتر می‌کوشد و از درویش کمتر برمی‌دارد و همین است که توسعه می‌آورد و رشد صنعت و رشد عدالت را همسازی می‌نماید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این مجموعه، همه برای این زهد و تحمّل بلاهاست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اجتناب‌ناپذیر است و در شکل‌های مختلف ترس، گرسنگی، نقص جان، مال و ثمره‌های زندگی،</w:t>
      </w:r>
      <w:r>
        <w:rPr>
          <w:rStyle w:val="FootnoteAnchor"/>
          <w:rtl w:val="true"/>
        </w:rPr>
        <w:footnoteReference w:id="102"/>
      </w:r>
      <w:r>
        <w:rPr>
          <w:rFonts w:ascii="IRNazanin" w:hAnsi="IRNazanin" w:eastAsia="IRNazanin"/>
          <w:color w:val="111111"/>
          <w:sz w:val="28"/>
          <w:sz w:val="28"/>
          <w:szCs w:val="28"/>
          <w:rtl w:val="true"/>
          <w:lang w:bidi="fa-IR"/>
        </w:rPr>
        <w:t>موافق استعدادها و صلاحیت‌ها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انبیا و اهل بیت‌علیهم السلام و رهپویان حق نزدیک‌تر باشد، امتحانی سخت‌تر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اشدّ الناس بلاءً الانبیاء ثم الذین یلونهم ثم الامثل فالامثل</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موی دوست حلقه دام بلاست</w:t>
      </w:r>
    </w:p>
    <w:p>
      <w:pPr>
        <w:pStyle w:val="BookText"/>
        <w:rPr/>
      </w:pPr>
      <w:r>
        <w:rPr>
          <w:rFonts w:ascii="IRNazanin" w:hAnsi="IRNazanin" w:eastAsia="IRNazanin"/>
          <w:color w:val="111111"/>
          <w:sz w:val="28"/>
          <w:sz w:val="28"/>
          <w:szCs w:val="28"/>
          <w:rtl w:val="true"/>
          <w:lang w:bidi="fa-IR"/>
        </w:rPr>
        <w:t>هر که در این حلقه نیست فارغ از این ماجراست</w:t>
      </w:r>
    </w:p>
    <w:p>
      <w:pPr>
        <w:pStyle w:val="BookText"/>
        <w:rPr/>
      </w:pPr>
      <w:r>
        <w:rPr>
          <w:rFonts w:ascii="IRNazanin" w:hAnsi="IRNazanin" w:eastAsia="IRNazanin"/>
          <w:color w:val="111111"/>
          <w:sz w:val="28"/>
          <w:sz w:val="28"/>
          <w:szCs w:val="28"/>
          <w:rtl w:val="true"/>
          <w:lang w:bidi="fa-IR"/>
        </w:rPr>
        <w:t>گرچه هدف این بلا برای افراد مختلف است و اولیاء خداوند شامل مقاصد عمومی نمی‌شوند، چنان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البلاء للظالم ادب و للمؤمن امتحان و لِلْأنْبِیاءِ درجه</w:t>
      </w:r>
      <w:r>
        <w:rPr>
          <w:rFonts w:eastAsia="IRNazanin" w:cs="IRNazanin"/>
          <w:color w:val="111111"/>
          <w:sz w:val="28"/>
          <w:szCs w:val="28"/>
          <w:rtl w:val="true"/>
          <w:lang w:bidi="fa-IR"/>
        </w:rPr>
        <w:t>».</w:t>
      </w:r>
      <w:r>
        <w:rPr>
          <w:rStyle w:val="FootnoteAnchor"/>
          <w:rtl w:val="true"/>
        </w:rPr>
        <w:footnoteReference w:id="10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همین دوران غیبت و انتظار نیز امتحانی برای مؤمنان منتظر می‌باشد، امام موسی بن جعفرعلیه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دست از پنجمین نفر از فرزند هفتم ائمه کوتاه شد، پس خدا را در دینتان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شما را از آن جدا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صاحب این امر غیبتی است، این فقط امتحانی از </w:t>
      </w:r>
    </w:p>
    <w:p>
      <w:pPr>
        <w:pStyle w:val="BookText"/>
        <w:rPr/>
      </w:pPr>
      <w:r>
        <w:rPr>
          <w:rFonts w:ascii="IRNazanin" w:hAnsi="IRNazanin" w:eastAsia="IRNazanin"/>
          <w:color w:val="111111"/>
          <w:sz w:val="28"/>
          <w:sz w:val="28"/>
          <w:szCs w:val="28"/>
          <w:rtl w:val="true"/>
          <w:lang w:bidi="fa-IR"/>
        </w:rPr>
        <w:t>سوی خداست که آفریدگان را با آن می‌سنجد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معنای بلا چیست؟</w:t>
      </w:r>
    </w:p>
    <w:p>
      <w:pPr>
        <w:pStyle w:val="BookText"/>
        <w:rPr/>
      </w:pPr>
      <w:r>
        <w:rPr>
          <w:rFonts w:ascii="IRNazanin" w:hAnsi="IRNazanin" w:eastAsia="IRNazanin"/>
          <w:color w:val="111111"/>
          <w:sz w:val="28"/>
          <w:sz w:val="28"/>
          <w:szCs w:val="28"/>
          <w:rtl w:val="true"/>
          <w:lang w:bidi="fa-IR"/>
        </w:rPr>
        <w:t>بلا و ابتلا سنجیدن است، به بوته آزمایش انداختن است</w:t>
      </w:r>
      <w:r>
        <w:rPr>
          <w:rStyle w:val="FootnoteAnchor"/>
          <w:rtl w:val="true"/>
        </w:rPr>
        <w:footnoteReference w:id="106"/>
      </w:r>
      <w:r>
        <w:rPr>
          <w:rFonts w:ascii="IRNazanin" w:hAnsi="IRNazanin" w:eastAsia="IRNazanin"/>
          <w:color w:val="111111"/>
          <w:sz w:val="28"/>
          <w:sz w:val="28"/>
          <w:szCs w:val="28"/>
          <w:rtl w:val="true"/>
          <w:lang w:bidi="fa-IR"/>
        </w:rPr>
        <w:t>و از آنجا که خداوند بصیر، خبیر و لطیف است، آدمی را در نقطه ضعف او امتحان می‌کند و این لازمه پاداش در سلوک است، پس در پیچ‌های سفت و محکم ما را نمی‌پیچانند چون در آنجا محکم هستیم، بلکه در آنجا که نقطه اصلی درد و ضعف است و همین سرّ تفاوت امتحان افراد است، حاتم را با پول و بخشش نمی‌سنجند و این است که بلاها به حسن و سیئه و خیر و شرّ تنوّع می‌یابند، بلاهای حسن همانا مال، فرزند، نعمت‌ها، رزق‌ها و موارد مشابه، و بلاهای شرّآمیز، جنگ، بیماری، گرفتاری و حاکمیت ستمگران می‌باشد</w:t>
      </w:r>
      <w:r>
        <w:rPr>
          <w:rFonts w:eastAsia="IRNazanin" w:cs="IRNazanin"/>
          <w:color w:val="111111"/>
          <w:sz w:val="28"/>
          <w:szCs w:val="28"/>
          <w:rtl w:val="true"/>
          <w:lang w:bidi="fa-IR"/>
        </w:rPr>
        <w:t>.</w:t>
      </w:r>
      <w:r>
        <w:rPr>
          <w:rStyle w:val="FootnoteAnchor"/>
          <w:rtl w:val="true"/>
        </w:rPr>
        <w:footnoteReference w:id="10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این بلا به استثنای فرد ظالم، نشانه دوستی و عنایت است که احادیث می‌گویند، وقتی خداوند بنده‌ای را دوست داشت او را غرق بلا می‌کند</w:t>
      </w:r>
      <w:r>
        <w:rPr>
          <w:rStyle w:val="FootnoteAnchor"/>
          <w:rtl w:val="true"/>
        </w:rPr>
        <w:footnoteReference w:id="108"/>
      </w:r>
      <w:r>
        <w:rPr>
          <w:rFonts w:ascii="IRNazanin" w:hAnsi="IRNazanin" w:eastAsia="IRNazanin"/>
          <w:color w:val="111111"/>
          <w:sz w:val="28"/>
          <w:sz w:val="28"/>
          <w:szCs w:val="28"/>
          <w:rtl w:val="true"/>
          <w:lang w:bidi="fa-IR"/>
        </w:rPr>
        <w:t>و از غمی در نیامد، در غمی دیگر می‌نشاند</w:t>
      </w:r>
      <w:r>
        <w:rPr>
          <w:rStyle w:val="FootnoteAnchor"/>
          <w:rtl w:val="true"/>
        </w:rPr>
        <w:footnoteReference w:id="109"/>
      </w:r>
      <w:r>
        <w:rPr>
          <w:rFonts w:ascii="IRNazanin" w:hAnsi="IRNazanin" w:eastAsia="IRNazanin"/>
          <w:color w:val="111111"/>
          <w:sz w:val="28"/>
          <w:sz w:val="28"/>
          <w:szCs w:val="28"/>
          <w:rtl w:val="true"/>
          <w:lang w:bidi="fa-IR"/>
        </w:rPr>
        <w:t xml:space="preserve">و حتّی اگر شده در خراش، لطمه، لغزش و پریدن چشم </w:t>
      </w:r>
    </w:p>
    <w:p>
      <w:pPr>
        <w:pStyle w:val="BookText"/>
        <w:rPr/>
      </w:pPr>
      <w:r>
        <w:rPr>
          <w:rFonts w:ascii="IRNazanin" w:hAnsi="IRNazanin" w:eastAsia="IRNazanin"/>
          <w:color w:val="111111"/>
          <w:sz w:val="28"/>
          <w:sz w:val="28"/>
          <w:szCs w:val="28"/>
          <w:rtl w:val="true"/>
          <w:lang w:bidi="fa-IR"/>
        </w:rPr>
        <w:t>و حتی در پاره شدن بند کفش،</w:t>
      </w:r>
      <w:r>
        <w:rPr>
          <w:rStyle w:val="FootnoteAnchor"/>
          <w:rtl w:val="true"/>
        </w:rPr>
        <w:footnoteReference w:id="110"/>
      </w:r>
      <w:r>
        <w:rPr>
          <w:rFonts w:ascii="IRNazanin" w:hAnsi="IRNazanin" w:eastAsia="IRNazanin"/>
          <w:color w:val="111111"/>
          <w:sz w:val="28"/>
          <w:sz w:val="28"/>
          <w:szCs w:val="28"/>
          <w:rtl w:val="true"/>
          <w:lang w:bidi="fa-IR"/>
        </w:rPr>
        <w:t>او را پالایش می‌کند و چنین است که می‌بینیم رسول اکرم‌صلی الله علیه وآله و امام‌علیه السلام هم از گرسنگی و بیماری در امان نیستند، آن هم در شکل‌هایی بسیار رنج‌آور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پیغمبرصلی الله علیه وآله مشغول کندن خندق بودیم و در این هنگام فاطمه‌علیها السلام آمد و همراهش قطعه‌ای نان آورده بود که به پیامبرصلی الله علیه وآله تقدیم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نانی را برای حسن و حسین پخته بودم و این قطعه را برای شما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غذایی است که بعد از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پدر تو می‌شود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روایتی آمده که امیرالمؤمنین‌علیه السلام بیمار گردید و عدهّ‌ای برای دیدار ایشان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نمودی یا امیرالمؤمنین؟</w:t>
      </w:r>
    </w:p>
    <w:p>
      <w:pPr>
        <w:pStyle w:val="BookText"/>
        <w:rPr/>
      </w:pPr>
      <w:r>
        <w:rPr>
          <w:rFonts w:ascii="IRNazanin" w:hAnsi="IRNazanin" w:eastAsia="IRNazanin"/>
          <w:color w:val="111111"/>
          <w:sz w:val="28"/>
          <w:sz w:val="28"/>
          <w:szCs w:val="28"/>
          <w:rtl w:val="true"/>
          <w:lang w:bidi="fa-IR"/>
        </w:rPr>
        <w:t>امام‌علیه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اصبحت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شرّی صبح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مانند تو چنین سخنی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نبلوکم بالشرّ و الخیر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با خیر و شرّ می‌آزماییم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هر گرفتاری سه نعمت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نقطه ضعف‌ها؛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تعلق و وابستگی؛ </w:t>
      </w:r>
      <w:bookmarkStart w:id="90" w:name="pg449_2917"/>
    </w:p>
    <w:p>
      <w:pPr>
        <w:pStyle w:val="BookText"/>
        <w:rPr/>
      </w:pPr>
      <w:bookmarkEnd w:id="9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انکسار و دلشکستگی؛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پاکسازی‌ها و آزمایش‌ها موضوعی است که امام حسین‌علیه السلام به زیبایی از آن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الذی ازلت الاغیار عن قلوب احبائک حتی لم یُحبّوا سواک و لم یلجئوا الی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اینهاست که سالک را به تفویض و اعتماد به تدبیر خداوند می‌کشاند و از غیر می‌رهاند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را با تو کج و بد خود کند</w:t>
      </w:r>
    </w:p>
    <w:p>
      <w:pPr>
        <w:pStyle w:val="BookText"/>
        <w:rPr/>
      </w:pPr>
      <w:r>
        <w:rPr>
          <w:rFonts w:ascii="IRNazanin" w:hAnsi="IRNazanin" w:eastAsia="IRNazanin"/>
          <w:color w:val="111111"/>
          <w:sz w:val="28"/>
          <w:sz w:val="28"/>
          <w:szCs w:val="28"/>
          <w:rtl w:val="true"/>
          <w:lang w:bidi="fa-IR"/>
        </w:rPr>
        <w:t>عاقبت روی تو را آن سو کند</w:t>
      </w:r>
    </w:p>
    <w:p>
      <w:pPr>
        <w:pStyle w:val="BookText"/>
        <w:rPr/>
      </w:pPr>
      <w:r>
        <w:rPr>
          <w:rFonts w:ascii="IRNazanin" w:hAnsi="IRNazanin" w:eastAsia="IRNazanin"/>
          <w:color w:val="111111"/>
          <w:sz w:val="28"/>
          <w:sz w:val="28"/>
          <w:szCs w:val="28"/>
          <w:rtl w:val="true"/>
          <w:lang w:bidi="fa-IR"/>
        </w:rPr>
        <w:t>و شهریار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جبین گره مکن ز هر چه پیش آید</w:t>
      </w:r>
    </w:p>
    <w:p>
      <w:pPr>
        <w:pStyle w:val="BookText"/>
        <w:rPr/>
      </w:pPr>
      <w:r>
        <w:rPr>
          <w:rFonts w:ascii="IRNazanin" w:hAnsi="IRNazanin" w:eastAsia="IRNazanin"/>
          <w:color w:val="111111"/>
          <w:sz w:val="28"/>
          <w:sz w:val="28"/>
          <w:szCs w:val="28"/>
          <w:rtl w:val="true"/>
          <w:lang w:bidi="fa-IR"/>
        </w:rPr>
        <w:t>که تو ز سکّه یک روی آن می‌خوانی</w:t>
      </w:r>
    </w:p>
    <w:p>
      <w:pPr>
        <w:pStyle w:val="BookText"/>
        <w:rPr/>
      </w:pPr>
      <w:r>
        <w:rPr>
          <w:rFonts w:ascii="IRNazanin" w:hAnsi="IRNazanin" w:eastAsia="IRNazanin"/>
          <w:color w:val="111111"/>
          <w:sz w:val="28"/>
          <w:sz w:val="28"/>
          <w:szCs w:val="28"/>
          <w:rtl w:val="true"/>
          <w:lang w:bidi="fa-IR"/>
        </w:rPr>
        <w:t>به روی دیگرش نعمتی نهفته خدای</w:t>
      </w:r>
    </w:p>
    <w:p>
      <w:pPr>
        <w:pStyle w:val="BookText"/>
        <w:rPr/>
      </w:pPr>
      <w:r>
        <w:rPr>
          <w:rFonts w:ascii="IRNazanin" w:hAnsi="IRNazanin" w:eastAsia="IRNazanin"/>
          <w:color w:val="111111"/>
          <w:sz w:val="28"/>
          <w:sz w:val="28"/>
          <w:szCs w:val="28"/>
          <w:rtl w:val="true"/>
          <w:lang w:bidi="fa-IR"/>
        </w:rPr>
        <w:t>که شکر آن تا به قیامت نتوانی</w:t>
      </w:r>
    </w:p>
    <w:p>
      <w:pPr>
        <w:pStyle w:val="BookText"/>
        <w:rPr/>
      </w:pPr>
      <w:r>
        <w:rPr>
          <w:rFonts w:ascii="IRNazanin" w:hAnsi="IRNazanin" w:eastAsia="IRNazanin"/>
          <w:color w:val="111111"/>
          <w:sz w:val="28"/>
          <w:sz w:val="28"/>
          <w:szCs w:val="28"/>
          <w:rtl w:val="true"/>
          <w:lang w:bidi="fa-IR"/>
        </w:rPr>
        <w:t>و امامت نیز از بستر همین ابتلا و شکیبایی می‌گذرد</w:t>
      </w:r>
      <w:r>
        <w:rPr>
          <w:rFonts w:eastAsia="IRNazanin" w:cs="IRNazanin"/>
          <w:color w:val="111111"/>
          <w:sz w:val="28"/>
          <w:szCs w:val="28"/>
          <w:rtl w:val="true"/>
          <w:lang w:bidi="fa-IR"/>
        </w:rPr>
        <w:t>.</w:t>
      </w:r>
      <w:r>
        <w:rPr>
          <w:rStyle w:val="FootnoteAnchor"/>
          <w:rtl w:val="true"/>
        </w:rPr>
        <w:footnoteReference w:id="114"/>
      </w:r>
    </w:p>
    <w:p>
      <w:pPr>
        <w:pStyle w:val="Heading2"/>
        <w:numPr>
          <w:ilvl w:val="1"/>
          <w:numId w:val="1"/>
        </w:numPr>
        <w:rPr/>
      </w:pPr>
      <w:bookmarkStart w:id="91" w:name="__RefHeading___Toc4031990_211673320"/>
      <w:bookmarkStart w:id="92" w:name="_Toc33"/>
      <w:bookmarkEnd w:id="91"/>
      <w:r>
        <w:rPr>
          <w:rtl w:val="true"/>
        </w:rPr>
        <w:t>برخورد با بلاء</w:t>
      </w:r>
      <w:bookmarkEnd w:id="92"/>
    </w:p>
    <w:p>
      <w:pPr>
        <w:pStyle w:val="BookText"/>
        <w:rPr/>
      </w:pPr>
      <w:r>
        <w:rPr>
          <w:rFonts w:ascii="IRNazanin" w:hAnsi="IRNazanin" w:eastAsia="IRNazanin"/>
          <w:color w:val="111111"/>
          <w:sz w:val="28"/>
          <w:sz w:val="28"/>
          <w:szCs w:val="28"/>
          <w:rtl w:val="true"/>
          <w:lang w:bidi="fa-IR"/>
        </w:rPr>
        <w:t>در برابر بلا و گرفتاری سه گونه می‌توان رفتار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جَزَع؛</w:t>
      </w:r>
    </w:p>
    <w:p>
      <w:pPr>
        <w:pStyle w:val="BookText"/>
        <w:rPr/>
      </w:pPr>
      <w:r>
        <w:rPr>
          <w:rFonts w:ascii="IRNazanin" w:hAnsi="IRNazanin" w:eastAsia="IRNazanin"/>
          <w:color w:val="111111"/>
          <w:sz w:val="28"/>
          <w:sz w:val="28"/>
          <w:szCs w:val="28"/>
          <w:rtl w:val="true"/>
          <w:lang w:bidi="fa-IR"/>
        </w:rPr>
        <w:t>صبر؛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 </w:t>
      </w:r>
    </w:p>
    <w:p>
      <w:pPr>
        <w:pStyle w:val="BookText"/>
        <w:rPr/>
      </w:pPr>
      <w:r>
        <w:rPr>
          <w:rFonts w:ascii="IRNazanin" w:hAnsi="IRNazanin" w:eastAsia="IRNazanin"/>
          <w:color w:val="111111"/>
          <w:sz w:val="28"/>
          <w:sz w:val="28"/>
          <w:szCs w:val="28"/>
          <w:rtl w:val="true"/>
          <w:lang w:bidi="fa-IR"/>
        </w:rPr>
        <w:t xml:space="preserve">شکر مخصوص کسانی است که می‌توانند صورت نعمت‌های خدا را حتی در بلاها ببینند و زیادتی شکر، لازمه‌اش شناخت چهره نعمت در بلاهاست، وقتی تو در 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ببینی، زیادتی شکر خواهی داشت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چه شگفت است که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اکرم‌صلی الله علیه وآله نگاهش به فاطمه‌علیها السلام افتاد در حالی که او عبایی از موی شتر بر سر افکنده بود و با دو دست خود آرد می‌کرد و فرزند خود را شیر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از چشمان اشک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شیرینی آخرت، تلخی دنیا را بنوش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فاطمه‌علیها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 الحمدللَّه علی نعمائه و الشکرللَّه علی آلائه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ستایش می‌کنم بر نعمت‌هایش و سپاگزارم بر داده‌هایش</w:t>
      </w:r>
      <w:r>
        <w:rPr>
          <w:rFonts w:eastAsia="IRNazanin" w:cs="IRNazanin"/>
          <w:color w:val="111111"/>
          <w:sz w:val="28"/>
          <w:szCs w:val="28"/>
          <w:rtl w:val="true"/>
          <w:lang w:bidi="fa-IR"/>
        </w:rPr>
        <w:t>.</w:t>
      </w:r>
      <w:r>
        <w:rPr>
          <w:rStyle w:val="FootnoteAnchor"/>
          <w:rtl w:val="true"/>
        </w:rPr>
        <w:footnoteReference w:id="11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رهنمود بینش دینی ما برای مقابله با بلاها، ظرفیت دادن و انشراح صدر است که با ذکر رفیع و شکر حاصل می‌شود، ذکر رفیع همان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الْعُسْرِ 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که نشان می‌دهد، هر سختی، سه آسانی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سَیَجْعَلُ اللَّهُ بَعْدَ عُسْرٍ یُسْراً</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و آیه شکر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اگر شکرگزار باشید، توسعه می‌یابید</w:t>
      </w:r>
      <w:r>
        <w:rPr>
          <w:rFonts w:eastAsia="IRNazanin" w:cs="IRNazanin"/>
          <w:color w:val="111111"/>
          <w:sz w:val="28"/>
          <w:szCs w:val="28"/>
          <w:rtl w:val="true"/>
          <w:lang w:bidi="fa-IR"/>
        </w:rPr>
        <w:t xml:space="preserve">. </w:t>
      </w:r>
      <w:bookmarkStart w:id="93" w:name="pg449_2919"/>
    </w:p>
    <w:p>
      <w:pPr>
        <w:pStyle w:val="Heading2"/>
        <w:numPr>
          <w:ilvl w:val="1"/>
          <w:numId w:val="1"/>
        </w:numPr>
        <w:rPr/>
      </w:pPr>
      <w:bookmarkStart w:id="94" w:name="__RefHeading___Toc4031992_211673320"/>
      <w:bookmarkStart w:id="95" w:name="_Toc34"/>
      <w:bookmarkEnd w:id="93"/>
      <w:bookmarkEnd w:id="94"/>
      <w:r>
        <w:rPr>
          <w:rtl w:val="true"/>
        </w:rPr>
        <w:t>آثار بلا</w:t>
      </w:r>
      <w:bookmarkEnd w:id="95"/>
    </w:p>
    <w:p>
      <w:pPr>
        <w:pStyle w:val="BookText"/>
        <w:rPr/>
      </w:pPr>
      <w:r>
        <w:rPr>
          <w:rFonts w:ascii="IRNazanin" w:hAnsi="IRNazanin" w:eastAsia="IRNazanin"/>
          <w:color w:val="111111"/>
          <w:sz w:val="28"/>
          <w:sz w:val="28"/>
          <w:szCs w:val="28"/>
          <w:rtl w:val="true"/>
          <w:lang w:bidi="fa-IR"/>
        </w:rPr>
        <w:t>در آیات و روایات آثار مختلفی بیان شده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و شناخت صابر، مجاهد و پاک از ناپاک؛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انکسار؛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از گناه؛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تضرّع و توسل؛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برکات و صلوات و رحمت؛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بیداری و تنبیه؛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گناه؛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ایمان؛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نتیجه درک سنت جاری بلا این است که منتظرین اگر مال و جان خویش را در دوران غیبت آماج بلا ببینند، به امامان‌علیهم السلام و اسوه‌های خویش اقتدا کرده و استقامت کنند و به عجله و تردید و یا وادادگی دچار نگردند و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غریق را در این دوره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رحمان و یا رحیم یا مقلّب القلوب ثبّت قلبی علی دینک</w:t>
      </w:r>
      <w:r>
        <w:rPr>
          <w:rFonts w:eastAsia="IRNazanin" w:cs="IRNazanin"/>
          <w:color w:val="111111"/>
          <w:sz w:val="28"/>
          <w:szCs w:val="28"/>
          <w:rtl w:val="true"/>
          <w:lang w:bidi="fa-IR"/>
        </w:rPr>
        <w:t>».</w:t>
      </w:r>
      <w:r>
        <w:rPr>
          <w:rStyle w:val="FootnoteAnchor"/>
          <w:rtl w:val="true"/>
        </w:rPr>
        <w:footnoteReference w:id="11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که طلب شکیبایی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صبّرنی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بر این امر شکیبا نما</w:t>
      </w:r>
      <w:r>
        <w:rPr>
          <w:rStyle w:val="FootnoteAnchor"/>
          <w:rtl w:val="true"/>
        </w:rPr>
        <w:footnoteReference w:id="120"/>
      </w:r>
      <w:r>
        <w:rPr>
          <w:rFonts w:ascii="IRNazanin" w:hAnsi="IRNazanin" w:eastAsia="IRNazanin"/>
          <w:color w:val="111111"/>
          <w:sz w:val="28"/>
          <w:sz w:val="28"/>
          <w:szCs w:val="28"/>
          <w:rtl w:val="true"/>
          <w:lang w:bidi="fa-IR"/>
        </w:rPr>
        <w:t xml:space="preserve">که صبر برای ایمان، مانند سر برای بدن است، بدون دست، </w:t>
      </w:r>
      <w:bookmarkStart w:id="96" w:name="pg449_2920"/>
    </w:p>
    <w:p>
      <w:pPr>
        <w:pStyle w:val="BookText"/>
        <w:rPr/>
      </w:pPr>
      <w:bookmarkEnd w:id="96"/>
      <w:r>
        <w:rPr>
          <w:rFonts w:ascii="IRNazanin" w:hAnsi="IRNazanin" w:eastAsia="IRNazanin"/>
          <w:color w:val="111111"/>
          <w:sz w:val="28"/>
          <w:sz w:val="28"/>
          <w:szCs w:val="28"/>
          <w:rtl w:val="true"/>
          <w:lang w:bidi="fa-IR"/>
        </w:rPr>
        <w:t>پا، چشم و حتی با قلب پیوندی هم می‌توان زنده ماند، اما بدون سر هرگز</w:t>
      </w:r>
      <w:r>
        <w:rPr>
          <w:rFonts w:eastAsia="IRNazanin" w:cs="IRNazanin"/>
          <w:color w:val="111111"/>
          <w:sz w:val="28"/>
          <w:szCs w:val="28"/>
          <w:rtl w:val="true"/>
          <w:lang w:bidi="fa-IR"/>
        </w:rPr>
        <w:t>!</w:t>
      </w:r>
    </w:p>
    <w:p>
      <w:pPr>
        <w:pStyle w:val="Heading2"/>
        <w:numPr>
          <w:ilvl w:val="1"/>
          <w:numId w:val="1"/>
        </w:numPr>
        <w:rPr/>
      </w:pPr>
      <w:bookmarkStart w:id="97" w:name="__RefHeading___Toc4031994_211673320"/>
      <w:bookmarkStart w:id="98" w:name="_Toc35"/>
      <w:bookmarkEnd w:id="97"/>
      <w:r>
        <w:rPr>
          <w:rtl w:val="true"/>
        </w:rPr>
        <w:t>مروری بر حرکت واحد انبیاءعلیهم السلام‌</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فبعض اسکنته جنتک الی ان اخرجته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بخش به یادآوری سابقه و تاریخ انبیاء پرداخته می‌شود که از آدم‌علیه السلام، نوح‌علیه السلام، ابراهیم خلیل‌علیه السلام و موسی کلیم‌علیه السلام و برادرش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وزیر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مسیح‌علیه السلام که با بیّنات می‌آید، همه آنان دارای شریعت و آدابی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شرعت له شریعةً و نهجت له منهاجاً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 و روش حرکت داشته‌اند و از همه مهمّ‌تر برای آنان اوصیایی مقرّر می‌شود تا نگهبان دین بعد از آنها باشند؛ چنان که هارون‌علیه السلام برای موسی‌علیه السلام و حواریون برای عیسی‌علیه السلام و اینان اقامه دین را عهده‌دار می‌شوند تا اتمام حجت گردد و جبهه حق در پایگاهش سست نشود و باطل پیروز نگردد و دیگر کسی اعتراضی نکند که چرا پیامبر آگاه کننده نیامد و پرچم هدایت را به احتزاز در نیاورد تا ما پیروی کنیم و خوار و خفیف نگردیم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زمان به ظهور تاج سر انبیاء، سرور کائنات، محمّد رسول‌اللَّه‌صلی الله علیه وآله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جریان مستمرّ هدایت یعنی سلسله متصل هدایتگران واوصیاء را برای بشریت در تاریخ تمهید می‌نماید تا کسی حق اعتراضی نداشته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قابل بررسی در این فراز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حجتی بر علیه خداوند ندارد،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 قَوْمٍ هادٍ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 اگر خداوند کسی را نفرستد، عذاب هم نخواهد داشت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نمی‌تواند عذر ناآگاهی بیاورد، زیرا که توانایی برای آگاهی یافتن داشته است، از او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عذر بیاورد که نمی‌دانستم،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می‌توانستی بدانی</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صادق و کامل آن است که بین هیچ کدام از رُسُل تفاوتی نگذاریم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مأموریت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همه ایمان آوریم</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اخراج حضرت آدم‌علیه السلام از بهشت، نشان دهنده نقص برای حضرت آدم‌علیه السلام نیست، زیرا آن بهشت، بهشت معروف نیست، 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باغی از باغ‌های دنیا بود که خورشید و ماه بر آن می‌تابید و اگر بهشت جاودانی بود، هرگز از آن رانده نمی‌شد</w:t>
      </w:r>
      <w:r>
        <w:rPr>
          <w:rFonts w:eastAsia="IRNazanin" w:cs="IRNazanin"/>
          <w:color w:val="111111"/>
          <w:sz w:val="28"/>
          <w:szCs w:val="28"/>
          <w:rtl w:val="true"/>
          <w:lang w:bidi="fa-IR"/>
        </w:rPr>
        <w:t>.</w:t>
      </w:r>
      <w:r>
        <w:rPr>
          <w:rStyle w:val="FootnoteAnchor"/>
          <w:rtl w:val="true"/>
        </w:rPr>
        <w:footnoteReference w:id="12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پذیرفتن حضرت آدم‌علیه السلام از شیطان، چنان که در روایات آمده به این دلیل بود که آدم‌علیه السلام فکر نمی‌کرد، کسی دروغ بگوید و اصولاً خلقت شیطان نیز در مجموعه نظام هستی بد نبوده، چنان که قرآن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بر آنان سلطه‌ای نداشت مگر این که می‌خواستیم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که به قیامت ایمان داشته از آن که در شک و تردید است، بشناسیم</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تاین‌بی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تمدّن درخشانی در جهان پیدا نمی‌شود، مگر آن که ملّتی مورد هجوم یک نیروی خارجی قرار گرفتند و بر اثر این تهاجم نبوغ و استعداد خود را به کار انداختند و آن چنان تمدّن درخشانی به وجود آوردند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حضرت ابراهیم‌علیه السلام که چرا خلیل شد، روایاتی داریم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زیاد بر محمّد و آل محمّدعلیهم السلام صلوات می‌فرستاد،اطعام و نماز شب داشت؛ به جای ثمن غذا به میهمانان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غذا با بسم‌اللَّه باشد و پایان با الحمدللَّه</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همچنین باید ساحت ابراهیم‌علیه السلام از این نکته پاک باشد که آیه اطمینان قلب را به معنی آرامش قلب در وقوع زنده کردن اموات بگیریم بلکه در حدیث آمده است که حضرت ابراهیم‌علیه السلام از عبد صالحی شنید، خداوند عبدی دارد که او را دوست خود گرفته است، پس نشانه آن عبد را پرسید،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اگر از خدا بخواهد مرده زنده کند، برایش چنین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ابراهیم، از خدا خواست که مرده‌گان را زنده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لیطمئن بالخلّه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مطمئن شود، خلیل خود اوست</w:t>
      </w:r>
      <w:r>
        <w:rPr>
          <w:rFonts w:eastAsia="IRNazanin" w:cs="IRNazanin"/>
          <w:color w:val="111111"/>
          <w:sz w:val="28"/>
          <w:szCs w:val="28"/>
          <w:rtl w:val="true"/>
          <w:lang w:bidi="fa-IR"/>
        </w:rPr>
        <w:t>.</w:t>
      </w:r>
      <w:r>
        <w:rPr>
          <w:rStyle w:val="FootnoteAnchor"/>
          <w:rtl w:val="true"/>
        </w:rPr>
        <w:footnoteReference w:id="12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دعا از جریان رسالت می‌گوید که به محبوب خدا و نجیب او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کرامت و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محمدصلی الله علیه وآله می‌رسد، که آقای همه آفریدگان و زبده و برگزیده‌گان، افضل انتخاب شدگان، گرامی‌ترین در معتمدان خدا، مقدّم بر همه پیامبران و مبعوث بر جن و انس است و چنان خواستنی است که مشارق و مغارب عالم را زیر پایش نهاده و مرکب برق آسا را در خدمتش گزارده و او را به معراج سیر می‌دهد و آنگاه، علم اول و آخر تا نهایت آفرینش را در اختیارش می‌گذارد و دشمنانش را مرعوب نموده و جبرئیل و میکائل در خدمتش و همه فرشتگان در رکابش، وعده پیروزی نهایی دین او و سرزمین مبارک مکّه مرکز و پایگاه حرکت و در نهایت طهارت مطلقه در او و در خاندانش، در این دعا گزارش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بکّه گفته‌اند؛ زیرا مردم در آنجا می‌گریند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از امام صادق‌علیه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کعبه را کعبه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طول و مقابل بیت‌المعمور بود که مربع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بیت‌المعمور مربع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طول عرش است که آن هم مربع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عرش مربع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کلماتی که اسلام بر آن بنا شده،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الحمداللَّه و لا اله الا للَّه و اللَّه اکبر</w:t>
      </w:r>
      <w:r>
        <w:rPr>
          <w:rFonts w:eastAsia="Amiri" w:cs="Amiri" w:ascii="Amiri" w:hAnsi="Amiri"/>
          <w:color w:val="111111"/>
          <w:sz w:val="28"/>
          <w:szCs w:val="28"/>
          <w:rtl w:val="true"/>
          <w:lang w:bidi="ar-SA"/>
        </w:rPr>
        <w:t>».</w:t>
      </w:r>
      <w:r>
        <w:rPr>
          <w:rStyle w:val="FootnoteAnchor"/>
          <w:rtl w:val="true"/>
        </w:rPr>
        <w:footnoteReference w:id="131"/>
      </w:r>
      <w:bookmarkStart w:id="99" w:name="pg449_2924"/>
    </w:p>
    <w:p>
      <w:pPr>
        <w:pStyle w:val="Heading2"/>
        <w:numPr>
          <w:ilvl w:val="1"/>
          <w:numId w:val="1"/>
        </w:numPr>
        <w:rPr/>
      </w:pPr>
      <w:bookmarkStart w:id="100" w:name="__RefHeading___Toc4031996_211673320"/>
      <w:bookmarkStart w:id="101" w:name="_Toc36"/>
      <w:bookmarkEnd w:id="99"/>
      <w:bookmarkEnd w:id="100"/>
      <w:r>
        <w:rPr>
          <w:rtl w:val="true"/>
        </w:rPr>
        <w:t>جایگاه ویژه محمدصلی الله علیه وآله و علم و کمال خاصّ او</w:t>
      </w:r>
      <w:bookmarkEnd w:id="101"/>
    </w:p>
    <w:p>
      <w:pPr>
        <w:pStyle w:val="BookText"/>
        <w:rPr/>
      </w:pPr>
      <w:r>
        <w:rPr>
          <w:rFonts w:ascii="IRNazanin" w:hAnsi="IRNazanin" w:eastAsia="IRNazanin"/>
          <w:color w:val="111111"/>
          <w:sz w:val="28"/>
          <w:sz w:val="28"/>
          <w:szCs w:val="28"/>
          <w:rtl w:val="true"/>
          <w:lang w:bidi="fa-IR"/>
        </w:rPr>
        <w:t>پیامبرصلی الله علیه وآله در قرآن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رحمة للعالمین؛</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بشیر و نذیر همه مردم عالم؛</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منّت بر مؤمنین؛</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دارای خُلْقِ عظیم؛</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شاهد و شهید بر امّت؛</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خاتم انبیاء؛</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وعده پیروزی حتمی دین او؛</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نرمش و لطافت در اخلاق</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توصیف شده است، او کارنامه بسیار بزرگی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آوردن آخرین دین و پیروزی و حاکمیت آن در سخت‌ترین جامعه و سپس در 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حاکمیت نوین و جامع، رشد همه جانبه اندیشه، اخلاق، سیاست و اقتصاد؛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وحدت بین قبایل پراکنده و تبدیل خصلت‌ها و خصومت‌های دیرین به اُخوت و فداکاری؛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قوانین دین خویش در همه ابعاد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مناقب رسول اکرم‌صلی الله علیه وآله آن قدر زیاد است که از سوی بیگانگان ستوده می‌شود و عذر تقصیر به پیشگاه محمدصلی الله علیه وآله و قرآن</w:t>
      </w:r>
      <w:r>
        <w:rPr>
          <w:rStyle w:val="FootnoteAnchor"/>
          <w:rtl w:val="true"/>
        </w:rPr>
        <w:footnoteReference w:id="140"/>
      </w:r>
      <w:r>
        <w:rPr>
          <w:rFonts w:ascii="IRNazanin" w:hAnsi="IRNazanin" w:eastAsia="IRNazanin"/>
          <w:color w:val="111111"/>
          <w:sz w:val="28"/>
          <w:sz w:val="28"/>
          <w:szCs w:val="28"/>
          <w:rtl w:val="true"/>
          <w:lang w:bidi="fa-IR"/>
        </w:rPr>
        <w:t>نگاشته می‌گردد و چه کسی نمی‌داند که علّت حملات ناجوانمردانه در دنیای غرب و حتی برخی مسلمانان مرتد به ساحت آن گرامی به دلیل جذبه شخصیت و سرعت نفوذ پیامبر اسلام‌صلی الله علیه وآله در عالم است، چنان که آقای راب ویکس تازه مسلمان،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عقلانی بود که پر از راز و نیاز برای هدایت انسان بود و از دانش هم حمایت می‌کرد، در حالی که مبلّغان مسیحی با علم و دانش مخالف بودند، گویی خداوند نادانی را دوست دارد، انگار اسلام برای من ساخته شده بود، مسلمانِ خوب بودن، شخصیتی بود که من دوست داشتم باشم، بعد از مطالعه و عبادت به مدّت یک ماه دیگر، دریافتم که اگر محمّدصلی الله علیه وآله، پیامبر نبود، نباید وجود پیامبران دیگر را هم باور کرد، بعد، لحظه تصمیم‌گیری رسید</w:t>
      </w:r>
      <w:r>
        <w:rPr>
          <w:rFonts w:eastAsia="IRNazanin" w:cs="IRNazanin"/>
          <w:color w:val="111111"/>
          <w:sz w:val="28"/>
          <w:szCs w:val="28"/>
          <w:rtl w:val="true"/>
          <w:lang w:bidi="fa-IR"/>
        </w:rPr>
        <w:t>.</w:t>
      </w:r>
      <w:r>
        <w:rPr>
          <w:rStyle w:val="FootnoteAnchor"/>
          <w:rtl w:val="true"/>
        </w:rPr>
        <w:footnoteReference w:id="14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کریستو فزشلیتون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 تن از دوستانم در مورد مذهب بحث می‌کردیم که آنها از من خواستند، یک قرآن بخرم و من هم این کار را کردم، به نزدیک‌ترین کتاب فروشی رفتم و ترجمه‌ای روان و ساده از قرآن خریدم، اما این اولین نگاه من به اسلام ناب بود، در </w:t>
      </w:r>
    </w:p>
    <w:p>
      <w:pPr>
        <w:pStyle w:val="BookText"/>
        <w:rPr/>
      </w:pPr>
      <w:r>
        <w:rPr>
          <w:rFonts w:ascii="IRNazanin" w:hAnsi="IRNazanin" w:eastAsia="IRNazanin"/>
          <w:color w:val="111111"/>
          <w:sz w:val="28"/>
          <w:sz w:val="28"/>
          <w:szCs w:val="28"/>
          <w:rtl w:val="true"/>
          <w:lang w:bidi="fa-IR"/>
        </w:rPr>
        <w:t>عرض چند هفته با این که شهادتین را نگفته بودم، اما عقاید مسلمانان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هر چه در توانش بود، استفاده کرد، تا جلوی مسلمان شدن مرا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سه بار مرا نزد واعظ خود بُرد، اما این کار نتیجه‌ای نداشت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شگفت‌آور است در چند دهه اخیر که حملات به ساحت آن گرامی بیشتر شده، تازه مسلمانان با خواندن سیره او و تحت تأثیر شخصیت وی مسلمان‌تر شدند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راستی حضرت محمدصلی الله علیه وآله چه کرده است؟</w:t>
      </w:r>
    </w:p>
    <w:p>
      <w:pPr>
        <w:pStyle w:val="BookText"/>
        <w:rPr/>
      </w:pPr>
      <w:r>
        <w:rPr>
          <w:rFonts w:ascii="IRNazanin" w:hAnsi="IRNazanin" w:eastAsia="IRNazanin"/>
          <w:color w:val="111111"/>
          <w:sz w:val="28"/>
          <w:sz w:val="28"/>
          <w:szCs w:val="28"/>
          <w:rtl w:val="true"/>
          <w:lang w:bidi="fa-IR"/>
        </w:rPr>
        <w:t xml:space="preserve">او شراب طهور حقیقت به کام انسان ریخت، آدم را با شراب حضور 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معکم ایْنَ ما کنتم</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آشنایی داد و گفت مرگی در کار نیست که مرگ خود مخلوق</w:t>
      </w:r>
      <w:r>
        <w:rPr>
          <w:rStyle w:val="FootnoteAnchor"/>
          <w:rtl w:val="true"/>
        </w:rPr>
        <w:footnoteReference w:id="145"/>
      </w:r>
      <w:r>
        <w:rPr>
          <w:rFonts w:ascii="IRNazanin" w:hAnsi="IRNazanin" w:eastAsia="IRNazanin"/>
          <w:color w:val="111111"/>
          <w:sz w:val="28"/>
          <w:sz w:val="28"/>
          <w:szCs w:val="28"/>
          <w:rtl w:val="true"/>
          <w:lang w:bidi="fa-IR"/>
        </w:rPr>
        <w:t>است و آغاز دویدن‌هاست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سودای سر بالا را در انسان شعله‌ور کرد که از حقارت‌های زمینی تا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رشد کرد، چنان که در زیارت رسول‌صلی الله علیه وآله از بعید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رفعتَ به نواظر العباد و أَحییتَ به میت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رسول‌اللَّه به آدم‌ها، با رفعت نظر داری و سرزمین‌های مرده را با او زنده کردی، همان آرمانی که در سلام بر امام زمان‌علیه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ربیع الانام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سلام بر تو ای بهار مردمان، بهار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شعله خاموش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قوانینی آورد که دانش آن در حیطه آگاهی آدمی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علمک ما لم تکن تعلم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زیرا که احکام و قواعدش همه بر اندازه‌ها و اقدار هستی بنا شده و این است حقوق اسلامی مترقی‌ترین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بینش حق براساس حدّ و حدّ از قدر و اندازه‌هایی سرچشمه گرفته که مُقدّر آن خداوند هستی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با این که خدا به جان او قسم یاد کرد</w:t>
      </w:r>
      <w:r>
        <w:rPr>
          <w:rStyle w:val="FootnoteAnchor"/>
          <w:rtl w:val="true"/>
        </w:rPr>
        <w:footnoteReference w:id="150"/>
      </w:r>
      <w:r>
        <w:rPr>
          <w:rFonts w:ascii="IRNazanin" w:hAnsi="IRNazanin" w:eastAsia="IRNazanin"/>
          <w:color w:val="111111"/>
          <w:sz w:val="28"/>
          <w:sz w:val="28"/>
          <w:szCs w:val="28"/>
          <w:rtl w:val="true"/>
          <w:lang w:bidi="fa-IR"/>
        </w:rPr>
        <w:t>و اگر او نبود هستی به پا نمی‌شد</w:t>
      </w:r>
      <w:r>
        <w:rPr>
          <w:rStyle w:val="FootnoteAnchor"/>
          <w:rtl w:val="true"/>
        </w:rPr>
        <w:footnoteReference w:id="151"/>
      </w:r>
      <w:r>
        <w:rPr>
          <w:rFonts w:ascii="IRNazanin" w:hAnsi="IRNazanin" w:eastAsia="IRNazanin"/>
          <w:color w:val="111111"/>
          <w:sz w:val="28"/>
          <w:sz w:val="28"/>
          <w:szCs w:val="28"/>
          <w:rtl w:val="true"/>
          <w:lang w:bidi="fa-IR"/>
        </w:rPr>
        <w:t>و جبرئیل به او اقتدا نمود</w:t>
      </w:r>
      <w:r>
        <w:rPr>
          <w:rStyle w:val="FootnoteAnchor"/>
          <w:rtl w:val="true"/>
        </w:rPr>
        <w:footnoteReference w:id="152"/>
      </w:r>
      <w:r>
        <w:rPr>
          <w:rFonts w:ascii="IRNazanin" w:hAnsi="IRNazanin" w:eastAsia="IRNazanin"/>
          <w:color w:val="111111"/>
          <w:sz w:val="28"/>
          <w:sz w:val="28"/>
          <w:szCs w:val="28"/>
          <w:rtl w:val="true"/>
          <w:lang w:bidi="fa-IR"/>
        </w:rPr>
        <w:t>و حتی سجده ملائکه بر آدم به خاطر آنان بود، اما چنان در عبادت خود را به سختی انداخت که خداوند به او مشفقانه یادآوری کرد، قرآن را نفرستادیم که این قدر خود را به رنج دچار کنی</w:t>
      </w:r>
      <w:r>
        <w:rPr>
          <w:rFonts w:eastAsia="IRNazanin" w:cs="IRNazanin"/>
          <w:color w:val="111111"/>
          <w:sz w:val="28"/>
          <w:szCs w:val="28"/>
          <w:rtl w:val="true"/>
          <w:lang w:bidi="fa-IR"/>
        </w:rPr>
        <w:t>.</w:t>
      </w:r>
      <w:r>
        <w:rPr>
          <w:rStyle w:val="FootnoteAnchor"/>
          <w:rtl w:val="true"/>
        </w:rPr>
        <w:footnoteReference w:id="15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آنقدر پی در پی روزه می‌گرفت که مردم می‌گفتند، دیگر افطار نخواهد کرد و سپس مدتی افطار می‌کرد که خیال می‌کردند روزه </w:t>
      </w:r>
    </w:p>
    <w:p>
      <w:pPr>
        <w:pStyle w:val="BookText"/>
        <w:rPr/>
      </w:pPr>
      <w:r>
        <w:rPr>
          <w:rFonts w:ascii="IRNazanin" w:hAnsi="IRNazanin" w:eastAsia="IRNazanin"/>
          <w:color w:val="111111"/>
          <w:sz w:val="28"/>
          <w:sz w:val="28"/>
          <w:szCs w:val="28"/>
          <w:rtl w:val="true"/>
          <w:lang w:bidi="fa-IR"/>
        </w:rPr>
        <w:t>نخواهد گرفت، نماز شب را به یک مرتبه نمی‌خواند و بخش بخش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شب را یک مرحله نمی‌خوانی؟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لذت خواب را به چشمانم بچشانم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بر مردم دل سوزاند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خودت را دق مرگ می‌کنی از این که ایمان نمی‌آورند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آن هم مردمی که به او بی‌احترامی نمودند تا جایی که خون از پیشانی‌اش سرازیر شد، ولی مراقبت می‌کرد مبادا خون بر زمین بریزد و هنگامی که خدیجه‌علیها السلام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انت و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نمی‌گذاری خون بر زمین برسد؟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خون موجب خشم خدا بر اهل زمین گردد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چنان متواضعانه عبادت می‌کرد که 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او را در تاریکی دیدم که می‌گریست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لاتنزع عنّی صالح ما اعطیتنی ابداً و لا تکلنی الی نفسی طرفة عین ابدا و تشمت بی عدواً و لاحاسداً و لاتردّنی فی سوءٍ استنفذتنی منه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جلالت و مقام، چنین می‌گویید؟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نگویم که خداوند یونس را یک لحظه بر خود واگذاشت و چنان شد که شد</w:t>
      </w:r>
      <w:r>
        <w:rPr>
          <w:rStyle w:val="FootnoteAnchor"/>
          <w:rtl w:val="true"/>
        </w:rPr>
        <w:footnoteReference w:id="156"/>
      </w:r>
      <w:r>
        <w:rPr>
          <w:rFonts w:ascii="IRNazanin" w:hAnsi="IRNazanin" w:eastAsia="IRNazanin"/>
          <w:color w:val="111111"/>
          <w:sz w:val="28"/>
          <w:sz w:val="28"/>
          <w:szCs w:val="28"/>
          <w:rtl w:val="true"/>
          <w:lang w:bidi="fa-IR"/>
        </w:rPr>
        <w:t>و چگونه با قناعت زیست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روزی سیر </w:t>
      </w:r>
      <w:bookmarkStart w:id="102" w:name="pg449_2929"/>
    </w:p>
    <w:p>
      <w:pPr>
        <w:pStyle w:val="BookText"/>
        <w:rPr/>
      </w:pPr>
      <w:bookmarkEnd w:id="102"/>
      <w:r>
        <w:rPr>
          <w:rFonts w:ascii="IRNazanin" w:hAnsi="IRNazanin" w:eastAsia="IRNazanin"/>
          <w:color w:val="111111"/>
          <w:sz w:val="28"/>
          <w:sz w:val="28"/>
          <w:szCs w:val="28"/>
          <w:rtl w:val="true"/>
          <w:lang w:bidi="fa-IR"/>
        </w:rPr>
        <w:t>باشم و سپاسگزار و روزی گرسنه و لطف خدا را خواستار، دعای ندبه در واقع به بیان اصالت مهدویت و رابطه‌اش را با رسول اللَّه‌صلی الله علیه وآله و اخلاق و عظمت و علم او نشان می‌دهد تا جایگاه اصیل امام موعودصلی الله علیه وآله روشن گردد</w:t>
      </w:r>
      <w:r>
        <w:rPr>
          <w:rFonts w:eastAsia="IRNazanin" w:cs="IRNazanin"/>
          <w:color w:val="111111"/>
          <w:sz w:val="28"/>
          <w:szCs w:val="28"/>
          <w:rtl w:val="true"/>
          <w:lang w:bidi="fa-IR"/>
        </w:rPr>
        <w:t>.</w:t>
      </w:r>
    </w:p>
    <w:p>
      <w:pPr>
        <w:pStyle w:val="Heading2"/>
        <w:numPr>
          <w:ilvl w:val="1"/>
          <w:numId w:val="1"/>
        </w:numPr>
        <w:rPr/>
      </w:pPr>
      <w:bookmarkStart w:id="103" w:name="__RefHeading___Toc4031998_211673320"/>
      <w:bookmarkStart w:id="104" w:name="_Toc37"/>
      <w:bookmarkEnd w:id="103"/>
      <w:r>
        <w:rPr>
          <w:rtl w:val="true"/>
        </w:rPr>
        <w:t>اجر مودّت آل البیت‌علیهم السلام‌</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جعلت اجر محمدصلی الله علیه وآله مودّتهم فی کتابک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سیری کوتاه به عظمتی دیگر در شخصیت پیامبرصلی الله علیه وآله می‌رسیم که با همه رنج‌هایش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اوذی نبیٌ بمثل ما اُوذیتُ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اجری نمی‌خواهد جز مودّت اهل البیت‌علیهم السلام؛ مودّت، محبتی است همراه تمنّا و خواستن</w:t>
      </w:r>
      <w:r>
        <w:rPr>
          <w:rStyle w:val="FootnoteAnchor"/>
          <w:rtl w:val="true"/>
        </w:rPr>
        <w:footnoteReference w:id="157"/>
      </w:r>
      <w:r>
        <w:rPr>
          <w:rFonts w:ascii="IRNazanin" w:hAnsi="IRNazanin" w:eastAsia="IRNazanin"/>
          <w:color w:val="111111"/>
          <w:sz w:val="28"/>
          <w:sz w:val="28"/>
          <w:szCs w:val="28"/>
          <w:rtl w:val="true"/>
          <w:lang w:bidi="fa-IR"/>
        </w:rPr>
        <w:t xml:space="preserve">و شگفتا که فایده این اجر نیز به خود انسان‌ها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سئلتکم من اجر فهو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سعادت دوستداران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انتخابی مطابق با شأن انسانی خود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مَنْ شاءَ اتخذ الی ربه سبیلاً؛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منظور از قربی اهل‌بیت‌علیهم السلام و نزدیکان و خاصّان پیامبرند؛ زیرا در کتاب‌های اهل سنت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الصحابه؛</w:t>
      </w:r>
    </w:p>
    <w:p>
      <w:pPr>
        <w:pStyle w:val="BookText"/>
        <w:rPr/>
      </w:pPr>
      <w:r>
        <w:rPr>
          <w:rFonts w:ascii="IRNazanin" w:hAnsi="IRNazanin" w:eastAsia="IRNazanin"/>
          <w:color w:val="111111"/>
          <w:sz w:val="28"/>
          <w:sz w:val="28"/>
          <w:szCs w:val="28"/>
          <w:rtl w:val="true"/>
          <w:lang w:bidi="fa-IR"/>
        </w:rPr>
        <w:t>مستدرک الصحیحین؛</w:t>
      </w:r>
    </w:p>
    <w:p>
      <w:pPr>
        <w:pStyle w:val="BookText"/>
        <w:rPr/>
      </w:pPr>
      <w:r>
        <w:rPr>
          <w:rFonts w:ascii="IRNazanin" w:hAnsi="IRNazanin" w:eastAsia="IRNazanin"/>
          <w:color w:val="111111"/>
          <w:sz w:val="28"/>
          <w:sz w:val="28"/>
          <w:szCs w:val="28"/>
          <w:rtl w:val="true"/>
          <w:lang w:bidi="fa-IR"/>
        </w:rPr>
        <w:t>سیوطی در درّ المنثور؛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طبرسی؛ </w:t>
      </w:r>
    </w:p>
    <w:p>
      <w:pPr>
        <w:pStyle w:val="BookText"/>
        <w:rPr/>
      </w:pPr>
      <w:r>
        <w:rPr>
          <w:rFonts w:ascii="IRNazanin" w:hAnsi="IRNazanin" w:eastAsia="IRNazanin"/>
          <w:color w:val="111111"/>
          <w:sz w:val="28"/>
          <w:sz w:val="28"/>
          <w:szCs w:val="28"/>
          <w:rtl w:val="true"/>
          <w:lang w:bidi="fa-IR"/>
        </w:rPr>
        <w:t>شواهد التنزیل حاکم حسکانی و در برخی موارد حتی نام علی‌علیه السلام و فاطمه و ابناهما را آورده‌اند</w:t>
      </w:r>
      <w:r>
        <w:rPr>
          <w:rStyle w:val="FootnoteAnchor"/>
          <w:rtl w:val="true"/>
        </w:rPr>
        <w:footnoteReference w:id="158"/>
      </w:r>
      <w:r>
        <w:rPr>
          <w:rFonts w:ascii="IRNazanin" w:hAnsi="IRNazanin" w:eastAsia="IRNazanin"/>
          <w:color w:val="111111"/>
          <w:sz w:val="28"/>
          <w:sz w:val="28"/>
          <w:szCs w:val="28"/>
          <w:rtl w:val="true"/>
          <w:lang w:bidi="fa-IR"/>
        </w:rPr>
        <w:t>و آثاری که بر حبّ آل محمدصلی الله علیه وآله مترتب شده، براساس روایت چنین فهرست نموده‌اند که هر کس بر حبّ آل محمّدعلیهم السلام بمیرد، شهید، مغفور، توبه‌کار با ایمان کامل، با بشارت مثبت، مزار شدن قبر او برای فرشتگان و مرگی براساس سنّت است و اعتراف نموده‌اند، هر کس با بغض آنان بمیرد، روز قیامت مأیوس از رحمت خدا، کافر و بوی بهشت را نمی‌شنود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حبّ، چگونه در سلوک تربیتی مؤمن اثر می‌گذارد، زیرا قلب، جای اشتیاق است و شوق، اعضاء و جوارح را به کار می‌گیرد و به حرکت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محبّت داشتن به خوب‌ها و خوبی‌ها، بی‌تردید کار تربیتی را آسان نموده و به نتیجه می‌رساند، چنان که عکس آن صحیح است و رها نمودن اندیشه در گناه، منجرّ به اشتیاق و در نهایت به گناه می‌کشاند، 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 فکره فی المعصیة دعته الیها</w:t>
      </w:r>
      <w:r>
        <w:rPr>
          <w:rFonts w:eastAsia="IRNazanin" w:cs="IRNazanin"/>
          <w:color w:val="111111"/>
          <w:sz w:val="28"/>
          <w:szCs w:val="28"/>
          <w:rtl w:val="true"/>
          <w:lang w:bidi="fa-IR"/>
        </w:rPr>
        <w:t>».</w:t>
      </w:r>
      <w:r>
        <w:rPr>
          <w:rStyle w:val="FootnoteAnchor"/>
          <w:rtl w:val="true"/>
        </w:rPr>
        <w:footnoteReference w:id="16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در این مودّت دنبال می‌شود، همانا انتخاب و اتخاذ راه است، این گونه نکته‌ها در دعای ندبه نشانه دیگری بر حقیقت این دعای عظیم الشأن است، زیرا با دیگر معارف دین، یعنی کتاب و سنت هماهنگ است، در واقع هدف دین در طرح اندیشه متعالی و محبّت </w:t>
      </w:r>
      <w:bookmarkStart w:id="105" w:name="pg449_2931"/>
    </w:p>
    <w:p>
      <w:pPr>
        <w:pStyle w:val="BookText"/>
        <w:rPr/>
      </w:pPr>
      <w:bookmarkEnd w:id="105"/>
      <w:r>
        <w:rPr>
          <w:rFonts w:ascii="Amiri" w:hAnsi="Amiri" w:eastAsia="Amiri" w:cs="Amiri"/>
          <w:color w:val="111111"/>
          <w:sz w:val="28"/>
          <w:sz w:val="28"/>
          <w:szCs w:val="28"/>
          <w:rtl w:val="true"/>
          <w:lang w:bidi="ar-SA"/>
        </w:rPr>
        <w:t xml:space="preserve">اسوه‌ها این است که زمینه را برای انتخاب یکی از دو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آماده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هدیناه السبیل اما شاکراً واما کفوراً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مقصد فقط یک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لااکراه فی الدین</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و به پیامبرصلی الله علیه وآله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آنها مسلّط نیستی</w:t>
      </w:r>
      <w:r>
        <w:rPr>
          <w:rStyle w:val="FootnoteAnchor"/>
          <w:rtl w:val="true"/>
        </w:rPr>
        <w:footnoteReference w:id="164"/>
      </w:r>
      <w:r>
        <w:rPr>
          <w:rFonts w:ascii="IRNazanin" w:hAnsi="IRNazanin" w:eastAsia="IRNazanin"/>
          <w:color w:val="111111"/>
          <w:sz w:val="28"/>
          <w:sz w:val="28"/>
          <w:szCs w:val="28"/>
          <w:rtl w:val="true"/>
          <w:lang w:bidi="fa-IR"/>
        </w:rPr>
        <w:t>وکیل آنها هم نمی‌باشی</w:t>
      </w:r>
      <w:r>
        <w:rPr>
          <w:rStyle w:val="FootnoteAnchor"/>
          <w:rtl w:val="true"/>
        </w:rPr>
        <w:footnoteReference w:id="165"/>
      </w:r>
      <w:r>
        <w:rPr>
          <w:rFonts w:ascii="IRNazanin" w:hAnsi="IRNazanin" w:eastAsia="IRNazanin"/>
          <w:color w:val="111111"/>
          <w:sz w:val="28"/>
          <w:sz w:val="28"/>
          <w:szCs w:val="28"/>
          <w:rtl w:val="true"/>
          <w:lang w:bidi="fa-IR"/>
        </w:rPr>
        <w:t>و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رهایشان کن</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با این بینش این شبهه نیز پاسخ می‌یابد که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جبهه دین که حقیقت است، همیشه شکست خورده و در انزوا و تبعید قرار گرفته؟ پاسخ این است اگر مقصد رسالت و هدف حکومت دینی، تسلّط، قدرت، اصلاح و تحول آدم‌ها می‌بود، شکست را پذیرفتیم که با این اهداف، دین دچار تزلزل و بدعت و انحراف شد، اما اگر هدف، ایجاد زمینه تحوّل و امکان انتخاب و اتخاذ باشد، انبیاء و اولیاء دین، موفق بوده‌اند، چون دو راه حقّ و باطل، خوبی و بدی را مشخص کرده و امکان انتخاب و راه سلوک را فراهم نموده‌اند</w:t>
      </w:r>
      <w:r>
        <w:rPr>
          <w:rFonts w:eastAsia="IRNazanin" w:cs="IRNazanin"/>
          <w:color w:val="111111"/>
          <w:sz w:val="28"/>
          <w:szCs w:val="28"/>
          <w:rtl w:val="true"/>
          <w:lang w:bidi="fa-IR"/>
        </w:rPr>
        <w:t>.</w:t>
      </w:r>
      <w:r>
        <w:rPr>
          <w:rStyle w:val="FootnoteAnchor"/>
          <w:rtl w:val="true"/>
        </w:rPr>
        <w:footnoteReference w:id="167"/>
      </w:r>
    </w:p>
    <w:p>
      <w:pPr>
        <w:pStyle w:val="Heading2"/>
        <w:numPr>
          <w:ilvl w:val="1"/>
          <w:numId w:val="1"/>
        </w:numPr>
        <w:rPr/>
      </w:pPr>
      <w:bookmarkStart w:id="106" w:name="__RefHeading___Toc4032000_211673320"/>
      <w:bookmarkStart w:id="107" w:name="_Toc38"/>
      <w:bookmarkEnd w:id="106"/>
      <w:r>
        <w:rPr>
          <w:rtl w:val="true"/>
        </w:rPr>
        <w:t>مقام امام علی‌علیه السلام و مناقب او و تحلیل مقصد امامت و ولایت‌</w:t>
      </w:r>
      <w:bookmarkEnd w:id="107"/>
    </w:p>
    <w:p>
      <w:pPr>
        <w:pStyle w:val="Heading3"/>
        <w:numPr>
          <w:ilvl w:val="2"/>
          <w:numId w:val="1"/>
        </w:numPr>
        <w:rPr/>
      </w:pPr>
      <w:bookmarkStart w:id="108" w:name="__RefHeading___Toc4032002_211673320"/>
      <w:bookmarkStart w:id="109" w:name="_Toc39"/>
      <w:bookmarkEnd w:id="108"/>
      <w:r>
        <w:rPr>
          <w:rtl w:val="true"/>
        </w:rPr>
        <w:t>اشاره</w:t>
      </w:r>
      <w:bookmarkEnd w:id="10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فکانوا هم السبیل الیک و المسلک الی رضوانک؛ پس اهل‌بیت </w:t>
      </w:r>
    </w:p>
    <w:p>
      <w:pPr>
        <w:pStyle w:val="BookText"/>
        <w:rPr/>
      </w:pPr>
      <w:r>
        <w:rPr>
          <w:rFonts w:ascii="IRNazanin" w:hAnsi="IRNazanin" w:eastAsia="IRNazanin"/>
          <w:color w:val="111111"/>
          <w:sz w:val="28"/>
          <w:sz w:val="28"/>
          <w:szCs w:val="28"/>
          <w:rtl w:val="true"/>
          <w:lang w:bidi="fa-IR"/>
        </w:rPr>
        <w:t xml:space="preserve">پیامبرصلی الله علیه وآله، راه به سوی خدایند و رشته‌ای که به سوی رضوان و خشنودی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رضوان من اللَّه اکبر</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و این مقام رضوان چه مقامی است که بعد از توصیف بهشت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المؤمنین و المؤمنات جنات تجری من تحت‌ها الانهار خالدین فیها و مساکن طیبه فی جنات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افق وعده را بالاتر می‌برد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رضوان من اللَّه اکبر ذلک هو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همان جنّات عدن چیزی است که فوق توصیف است، چنان که پیامبر اکرم‌صلی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 آن خانه‌ها پروردگار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ترها عین و لم یخطر علی قلب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چشمی آن را ندیده و بر قلب بشر خطور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یسکنها غیر ثلاثه النبیین و الصدّیقین و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سه گروه در آن ساکن می‌شوند، پیامبران، صدیقین و شهداء</w:t>
      </w:r>
      <w:r>
        <w:rPr>
          <w:rStyle w:val="FootnoteAnchor"/>
          <w:rtl w:val="true"/>
        </w:rPr>
        <w:footnoteReference w:id="169"/>
      </w:r>
      <w:r>
        <w:rPr>
          <w:rFonts w:ascii="IRNazanin" w:hAnsi="IRNazanin" w:eastAsia="IRNazanin"/>
          <w:color w:val="111111"/>
          <w:sz w:val="28"/>
          <w:sz w:val="28"/>
          <w:szCs w:val="28"/>
          <w:rtl w:val="true"/>
          <w:lang w:bidi="fa-IR"/>
        </w:rPr>
        <w:t>و بعد از این در روایتی از پیامبر اعظم‌صلی الله علیه وآله به توضیحی روشن‌تر می‌رسیم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دارد که حیاتش همچون زندگی من و مرگش نیز مانند من بوده باشد و در بهشتی که خداوند به من وعده داده در جنّات عدن ساکن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فلیوال علی بن ابیطالب‌علیه السلام و ذریته‌علیهم السلام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ولایت و دوستی علی و فرزندانش را به عهده گیرد</w:t>
      </w:r>
      <w:r>
        <w:rPr>
          <w:rFonts w:eastAsia="IRNazanin" w:cs="IRNazanin"/>
          <w:color w:val="111111"/>
          <w:sz w:val="28"/>
          <w:szCs w:val="28"/>
          <w:rtl w:val="true"/>
          <w:lang w:bidi="fa-IR"/>
        </w:rPr>
        <w:t>.</w:t>
      </w:r>
      <w:r>
        <w:rPr>
          <w:rStyle w:val="FootnoteAnchor"/>
          <w:rtl w:val="true"/>
        </w:rPr>
        <w:footnoteReference w:id="17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توصیف شکوهمند می‌بینیم، رضوان خداوند بزرگ‌تر </w:t>
      </w:r>
    </w:p>
    <w:p>
      <w:pPr>
        <w:pStyle w:val="BookText"/>
        <w:rPr/>
      </w:pPr>
      <w:r>
        <w:rPr>
          <w:rFonts w:ascii="IRNazanin" w:hAnsi="IRNazanin" w:eastAsia="IRNazanin"/>
          <w:color w:val="111111"/>
          <w:sz w:val="28"/>
          <w:sz w:val="28"/>
          <w:szCs w:val="28"/>
          <w:rtl w:val="true"/>
          <w:lang w:bidi="fa-IR"/>
        </w:rPr>
        <w:t>توصیف می‌شود که این مقصد با رشته ولایت و محبّت اهل‌بیت‌علیهم السلام به نتیجه می‌رسد، زیرا آنان برای خود جز تسلیم و رضایت خدا را نخواستند و به همین سبب، مسیر و رشته ارتباط به سوی خشنودی حق شده‌اند، چنان که امام صادق‌علیه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ابوذر را که مریض را بر سلامتی و فقر را بر دارایی ترجیح می‌داده، اما ما آنچه را خدا بخواهد،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رضوان خدا چیست؟ رضوان چیزی جز، بهره‌مندی‌های متعالی، عشق و انس با خداوند نیست که مزاج خاصّی را می‌طلبد، چنان که در دعای امام سجادعلیه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اجعلنا من الذین ترسخّت اشجار الشوق فی حدائق صدورهم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کسانی قرار بده که درخت‌های شوق در باغ‌های سینه‌هاشان ریشه دوانده و سوز محبّت تو سراسر دل‌هاشان را فرا گرفته،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من ذا الذی ذاق حلاوة محبتک فرام منک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شیرینی محبت تو را بچشد، آنگاه بدلی غیر تو را بخواهد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انقضت ایامه اقامه ولیّةَ علیَ بن ابی‌طالب صلواتک علیهما و آلهما هادیاً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زمان مأموریت پیامبرصلی الله علیه وآله پایان یافت، پس علی بن ابیطالب‌علیه السلام را به عنوان هدایت‌گر کشتی اُمت قرار داد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پیامبرصلی الله علیه وآله انذار دهنده بود و برای هر قومی، هدایت‌گری هست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بعد از خودش کسی را برای امت تعیین می‌کرد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حالی که نخبگان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داشتند، چنین اتمام حجت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أَودَعه علمه و حکمته، فقال انا مدینة العلم و علیٌ بابها، فمن اراد المدینة و الحکمةَ فلیأتها من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گذشته از فضیلت‌هایی، چون شجره واحده بودن علی و پیامبر و وزارت، چون هارون برای موسی، و ازدواج با دختر بزرگوار پیامبرصلی الله علیه وآله که سیّده همه زن‌های عالم است و بستن همه درها به مسجد، غیر از در خانه علی‌علیه السلام که بسته نشد، علی‌علیه السلام میراث‌دار دانش رسول‌اللَّه است و از اینجاست که حتی از پیوند جسمانی یکدیگر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لحمک من لحمی و دمک من دمی</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و سپس مشروعیت راه شیعیان علی‌علیه السلام ریشه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شیعتک علی منابر من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عظمت شیعه، احادیث زیادی </w:t>
      </w:r>
    </w:p>
    <w:p>
      <w:pPr>
        <w:pStyle w:val="BookText"/>
        <w:rPr/>
      </w:pPr>
      <w:r>
        <w:rPr>
          <w:rFonts w:ascii="IRNazanin" w:hAnsi="IRNazanin" w:eastAsia="IRNazanin"/>
          <w:color w:val="111111"/>
          <w:sz w:val="28"/>
          <w:sz w:val="28"/>
          <w:szCs w:val="28"/>
          <w:rtl w:val="true"/>
          <w:lang w:bidi="fa-IR"/>
        </w:rPr>
        <w:t>هست که به دو مورد آن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از پدران خود نقل می‌کند که 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 هذا، یَوْمَ الْقِیامَةِ کَهاتَیْنِ، وَ ضم بین اصبعیه شِیعَتُنا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من و علی‌علیه السلام در روز قیامت، مثل این دو انگشت به هم پیوسته هستیم و شیعیانمان با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تُوضَعُ یَوْمَ الْقِیامَةِ مَنابِرُ حَوْلَ الْعَرْشِ لِشِیعَتی وَ شِیعَةِ اَهْلِ بَیْتِیَ الْمُخْلِصِینَ فِی وَلایَتِنا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در روز قیامت، منبرهایی در اطراف عرش برای شیعیانم و شیعیان اهل‌بیت من که درباره ولایت ما اخلاص دارند، نهاده می‌شود و خداوند به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بندگانم، بیایید تا کرامتم را بر شما سرازیر کن، شما در دنیا مورد آزار قرار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جایی که علی‌علیه السلام معیار شناخت ایمان و کفر، مؤمن و منافق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انت یا علیّ لم یُعرف المؤمنون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اکرم‌صلی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حبک ایمان و بغضک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اهل سنّت آمده است که پیامبرصلی الله علیه وآله نقل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لایُبغضک مؤمن و لا یحبّک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حتّی پیامبر اعظم‌صلی الله علیه وآله علی‌علیه السلام را بعنوان تقسیم کننده بهشت و جهنّم معرّفی می‌کند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مهمّ است، علم و دانش امام‌علیه السلام است، امام مبین در قرآن</w:t>
      </w:r>
      <w:r>
        <w:rPr>
          <w:rStyle w:val="FootnoteAnchor"/>
          <w:rtl w:val="true"/>
        </w:rPr>
        <w:footnoteReference w:id="179"/>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ناحیه رسول اکرم‌صلی الله علیه وآله به علی‌علیه السلام تأویل شده و هموست که نور وحی و رسالت را می‌بیند، رایحه نبوّت را استشمام می‌کند،</w:t>
      </w:r>
      <w:r>
        <w:rPr>
          <w:rStyle w:val="FootnoteAnchor"/>
          <w:rtl w:val="true"/>
        </w:rPr>
        <w:footnoteReference w:id="180"/>
      </w:r>
      <w:r>
        <w:rPr>
          <w:rFonts w:ascii="IRNazanin" w:hAnsi="IRNazanin" w:eastAsia="IRNazanin"/>
          <w:color w:val="111111"/>
          <w:sz w:val="28"/>
          <w:sz w:val="28"/>
          <w:szCs w:val="28"/>
          <w:rtl w:val="true"/>
          <w:lang w:bidi="fa-IR"/>
        </w:rPr>
        <w:t>پیامبرصلی الله علیه وآله علم خود را در هنگام وفات به علی‌علیه السلام منتقل نموده و هزاران باب علم بر امام‌علیه السلام گشوده گردیده است</w:t>
      </w:r>
      <w:r>
        <w:rPr>
          <w:rStyle w:val="FootnoteAnchor"/>
          <w:rtl w:val="true"/>
        </w:rPr>
        <w:footnoteReference w:id="181"/>
      </w:r>
      <w:r>
        <w:rPr>
          <w:rFonts w:ascii="IRNazanin" w:hAnsi="IRNazanin" w:eastAsia="IRNazanin"/>
          <w:color w:val="111111"/>
          <w:sz w:val="28"/>
          <w:sz w:val="28"/>
          <w:szCs w:val="28"/>
          <w:rtl w:val="true"/>
          <w:lang w:bidi="fa-IR"/>
        </w:rPr>
        <w:t>و پرندگان تیز پرواز به ستیغ قلّه بلند علم او دست نمی‌یابند</w:t>
      </w:r>
      <w:r>
        <w:rPr>
          <w:rStyle w:val="FootnoteAnchor"/>
          <w:rtl w:val="true"/>
        </w:rPr>
        <w:footnoteReference w:id="182"/>
      </w:r>
      <w:r>
        <w:rPr>
          <w:rFonts w:ascii="IRNazanin" w:hAnsi="IRNazanin" w:eastAsia="IRNazanin"/>
          <w:color w:val="111111"/>
          <w:sz w:val="28"/>
          <w:sz w:val="28"/>
          <w:szCs w:val="28"/>
          <w:rtl w:val="true"/>
          <w:lang w:bidi="fa-IR"/>
        </w:rPr>
        <w:t>و تا به آنجا می‌رسد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 ما زدت یقیناً</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تنها اوست که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راه‌های آسمانی را بهتر از زمین می‌شناسد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بخواهم می‌توانم هر کدام شما را از آغاز تا پایان کارش و از تمام اوضاع زندگی‌اش آگاه کنم، اما می‌ترسم به رسول خدا کافر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این اسرار را به افرادی خاصی که مورد اطمینان‌اند، خواهم سپرد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اوست که دنیا را تحقیر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الّذی أَهنت الدنیا</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اوست که دنیا را با صورت به زمین زده است</w:t>
      </w:r>
      <w:r>
        <w:rPr>
          <w:rFonts w:eastAsia="IRNazanin" w:cs="IRNazanin"/>
          <w:color w:val="111111"/>
          <w:sz w:val="28"/>
          <w:szCs w:val="28"/>
          <w:rtl w:val="true"/>
          <w:lang w:bidi="fa-IR"/>
        </w:rPr>
        <w:t>.</w:t>
      </w:r>
      <w:r>
        <w:rPr>
          <w:rStyle w:val="FootnoteAnchor"/>
          <w:rtl w:val="true"/>
        </w:rPr>
        <w:footnoteReference w:id="18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آن چنان بر کتاب خدا آگاه است که به انضمام دو آیه، اقلّ حمل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 و زنی را از سنگسار می‌رهاند</w:t>
      </w:r>
      <w:r>
        <w:rPr>
          <w:rStyle w:val="FootnoteAnchor"/>
          <w:rtl w:val="true"/>
        </w:rPr>
        <w:footnoteReference w:id="188"/>
      </w:r>
      <w:r>
        <w:rPr>
          <w:rFonts w:ascii="IRNazanin" w:hAnsi="IRNazanin" w:eastAsia="IRNazanin"/>
          <w:color w:val="111111"/>
          <w:sz w:val="28"/>
          <w:sz w:val="28"/>
          <w:szCs w:val="28"/>
          <w:rtl w:val="true"/>
          <w:lang w:bidi="fa-IR"/>
        </w:rPr>
        <w:t xml:space="preserve">و باعث می‌شود خلیفه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هلاک می‌شدم</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چه بهتر که با این کلام از ابن ابی الحدید این بخش را مزین کنیم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علی‌علیه السلام در آن حدّ از عظمت و شموخ شهرت است که نویسنده و گوینده در برابر آن، خود را ضعیف، زبون و شرمسار می‌بیند، چه بگویم درباره مردی که دشمنانش به فضایل او اعتراف نموده و در عین دشمنی، نتوانستند آن را پنهان کنند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اما ویژگی مشترکی که علی‌علیه السلام گشاینده این باب است و می‌تواند اصیل‌ترین شاخصه امامت باشد، همان کلامی است که رسول اکرم‌صلی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تنزیل قرآن جنگیدم و علی بر تأویل آن می‌جنگد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تأویل، تعبیر احکام و باز گرداندن سخن‌ها به اصول آن است، او دارای قدرت و وسعتی است که می‌تواند اصالت را در متن دین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باب علمی و مبیّن لِاُمّتی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علی‌علیه السلام در علم من و تبیین کننده برای امت من است؛ با بررسی و توجّه، می‌بینیم وحدتی آشکار بین ولایت علی‌علیه السلام و امام مهدی‌علیه السلام می‌باشد، آنجا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حین تقرء و تبیّن</w:t>
      </w:r>
      <w:r>
        <w:rPr>
          <w:rFonts w:eastAsia="IRNazanin" w:cs="IRNazanin"/>
          <w:color w:val="111111"/>
          <w:sz w:val="28"/>
          <w:szCs w:val="28"/>
          <w:rtl w:val="true"/>
          <w:lang w:bidi="fa-IR"/>
        </w:rPr>
        <w:t>».</w:t>
      </w:r>
      <w:r>
        <w:rPr>
          <w:rStyle w:val="FootnoteAnchor"/>
          <w:rtl w:val="true"/>
        </w:rPr>
        <w:footnoteReference w:id="19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رفیع امامت، دارای مقاصد و اهداف مهمّی است که عبارتند از</w:t>
      </w:r>
      <w:r>
        <w:rPr>
          <w:rFonts w:eastAsia="IRNazanin" w:cs="IRNazanin"/>
          <w:color w:val="111111"/>
          <w:sz w:val="28"/>
          <w:szCs w:val="28"/>
          <w:rtl w:val="true"/>
          <w:lang w:bidi="fa-IR"/>
        </w:rPr>
        <w:t xml:space="preserve">: </w:t>
      </w:r>
      <w:bookmarkStart w:id="110" w:name="pg449_2938"/>
    </w:p>
    <w:p>
      <w:pPr>
        <w:pStyle w:val="BookText"/>
        <w:rPr/>
      </w:pPr>
      <w:bookmarkEnd w:id="11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تبین و تفسیر 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و جهت دادن به سوی خداوند؛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اقامه حقّ؛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در انسان و عقلانیت؛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ناب‌ترین خاصیت امامت تضمین حیات ابدی و راه بی‌نهایت انسان است؛</w:t>
      </w:r>
    </w:p>
    <w:p>
      <w:pPr>
        <w:pStyle w:val="Heading3"/>
        <w:numPr>
          <w:ilvl w:val="2"/>
          <w:numId w:val="1"/>
        </w:numPr>
        <w:rPr/>
      </w:pPr>
      <w:bookmarkStart w:id="111" w:name="__RefHeading___Toc4032004_211673320"/>
      <w:bookmarkStart w:id="112" w:name="_Toc40"/>
      <w:bookmarkEnd w:id="111"/>
      <w:r>
        <w:rPr>
          <w:rtl w:val="true"/>
        </w:rPr>
        <w:t>الف</w:t>
      </w:r>
      <w:r>
        <w:rPr>
          <w:rtl w:val="true"/>
        </w:rPr>
        <w:t xml:space="preserve">) </w:t>
      </w:r>
      <w:r>
        <w:rPr>
          <w:rtl w:val="true"/>
        </w:rPr>
        <w:t>تبیین و تفسیر دین‌</w:t>
      </w:r>
      <w:bookmarkEnd w:id="112"/>
    </w:p>
    <w:p>
      <w:pPr>
        <w:pStyle w:val="BookText"/>
        <w:rPr/>
      </w:pPr>
      <w:r>
        <w:rPr>
          <w:rFonts w:ascii="IRNazanin" w:hAnsi="IRNazanin" w:eastAsia="IRNazanin"/>
          <w:color w:val="111111"/>
          <w:sz w:val="28"/>
          <w:sz w:val="28"/>
          <w:szCs w:val="28"/>
          <w:rtl w:val="true"/>
          <w:lang w:bidi="fa-IR"/>
        </w:rPr>
        <w:t>در تبیین و تفسیر دین یا همان تاویل که رجوع به اصل و پرده‌برداری از رموزات می‌باشد، ما نمونه شگفتی داریم که ائمه‌علیهم السلام معارف و احکام دین را روشن می‌کنند، کاری که هرگز از مکتب خلافت ساخته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می‌بینیم که چگونه علی‌علیه السلام از ترکیب دو آیه حولین کاملین و حمله و فصاله ثلاثون شهراً، یعنی مادران دو سال فرزندان را شیر دهند و دوران حمل و جدا کردن از شیر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اعلام می‌کند، اقلّ حمل را نشان می‌دهد و زنی بی‌گناه را از تهمت زنا می‌رهاند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روایات اهل‌سنّت آمده که اگر علی‌علیه السلام حکم مسلمانان باغی را نمی‌گفت، نمی‌دانستیم چه باید کرد، حکمی که امام‌علیه السلام از غنیمت گرفتن لشکر عایشه منع نمود</w:t>
      </w:r>
      <w:r>
        <w:rPr>
          <w:rFonts w:eastAsia="IRNazanin" w:cs="IRNazanin"/>
          <w:color w:val="111111"/>
          <w:sz w:val="28"/>
          <w:szCs w:val="28"/>
          <w:rtl w:val="true"/>
          <w:lang w:bidi="fa-IR"/>
        </w:rPr>
        <w:t>.</w:t>
      </w:r>
      <w:bookmarkStart w:id="113" w:name="pg449_2939"/>
    </w:p>
    <w:p>
      <w:pPr>
        <w:pStyle w:val="BookText"/>
        <w:rPr/>
      </w:pPr>
      <w:bookmarkEnd w:id="11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توضیح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سنستدرجهم من حیث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جایی که نمی‌دانند به تدریج مواخذه می‌کنیم</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صادق‌علیه السلام با سه تعبیر زیبا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العبد یذنب الذنب فیجدّد له النعمة معه تلهیه تلک النعمة عن الاستغفار من ذلک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حالتی است که بنده گناه می‌کند و خدا مجدداً به او نعمت می‌دهد و او استغفار را رها کرده و فراموش می‌کند و زمینه عذابش آماده می‌گردد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باقرعلیه السلام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نمی‌دهید که از کجا دانستید، مسح سر به قسمتی از آن و مسح پا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اللَّه‌صلی الله علیه وآله و نزل به الکتاب من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فعرفنا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برؤوسکم، ان المسح ببعض الرأس لمکان الباء</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با توجّه به مباحثی که مطرح شد به این نتیجه می‌رسیم که هم اکنون نیز این سلسله نورانی در امام مهدی‌علیه السلام تجسّم یافته آنجا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حین تقرء و تبین</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114" w:name="__RefHeading___Toc4032006_211673320"/>
      <w:bookmarkStart w:id="115" w:name="_Toc41"/>
      <w:bookmarkEnd w:id="114"/>
      <w:r>
        <w:rPr>
          <w:rtl w:val="true"/>
        </w:rPr>
        <w:t>ب</w:t>
      </w:r>
      <w:r>
        <w:rPr>
          <w:rtl w:val="true"/>
        </w:rPr>
        <w:t xml:space="preserve">) </w:t>
      </w:r>
      <w:r>
        <w:rPr>
          <w:rtl w:val="true"/>
        </w:rPr>
        <w:t>هدایت و جهت دادن به سوی خداوند</w:t>
      </w:r>
      <w:bookmarkEnd w:id="11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و رفتار و مناجات‌های ائمه اطهارعلیهم السلام، پیوسته آدمی را از ظاهر هستی به سوی خداوند می‌کشاند و نام او را در دل‌ها، بزرگ </w:t>
      </w:r>
      <w:bookmarkStart w:id="116" w:name="pg449_2940"/>
    </w:p>
    <w:p>
      <w:pPr>
        <w:pStyle w:val="BookText"/>
        <w:rPr/>
      </w:pPr>
      <w:bookmarkEnd w:id="116"/>
      <w:r>
        <w:rPr>
          <w:rFonts w:ascii="IRNazanin" w:hAnsi="IRNazanin" w:eastAsia="IRNazanin"/>
          <w:color w:val="111111"/>
          <w:sz w:val="28"/>
          <w:sz w:val="28"/>
          <w:szCs w:val="28"/>
          <w:rtl w:val="true"/>
          <w:lang w:bidi="fa-IR"/>
        </w:rPr>
        <w:t>می‌کند تا دیگران حقیر و کوچک باشند و انسان راه تعالی را به سادگی بپیماید، دعوتی با بصیرت کامل، چنان که ثقل اکبر رهنمود داده بود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علی‌علیه السلام در غوغای بیعت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دعونی و التمسوا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رها کنید و غیر مرا بجویید، هدف من و شما یکی نیست، من شما را برای خدا می‌خواهم و شما مرا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هدف‌های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117" w:name="__RefHeading___Toc4032008_211673320"/>
      <w:bookmarkStart w:id="118" w:name="_Toc42"/>
      <w:bookmarkEnd w:id="117"/>
      <w:r>
        <w:rPr>
          <w:rtl w:val="true"/>
        </w:rPr>
        <w:t>ج</w:t>
      </w:r>
      <w:r>
        <w:rPr>
          <w:rtl w:val="true"/>
        </w:rPr>
        <w:t xml:space="preserve">) </w:t>
      </w:r>
      <w:r>
        <w:rPr>
          <w:rtl w:val="true"/>
        </w:rPr>
        <w:t xml:space="preserve">تربیت باطنی </w:t>
      </w:r>
      <w:r>
        <w:rPr>
          <w:rtl w:val="true"/>
        </w:rPr>
        <w:t>(</w:t>
      </w:r>
      <w:r>
        <w:rPr>
          <w:rtl w:val="true"/>
        </w:rPr>
        <w:t>هدایت بالامر</w:t>
      </w:r>
      <w:r>
        <w:rPr>
          <w:rtl w:val="true"/>
        </w:rPr>
        <w:t>)</w:t>
      </w:r>
      <w:bookmarkEnd w:id="118"/>
    </w:p>
    <w:p>
      <w:pPr>
        <w:pStyle w:val="BookText"/>
        <w:rPr/>
      </w:pPr>
      <w:r>
        <w:rPr>
          <w:rFonts w:ascii="IRNazanin" w:hAnsi="IRNazanin" w:eastAsia="IRNazanin"/>
          <w:color w:val="111111"/>
          <w:sz w:val="28"/>
          <w:sz w:val="28"/>
          <w:szCs w:val="28"/>
          <w:rtl w:val="true"/>
          <w:lang w:bidi="fa-IR"/>
        </w:rPr>
        <w:t>هربرت اسپنسر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آرمان نیکان، این است که در آدم‌سازی شرکت کنند؛ یعنی مکتب صالح سازی بیاورند</w:t>
      </w:r>
      <w:r>
        <w:rPr>
          <w:rFonts w:eastAsia="IRNazanin" w:cs="IRNazanin"/>
          <w:color w:val="111111"/>
          <w:sz w:val="28"/>
          <w:szCs w:val="28"/>
          <w:rtl w:val="true"/>
          <w:lang w:bidi="fa-IR"/>
        </w:rPr>
        <w:t>.</w:t>
      </w:r>
      <w:r>
        <w:rPr>
          <w:rStyle w:val="FootnoteAnchor"/>
          <w:rtl w:val="true"/>
        </w:rPr>
        <w:footnoteReference w:id="20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باطنی همان هدایت بالامر است که با هدایت عمومی و تشریعی متفاوت است، یعنی افرادی که قابلیت و زمینه‌های خوبی دارند به وسیله جذبه و محبّت ائمه‌علیهم السلام به هدایت می‌رسند، علامه طباطبایی‌رحمه الله درباره آیه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جعلناهم ائمةً یهدون بامرنا</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امام‌علیه السلام وظیفه راهنمایی صوری مردم را به عهده دارد، همچنان ولایت و رهبری باطنی اعمال آنان را برعهده دارد و اوست که حیات معنوی مردم را تنظیم می‌کند و حقایق اعمال را به سوی خدا سوق می‌دهد</w:t>
      </w:r>
      <w:r>
        <w:rPr>
          <w:rFonts w:eastAsia="IRNazanin" w:cs="IRNazanin"/>
          <w:color w:val="111111"/>
          <w:sz w:val="28"/>
          <w:szCs w:val="28"/>
          <w:rtl w:val="true"/>
          <w:lang w:bidi="fa-IR"/>
        </w:rPr>
        <w:t>.</w:t>
      </w:r>
      <w:r>
        <w:rPr>
          <w:rStyle w:val="FootnoteAnchor"/>
          <w:rtl w:val="true"/>
        </w:rPr>
        <w:footnoteReference w:id="202"/>
      </w:r>
      <w:bookmarkStart w:id="119" w:name="pg449_2941"/>
    </w:p>
    <w:p>
      <w:pPr>
        <w:pStyle w:val="BookText"/>
        <w:rPr/>
      </w:pPr>
      <w:bookmarkEnd w:id="119"/>
      <w:r>
        <w:rPr>
          <w:rFonts w:ascii="IRNazanin" w:hAnsi="IRNazanin" w:eastAsia="IRNazanin"/>
          <w:color w:val="111111"/>
          <w:sz w:val="28"/>
          <w:sz w:val="28"/>
          <w:szCs w:val="28"/>
          <w:rtl w:val="true"/>
          <w:lang w:bidi="fa-IR"/>
        </w:rPr>
        <w:t>امام‌علیه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 آن روح را به وسیله اطاعت و عمل برای خدا تأیید می‌کنیم</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نمونه‌های زیادی در تاریخ گذشته و عصر ائمه‌علیهم السلام و در زمان حاضر موجود است که به وسیله اهل‌بیت‌علیهم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رسول‌اللَّه‌صلی الله علیه وآله گرفته تا امام موعودعلیه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و ایمان راه یافته‌اند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کتاب‌هایی چون اثبات الهداة، معجزات و کرامات ائمه‌علیهم السلام را در گذشته گزارش کرده و هم اکنون، کتاب‌های زیادی این موضوع را بازگو نموده و در جراید هر روزه به چشم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به نام سیلویا که نام هاجر را برای خود برگزیده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مرا بر اسلام پایدار ساخت، خواندن زندگی مردی به نام حسین بن علی‌علیه السلام است، به نظر من کسی که زندگی حسین‌علیه السلام را بخواند، دیگر گمراه نمی‌شود، درست همان گونه که اگر کسی شنا یاد بگیرد، دیگر غرق نمی‌شود</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120" w:name="__RefHeading___Toc4032010_211673320"/>
      <w:bookmarkStart w:id="121" w:name="_Toc43"/>
      <w:bookmarkEnd w:id="120"/>
      <w:r>
        <w:rPr>
          <w:rtl w:val="true"/>
        </w:rPr>
        <w:t>د</w:t>
      </w:r>
      <w:r>
        <w:rPr>
          <w:rtl w:val="true"/>
        </w:rPr>
        <w:t xml:space="preserve">) </w:t>
      </w:r>
      <w:r>
        <w:rPr>
          <w:rtl w:val="true"/>
        </w:rPr>
        <w:t>اقامه حقّ‌</w:t>
      </w:r>
      <w:bookmarkEnd w:id="12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اقامه حقّ که در شکل برقراری عدالت، محدود نمی‌شود، بلکه هدف برپایی تمامی سنّت‌های حاکم بر هستی، سنّت‌هایی که قابل تغییر و تحول نیستند،می‌باشد، این مقصد جز با حکومت آنان میسّر نمی‌گیرد، البته شیعیان در دوران غیبت امام‌علیه السلام نیز مُهْمَل و رها گذاشته نمی‌شوند و فلسفه سیاسی و حکومتی تشیع، ولایت را به نایبان عام می‌سپارد تا زمینه‌ساز حکومت امام موعودعلیه السلام گردند</w:t>
      </w:r>
      <w:r>
        <w:rPr>
          <w:rFonts w:eastAsia="IRNazanin" w:cs="IRNazanin"/>
          <w:color w:val="111111"/>
          <w:sz w:val="28"/>
          <w:szCs w:val="28"/>
          <w:rtl w:val="true"/>
          <w:lang w:bidi="fa-IR"/>
        </w:rPr>
        <w:t xml:space="preserve">. </w:t>
      </w:r>
      <w:bookmarkStart w:id="122" w:name="pg449_2942"/>
    </w:p>
    <w:p>
      <w:pPr>
        <w:pStyle w:val="Heading3"/>
        <w:numPr>
          <w:ilvl w:val="2"/>
          <w:numId w:val="1"/>
        </w:numPr>
        <w:rPr/>
      </w:pPr>
      <w:bookmarkStart w:id="123" w:name="__RefHeading___Toc4032012_211673320"/>
      <w:bookmarkStart w:id="124" w:name="_Toc44"/>
      <w:bookmarkEnd w:id="122"/>
      <w:bookmarkEnd w:id="123"/>
      <w:r>
        <w:rPr>
          <w:rtl w:val="true"/>
        </w:rPr>
        <w:t>ه</w:t>
      </w:r>
      <w:r>
        <w:rPr>
          <w:rtl w:val="true"/>
        </w:rPr>
        <w:t xml:space="preserve">) </w:t>
      </w:r>
      <w:r>
        <w:rPr>
          <w:rtl w:val="true"/>
        </w:rPr>
        <w:t>انقلاب در انسان و عقلانیّت‌</w:t>
      </w:r>
      <w:bookmarkEnd w:id="124"/>
    </w:p>
    <w:p>
      <w:pPr>
        <w:pStyle w:val="BookText"/>
        <w:rPr/>
      </w:pPr>
      <w:r>
        <w:rPr>
          <w:rFonts w:ascii="IRNazanin" w:hAnsi="IRNazanin" w:eastAsia="IRNazanin"/>
          <w:color w:val="111111"/>
          <w:sz w:val="28"/>
          <w:sz w:val="28"/>
          <w:szCs w:val="28"/>
          <w:rtl w:val="true"/>
          <w:lang w:bidi="fa-IR"/>
        </w:rPr>
        <w:t>انقلاب در انسان، مقصد و آرمانی است که برتری دین و رهبری آن را بر دیگر عقاید و ایدئولوژی‌ها و همه مکاتب فلسفی سیاسی معاصر نشان می‌دهد، تاکنون، انقلاب‌های غیردینی، محتوایی جز تحول در امکانات اقتصادی و دانش مادّی به همراه نداشته‌اند، اما پیامبران، ثوره و انقلاب را در انسان و عقل او متمرکز کرده‌اند، امام علی‌علیه السلام در توصیف این آرمان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یثیروا لهم دفائن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پیامبران در گنجینه عقل‌ها انقلاب می‌کنند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آن گرامیان در قوت ارزیابی و سنجش انسان‌ها، تحول و ثوره ایجاد نموده و آدمی را از اهداف پست و حقیر و منازعات خونین و تجاوزگرانه نجات داده و به مقاصد عالی که هماهنگ شأن آدمی است، رهنمون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همان وحدت آرمان انبیاء و ائمه‌علیهم السلام با کار سترگ و فوق‌العاده امام موعودعلیه السلام نیست که با نوازشی مهرآمیز، عقل آدمی را سرشار می‌کند و در بالاترین قله کمال می‌نشاند؟</w:t>
      </w:r>
    </w:p>
    <w:p>
      <w:pPr>
        <w:pStyle w:val="BookText"/>
        <w:rPr/>
      </w:pPr>
      <w:r>
        <w:rPr>
          <w:rFonts w:ascii="IRNazanin" w:hAnsi="IRNazanin" w:eastAsia="IRNazanin"/>
          <w:color w:val="111111"/>
          <w:sz w:val="28"/>
          <w:sz w:val="28"/>
          <w:szCs w:val="28"/>
          <w:rtl w:val="true"/>
          <w:lang w:bidi="fa-IR"/>
        </w:rPr>
        <w:t>هنگامی که قائم ما برخیزد، دستش را بر سر بندگان گذارده و عقل آنان را به کمال می‌رساند و اخلاق‌شان را کامل می‌کند</w:t>
      </w:r>
      <w:r>
        <w:rPr>
          <w:rFonts w:eastAsia="IRNazanin" w:cs="IRNazanin"/>
          <w:color w:val="111111"/>
          <w:sz w:val="28"/>
          <w:szCs w:val="28"/>
          <w:rtl w:val="true"/>
          <w:lang w:bidi="fa-IR"/>
        </w:rPr>
        <w:t>.</w:t>
      </w:r>
      <w:r>
        <w:rPr>
          <w:rStyle w:val="FootnoteAnchor"/>
          <w:rtl w:val="true"/>
        </w:rPr>
        <w:footnoteReference w:id="20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دعا به فضیلت‌های امام علی‌علیه السلام پرداخته می‌شود که هر کدام قابل تأمّل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بعده هدی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w:t>
      </w:r>
    </w:p>
    <w:p>
      <w:pPr>
        <w:pStyle w:val="BookText"/>
        <w:rPr/>
      </w:pPr>
      <w:r>
        <w:rPr>
          <w:rFonts w:ascii="IRNazanin" w:hAnsi="IRNazanin" w:eastAsia="IRNazanin"/>
          <w:color w:val="111111"/>
          <w:sz w:val="28"/>
          <w:sz w:val="28"/>
          <w:szCs w:val="28"/>
          <w:rtl w:val="true"/>
          <w:lang w:bidi="fa-IR"/>
        </w:rPr>
        <w:t xml:space="preserve">اکرم‌صلی الله علیه وآله او پرچم هدایت بود که انحرافات را نشان می‌داد و نوری بود که رشته محکم خداوند و صراط مستقیم بود و هماهنگ و همانند رسول‌اللَّه‌صلی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طی طریق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خداوند بر هر دو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دعا به مجاهدات علی‌علیه السلام می‌پردازد که چگونه پهلوانان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اسلام و ستمکار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خاک ذلّت نشاند و کینه‌های بدر و خیبر و جنگ‌های دیگر در دل آنان شعله کشید</w:t>
      </w:r>
      <w:r>
        <w:rPr>
          <w:rStyle w:val="FootnoteAnchor"/>
          <w:rtl w:val="true"/>
        </w:rPr>
        <w:footnoteReference w:id="207"/>
      </w:r>
      <w:r>
        <w:rPr>
          <w:rFonts w:ascii="IRNazanin" w:hAnsi="IRNazanin" w:eastAsia="IRNazanin"/>
          <w:color w:val="111111"/>
          <w:sz w:val="28"/>
          <w:sz w:val="28"/>
          <w:szCs w:val="28"/>
          <w:rtl w:val="true"/>
          <w:lang w:bidi="fa-IR"/>
        </w:rPr>
        <w:t xml:space="preserve">که باعث طرد و مخالفت با امام‌علیه السلام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عهدشکنان، 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نافرمانان، معاویه و عمر و عاص لعنة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منحرفان بر اثر جهل یا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او صف‌آرایی می‌کنند و مظلومیت امام‌علیه السلام در مقایسه با جنگ‌های رسول اکرم‌صلی الله علیه وآله دو تفاوت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رسول اکرم‌صلی الله علیه وآله با کفّار بود و این‌ها به ظاهر مسلمان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جنگ‌های پیامبرصلی الله علیه وآله غنیمت داشتند و این جنگ‌ها غنیمتی نداشتند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است که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قتله اشقی الاخرین یَتَْبع اشقی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محراب به خون می‌نشاند</w:t>
      </w:r>
      <w:r>
        <w:rPr>
          <w:rStyle w:val="FootnoteAnchor"/>
          <w:rtl w:val="true"/>
        </w:rPr>
        <w:footnoteReference w:id="208"/>
      </w:r>
      <w:r>
        <w:rPr>
          <w:rFonts w:ascii="IRNazanin" w:hAnsi="IRNazanin" w:eastAsia="IRNazanin"/>
          <w:color w:val="111111"/>
          <w:sz w:val="28"/>
          <w:sz w:val="28"/>
          <w:szCs w:val="28"/>
          <w:rtl w:val="true"/>
          <w:lang w:bidi="fa-IR"/>
        </w:rPr>
        <w:t xml:space="preserve">و می‌بینیم که امر رسول‌اللَّه‌صلی الله علیه وآله به </w:t>
      </w:r>
    </w:p>
    <w:p>
      <w:pPr>
        <w:pStyle w:val="BookText"/>
        <w:rPr/>
      </w:pPr>
      <w:r>
        <w:rPr>
          <w:rFonts w:ascii="IRNazanin" w:hAnsi="IRNazanin" w:eastAsia="IRNazanin"/>
          <w:color w:val="111111"/>
          <w:sz w:val="28"/>
          <w:sz w:val="28"/>
          <w:szCs w:val="28"/>
          <w:rtl w:val="true"/>
          <w:lang w:bidi="fa-IR"/>
        </w:rPr>
        <w:t>محبّت خانواده‌اش، هرگز پاسخ داده نمی‌شود، بلکه به فرموده امام سجادعلیه السلام اگر خداوند دستور به آزار داده بود، بیش از این نمی‌توانستند آزار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خانواده الهی دچار قتل، اسارت و تبعید می‌گردند و قضا یا جریان تاریخ برای آنان جزای جزیل را رقم می‌زند که عاقبت از آنِ پرهیزکاران و پارسایان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صالحان وارثان زمین خواهند شد و این وعده‌ای است که در آن تخلّف نخواهد شد؛ زیرا این یک سنت ثابت 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در جامعه سه دست بیشتر نیستند و سه فرجام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پارسا که هماهنگ با قانونمندی عالم است، به فلاح و رویش دست می‌یابد، کافر که ناهماهنگ با نظم هستی است، به هلاکت می‌رسد و منافق که بازیگر و مذبذب است، بازیچه می‌شود، یعنی یا مؤمن از او سود می‌برد یا کافر او را بازی می‌دهد</w:t>
      </w:r>
      <w:r>
        <w:rPr>
          <w:rFonts w:eastAsia="IRNazanin" w:cs="IRNazanin"/>
          <w:color w:val="111111"/>
          <w:sz w:val="28"/>
          <w:szCs w:val="28"/>
          <w:rtl w:val="true"/>
          <w:lang w:bidi="fa-IR"/>
        </w:rPr>
        <w:t>.</w:t>
      </w:r>
      <w:r>
        <w:rPr>
          <w:rStyle w:val="FootnoteAnchor"/>
          <w:rtl w:val="true"/>
        </w:rPr>
        <w:footnoteReference w:id="20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همان وعده‌ای است که در قرآن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 xml:space="preserve">و تأویل آیه نیز همانا عصر امام زمان‌علیه السلام است، چرا که مصداق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البیت‌علیهم السلام می‌باشند که در حدیث آمده، این گروه آل محمدصلی الله علیه وآله هستند، خداوند مهدی آنها را بعد از زحمت و فشاری که </w:t>
      </w:r>
    </w:p>
    <w:p>
      <w:pPr>
        <w:pStyle w:val="BookText"/>
        <w:rPr/>
      </w:pPr>
      <w:r>
        <w:rPr>
          <w:rFonts w:ascii="IRNazanin" w:hAnsi="IRNazanin" w:eastAsia="IRNazanin"/>
          <w:color w:val="111111"/>
          <w:sz w:val="28"/>
          <w:sz w:val="28"/>
          <w:szCs w:val="28"/>
          <w:rtl w:val="true"/>
          <w:lang w:bidi="fa-IR"/>
        </w:rPr>
        <w:t>بر آنان وارد می‌شود، برمی‌انگیزد و به آنان عزّت می‌دهد و دشمنانشان را ذلیل و خوار می‌کند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شگفتا که این حرکت مهم با ندبه، گریه و اقامه عزای آن گرامیان، رابطه‌ای ناگسستنی دارد که بعد از یادآوری پیروزی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وَعْدُ رَبِّنا لَمَفْعُولًا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الاطائب من اهل‌بیت محمد و علی‌صلی الله علیه وآله فلیبک الباکون و ایاهم فلیُندبِ النادبون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 پاکان از اهل‌بیت محمد و علی‌علیهم السلام که درود خداوند بر آنان و آل‌شان باد، گریه‌کنندگان بگریند و ندبه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فراز از لزوم گریه</w:t>
      </w:r>
      <w:r>
        <w:rPr>
          <w:rStyle w:val="FootnoteAnchor"/>
          <w:rtl w:val="true"/>
        </w:rPr>
        <w:footnoteReference w:id="212"/>
      </w:r>
      <w:r>
        <w:rPr>
          <w:rFonts w:ascii="IRNazanin" w:hAnsi="IRNazanin" w:eastAsia="IRNazanin"/>
          <w:color w:val="111111"/>
          <w:sz w:val="28"/>
          <w:sz w:val="28"/>
          <w:szCs w:val="28"/>
          <w:rtl w:val="true"/>
          <w:lang w:bidi="fa-IR"/>
        </w:rPr>
        <w:t xml:space="preserve">، ندبه و شیون، سخن به میان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فلتذرف الدموع و لیَصرخ الصارخون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کمک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کشیدن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امر به گریه 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عزای ائمه‌علیهم السلام چه تأثیر مهمّی دارد که ما می‌بینیم، پیامبرصلی الله علیه وآله خود بر کودکش می‌گرید و امر به گریه برای حمزه شهید می‌نماید و فاطمه‌علیها السلام گریه را افشا می‌کند، امام شهدا، کشته اشک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العبرات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می‌گیرد و امام باقرعلیه السلام امر به اقامه عزا برای خود می‌نماید و امام رضاعلیه السلام هنگام حرکت از مدینه، فضایی را برای گریه ایجاد می‌کند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گریه عاطفی از یک غم فردی نیست، امام خمینی‌رحمه الله در این </w:t>
      </w:r>
      <w:bookmarkStart w:id="125" w:name="pg449_2946"/>
    </w:p>
    <w:p>
      <w:pPr>
        <w:pStyle w:val="BookText"/>
        <w:rPr/>
      </w:pPr>
      <w:bookmarkEnd w:id="125"/>
      <w:r>
        <w:rPr>
          <w:rFonts w:ascii="IRNazanin" w:hAnsi="IRNazanin" w:eastAsia="IRNazanin"/>
          <w:color w:val="111111"/>
          <w:sz w:val="28"/>
          <w:sz w:val="28"/>
          <w:szCs w:val="28"/>
          <w:rtl w:val="true"/>
          <w:lang w:bidi="fa-IR"/>
        </w:rPr>
        <w:t>موضوع،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مراسم یک جلسه دعای ساده نیست؛ چرا که ادب دعا آهسته نجوا کردن است، چنان که پیامبر اکرم‌صلی الله علیه وآله در مرور به افرادی که هنگام دعا زیاد فریاد می‌کردند، عتاب نمود که شما شخص کری را نمی‌خوانید و نه فردی را که پنهان و دور از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تدعون سمیعاً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کسی را می‌خوانید که شنوا و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چه شده است آن که می‌خوانیدش نزدیک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پیامبرصلی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الدعا الخفی و خیرالرزق ما یکفی</w:t>
      </w:r>
      <w:r>
        <w:rPr>
          <w:rFonts w:eastAsia="IRNazanin" w:cs="IRNazanin"/>
          <w:color w:val="111111"/>
          <w:sz w:val="28"/>
          <w:szCs w:val="28"/>
          <w:rtl w:val="true"/>
          <w:lang w:bidi="fa-IR"/>
        </w:rPr>
        <w:t>».</w:t>
      </w:r>
    </w:p>
    <w:p>
      <w:pPr>
        <w:pStyle w:val="Heading3"/>
        <w:numPr>
          <w:ilvl w:val="2"/>
          <w:numId w:val="1"/>
        </w:numPr>
        <w:rPr/>
      </w:pPr>
      <w:bookmarkStart w:id="126" w:name="__RefHeading___Toc4032014_211673320"/>
      <w:bookmarkStart w:id="127" w:name="_Toc45"/>
      <w:bookmarkEnd w:id="126"/>
      <w:r>
        <w:rPr>
          <w:rtl w:val="true"/>
        </w:rPr>
        <w:t xml:space="preserve">و </w:t>
      </w:r>
      <w:r>
        <w:rPr>
          <w:rtl w:val="true"/>
        </w:rPr>
        <w:t xml:space="preserve">) </w:t>
      </w:r>
      <w:r>
        <w:rPr>
          <w:rtl w:val="true"/>
        </w:rPr>
        <w:t>ناب‌ترین خاصیت امامت تضمین حیات ابدی و راه بی‌نهایت انسان است</w:t>
      </w:r>
      <w:r>
        <w:rPr>
          <w:rtl w:val="true"/>
        </w:rPr>
        <w:t>:</w:t>
      </w:r>
      <w:bookmarkEnd w:id="127"/>
    </w:p>
    <w:p>
      <w:pPr>
        <w:pStyle w:val="BookText"/>
        <w:rPr/>
      </w:pPr>
      <w:r>
        <w:rPr>
          <w:rFonts w:ascii="IRNazanin" w:hAnsi="IRNazanin" w:eastAsia="IRNazanin"/>
          <w:color w:val="111111"/>
          <w:sz w:val="28"/>
          <w:sz w:val="28"/>
          <w:szCs w:val="28"/>
          <w:rtl w:val="true"/>
          <w:lang w:bidi="fa-IR"/>
        </w:rPr>
        <w:t>یونس بن عبدالرحمن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من از شما و معرفتی که خدا نسبت به حقّ شما دارم از همه زندگی دنیا برایم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چهره امام‌علیه السلام خشم را مشاهده کردم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مقایسه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آنچه در آن است چیزی جز رفع گرسنگی و پوشاندن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حال آنکه تو با محبّت ما به زندگی جاودانه و بی‌نهایت می‌رسی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لک بمحبتنا الحیاة الدائمه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حتی اندیشه‌های سیاسی اجتماعی بتواند حیات فردی و اجتماعی را ساماندهی کند، برای حیات ابدی و بی‌نهایت آدمی حرفی ندارد</w:t>
      </w:r>
      <w:r>
        <w:rPr>
          <w:rFonts w:eastAsia="IRNazanin" w:cs="IRNazanin"/>
          <w:color w:val="111111"/>
          <w:sz w:val="28"/>
          <w:szCs w:val="28"/>
          <w:rtl w:val="true"/>
          <w:lang w:bidi="fa-IR"/>
        </w:rPr>
        <w:t xml:space="preserve">. </w:t>
      </w:r>
      <w:bookmarkStart w:id="128" w:name="pg449_2947"/>
    </w:p>
    <w:p>
      <w:pPr>
        <w:pStyle w:val="Heading2"/>
        <w:numPr>
          <w:ilvl w:val="1"/>
          <w:numId w:val="1"/>
        </w:numPr>
        <w:rPr/>
      </w:pPr>
      <w:bookmarkStart w:id="129" w:name="__RefHeading___Toc4032016_211673320"/>
      <w:bookmarkStart w:id="130" w:name="_Toc46"/>
      <w:bookmarkEnd w:id="128"/>
      <w:bookmarkEnd w:id="129"/>
      <w:r>
        <w:rPr>
          <w:rtl w:val="true"/>
        </w:rPr>
        <w:t>آثار اقامه عزا ائمه اطهارعلیهم السلام‌</w:t>
      </w:r>
      <w:bookmarkEnd w:id="130"/>
    </w:p>
    <w:p>
      <w:pPr>
        <w:pStyle w:val="BookText"/>
        <w:rPr/>
      </w:pPr>
      <w:r>
        <w:rPr>
          <w:rFonts w:ascii="IRNazanin" w:hAnsi="IRNazanin" w:eastAsia="IRNazanin"/>
          <w:color w:val="111111"/>
          <w:sz w:val="28"/>
          <w:sz w:val="28"/>
          <w:szCs w:val="28"/>
          <w:rtl w:val="true"/>
          <w:lang w:bidi="fa-IR"/>
        </w:rPr>
        <w:t>اقامه عزای ائمه‌علیهم السلام به اقامه امر آنان می‌انجامد،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پیوند قلبی و اجتماعی شیعیان و منتظران می‌شود؛</w:t>
      </w:r>
    </w:p>
    <w:p>
      <w:pPr>
        <w:pStyle w:val="BookText"/>
        <w:rPr/>
      </w:pPr>
      <w:r>
        <w:rPr>
          <w:rFonts w:ascii="IRNazanin" w:hAnsi="IRNazanin" w:eastAsia="IRNazanin"/>
          <w:color w:val="111111"/>
          <w:sz w:val="28"/>
          <w:sz w:val="28"/>
          <w:szCs w:val="28"/>
          <w:rtl w:val="true"/>
          <w:lang w:bidi="fa-IR"/>
        </w:rPr>
        <w:t>چنان که امام موعودعلیه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 اشیاعنا علی اجتماع من القلوب لما تاخر عنهم الیمن بلقائنا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شیعیان ما اجتماع قلبی داشتند، میمنت دیدار ما به تأخیر نمی‌افتاد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w:t>
      </w:r>
    </w:p>
    <w:p>
      <w:pPr>
        <w:pStyle w:val="BookText"/>
        <w:rPr/>
      </w:pPr>
      <w:r>
        <w:rPr>
          <w:rFonts w:ascii="IRNazanin" w:hAnsi="IRNazanin" w:eastAsia="IRNazanin"/>
          <w:color w:val="111111"/>
          <w:sz w:val="28"/>
          <w:sz w:val="28"/>
          <w:szCs w:val="28"/>
          <w:rtl w:val="true"/>
          <w:lang w:bidi="fa-IR"/>
        </w:rPr>
        <w:t>زیرا تأثّر قلبی و اشک باعث همسویی رفتار و عمل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اکنون طعم شیرین شهادت را چشیده است و پیرو مولای خود امیرالمؤمنین‌علیه السلام و اولاد عظیم‌القدر او که شهادت را فوز عظیم می‌دانسته و در محراب شهادت و میدان نبرد، ندای فزت و رب الکعبه را سر می‌دادند از سازمان‌های نوکر ابرقدرت‌ها نمی‌هراسند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و اشک شستشوی باطنی ایجاد می‌کند و از بدی‌ها و کاستی‌های اخلاقی می‌کاهد، در حدیثی ارجمند و شگفت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داوودعلیه السلام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من یاد دادی که </w:t>
      </w:r>
    </w:p>
    <w:p>
      <w:pPr>
        <w:pStyle w:val="BookText"/>
        <w:rPr/>
      </w:pPr>
      <w:r>
        <w:rPr>
          <w:rFonts w:ascii="IRNazanin" w:hAnsi="IRNazanin" w:eastAsia="IRNazanin"/>
          <w:color w:val="111111"/>
          <w:sz w:val="28"/>
          <w:sz w:val="28"/>
          <w:szCs w:val="28"/>
          <w:rtl w:val="true"/>
          <w:lang w:bidi="fa-IR"/>
        </w:rPr>
        <w:t>صورت، بدن و پایم را با آب بشویم، پس با چه چیز دلم را تطهیر کنم؟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بالهموم و الغموم؛ خداوند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 و اندوه</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غم‌ها، ارجمند و متعالی هستند که ما را از پله‌های تعالی بالا می‌برند، چه غمی و حزنی به بلندی غم‌های علی، فاطمه، حسن و حسین‌علیهم السلام می‌رسد؟ تا به حال کرامات زیادی در تحول اخلاقی افرادی که در هیأت‌های عزاداری بوده‌اند؛ ثبت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و سازندگی؛</w:t>
      </w:r>
    </w:p>
    <w:p>
      <w:pPr>
        <w:pStyle w:val="BookText"/>
        <w:rPr/>
      </w:pPr>
      <w:r>
        <w:rPr>
          <w:rFonts w:ascii="IRNazanin" w:hAnsi="IRNazanin" w:eastAsia="IRNazanin"/>
          <w:color w:val="111111"/>
          <w:sz w:val="28"/>
          <w:sz w:val="28"/>
          <w:szCs w:val="28"/>
          <w:rtl w:val="true"/>
          <w:lang w:bidi="fa-IR"/>
        </w:rPr>
        <w:t>مرثیه و روضه ابی‌عبداللَّه‌علیه السلام معجزه می‌کند و چه بسیار کسانی که از همین گذرگاه راه یافته‌اند، هم اکنون به گوشه‌ای از این نمونه‌ها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دکتر صائب عبدالحمید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فی الانتماء المذهبی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حسین‌علیه السلام کشتی نجات شروع شد، شروعی که من آن را قصد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مرا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روزی بود که صدایی حزین به گوشم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 صدا قبل از آن به گوشم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بی‌توجه گذر کرده بودم و بر روی آن صدا، پرده‌ها انداخته بودم، ولی این بار مرا به خود دعوت نمود، آن صدا مرا به سوی خود جذب کرد و امواج متلاطم و زبانه‌های شعله پراکنده‌اش هر لحظه به من اصابت می‌نمود</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واقعه، قصه مقتل امام حسین‌علیه السلام با صوت شیخ عبدالزهرا کعبی در روز دهم از ماه محرّم الحرام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 من به تمام </w:t>
      </w:r>
    </w:p>
    <w:p>
      <w:pPr>
        <w:pStyle w:val="BookText"/>
        <w:rPr/>
      </w:pPr>
      <w:r>
        <w:rPr>
          <w:rFonts w:ascii="IRNazanin" w:hAnsi="IRNazanin" w:eastAsia="IRNazanin"/>
          <w:color w:val="111111"/>
          <w:sz w:val="28"/>
          <w:sz w:val="28"/>
          <w:szCs w:val="28"/>
          <w:rtl w:val="true"/>
          <w:lang w:bidi="fa-IR"/>
        </w:rPr>
        <w:t>نداهای امام حسین‌علیه السلام گوش می‌دادم و تمام جوارحم می‌لرزید و این همراه اشک و عبرت بود و چیزی در خونم گویا انقلاب و ندایی در جوارحم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لبیک یا سیدی، 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سؤال‌هایی بی‌پایان بود و گویا نوری که از قبل محجوب و مستور بوده است؛ این نور را برانگیخت</w:t>
      </w:r>
      <w:r>
        <w:rPr>
          <w:rStyle w:val="FootnoteAnchor"/>
          <w:rtl w:val="true"/>
        </w:rPr>
        <w:footnoteReference w:id="218"/>
      </w:r>
      <w:r>
        <w:rPr>
          <w:rFonts w:ascii="IRNazanin" w:hAnsi="IRNazanin" w:eastAsia="IRNazanin"/>
          <w:color w:val="111111"/>
          <w:sz w:val="28"/>
          <w:sz w:val="28"/>
          <w:szCs w:val="28"/>
          <w:rtl w:val="true"/>
          <w:lang w:bidi="fa-IR"/>
        </w:rPr>
        <w:t xml:space="preserve">و یک دفعه تمام فضا را می‌شکافت، فروزشی که اقتدا به حسین را در برداشت، حسینی که یادگار مصطفی و بزرگ امت و از رهبران دین بود، فروزشی از اسلام به تمام معنا که از نو برانگیخت و پیامبر خداصلی الله علیه وآله آن را توسط شخص ریحانه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سبطش حسین‌علیه السلام از نو رهبری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نداهای اسلام است که هر کجا فرود آید، پراکنده می‌شود و همه آنها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 بر زمین خوردن فرزندان رسول خداصلی الله علیه وآله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ادریس حسینی مغربی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شِیّعنی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نزدیکانم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شیعه نمود و به چه کتابی اعتماد نمودی؟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جدّم حسین‌علیه السلام و فاجعه ناگواری بود که بر او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سوگند این شهید کسی است که </w:t>
      </w:r>
    </w:p>
    <w:p>
      <w:pPr>
        <w:pStyle w:val="BookText"/>
        <w:rPr/>
      </w:pPr>
      <w:r>
        <w:rPr>
          <w:rFonts w:ascii="IRNazanin" w:hAnsi="IRNazanin" w:eastAsia="IRNazanin"/>
          <w:color w:val="111111"/>
          <w:sz w:val="28"/>
          <w:sz w:val="28"/>
          <w:szCs w:val="28"/>
          <w:rtl w:val="true"/>
          <w:lang w:bidi="fa-IR"/>
        </w:rPr>
        <w:t>همیشه فریاد او در مقدس‌ترین مقدسات من به صدا درآمده و در حرکت است و در تمام حالات و حرکاتم را محزون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قرائت کشتار کربلا با تفاصیل جان کاهش، خلاصی نیافتم، جز آن که کربلا در نفس و فکرم قیام نمود و از این جا نقطه انقلاب شروع شد، انقلابی بر ضدّ تمام مفاهیم و مسلّمات به ارث گذاشته برای من از گذشتگان، آری، انقلاب حسین‌علیه السلام داخل روح و عقلم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این حسین بود که مرا از لابلای این مصیبتی که او و اهل بیتش به آن مبتلا شدند، شیعه نمود، مرا با خون‌های تازه‌اش شیعه نمود، خون‌های تازه‌ای که بر روی سنگ ریزه‌های زرد در سرزمین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برزمین ریخت، او مرا با صدای اطفال و نوحه‌های زنان، شیعه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یاد آن روز فریاد بر آوردم در حالی که از دیدگانم اشکی همراه با حزن و رقّت قلب جاری بود و با قلبی که اندوه‌ها آن را پاره می‌نمود،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ویَرثی ربابک دنیا السّجون</w:t>
      </w:r>
    </w:p>
    <w:p>
      <w:pPr>
        <w:pStyle w:val="BookText"/>
        <w:rPr/>
      </w:pPr>
      <w:r>
        <w:rPr>
          <w:rFonts w:ascii="IRNazanin" w:hAnsi="IRNazanin" w:eastAsia="IRNazanin"/>
          <w:color w:val="111111"/>
          <w:sz w:val="28"/>
          <w:sz w:val="28"/>
          <w:szCs w:val="28"/>
          <w:rtl w:val="true"/>
          <w:lang w:bidi="fa-IR"/>
        </w:rPr>
        <w:t>و دمع النواح و فیض الدما</w:t>
      </w:r>
    </w:p>
    <w:p>
      <w:pPr>
        <w:pStyle w:val="BookText"/>
        <w:rPr/>
      </w:pP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تو را در چشم تاریخ بزرگ می‌بینم</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 تیجانی تونسی،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منعم آمد و با هم به کربلا مسافرت کردیم و در آنجا به مصیبت سرورمان حسین‌علیه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بردم و تازه فهمیدم که حضرت حسین‌علیه السلام نمرده است، مردم گرداگرد آرامگاهش،</w:t>
      </w:r>
    </w:p>
    <w:p>
      <w:pPr>
        <w:pStyle w:val="BookText"/>
        <w:rPr/>
      </w:pPr>
      <w:r>
        <w:rPr>
          <w:rFonts w:ascii="IRNazanin" w:hAnsi="IRNazanin" w:eastAsia="IRNazanin"/>
          <w:color w:val="111111"/>
          <w:sz w:val="28"/>
          <w:sz w:val="28"/>
          <w:szCs w:val="28"/>
          <w:rtl w:val="true"/>
          <w:lang w:bidi="fa-IR"/>
        </w:rPr>
        <w:t>پروانه‌وار می‌چرخیدند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گریستم و گریستم و آن قدر گریستم که گویی سال‌ها غصّه در گلویم مانده بود و اکنون منفجر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شیون، احساس آرامشی کردم که پیش از آن روز چنان چیزی ندیده بودم؛ تو گویی در صف دشمنان حسین‌علیه السلام بوده‌ام و اکنون در یک چشم به هم زدن منقلب شده بودم و در گروه یاران آن حضرت قرار می‌گرفتم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داستان حرّ اشاره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حضرت امام‌علیه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توبه، برایم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همین لحظه بود که نتوانستم طاقت بیاورم و شیون کنان خود را بر زمین افکندم و گویا نقش حرّ را پیاده می‌کردم و از حسین‌علیه السلام می‌خواستم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آیا توبه‌ای برایم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واعظ چنان تأثیری در شنوندگان گذاشته بود که گریه و شیون مردم بلند شد، لحظاتی بود که در آنان گریه واقعی را درک کرده بودم و احساس می‌کردم اشک‌هایم قلبم را شستشو می‌دهند و تمام بدنم را از درون تطهیر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دوستم خواستم که داستان شهادت امام حسین‌علیه السلام را برایم تکرار کند؛ زیرا چیزی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کم و نه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w:t>
      </w:r>
      <w:r>
        <w:rPr>
          <w:rFonts w:eastAsia="IRNazanin" w:cs="IRNazanin"/>
          <w:color w:val="111111"/>
          <w:sz w:val="28"/>
          <w:szCs w:val="28"/>
          <w:rtl w:val="true"/>
          <w:lang w:bidi="fa-IR"/>
        </w:rPr>
        <w:t>.</w:t>
      </w:r>
      <w:r>
        <w:rPr>
          <w:rStyle w:val="FootnoteAnchor"/>
          <w:rtl w:val="true"/>
        </w:rPr>
        <w:footnoteReference w:id="22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واقعه عاشورا و پاسخ به شبهات، نمونه‌های دیگر از این احساس شورانگیز را از استاد مصری ابوشریف، احمد حسین یعقوب اردنی، علامه دکتر محمدحسن شحّاته و دیگران می‌توان یافت</w:t>
      </w:r>
      <w:r>
        <w:rPr>
          <w:rFonts w:eastAsia="IRNazanin" w:cs="IRNazanin"/>
          <w:color w:val="111111"/>
          <w:sz w:val="28"/>
          <w:szCs w:val="28"/>
          <w:rtl w:val="true"/>
          <w:lang w:bidi="fa-IR"/>
        </w:rPr>
        <w:t xml:space="preserve">. </w:t>
      </w:r>
      <w:bookmarkStart w:id="131" w:name="pg449_2952"/>
    </w:p>
    <w:p>
      <w:pPr>
        <w:pStyle w:val="BookText"/>
        <w:rPr/>
      </w:pPr>
      <w:bookmarkEnd w:id="131"/>
      <w:r>
        <w:rPr>
          <w:rFonts w:ascii="IRNazanin" w:hAnsi="IRNazanin" w:eastAsia="IRNazanin"/>
          <w:color w:val="111111"/>
          <w:sz w:val="28"/>
          <w:sz w:val="28"/>
          <w:szCs w:val="28"/>
          <w:rtl w:val="true"/>
          <w:lang w:bidi="fa-IR"/>
        </w:rPr>
        <w:t>بیهوده نیست که مبارز لبنانی، شیخ راغب حرب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سال‌های زندان در اسرائیل بیشترین سؤال از منظور و مقصود مجالس روضه و مرثیه امام حسین‌علیه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آنتوان بارا، نویسنده مسیحی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 فی الفکر المسیحی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محمدی الحدوث و حسینی البقاست و عاشورا حسینی الحدوث و زینبی البقاست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نتیجه‌ای که از این فرازها گرفته می‌شود، حاکی از رابطه ناگسستنی چهار برهه تاریخ اسلام و تشیع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غدیر، عاشورا و مهدی‌علیه السلام و مهدویت از ضرورت گریه و ندبه و برپایی مجالس ماتم و عزا و هیأت‌ها سخن می‌گوید؛ در این مجالس، مذاکره حدیث و زیارت اخوان و در نهایت احیاء امر را به دنبال دارد، چنان که به برپایی این مراسم، تشویق و حتّی دستور داده شده است</w:t>
      </w:r>
      <w:r>
        <w:rPr>
          <w:rFonts w:eastAsia="IRNazanin" w:cs="IRNazanin"/>
          <w:color w:val="111111"/>
          <w:sz w:val="28"/>
          <w:szCs w:val="28"/>
          <w:rtl w:val="true"/>
          <w:lang w:bidi="fa-IR"/>
        </w:rPr>
        <w:t>.</w:t>
      </w:r>
    </w:p>
    <w:p>
      <w:pPr>
        <w:pStyle w:val="Heading2"/>
        <w:numPr>
          <w:ilvl w:val="1"/>
          <w:numId w:val="1"/>
        </w:numPr>
        <w:rPr/>
      </w:pPr>
      <w:bookmarkStart w:id="132" w:name="__RefHeading___Toc4032018_211673320"/>
      <w:bookmarkStart w:id="133" w:name="_Toc47"/>
      <w:bookmarkEnd w:id="132"/>
      <w:r>
        <w:rPr>
          <w:rtl w:val="true"/>
        </w:rPr>
        <w:t>روایات این فراز</w:t>
      </w:r>
      <w:bookmarkEnd w:id="133"/>
    </w:p>
    <w:p>
      <w:pPr>
        <w:pStyle w:val="BookText"/>
        <w:rPr/>
      </w:pPr>
      <w:r>
        <w:rPr>
          <w:rFonts w:ascii="IRNazanin" w:hAnsi="IRNazanin" w:eastAsia="IRNazanin"/>
          <w:color w:val="111111"/>
          <w:sz w:val="28"/>
          <w:sz w:val="28"/>
          <w:szCs w:val="28"/>
          <w:rtl w:val="true"/>
          <w:lang w:bidi="fa-IR"/>
        </w:rPr>
        <w:t>امام حسین‌علیه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خونم از جوشش نخواهد افتاد تا خداوند مهدی‌علیه السلام را برانگیزد</w:t>
      </w:r>
      <w:r>
        <w:rPr>
          <w:rFonts w:eastAsia="IRNazanin" w:cs="IRNazanin"/>
          <w:color w:val="111111"/>
          <w:sz w:val="28"/>
          <w:szCs w:val="28"/>
          <w:rtl w:val="true"/>
          <w:lang w:bidi="fa-IR"/>
        </w:rPr>
        <w:t>.</w:t>
      </w:r>
      <w:r>
        <w:rPr>
          <w:rStyle w:val="FootnoteAnchor"/>
          <w:rtl w:val="true"/>
        </w:rPr>
        <w:footnoteReference w:id="22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لولیه سلطاناً فلا یُسرف فی القتل انه کان منصوراً</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w:t>
      </w:r>
    </w:p>
    <w:p>
      <w:pPr>
        <w:pStyle w:val="BookText"/>
        <w:rPr/>
      </w:pPr>
      <w:r>
        <w:rPr>
          <w:rFonts w:ascii="IRNazanin" w:hAnsi="IRNazanin" w:eastAsia="IRNazanin"/>
          <w:color w:val="111111"/>
          <w:sz w:val="28"/>
          <w:sz w:val="28"/>
          <w:szCs w:val="28"/>
          <w:rtl w:val="true"/>
          <w:lang w:bidi="fa-IR"/>
        </w:rPr>
        <w:t>مظلوم، حسین بن علی است که مظلومانه به شهادت رسید و ما اولیاء او هستیم و قائم ما آنگاه که قیام کند، خون به ناحق ریخته‌اش را مطالبه کند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پیامبر اعظم‌صلی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تذاکروا و تلاقوا و تحدّثوا، فان الحدیث جلاء للقلوب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مذاکره کنید و دیدار نمایید و حدیث ما را بگویید که دل‌هایتان جلاء یابد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اجتمع مع آخر، فتذاکرا امرنا فان ثالثهما ملک یستغفر لهما، فاذا اجتمعتم فاشتغلوا بالذکر فان فی اجتماعکم و مذاکرتکم احیاء لامرنا و خیرالناس من بعدنا من ذاکر بامرنا و دعا الی ذکرنا</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و شگفت است که این دیدارها دیدار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مسلم زار مسلماً فلیس ایاه یزور بل ایای یزور و ثوابه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مسلمانی، مسلمان دیگر را دیدار نمی‌کند، مگر این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دیدار کرده و ثوابش بهشت است</w:t>
      </w:r>
      <w:r>
        <w:rPr>
          <w:rStyle w:val="FootnoteAnchor"/>
          <w:rtl w:val="true"/>
        </w:rPr>
        <w:footnoteReference w:id="228"/>
      </w:r>
      <w:r>
        <w:rPr>
          <w:rFonts w:ascii="IRNazanin" w:hAnsi="IRNazanin" w:eastAsia="IRNazanin"/>
          <w:color w:val="111111"/>
          <w:sz w:val="28"/>
          <w:sz w:val="28"/>
          <w:szCs w:val="28"/>
          <w:rtl w:val="true"/>
          <w:lang w:bidi="fa-IR"/>
        </w:rPr>
        <w:t>و برکات این دیدارها چه بسا نابسامانی‌های روحی و ناآرامی‌ها را می‌زداید و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لیسکن الی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با مؤمن به آرامش می‌رسد و در روایتی دیگر به استراحت و راحتی اشاره می‌نماید</w:t>
      </w:r>
      <w:r>
        <w:rPr>
          <w:rStyle w:val="FootnoteAnchor"/>
          <w:rtl w:val="true"/>
        </w:rPr>
        <w:footnoteReference w:id="229"/>
      </w:r>
      <w:r>
        <w:rPr>
          <w:rFonts w:ascii="IRNazanin" w:hAnsi="IRNazanin" w:eastAsia="IRNazanin"/>
          <w:color w:val="111111"/>
          <w:sz w:val="28"/>
          <w:sz w:val="28"/>
          <w:szCs w:val="28"/>
          <w:rtl w:val="true"/>
          <w:lang w:bidi="fa-IR"/>
        </w:rPr>
        <w:t xml:space="preserve">و این مجموعه از برکات مجلس امام حسین‌علیه السلام و مآتم ائمه‌علیهم السلام است؛ گرچه </w:t>
      </w:r>
      <w:bookmarkStart w:id="134" w:name="pg449_2954"/>
    </w:p>
    <w:p>
      <w:pPr>
        <w:pStyle w:val="BookText"/>
        <w:rPr/>
      </w:pPr>
      <w:bookmarkEnd w:id="134"/>
      <w:r>
        <w:rPr>
          <w:rFonts w:ascii="IRNazanin" w:hAnsi="IRNazanin" w:eastAsia="IRNazanin"/>
          <w:color w:val="111111"/>
          <w:sz w:val="28"/>
          <w:sz w:val="28"/>
          <w:szCs w:val="28"/>
          <w:rtl w:val="true"/>
          <w:lang w:bidi="fa-IR"/>
        </w:rPr>
        <w:t>باید شرایط و ضوابط نیز مراعات گردد و استاد گرامی حقیر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نیز باید ذکر، تحلیل و تطبیق باشد و منظور از تطبیق این است که من با خودم کلنجار بروم و ببینم در صورت حضور در کنار امام‌علیه السلام چه می‌کردم و خودم را با یاران او محک بزنم</w:t>
      </w:r>
      <w:r>
        <w:rPr>
          <w:rFonts w:eastAsia="IRNazanin" w:cs="IRNazanin"/>
          <w:color w:val="111111"/>
          <w:sz w:val="28"/>
          <w:szCs w:val="28"/>
          <w:rtl w:val="true"/>
          <w:lang w:bidi="fa-IR"/>
        </w:rPr>
        <w:t>.</w:t>
      </w:r>
    </w:p>
    <w:p>
      <w:pPr>
        <w:pStyle w:val="Heading2"/>
        <w:numPr>
          <w:ilvl w:val="1"/>
          <w:numId w:val="1"/>
        </w:numPr>
        <w:rPr/>
      </w:pPr>
      <w:bookmarkStart w:id="135" w:name="__RefHeading___Toc4032020_211673320"/>
      <w:bookmarkStart w:id="136" w:name="_Toc48"/>
      <w:bookmarkEnd w:id="135"/>
      <w:r>
        <w:rPr>
          <w:rtl w:val="true"/>
        </w:rPr>
        <w:t>ویژگی‌های امام موعودعلیه السلام در پیروان راستین او</w:t>
      </w:r>
      <w:bookmarkEnd w:id="136"/>
    </w:p>
    <w:p>
      <w:pPr>
        <w:pStyle w:val="Heading3"/>
        <w:numPr>
          <w:ilvl w:val="2"/>
          <w:numId w:val="1"/>
        </w:numPr>
        <w:rPr/>
      </w:pPr>
      <w:bookmarkStart w:id="137" w:name="__RefHeading___Toc4032022_211673320"/>
      <w:bookmarkStart w:id="138" w:name="_Toc49"/>
      <w:bookmarkEnd w:id="137"/>
      <w:r>
        <w:rPr>
          <w:rtl w:val="true"/>
        </w:rPr>
        <w:t>قسمت اول</w:t>
      </w:r>
      <w:bookmarkEnd w:id="138"/>
    </w:p>
    <w:p>
      <w:pPr>
        <w:pStyle w:val="BookText"/>
        <w:rPr/>
      </w:pPr>
      <w:r>
        <w:rPr>
          <w:rFonts w:ascii="IRNazanin" w:hAnsi="IRNazanin" w:eastAsia="IRNazanin"/>
          <w:color w:val="111111"/>
          <w:sz w:val="28"/>
          <w:sz w:val="28"/>
          <w:szCs w:val="28"/>
          <w:rtl w:val="true"/>
          <w:lang w:bidi="fa-IR"/>
        </w:rPr>
        <w:t xml:space="preserve">بعد از شناخت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 طهارت و دلسوزی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جستجوی او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مظلومیت، حذف و تبعید و رنج‌های او را می‌بیند</w:t>
      </w:r>
      <w:r>
        <w:rPr>
          <w:rStyle w:val="FootnoteAnchor"/>
          <w:rtl w:val="true"/>
        </w:rPr>
        <w:footnoteReference w:id="230"/>
      </w:r>
      <w:r>
        <w:rPr>
          <w:rFonts w:ascii="IRNazanin" w:hAnsi="IRNazanin" w:eastAsia="IRNazanin"/>
          <w:color w:val="111111"/>
          <w:sz w:val="28"/>
          <w:sz w:val="28"/>
          <w:szCs w:val="28"/>
          <w:rtl w:val="true"/>
          <w:lang w:bidi="fa-IR"/>
        </w:rPr>
        <w:t>و این جستجو در کلمه أین أین کجاست؟ کجاست؟ تبلور می‌یابد؛ همانند فرزندی که مادر مهربانش را گم کرده است، نمی‌دانم دیده‌اید که گاه کودکی پدر یا مادرش را گم می‌کند و چگونه ضجّه می‌زند و هیچ حرفی را نمی‌شنود و فقط مضطربانه اطراف را می‌گردد؟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جستجو امروز با بن‌بست‌های انسان در سه بُعد به وضوح دیده می‌شوند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صنعت و فاجعه تمدّنی و همچنین جنگ و درگیری و از همه سخت‌تر، نیروهای پنهانی که در انسان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و سماجت دارند و استعدادهای آدمی را در صورت غفلت و کوته فکری به رکود و احتکار یا اسراف می‌کشاند</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این اژده‌هایی که هرگز نمرده و داد انسان را در آورده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نفس بد اندیش به سامان شدنی نیست</w:t>
      </w:r>
    </w:p>
    <w:p>
      <w:pPr>
        <w:pStyle w:val="BookText"/>
        <w:rPr/>
      </w:pPr>
      <w:r>
        <w:rPr>
          <w:rFonts w:ascii="IRNazanin" w:hAnsi="IRNazanin" w:eastAsia="IRNazanin"/>
          <w:color w:val="111111"/>
          <w:sz w:val="28"/>
          <w:sz w:val="28"/>
          <w:szCs w:val="28"/>
          <w:rtl w:val="true"/>
          <w:lang w:bidi="fa-IR"/>
        </w:rPr>
        <w:t>این کافر بد کیش به مسلمان شدنی نیست</w:t>
      </w:r>
    </w:p>
    <w:p>
      <w:pPr>
        <w:pStyle w:val="BookText"/>
        <w:rPr/>
      </w:pPr>
      <w:r>
        <w:rPr>
          <w:rFonts w:ascii="IRNazanin" w:hAnsi="IRNazanin" w:eastAsia="IRNazanin"/>
          <w:color w:val="111111"/>
          <w:sz w:val="28"/>
          <w:sz w:val="28"/>
          <w:szCs w:val="28"/>
          <w:rtl w:val="true"/>
          <w:lang w:bidi="fa-IR"/>
        </w:rPr>
        <w:t>امام سجادعلیه السلام چنین آموزش می‌دهد که از شرّ او پناه ببریم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اعوذ بک من هیجان الحرص و سورة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شکاسته الخلق و الحاح الشهوة و متابعةِ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افروختگی شعله حرص و سلطه خشم و ناسازگاری اخلاق و التماس شهوات و پیروی هوس</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نفسی که چنین توصیف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مملوّةً بالغفلة و السهو، تُسرع بی الی الحوبه و تسوّفنی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غفلت و فراموشی که مرا به سوی گناه بزرگ با شتاب می‌برد و توبه را به تأخیر می‌اندازد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شیطانی که امام‌علیه السلام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شیطاناً یُغوینی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می‌فریبد و پشتیبانی از خواهش‌ها می‌کند و حبّ دنیا را زینت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یحول بینی و بین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من و اطاعت خدا مانع می‌گردد و در نتیجه قلب به قساوت و چرک تیرگی آلوده و چشم از گریه خشک و جامد می‌گردد</w:t>
      </w:r>
      <w:r>
        <w:rPr>
          <w:rFonts w:eastAsia="IRNazanin" w:cs="IRNazanin"/>
          <w:color w:val="111111"/>
          <w:sz w:val="28"/>
          <w:szCs w:val="28"/>
          <w:rtl w:val="true"/>
          <w:lang w:bidi="fa-IR"/>
        </w:rPr>
        <w:t>.</w:t>
      </w:r>
      <w:r>
        <w:rPr>
          <w:rStyle w:val="FootnoteAnchor"/>
          <w:rtl w:val="true"/>
        </w:rPr>
        <w:footnoteReference w:id="23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صورت معمول، هر کسی با احسان و برآوردن حاجتهای نیکوی او، مطیع و عبد می‌شود، مگر نفس آدمی تنها کسی است که با احسان </w:t>
      </w:r>
    </w:p>
    <w:p>
      <w:pPr>
        <w:pStyle w:val="BookText"/>
        <w:rPr/>
      </w:pPr>
      <w:r>
        <w:rPr>
          <w:rFonts w:ascii="IRNazanin" w:hAnsi="IRNazanin" w:eastAsia="IRNazanin"/>
          <w:color w:val="111111"/>
          <w:sz w:val="28"/>
          <w:sz w:val="28"/>
          <w:szCs w:val="28"/>
          <w:rtl w:val="true"/>
          <w:lang w:bidi="fa-IR"/>
        </w:rPr>
        <w:t>و برآوردن خواسته‌اش بدتر می‌شود، برآورده نمودن خواهش‌های نَفْس مثل خاموش کردن آتش با نفت و بنزین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این مطلب را چاره‌ای نیست، جز محبوبی بزرگ‌تر تا از کشش‌های حقیر نجات بخشد</w:t>
      </w:r>
      <w:r>
        <w:rPr>
          <w:rStyle w:val="FootnoteAnchor"/>
          <w:rtl w:val="true"/>
        </w:rPr>
        <w:footnoteReference w:id="235"/>
      </w:r>
      <w:r>
        <w:rPr>
          <w:rFonts w:ascii="IRNazanin" w:hAnsi="IRNazanin" w:eastAsia="IRNazanin"/>
          <w:color w:val="111111"/>
          <w:sz w:val="28"/>
          <w:sz w:val="28"/>
          <w:szCs w:val="28"/>
          <w:rtl w:val="true"/>
          <w:lang w:bidi="fa-IR"/>
        </w:rPr>
        <w:t xml:space="preserve">و این محبوب کسی نیست جز خدای متعال و واسطه‌های فیض و رحمت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آنان نمی‌توانند، حبیب دل باشند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لاحبیب الا هو و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و این درماندگی است که آدمی را شیدای صفت‌های مورد نیاز مؤمنان و انسان‌ها می‌نماید و با بقیه‌اللَّه پیوند می‌زند، و از اعماق وجود چنین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فرزندان حسین، مردان صالح بعد از صالح و راستگو بعد از راستگو، کجاست راه حقیقت پس از یکدیگر، کجایند نیکان بعد از نیکان، کجایند خورشیدهای تابان، کجایند ماه‌های فروزان، کجایند ستاره‌های درخشان، کجایند پرچم‌ها و مناره‌های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 جمع عَلَم به معانی جالبی آمده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پیشوا، تیر راهنما، فلش راهنمایی، کوه بلند، نشان و اثر؛ امام زمان‌علیه السلام هم به نام عَلَم منصوب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بقیةاللَّه که خارج از مجموعه خاندان رهبری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بقیةاللَّه به چه معناست؟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صفت در سوره هود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عنوان کلّی برای حجّت خداست و زمین خالی از حجّت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این لقب برای امام زمان‌علیه السلام می‌باشد که در روی زمین ثابت بوده و دوام وجودی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لغت</w:t>
      </w:r>
      <w:r>
        <w:rPr>
          <w:rStyle w:val="FootnoteAnchor"/>
          <w:rtl w:val="true"/>
        </w:rPr>
        <w:footnoteReference w:id="237"/>
      </w:r>
      <w:r>
        <w:rPr>
          <w:rFonts w:ascii="IRNazanin" w:hAnsi="IRNazanin" w:eastAsia="IRNazanin"/>
          <w:color w:val="111111"/>
          <w:sz w:val="28"/>
          <w:sz w:val="28"/>
          <w:szCs w:val="28"/>
          <w:rtl w:val="true"/>
          <w:lang w:bidi="fa-IR"/>
        </w:rPr>
        <w:t>، بقیةاللَّه در جایی گفته می‌شود که انسان کسی را مراعات کرده و به انتظار او نشسته است، همچنان که امام‌علیه السلام در رعایت و مراقبت خداست و دارای شأنی است که مردم در انتظار اویند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معانی این تعبیر گفته شده که به مفهوم سود حلال است، چون سود حلال باعث دوام نعمت الهی است و باعث بقای برکات می‌شود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ایمان داشته باشید؛ اشاره به این است که این واقعیت را تنها کسانی درک می‌کنند که ایمان به خدا و حکمت او و فلسفه فرمان‌هایش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نیز بقیةاللَّه را به وجود حضرت مهدی‌علیه السلام تفسیر نموده‌اند، امام باقرعلیه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سخنی که مهدی‌علیه السلام پس از قیام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Style w:val="FootnoteAnchor"/>
          <w:rtl w:val="true"/>
        </w:rPr>
        <w:footnoteReference w:id="239"/>
      </w:r>
      <w:r>
        <w:rPr>
          <w:rFonts w:ascii="IRNazanin" w:hAnsi="IRNazanin" w:eastAsia="IRNazanin"/>
          <w:color w:val="111111"/>
          <w:sz w:val="28"/>
          <w:sz w:val="28"/>
          <w:szCs w:val="28"/>
          <w:rtl w:val="true"/>
          <w:lang w:bidi="fa-IR"/>
        </w:rPr>
        <w:t>است، 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بقیةاللَّه و حجت و خلیفه او در میان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هیچ کس بر او سلام نمی‌کند، مگر این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مصداق سود یا پاداش الهی، هر موجود نافعی است که از طرف </w:t>
      </w:r>
    </w:p>
    <w:p>
      <w:pPr>
        <w:pStyle w:val="BookText"/>
        <w:rPr/>
      </w:pPr>
      <w:r>
        <w:rPr>
          <w:rFonts w:ascii="IRNazanin" w:hAnsi="IRNazanin" w:eastAsia="IRNazanin"/>
          <w:color w:val="111111"/>
          <w:sz w:val="28"/>
          <w:sz w:val="28"/>
          <w:szCs w:val="28"/>
          <w:rtl w:val="true"/>
          <w:lang w:bidi="fa-IR"/>
        </w:rPr>
        <w:t>خداوند باقی مانده و مایه خیر و برکت و سعادت او گردد، بقیة اللَّه محسوب می‌شود، در نتیجه، تمام پیامبران الهی و پیشوایان بزرگ و رهبران راستین که پس از یک مبارزه با دشمن سرخت برای یک قوم و ملت باقی می‌مانند، همان منفعت و خیر و سعادت الهی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سربازان مبارزی که پس از پیروزی از میدان جنگ باز می‌گردند، بقیة اللَّه‌اند و از آنجا که مهدی‌علیه السلام آخرین پیشوا و بزرگ‌ترین رهبر انقلابی پس از قیام پیامبر اسلام‌صلی الله علیه وآله است، یکی از روشن‌ترین مصادیق بقیة اللَّه می‌باشد و از همه به این لقب شایسته‌تر است به ویژه که تنها باقی مانده بعد از پیامبران و امامان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گفت پیغمبر رسول انُس و جان</w:t>
      </w:r>
    </w:p>
    <w:p>
      <w:pPr>
        <w:pStyle w:val="BookText"/>
        <w:rPr/>
      </w:pPr>
      <w:r>
        <w:rPr>
          <w:rFonts w:ascii="IRNazanin" w:hAnsi="IRNazanin" w:eastAsia="IRNazanin"/>
          <w:color w:val="111111"/>
          <w:sz w:val="28"/>
          <w:sz w:val="28"/>
          <w:szCs w:val="28"/>
          <w:rtl w:val="true"/>
          <w:lang w:bidi="fa-IR"/>
        </w:rPr>
        <w:t>گر بماند یک روز از عمر جهان</w:t>
      </w:r>
    </w:p>
    <w:p>
      <w:pPr>
        <w:pStyle w:val="BookText"/>
        <w:rPr/>
      </w:pPr>
      <w:r>
        <w:rPr>
          <w:rFonts w:ascii="IRNazanin" w:hAnsi="IRNazanin" w:eastAsia="IRNazanin"/>
          <w:color w:val="111111"/>
          <w:sz w:val="28"/>
          <w:sz w:val="28"/>
          <w:szCs w:val="28"/>
          <w:rtl w:val="true"/>
          <w:lang w:bidi="fa-IR"/>
        </w:rPr>
        <w:t>حق کند طولانی آن یک روز را</w:t>
      </w:r>
    </w:p>
    <w:p>
      <w:pPr>
        <w:pStyle w:val="BookText"/>
        <w:rPr/>
      </w:pPr>
      <w:r>
        <w:rPr>
          <w:rFonts w:ascii="IRNazanin" w:hAnsi="IRNazanin" w:eastAsia="IRNazanin"/>
          <w:color w:val="111111"/>
          <w:sz w:val="28"/>
          <w:sz w:val="28"/>
          <w:szCs w:val="28"/>
          <w:rtl w:val="true"/>
          <w:lang w:bidi="fa-IR"/>
        </w:rPr>
        <w:t>تا بیابد مهدی صاحب زمان</w:t>
      </w:r>
    </w:p>
    <w:p>
      <w:pPr>
        <w:pStyle w:val="BookText"/>
        <w:rPr/>
      </w:pPr>
      <w:r>
        <w:rPr>
          <w:rFonts w:ascii="IRNazanin" w:hAnsi="IRNazanin" w:eastAsia="IRNazanin"/>
          <w:color w:val="111111"/>
          <w:sz w:val="28"/>
          <w:sz w:val="28"/>
          <w:szCs w:val="28"/>
          <w:rtl w:val="true"/>
          <w:lang w:bidi="fa-IR"/>
        </w:rPr>
        <w:t xml:space="preserve">کجاست آماده شده برای قطع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کجاست منتظر برای هموار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کجروی‌ها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و بلندی؟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 و ارتفاع</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کجاست آن که زایل کند جور و 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المدّخّر لتجدید الفرائض و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تازه کننده فریضه‌ها و سنت‌ها؟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تجدید به معنای احکام جدید نیست، زیرا در دعای دیگر صاحب‌الزمان‌علیه السلام به جریان افتادن احکام تعطیل شده قرآن و تشبیه </w:t>
      </w:r>
    </w:p>
    <w:p>
      <w:pPr>
        <w:pStyle w:val="BookText"/>
        <w:rPr/>
      </w:pPr>
      <w:r>
        <w:rPr>
          <w:rFonts w:ascii="IRNazanin" w:hAnsi="IRNazanin" w:eastAsia="IRNazanin"/>
          <w:color w:val="111111"/>
          <w:sz w:val="28"/>
          <w:sz w:val="28"/>
          <w:szCs w:val="28"/>
          <w:rtl w:val="true"/>
          <w:lang w:bidi="fa-IR"/>
        </w:rPr>
        <w:t>و تحکیم دستورات و سنت‌های پیامبر اسلام‌صلی الله علیه وآله است که تضعیف و سست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عهد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مجددّاً لما عُطِلَ من احکام کتابک و مشیدّاً لما ورد من اعلام دینک و سنن نبیّک‌صلی الله علیه وآله</w:t>
      </w:r>
    </w:p>
    <w:p>
      <w:pPr>
        <w:pStyle w:val="BookText"/>
        <w:rPr/>
      </w:pPr>
      <w:r>
        <w:rPr>
          <w:rFonts w:ascii="IRNazanin" w:hAnsi="IRNazanin" w:eastAsia="IRNazanin"/>
          <w:color w:val="111111"/>
          <w:sz w:val="28"/>
          <w:sz w:val="28"/>
          <w:szCs w:val="28"/>
          <w:rtl w:val="true"/>
          <w:lang w:bidi="fa-IR"/>
        </w:rPr>
        <w:t>أین المتخیر لاعادة الملّة و الشریعه؛</w:t>
      </w:r>
    </w:p>
    <w:p>
      <w:pPr>
        <w:pStyle w:val="BookText"/>
        <w:rPr/>
      </w:pPr>
      <w:r>
        <w:rPr>
          <w:rFonts w:ascii="IRNazanin" w:hAnsi="IRNazanin" w:eastAsia="IRNazanin"/>
          <w:color w:val="111111"/>
          <w:sz w:val="28"/>
          <w:sz w:val="28"/>
          <w:szCs w:val="28"/>
          <w:rtl w:val="true"/>
          <w:lang w:bidi="fa-IR"/>
        </w:rPr>
        <w:t>کجاست برگزیده شده برای بازگشت دین و شریعت به صحنه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الموَّمل لاحیا الکتاب و حدوده؛</w:t>
      </w:r>
    </w:p>
    <w:p>
      <w:pPr>
        <w:pStyle w:val="BookText"/>
        <w:rPr/>
      </w:pPr>
      <w:r>
        <w:rPr>
          <w:rFonts w:ascii="IRNazanin" w:hAnsi="IRNazanin" w:eastAsia="IRNazanin"/>
          <w:color w:val="111111"/>
          <w:sz w:val="28"/>
          <w:sz w:val="28"/>
          <w:szCs w:val="28"/>
          <w:rtl w:val="true"/>
          <w:lang w:bidi="fa-IR"/>
        </w:rPr>
        <w:t>کجاست آن آرزو شده برای احیاگری کتاب و حدودش؛</w:t>
      </w:r>
    </w:p>
    <w:p>
      <w:pPr>
        <w:pStyle w:val="BookText"/>
        <w:rPr/>
      </w:pPr>
      <w:r>
        <w:rPr>
          <w:rFonts w:ascii="IRNazanin" w:hAnsi="IRNazanin" w:eastAsia="IRNazanin"/>
          <w:color w:val="111111"/>
          <w:sz w:val="28"/>
          <w:sz w:val="28"/>
          <w:szCs w:val="28"/>
          <w:rtl w:val="true"/>
          <w:lang w:bidi="fa-IR"/>
        </w:rPr>
        <w:t>أین محیی معالم الدین و اهله؛</w:t>
      </w:r>
    </w:p>
    <w:p>
      <w:pPr>
        <w:pStyle w:val="BookText"/>
        <w:rPr/>
      </w:pPr>
      <w:r>
        <w:rPr>
          <w:rFonts w:ascii="IRNazanin" w:hAnsi="IRNazanin" w:eastAsia="IRNazanin"/>
          <w:color w:val="111111"/>
          <w:sz w:val="28"/>
          <w:sz w:val="28"/>
          <w:szCs w:val="28"/>
          <w:rtl w:val="true"/>
          <w:lang w:bidi="fa-IR"/>
        </w:rPr>
        <w:t>کجاست زنده کننده آثار دین و دینداران؛</w:t>
      </w:r>
    </w:p>
    <w:p>
      <w:pPr>
        <w:pStyle w:val="BookText"/>
        <w:rPr/>
      </w:pPr>
      <w:r>
        <w:rPr>
          <w:rFonts w:ascii="IRNazanin" w:hAnsi="IRNazanin" w:eastAsia="IRNazanin"/>
          <w:color w:val="111111"/>
          <w:sz w:val="28"/>
          <w:sz w:val="28"/>
          <w:szCs w:val="28"/>
          <w:rtl w:val="true"/>
          <w:lang w:bidi="fa-IR"/>
        </w:rPr>
        <w:t xml:space="preserve">أین قاصم شوکة المعتدین؛ کجاست درهم شکننده قدرت و جسارت تجاوزگران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اسلحه قدرت نمایی می‌کنند، نه آن که واقعاً قدرتی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و لبه تیز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هادم ابنیِة الشرک و النفاق؛</w:t>
      </w:r>
    </w:p>
    <w:p>
      <w:pPr>
        <w:pStyle w:val="BookText"/>
        <w:rPr/>
      </w:pPr>
      <w:r>
        <w:rPr>
          <w:rFonts w:ascii="IRNazanin" w:hAnsi="IRNazanin" w:eastAsia="IRNazanin"/>
          <w:color w:val="111111"/>
          <w:sz w:val="28"/>
          <w:sz w:val="28"/>
          <w:szCs w:val="28"/>
          <w:rtl w:val="true"/>
          <w:lang w:bidi="fa-IR"/>
        </w:rPr>
        <w:t xml:space="preserve">کجاست منهدم کننده بناهای شرک و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متحد یا بانک جهانی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برای سلطه‌اند و فریبکارانی بیش نیستند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مُبید اهل الفسوق و العصیان و الطغیان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کجاست نابودگر جبهه فسق و نافرمانی و طغیان‌گری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آمار و اطلاعاتی در دست است که عاملین تجارت فحشا و کودکان و گسترش شرابخواری و قمار </w:t>
      </w:r>
    </w:p>
    <w:p>
      <w:pPr>
        <w:pStyle w:val="BookText"/>
        <w:rPr/>
      </w:pPr>
      <w:r>
        <w:rPr>
          <w:rFonts w:ascii="IRNazanin" w:hAnsi="IRNazanin" w:eastAsia="IRNazanin"/>
          <w:color w:val="111111"/>
          <w:sz w:val="28"/>
          <w:sz w:val="28"/>
          <w:szCs w:val="28"/>
          <w:rtl w:val="true"/>
          <w:lang w:bidi="fa-IR"/>
        </w:rPr>
        <w:t>و حتی موادّ مخدّر، خود قدرت‌های سلطه‌گر هستند،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طاغوت، همان جبهه سرکشی و از حدّ گذشتن و حدّ شکستن و ستمگری زیاد و ارتکاب گناهان زیاد می‌باشد، مثل آبی که بالا می‌آید و همه چیز را نابود می‌کند؛ این یاغی‌گری سه علت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w:t>
      </w:r>
    </w:p>
    <w:p>
      <w:pPr>
        <w:pStyle w:val="BookText"/>
        <w:rPr/>
      </w:pPr>
      <w:r>
        <w:rPr>
          <w:rFonts w:ascii="IRNazanin" w:hAnsi="IRNazanin" w:eastAsia="IRNazanin"/>
          <w:color w:val="111111"/>
          <w:sz w:val="28"/>
          <w:sz w:val="28"/>
          <w:szCs w:val="28"/>
          <w:rtl w:val="true"/>
          <w:lang w:bidi="fa-IR"/>
        </w:rPr>
        <w:t>ثروت؛</w:t>
      </w:r>
    </w:p>
    <w:p>
      <w:pPr>
        <w:pStyle w:val="BookText"/>
        <w:rPr/>
      </w:pP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این چهره‌های کفر در عناوینی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w:t>
      </w:r>
    </w:p>
    <w:p>
      <w:pPr>
        <w:pStyle w:val="BookText"/>
        <w:rPr/>
      </w:pPr>
      <w:r>
        <w:rPr>
          <w:rFonts w:ascii="IRNazanin" w:hAnsi="IRNazanin" w:eastAsia="IRNazanin"/>
          <w:color w:val="111111"/>
          <w:sz w:val="28"/>
          <w:sz w:val="28"/>
          <w:szCs w:val="28"/>
          <w:rtl w:val="true"/>
          <w:lang w:bidi="fa-IR"/>
        </w:rPr>
        <w:t>فرعون؛</w:t>
      </w:r>
    </w:p>
    <w:p>
      <w:pPr>
        <w:pStyle w:val="BookText"/>
        <w:rPr/>
      </w:pPr>
      <w:r>
        <w:rPr>
          <w:rFonts w:ascii="IRNazanin" w:hAnsi="IRNazanin" w:eastAsia="IRNazanin"/>
          <w:color w:val="111111"/>
          <w:sz w:val="28"/>
          <w:sz w:val="28"/>
          <w:szCs w:val="28"/>
          <w:rtl w:val="true"/>
          <w:lang w:bidi="fa-IR"/>
        </w:rPr>
        <w:t>مترفین، عیّاشان و یا مرفهین بی‌درد به بیان امام خمینی‌رحمه الله ظهور می‌کنند، آمارهای بدست آمده در جهان، بازگو کننده مطالب شگفت انگیزی از سِیرِ زندگی و جامعه کشورهای استکباری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آمریکا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 برجسته وجود دارد که ثروت آنها معادل ثروت تمامی جمعیت آمریکاست، یعنی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بدست آمده در جهان نصیب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آمریکاست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آمریکا 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جهان نزدیک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نظامی دارد، بودجه نظامی آمریکا سالانه حدود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یعنی حدود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 همه هزینه‌های نظامی جهان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با آن که آقای نیکسون اعلام می‌کند که ما سه چیز جذاب برای جهان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اقتصاد و سیاست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خود او اعتراف می‌کند که آمریکا در سراشیب بی‌سوادی علمی و فنّی افتاده است نه به این سبب که آمریکایی‌ها بیان استعداد علمی خود را از دست داده‌اند؛ بلکه به این علّت که نوع انضباطی که برای این کار لازم است، مدّت‌هاست مورد پسند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حلبی‌آبادهای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شهرها و نیز در حومه شهرها که محل سکونت طبقات متوسط می‌باشد، نسل جدیدی را پرورش می‌دهیم که می‌توان نامش را نسل تلویزیون موزیکال گذاشت، جهل دردناک بسیاری از افراد این نسل به علّت کم هوشی نیست، بلکه به این علّت است که از هوششان استفاده نمی‌شود، این نسل، ساکن جهنمی است که آکنده از آهنگ‌های راک که با صدایی گوش‌خراش نواخته می‌شوند و تصاویر تلویزیونی که با سرعتی بر پرده می‌درخشند که چشم نمی‌تواند تعقیب‌شان کند و محرّک‌های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جنسی و مصرف غذا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سرعت یکی پس از دیگری می‌رسند؛ در این جهان برای اندیشه جز سخیف‌ترین نوع آن جایی نیست</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پایین آمدن سطح آموزش که نظر آن سیاست، نمره مفت دادن و قبولی خود به خود است، مدارس ما را تباه کرده است</w:t>
      </w:r>
      <w:r>
        <w:rPr>
          <w:rFonts w:eastAsia="IRNazanin" w:cs="IRNazanin"/>
          <w:color w:val="111111"/>
          <w:sz w:val="28"/>
          <w:szCs w:val="28"/>
          <w:rtl w:val="true"/>
          <w:lang w:bidi="fa-IR"/>
        </w:rPr>
        <w:t>.</w:t>
      </w:r>
      <w:r>
        <w:rPr>
          <w:rStyle w:val="FootnoteAnchor"/>
          <w:rtl w:val="true"/>
        </w:rPr>
        <w:footnoteReference w:id="245"/>
      </w:r>
      <w:bookmarkStart w:id="139" w:name="pg449_2962"/>
    </w:p>
    <w:p>
      <w:pPr>
        <w:pStyle w:val="BookText"/>
        <w:rPr/>
      </w:pPr>
      <w:bookmarkEnd w:id="139"/>
      <w:r>
        <w:rPr>
          <w:rFonts w:ascii="IRNazanin" w:hAnsi="IRNazanin" w:eastAsia="IRNazanin"/>
          <w:color w:val="111111"/>
          <w:sz w:val="28"/>
          <w:sz w:val="28"/>
          <w:szCs w:val="28"/>
          <w:rtl w:val="true"/>
          <w:lang w:bidi="fa-IR"/>
        </w:rPr>
        <w:t>او در حالی که مزوّرانه عربده می‌کشد که آمریکا مظهر سه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فرصت، احترام به فرد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تقلید از دمکراسی آمریکایی دعوت می‌کند، در یک صفحه بعد اعتراف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ما ظهور استبداد جدید را زیر نقاب مزایای استحقاقی به چشم می‌بینیم؛ آمریکا مسائل وحشتناک داخلی دیگری هم دارد</w:t>
      </w:r>
      <w:r>
        <w:rPr>
          <w:rFonts w:eastAsia="IRNazanin" w:cs="IRNazanin"/>
          <w:color w:val="111111"/>
          <w:sz w:val="28"/>
          <w:szCs w:val="28"/>
          <w:rtl w:val="true"/>
          <w:lang w:bidi="fa-IR"/>
        </w:rPr>
        <w:t>... .</w:t>
      </w:r>
      <w:r>
        <w:rPr>
          <w:rStyle w:val="FootnoteAnchor"/>
          <w:rtl w:val="true"/>
        </w:rPr>
        <w:footnoteReference w:id="246"/>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مردم ما از بهداشت و درمان کافی برخوردار نیستند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مبلغی که در آمریکا خرج مواد مخدّر غیرمجاز می‌شود، برابر با کل هزینه کشورهای دیگر است؛ بیشترین نرخ جنایت در جهان را داریم و شمار مردمی از آمریکا که در مدّت جنگ خلیج فارس کشته شدند، بیست برابر کسانی است که در میدان جنگ به قتل رسیدند</w:t>
      </w:r>
      <w:r>
        <w:rPr>
          <w:rFonts w:eastAsia="IRNazanin" w:cs="IRNazanin"/>
          <w:color w:val="111111"/>
          <w:sz w:val="28"/>
          <w:szCs w:val="28"/>
          <w:rtl w:val="true"/>
          <w:lang w:bidi="fa-IR"/>
        </w:rPr>
        <w:t>...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ثروتمندترین کشور جهان نباید به این حقیقت تن در دهد که یک طبقه محروم همیشگی به وجود آید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به اسم جامعه بزرگ چک سفید کشیدیم، اما چک ما برگشت خورد</w:t>
      </w:r>
      <w:r>
        <w:rPr>
          <w:rStyle w:val="FootnoteAnchor"/>
          <w:rtl w:val="true"/>
        </w:rPr>
        <w:footnoteReference w:id="249"/>
      </w:r>
      <w:r>
        <w:rPr>
          <w:rFonts w:ascii="IRNazanin" w:hAnsi="IRNazanin" w:eastAsia="IRNazanin"/>
          <w:color w:val="111111"/>
          <w:sz w:val="28"/>
          <w:sz w:val="28"/>
          <w:szCs w:val="28"/>
          <w:rtl w:val="true"/>
          <w:lang w:bidi="fa-IR"/>
        </w:rPr>
        <w:t>در کتاب چهره عریان آمریکا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چند می‌ارزد؟</w:t>
      </w:r>
    </w:p>
    <w:p>
      <w:pPr>
        <w:pStyle w:val="BookText"/>
        <w:rPr/>
      </w:pP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w:t>
      </w:r>
    </w:p>
    <w:p>
      <w:pPr>
        <w:pStyle w:val="Heading3"/>
        <w:numPr>
          <w:ilvl w:val="2"/>
          <w:numId w:val="1"/>
        </w:numPr>
        <w:rPr/>
      </w:pPr>
      <w:bookmarkStart w:id="140" w:name="__RefHeading___Toc4032024_211673320"/>
      <w:bookmarkStart w:id="141" w:name="_Toc50"/>
      <w:bookmarkEnd w:id="140"/>
      <w:r>
        <w:rPr>
          <w:rtl w:val="true"/>
        </w:rPr>
        <w:t>قسمت دوم</w:t>
      </w:r>
      <w:bookmarkEnd w:id="14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مکالمه‌ای نیست که از بازار برده‌فروشان شنیده شده باشد، بلکه از نوع گذشت و شنیده‌های رایج آمریکاست، هنگامی که بازرگانی </w:t>
      </w:r>
    </w:p>
    <w:p>
      <w:pPr>
        <w:pStyle w:val="BookText"/>
        <w:rPr/>
      </w:pPr>
      <w:r>
        <w:rPr>
          <w:rFonts w:ascii="IRNazanin" w:hAnsi="IRNazanin" w:eastAsia="IRNazanin"/>
          <w:color w:val="111111"/>
          <w:sz w:val="28"/>
          <w:sz w:val="28"/>
          <w:szCs w:val="28"/>
          <w:rtl w:val="true"/>
          <w:lang w:bidi="fa-IR"/>
        </w:rPr>
        <w:t>آمریکایی راجع به شخصی که نمی‌شناسد، پرس و جو می‌کند، برای شناخت و ارزیابی یک آدم در آمریکا؛ ابتدا باید دانست چند دلار می‌ارزد و چقدر دلار می‌سازد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حاصد فروع الغّی و الشقاق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کجاست دروکننده شاخه‌های انحراف و شکاف و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باعث اختلاف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 در برابر رشد آمده،</w:t>
      </w:r>
      <w:r>
        <w:rPr>
          <w:rStyle w:val="FootnoteAnchor"/>
          <w:rtl w:val="true"/>
        </w:rPr>
        <w:footnoteReference w:id="251"/>
      </w:r>
      <w:r>
        <w:rPr>
          <w:rFonts w:ascii="IRNazanin" w:hAnsi="IRNazanin" w:eastAsia="IRNazanin"/>
          <w:color w:val="111111"/>
          <w:sz w:val="28"/>
          <w:sz w:val="28"/>
          <w:szCs w:val="28"/>
          <w:rtl w:val="true"/>
          <w:lang w:bidi="fa-IR"/>
        </w:rPr>
        <w:t xml:space="preserve">رشد، راه‌یابی و رسیدن به واقع و حقیقت است و غّی، منحرف گردیدن و دوری از حقیقت است و اکنون فرهنگ غالب در دنیا چه در جهان غرب و سلطه و چه در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دوری از اصل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فرهنگ غیّ و انحراف و شقاق است؛ به اعتراف مردان روشن بین برخاسته از جامعه غربی که آگاهی کامل از آن جا دارند در هیچ تمدّنی همانند تمدّن جدید، این گونه کامل و نظام واره از این نکته‌ها غفلت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برای چیست؟</w:t>
      </w:r>
    </w:p>
    <w:p>
      <w:pPr>
        <w:pStyle w:val="BookText"/>
        <w:rPr/>
      </w:pPr>
      <w:r>
        <w:rPr>
          <w:rFonts w:ascii="IRNazanin" w:hAnsi="IRNazanin" w:eastAsia="IRNazanin"/>
          <w:color w:val="111111"/>
          <w:sz w:val="28"/>
          <w:sz w:val="28"/>
          <w:szCs w:val="28"/>
          <w:rtl w:val="true"/>
          <w:lang w:bidi="fa-IR"/>
        </w:rPr>
        <w:t>ما از کجا آمده‌ایم؟</w:t>
      </w:r>
    </w:p>
    <w:p>
      <w:pPr>
        <w:pStyle w:val="BookText"/>
        <w:rPr/>
      </w:pPr>
      <w:r>
        <w:rPr>
          <w:rFonts w:ascii="IRNazanin" w:hAnsi="IRNazanin" w:eastAsia="IRNazanin"/>
          <w:color w:val="111111"/>
          <w:sz w:val="28"/>
          <w:sz w:val="28"/>
          <w:szCs w:val="28"/>
          <w:rtl w:val="true"/>
          <w:lang w:bidi="fa-IR"/>
        </w:rPr>
        <w:t>آمدنمان بهر چه بوده است؟</w:t>
      </w:r>
    </w:p>
    <w:p>
      <w:pPr>
        <w:pStyle w:val="BookText"/>
        <w:rPr/>
      </w:pPr>
      <w:r>
        <w:rPr>
          <w:rFonts w:ascii="IRNazanin" w:hAnsi="IRNazanin" w:eastAsia="IRNazanin"/>
          <w:color w:val="111111"/>
          <w:sz w:val="28"/>
          <w:sz w:val="28"/>
          <w:szCs w:val="28"/>
          <w:rtl w:val="true"/>
          <w:lang w:bidi="fa-IR"/>
        </w:rPr>
        <w:t>به کجا می‌رویم؟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بایدمان رفت؟ </w:t>
      </w:r>
    </w:p>
    <w:p>
      <w:pPr>
        <w:pStyle w:val="BookText"/>
        <w:rPr/>
      </w:pPr>
      <w:r>
        <w:rPr>
          <w:rFonts w:ascii="IRNazanin" w:hAnsi="IRNazanin" w:eastAsia="IRNazanin"/>
          <w:color w:val="111111"/>
          <w:sz w:val="28"/>
          <w:sz w:val="28"/>
          <w:szCs w:val="28"/>
          <w:rtl w:val="true"/>
          <w:lang w:bidi="fa-IR"/>
        </w:rPr>
        <w:t xml:space="preserve">تمدّن جدید که به هنگام حرکت آغازین خود، می‌خواست انسان‌گرا باشد و به انسان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 بدهد، ولی اکنون به ماجرایی این چنین شگفت دچار شده است؛ در روزگار ما مفهوم انسان از هم گسسته است، مکتب تطورگرایی از آدمی، میمونی والا تبار و پیشرفته ساخته، آنگاه فلسفه پوچی و عبث‌گرایی گام به میدان نهاده است، تا باقیمانده همسازی آدمی را ازوی بگیرد و این چنین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جدید، موجود انسانی، به سان آدمکی کوکی شده، به حرکت درآمده و بند را ز گسسته است، طرفه آن که خود انسان، ماشین این آدمک را کوک کرده، اما از مهار کردن جنبش نابسامان و حرکت شتابگرش ناتوان مانده است</w:t>
      </w:r>
      <w:r>
        <w:rPr>
          <w:rStyle w:val="FootnoteAnchor"/>
          <w:rtl w:val="true"/>
        </w:rPr>
        <w:footnoteReference w:id="252"/>
      </w:r>
      <w:r>
        <w:rPr>
          <w:rFonts w:ascii="IRNazanin" w:hAnsi="IRNazanin" w:eastAsia="IRNazanin"/>
          <w:color w:val="111111"/>
          <w:sz w:val="28"/>
          <w:sz w:val="28"/>
          <w:szCs w:val="28"/>
          <w:rtl w:val="true"/>
          <w:lang w:bidi="fa-IR"/>
        </w:rPr>
        <w:t>و جالب است که با این انحراف و غیّ بزرگ و آشکار، دجّال وار همگان را به فرهنگ خویش دعوت می‌نماید، چنان که آقای دوپاسکیه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تمدّن جدید را سرِ آن نیست که از میدان به در رود، حتّی می‌بینیم که به انحای مختلف با بوق و کرنا اعلام می‌کند که برای نوع انسان خوشبختی و سعادت را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فرانسه وی، اعلامیه حقوق بشر را صحّه نهاده و قانون اساسی آمریکایی‌اش مدعی آن شده است که خوشبختی و بهروزی یک یک شهروندان را تضمین کرده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مسائل روانی و روحی نیز یک نظریه روان‌شناسی گام به میدان نهاده و مدعی شد که سرانجام مرکز ثقل واقعی شخصیت بشر را </w:t>
      </w:r>
    </w:p>
    <w:p>
      <w:pPr>
        <w:pStyle w:val="BookText"/>
        <w:rPr/>
      </w:pPr>
      <w:r>
        <w:rPr>
          <w:rFonts w:ascii="IRNazanin" w:hAnsi="IRNazanin" w:eastAsia="IRNazanin"/>
          <w:color w:val="111111"/>
          <w:sz w:val="28"/>
          <w:sz w:val="28"/>
          <w:szCs w:val="28"/>
          <w:rtl w:val="true"/>
          <w:lang w:bidi="fa-IR"/>
        </w:rPr>
        <w:t>کشف کرده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پایگاه، همان جنسیت است</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زیگموند فروید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تمدّنی که خود را انسان‌گرا می‌نامید، نظامی از آب در آمده که آدمی را تحقیر می‌کند و می‌فریبد و سرانجام، نابودش می‌سازد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 سبب‌یابی این انحراف و جدایی که فرهنگ غرب ایجاد کرده، متفکر ارزشمند آقای روژه‌گارودی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با معناست که ثروتمندترین کشورها نظیر ایالات متحده یا سوئد رکود خودکشی‌های نوجوانان را برای خود حفظ می‌کنند؛ در جنوب به علّت نداشتن امکانات می‌میرند و در شمال به علّت نداشتن هدف</w:t>
      </w:r>
      <w:r>
        <w:rPr>
          <w:rFonts w:eastAsia="IRNazanin" w:cs="IRNazanin"/>
          <w:color w:val="111111"/>
          <w:sz w:val="28"/>
          <w:szCs w:val="28"/>
          <w:rtl w:val="true"/>
          <w:lang w:bidi="fa-IR"/>
        </w:rPr>
        <w:t>.</w:t>
      </w:r>
      <w:r>
        <w:rPr>
          <w:rStyle w:val="FootnoteAnchor"/>
          <w:rtl w:val="true"/>
        </w:rPr>
        <w:footnoteReference w:id="25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وی این همه انحراف، کژی و فساد، آثار تک صدایی در بازار و نظام سود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نظامی که همه چیز در آن خریده و فروخته می‌شود نه تنها فساد بلکه فحشا نیز از حالت انحراف‌های فردی به در می‌آید تا به قوانین زیر بنایی نظام مبدّل شود</w:t>
      </w:r>
      <w:r>
        <w:rPr>
          <w:rStyle w:val="FootnoteAnchor"/>
          <w:rtl w:val="true"/>
        </w:rPr>
        <w:footnoteReference w:id="256"/>
      </w:r>
      <w:r>
        <w:rPr>
          <w:rFonts w:ascii="IRNazanin" w:hAnsi="IRNazanin" w:eastAsia="IRNazanin"/>
          <w:color w:val="111111"/>
          <w:sz w:val="28"/>
          <w:sz w:val="28"/>
          <w:szCs w:val="28"/>
          <w:rtl w:val="true"/>
          <w:lang w:bidi="fa-IR"/>
        </w:rPr>
        <w:t xml:space="preserve">فحشای سیاسی آشکارترین تصویرهاست؛ مبارک در ازای پنج میلیون دلار وارد جنگ خلیج فارس می‌شود، ملک فهد ده‌ها هزار سرباز آمریکایی را به سرزمینی که او آن را مقدس می‌شمارد، فرا می‌خواند و در آنجا نگه می‌دارد ادعا می‌کند که ورود به آن برای هر غیرمسلمانی ممنوع است، </w:t>
      </w:r>
    </w:p>
    <w:p>
      <w:pPr>
        <w:pStyle w:val="BookText"/>
        <w:rPr/>
      </w:pPr>
      <w:r>
        <w:rPr>
          <w:rFonts w:ascii="IRNazanin" w:hAnsi="IRNazanin" w:eastAsia="IRNazanin"/>
          <w:color w:val="111111"/>
          <w:sz w:val="28"/>
          <w:sz w:val="28"/>
          <w:szCs w:val="28"/>
          <w:rtl w:val="true"/>
          <w:lang w:bidi="fa-IR"/>
        </w:rPr>
        <w:t>همان طور که دیگران در پیاده‌رو به پشتیبان خود مزد می‌دهند؛ یلتسین با خوابیدن در برابر صندوق بین‌المللی پول، کشورش را ارزان می‌فروشد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در این بلبشوی انحراف، این اسلام است که می‌تواند امر هدایت و راهیابی برای انسان باشد، زیرا که با ساختار و فطرت و سرشت آدمی سخن می‌گوید و بازگشت به هویت خویش را تمهید می‌نماید، دشمنان انسان، او را از اسلام دور می‌کنند تا به مطامع خود دست یابند و رمز وحدت و نجات از شقاق و اختلاف، همانا امامت است، زیرا با پذیرفتن و تعیین به امامت، همانا به هدایت قرآن و وصایت پیامبرصلی الله علیه وآله و رهبری در دست فردی امین، عمل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امام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کننده به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 از همه گناهان و آلودگی‌ها، سرشار از دانش، بردبار، همان آب گوارا برای تشنگان، کسی که رفیق و همچون پدری مهربان و برادری دلسوز، مانند مادری نیکی کننده به کودک و پناهگاه مردم در سختی‌های روزگار و او کسی است که بدل و مثل و نظیری ندارد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کسی که می‌تواند، محور وحدت جامعه انسانی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توصیف که حضرت زهراعلیها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طاعتنا نظاماً لِلملة، و امامتنا اماناً للفرقه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با یک بررسی جامع می‌بینیم که در </w:t>
      </w:r>
    </w:p>
    <w:p>
      <w:pPr>
        <w:pStyle w:val="BookText"/>
        <w:rPr/>
      </w:pPr>
      <w:r>
        <w:rPr>
          <w:rFonts w:ascii="IRNazanin" w:hAnsi="IRNazanin" w:eastAsia="IRNazanin"/>
          <w:color w:val="111111"/>
          <w:sz w:val="28"/>
          <w:sz w:val="28"/>
          <w:szCs w:val="28"/>
          <w:rtl w:val="true"/>
          <w:lang w:bidi="fa-IR"/>
        </w:rPr>
        <w:t>کلمات امام خمینی‌رحمه الله رهبر بزرگ انقلاب اسلامی که در دامن امامت پرورش یافته، واژه وحدت کلمه و وحدت اجتماعی و سیاسی مسلمانان، بیشتر از همه واژه‌ها تکرار شده و سزاوار است که چنین بسرایند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علی بودن، نه علی را دوست داشتن که فقط علی را دوست داشتن است</w:t>
      </w:r>
      <w:r>
        <w:rPr>
          <w:rStyle w:val="FootnoteAnchor"/>
          <w:rtl w:val="true"/>
        </w:rPr>
        <w:footnoteReference w:id="260"/>
      </w:r>
      <w:r>
        <w:rPr>
          <w:rFonts w:ascii="IRNazanin" w:hAnsi="IRNazanin" w:eastAsia="IRNazanin"/>
          <w:color w:val="111111"/>
          <w:sz w:val="28"/>
          <w:sz w:val="28"/>
          <w:szCs w:val="28"/>
          <w:rtl w:val="true"/>
          <w:lang w:bidi="fa-IR"/>
        </w:rPr>
        <w:t>یعنی همه گرداگرد شمع وجود امامت و اکنون مهدیِ منصورِ موعودعلیه السلام تا نجات همه بشریت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طامس آثار الزیغ و الاهواء؛ کجاست محو کننده آثار کج دلی و هواپرستی، براستی که دل‌های منحرف و سلطه هوس‌ها بسیار آشکار است؛ به صورتی که به گفته برخی اندیشمندان این عصر، عصر تبلور نفس و هواهای متنوّع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أین قاطع حبائل الکذب و الافتراء؛ کجاست بُرنده ریسمان‌های دروغ و افتراء، گویی این دعا هم اکنون و با آگاهی از همه اوضاع بشریت سلطه جو نازل شده، چنان که می‌بینیم حکومت‌ها و رژیم‌ها خود را به آزادی زینت می‌دهند و دیگران را به نقض حقوق بشر محکوم می‌کنند؛ اما براساس آمار اعلام شده در کتاب چپاول جهانی، تعداد بردگان در دنیا به بیست میلیون نفر رسیده که نسبت به دوران برده‌داری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دامنه قاچاق مواد مخدر در جهان هم اکنون از حجم فعالیّت صنعت خودروسازی و پارچه‌بافی فراتر رفته و قاچاقچیان عمده برای راه اندازی جنگ‌های داخلی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سرمایه‌گذاری می‌کنند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هم اکنون تجارت فحشا و قاچاق کودکان از کسب‌های تهوّع‌آوری است که میلیاردها دلار نصیب قاچاقچیان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دنیایی که در کمک‌های خود به کشورهای ضعیف به نام بانک جهانی فقط نقابی از امداد به خود زده است و در برابر هر دلار، سه دلار سود می‌برد و کشورها نه تنها توسعه‌ای نمی‌یابند، بلکه روند وابستگی بیشتر می‌شود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آنگاه بارش تهمت و افترا به اسلام و به جبهه مؤمنان و حتی به اندیشه مهدوی چنان گسترش یافته که به محض ایمان آوردن یک جوان اروپایی یا از هر جای دیگر، او را بایکوت می‌کنند و با واژه بنیادگرا و ضدّ تمدّن، او را به انزوا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مُبیدُ العتاة و المرده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کجاست نابود کننده سرکشان و متمرّدان، سرکشانی که جنگ‌های اول و دوم جهانی را با کشتارهای میلیونی به راه می‌اندازند و هم اکنون نیز برای فروش اسلحه و ادامه سلطه آتش، جنگ را بر افروخته‌اند و جالب اینکه دیگران را به محورهای شرارت متهم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مستأصل اهل العناد و التضلیل و الالحاد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کجاست ریشه‌کن کننده اهل عناد و گمراه کنندگی و الحاد و بی‌دینی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و بنابر گزارش و توصیف‌های وحشتناک و ناامید کننده از خود ناظران و ساکنان فرهنگ سلطه، حکایت از آن می‌کند که چگونه عوام فریبی می‌کنند و آثاری پوک و بی‌معنا را به نام هنر با </w:t>
      </w:r>
    </w:p>
    <w:p>
      <w:pPr>
        <w:pStyle w:val="BookText"/>
        <w:rPr/>
      </w:pPr>
      <w:r>
        <w:rPr>
          <w:rFonts w:ascii="IRNazanin" w:hAnsi="IRNazanin" w:eastAsia="IRNazanin"/>
          <w:color w:val="111111"/>
          <w:sz w:val="28"/>
          <w:sz w:val="28"/>
          <w:szCs w:val="28"/>
          <w:rtl w:val="true"/>
          <w:lang w:bidi="fa-IR"/>
        </w:rPr>
        <w:t>قیمت‌های هنگفت به فروش می‌رسانند که حتی کسی جرأت نقد هم نمی‌کند و نمی‌تواند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برهنه است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و در اینجا هدف، مطلقاً بیداری نیست، بلکه بیهوشی است</w:t>
      </w:r>
      <w:r>
        <w:rPr>
          <w:rStyle w:val="FootnoteAnchor"/>
          <w:rtl w:val="true"/>
        </w:rPr>
        <w:footnoteReference w:id="264"/>
      </w:r>
      <w:r>
        <w:rPr>
          <w:rFonts w:ascii="IRNazanin" w:hAnsi="IRNazanin" w:eastAsia="IRNazanin"/>
          <w:color w:val="111111"/>
          <w:sz w:val="28"/>
          <w:sz w:val="28"/>
          <w:szCs w:val="28"/>
          <w:rtl w:val="true"/>
          <w:lang w:bidi="fa-IR"/>
        </w:rPr>
        <w:t>و به تعبیر دعا همان تضلیل و به بیانی دیگر امر بی چون و چرا همان خالی کردن مسأله فلسفی وجود از علّت غایی است و این حرکت به جایی منتهی می‌شود تا در تمام زمینه‌ها، موضوع انسان از فرهنگ طرد شود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این گمراه نمودن از زمان کریستف کلمب آغاز شده و ریاکاری تا روزگار رونالد ریگان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در حال حاضر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 رونالد ریگان اعلام می‌داشت که رفاه و قدرت ایالات متحده نشانه این است که ملّتی تقدیس شده از جانب خداوند دارد، یک اسقف اسپانیایی جرأت کرد، این گفته را کفر بداند، زیرا ثروت و قدرت ایالات متحده ناشی از برکت پروردگار نیست، بلکه حاصل استثمار جهان و به خصوص جهان سوم است و آن هم از طریق مبادله‌های نابرابر، وارد است</w:t>
      </w:r>
      <w:r>
        <w:rPr>
          <w:rFonts w:eastAsia="IRNazanin" w:cs="IRNazanin"/>
          <w:color w:val="111111"/>
          <w:sz w:val="28"/>
          <w:szCs w:val="28"/>
          <w:rtl w:val="true"/>
          <w:lang w:bidi="fa-IR"/>
        </w:rPr>
        <w:t>... .</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معزّ الاولیاء و مُذلّ الاعداء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اینجاست که عاجزانه می‌طلبی؛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عزّت دهنده اولیاء و خوارکننده دشمنان که مستضعفان، مسلمانان و شیعیان را تحقیر می‌کنند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کلمه اولیاء در واقع تمامی دل‌های مزیّن به ایمان را دربر می‌گیرد و بهره وجود آن گرامی، موسّع برای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کردن با امامی از شما که ظاهر نبوده و در زمان دولت باطل باشد، افضل است؛ یا عبادت کردن در زمان ظهور دولت حق با امام ظاهر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صدقه دادن در پنهانی افضل است از صدقه دادن در آشکارا و به خدا قسم عبادت شما در پنهان با امام غیر ظاهر در دولت باطل، افضل و بهتر است از این که خدا را در زمان ظهور حق با امام ظاهر عبادت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عمّار دوباره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فدای تو باد، اگر چنین باشد، پس ما چرا آرزو کنیم که از اصحاب حضرت قائم‌علیه السلام باشیم، با آن که ما امروز در زمان امامت شما و مشغول طاعت هستیم و اعمال ما بهتر از اعمال اصحاب دولت حق است؟</w:t>
      </w:r>
    </w:p>
    <w:p>
      <w:pPr>
        <w:pStyle w:val="BookText"/>
        <w:rPr/>
      </w:pPr>
      <w:r>
        <w:rPr>
          <w:rFonts w:ascii="IRNazanin" w:hAnsi="IRNazanin" w:eastAsia="IRNazanin"/>
          <w:color w:val="111111"/>
          <w:sz w:val="28"/>
          <w:sz w:val="28"/>
          <w:szCs w:val="28"/>
          <w:rtl w:val="true"/>
          <w:lang w:bidi="fa-IR"/>
        </w:rPr>
        <w:t>امام‌علیه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نمی‌خواهی که خدای عزّوجل حق و عدل را در سرزمین‌ها ظاهر کند و حال همه نیکو گردد و همه مردم بر دین حق اجتماع نمایند و اُلفت در میان قلب‌های پراکنده ایجاد شود و کسی در زمین گناه نکند و حدود خدا در میان مردم جاری گردد و حقّ به اهلش رسیده و آن را آشکار نمایند و چیزی از حق و حقیقت به خاطر ترس از مردم پنهان نگردد؟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ای عمّار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شما با دوستی ما نمی‌میرد، مگر </w:t>
      </w:r>
    </w:p>
    <w:p>
      <w:pPr>
        <w:pStyle w:val="BookText"/>
        <w:rPr/>
      </w:pPr>
      <w:r>
        <w:rPr>
          <w:rFonts w:ascii="IRNazanin" w:hAnsi="IRNazanin" w:eastAsia="IRNazanin"/>
          <w:color w:val="111111"/>
          <w:sz w:val="28"/>
          <w:sz w:val="28"/>
          <w:szCs w:val="28"/>
          <w:rtl w:val="true"/>
          <w:lang w:bidi="fa-IR"/>
        </w:rPr>
        <w:t>آن که او در نزد خدای عزّو جلّ از بسیاری از کسانی که در جنگ بدر و اُحد حاضر شدند،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بشارت باد شما را</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جامع الکلمه علی التقوی ؛ کجاست جمع کننده سخن بر پارسایی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نشان از حرکتی سترگ در سنت اخلاقی جهانِ انسانی است؛ زیرا مبانی اخلاق در جهان، چنان دچار سستی است که فیلسوفان اخلاق در مفهوم خوب و خوبی مانده‌اند و بسیاری از آنان آن را مساوی لذّت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جرمی بنتام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عملی که لذّت‌آور باشد، از جنبه اخلاقی خیر است؛ سنجش و ارزش هر چیز براساس درجه سودمندی آن و جلب نفی شخصی است؛ این همان </w:t>
      </w:r>
      <w:r>
        <w:rPr>
          <w:rFonts w:eastAsia="Times New Roman" w:cs="Times New Roman" w:ascii="Times New Roman" w:hAnsi="Times New Roman"/>
          <w:color w:val="111111"/>
          <w:sz w:val="28"/>
          <w:szCs w:val="28"/>
          <w:lang w:val="en-US" w:bidi="en-US"/>
        </w:rPr>
        <w:t>Egoism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خودمحوری است</w:t>
      </w:r>
      <w:r>
        <w:rPr>
          <w:rFonts w:eastAsia="IRNazanin" w:cs="IRNazanin"/>
          <w:color w:val="111111"/>
          <w:sz w:val="28"/>
          <w:szCs w:val="28"/>
          <w:rtl w:val="true"/>
          <w:lang w:bidi="fa-IR"/>
        </w:rPr>
        <w:t>.</w:t>
      </w:r>
      <w:r>
        <w:rPr>
          <w:rStyle w:val="FootnoteAnchor"/>
          <w:rtl w:val="true"/>
        </w:rPr>
        <w:footnoteReference w:id="26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لیبرالیزم، اندیشه‌ای است که توانایی تعریف درست و ثابت از اخلاق ندارد و مسأله را به قضاوت آدم‌ها و جامعه و زمان وامی‌گذارد و در نتیجه، فاجعه از نظر سیاستمداران مشهور لیبرال چنین تصویر می‌شود که خلأ اخلاقی، تعبیر دقیق‌تری از پوچی معنوی است، همان پوچی معنوی که بخش بزرگی از تمدّن غرب را فراگرفته است</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 xml:space="preserve">این نتیجه جهان‌بینی غرب است که جهان را خود پیدایش یا </w:t>
      </w:r>
      <w:r>
        <w:rPr>
          <w:rFonts w:eastAsia="Times New Roman" w:cs="Times New Roman" w:ascii="Times New Roman" w:hAnsi="Times New Roman"/>
          <w:color w:val="111111"/>
          <w:sz w:val="28"/>
          <w:szCs w:val="28"/>
          <w:lang w:val="en-US" w:bidi="en-US"/>
        </w:rPr>
        <w:t>Selfe Existing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آدمی را حاصل یک فرایند تحولی مداوم می‌داند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برخی از این ناهنجاری‌های جامعه لیبرالی چنین فهرست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و طمع طبقه ثروتمند؛</w:t>
      </w:r>
    </w:p>
    <w:p>
      <w:pPr>
        <w:pStyle w:val="BookText"/>
        <w:rPr/>
      </w:pPr>
      <w:r>
        <w:rPr>
          <w:rFonts w:ascii="IRNazanin" w:hAnsi="IRNazanin" w:eastAsia="IRNazanin"/>
          <w:color w:val="111111"/>
          <w:sz w:val="28"/>
          <w:sz w:val="28"/>
          <w:szCs w:val="28"/>
          <w:rtl w:val="true"/>
          <w:lang w:bidi="fa-IR"/>
        </w:rPr>
        <w:t>گسترش جنایت و خشونت؛</w:t>
      </w:r>
    </w:p>
    <w:p>
      <w:pPr>
        <w:pStyle w:val="BookText"/>
        <w:rPr/>
      </w:pPr>
      <w:r>
        <w:rPr>
          <w:rFonts w:ascii="IRNazanin" w:hAnsi="IRNazanin" w:eastAsia="IRNazanin"/>
          <w:color w:val="111111"/>
          <w:sz w:val="28"/>
          <w:sz w:val="28"/>
          <w:szCs w:val="28"/>
          <w:rtl w:val="true"/>
          <w:lang w:bidi="fa-IR"/>
        </w:rPr>
        <w:t>گسترش فرهنگ اعتیاد؛</w:t>
      </w:r>
    </w:p>
    <w:p>
      <w:pPr>
        <w:pStyle w:val="BookText"/>
        <w:rPr/>
      </w:pPr>
      <w:r>
        <w:rPr>
          <w:rFonts w:ascii="IRNazanin" w:hAnsi="IRNazanin" w:eastAsia="IRNazanin"/>
          <w:color w:val="111111"/>
          <w:sz w:val="28"/>
          <w:sz w:val="28"/>
          <w:szCs w:val="28"/>
          <w:rtl w:val="true"/>
          <w:lang w:bidi="fa-IR"/>
        </w:rPr>
        <w:t>رشد روحیه ناامیدی اجتماعی؛</w:t>
      </w:r>
    </w:p>
    <w:p>
      <w:pPr>
        <w:pStyle w:val="BookText"/>
        <w:rPr/>
      </w:pPr>
      <w:r>
        <w:rPr>
          <w:rFonts w:ascii="IRNazanin" w:hAnsi="IRNazanin" w:eastAsia="IRNazanin"/>
          <w:color w:val="111111"/>
          <w:sz w:val="28"/>
          <w:sz w:val="28"/>
          <w:szCs w:val="28"/>
          <w:rtl w:val="true"/>
          <w:lang w:bidi="fa-IR"/>
        </w:rPr>
        <w:t>بی‌بند و باری جنسی و ایدز؛</w:t>
      </w:r>
    </w:p>
    <w:p>
      <w:pPr>
        <w:pStyle w:val="BookText"/>
        <w:rPr/>
      </w:pPr>
      <w:r>
        <w:rPr>
          <w:rFonts w:ascii="IRNazanin" w:hAnsi="IRNazanin" w:eastAsia="IRNazanin"/>
          <w:color w:val="111111"/>
          <w:sz w:val="28"/>
          <w:sz w:val="28"/>
          <w:szCs w:val="28"/>
          <w:rtl w:val="true"/>
          <w:lang w:bidi="fa-IR"/>
        </w:rPr>
        <w:t>تبلیغ گسترش فساد اخلاقی</w:t>
      </w:r>
      <w:r>
        <w:rPr>
          <w:rFonts w:eastAsia="IRNazanin" w:cs="IRNazanin"/>
          <w:color w:val="111111"/>
          <w:sz w:val="28"/>
          <w:szCs w:val="28"/>
          <w:rtl w:val="true"/>
          <w:lang w:bidi="fa-IR"/>
        </w:rPr>
        <w:t>.</w:t>
      </w:r>
      <w:r>
        <w:rPr>
          <w:rStyle w:val="FootnoteAnchor"/>
          <w:rtl w:val="true"/>
        </w:rPr>
        <w:footnoteReference w:id="27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تلویزیون آمریکا رسانه‌ای است که محتوای برنامه‌هایش به قدری پیش پا افتاده است که ابتذال در فرهنگ جدید آمریکا را به اصول و هنجارها تبدیل کرده است، پُر بیننده‌ترین برنامه‌های تلویزیونی خاص جوانان آمریکا، عموماً والدین آنها را دارای احساس منحرف، طلاق گرفته از مجرمین سفید پوست، آلوده به مشروب الکلی یا کوکائین و زرق و برق‌های فریبنده عصر جدید معرفی می‌کنند، با توجه به چنین پدیده‌هایی، والدین مشکل بتوانند ارزش‌های اجتماعی را به فرزندان خود انتقال دهند</w:t>
      </w:r>
      <w:r>
        <w:rPr>
          <w:rFonts w:eastAsia="IRNazanin" w:cs="IRNazanin"/>
          <w:color w:val="111111"/>
          <w:sz w:val="28"/>
          <w:szCs w:val="28"/>
          <w:rtl w:val="true"/>
          <w:lang w:bidi="fa-IR"/>
        </w:rPr>
        <w:t>.</w:t>
      </w:r>
      <w:r>
        <w:rPr>
          <w:rStyle w:val="FootnoteAnchor"/>
          <w:rtl w:val="true"/>
        </w:rPr>
        <w:footnoteReference w:id="273"/>
      </w:r>
      <w:bookmarkStart w:id="142" w:name="pg449_2973"/>
    </w:p>
    <w:p>
      <w:pPr>
        <w:pStyle w:val="BookText"/>
        <w:rPr/>
      </w:pPr>
      <w:bookmarkEnd w:id="142"/>
      <w:r>
        <w:rPr>
          <w:rFonts w:ascii="IRNazanin" w:hAnsi="IRNazanin" w:eastAsia="IRNazanin"/>
          <w:color w:val="111111"/>
          <w:sz w:val="28"/>
          <w:sz w:val="28"/>
          <w:szCs w:val="28"/>
          <w:rtl w:val="true"/>
          <w:lang w:bidi="fa-IR"/>
        </w:rPr>
        <w:t>طرح این گونه مباحث از جامعه اروپا و آمریکا به معنی تطهیر جوامع شرقی و حتی اسلامی نیست و ما منکر نابهنجاری‌های اخلاقی و فساد اخلاقی و اجتماعی و اداری، حتی در جوامع اسلامی نیستیم؛ ما معتقدیم این رفتارها هرگز مناسب شأن نام جامعه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نکاتی را باید یادآور شویم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اسلامی و دوران غیبت کوشش این است که زمینه انتخاب آماده شود، نه آن که آدم‌ها را به زور، مسلمان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و نهادهای مسؤول باید با شناسایی، محاصره و کنترل عاملین بی‌بند و باری‌های اخلاقی و اقتصادی به تلاش خود ادامه دهند</w:t>
      </w:r>
      <w:r>
        <w:rPr>
          <w:rFonts w:eastAsia="IRNazanin" w:cs="IRNazanin"/>
          <w:color w:val="111111"/>
          <w:sz w:val="28"/>
          <w:szCs w:val="28"/>
          <w:rtl w:val="true"/>
          <w:lang w:bidi="fa-IR"/>
        </w:rPr>
        <w:t>.</w:t>
      </w:r>
      <w:r>
        <w:rPr>
          <w:rStyle w:val="FootnoteAnchor"/>
          <w:rtl w:val="true"/>
        </w:rPr>
        <w:footnoteReference w:id="274"/>
      </w:r>
    </w:p>
    <w:p>
      <w:pPr>
        <w:pStyle w:val="Heading3"/>
        <w:numPr>
          <w:ilvl w:val="2"/>
          <w:numId w:val="1"/>
        </w:numPr>
        <w:rPr/>
      </w:pPr>
      <w:bookmarkStart w:id="143" w:name="__RefHeading___Toc4032026_211673320"/>
      <w:bookmarkStart w:id="144" w:name="_Toc51"/>
      <w:bookmarkEnd w:id="143"/>
      <w:r>
        <w:rPr>
          <w:rtl w:val="true"/>
        </w:rPr>
        <w:t>قسمت سوم</w:t>
      </w:r>
      <w:bookmarkEnd w:id="14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جوامع غربی آن قدر کار از کار گذشته که حتی مصلحین و مسؤولین اخلاق به شدت آلوده‌اند، چنان که در گزارش آمده است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کشیش آمریکایی در بین سال‌های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سوء استفاده جنسی از کودکان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اوضاعی پیام وحدت بخش اخلاق و در یک کلمه پارسایی و تقوی آدمی را سرشار از شور و نشاط می‌کند؛ زیرا تقوی مقابل گناه و آلودگی است و گناه در بینش دینی، زمانی معنا پیدا می‌کند که به یک جهان نظام‌مند معتقد باشیم و در این نگاه، گناه درگیری نظم جهان هستی است و کار امام‌علیه السلام گسترش اخلاق در وسعتی است که انسان </w:t>
      </w:r>
    </w:p>
    <w:p>
      <w:pPr>
        <w:pStyle w:val="BookText"/>
        <w:rPr/>
      </w:pPr>
      <w:r>
        <w:rPr>
          <w:rFonts w:ascii="IRNazanin" w:hAnsi="IRNazanin" w:eastAsia="IRNazanin"/>
          <w:color w:val="111111"/>
          <w:sz w:val="28"/>
          <w:sz w:val="28"/>
          <w:szCs w:val="28"/>
          <w:rtl w:val="true"/>
          <w:lang w:bidi="fa-IR"/>
        </w:rPr>
        <w:t>باید حرکات خویش را مطابق ضوابط نظام هستی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فراتر از خوشایند و لذّت و قراردادهاست و تحوّلی عمیق در نظام اخلاقی ایجاد می‌کند؛ بینشی که در آن با شناخت و عشق به اللَّه، اعمال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اکسیری به میان می‌آید که سیئات را به حسنات مبدّل می‌نماید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یبدّل اللَّه سیئاتهم حسنات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در این بینش، انسان از خوشی‌ها بالاتر آمده و به خوبی‌ها می‌رسد؛ زیرا در چنین ایده والایی است که خوشی با خوبی متفاوت است، انگور برای سرماخورده گرچه خوش است، اما خوب نیست، همان گونه که دارو برای مریض خوش نیست، اما خوب است، به همین دلیل به ما می‌آموزند چه بسا چیزهایی که برای شما خوشایند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چیزهایی که برای شما خوشایند و محبوب است، اما شرّ می‌باشد</w:t>
      </w:r>
      <w:r>
        <w:rPr>
          <w:rStyle w:val="FootnoteAnchor"/>
          <w:rtl w:val="true"/>
        </w:rPr>
        <w:footnoteReference w:id="276"/>
      </w:r>
      <w:r>
        <w:rPr>
          <w:rFonts w:ascii="IRNazanin" w:hAnsi="IRNazanin" w:eastAsia="IRNazanin"/>
          <w:color w:val="111111"/>
          <w:sz w:val="28"/>
          <w:sz w:val="28"/>
          <w:szCs w:val="28"/>
          <w:rtl w:val="true"/>
          <w:lang w:bidi="fa-IR"/>
        </w:rPr>
        <w:t>و دین عهده‌دار چنین رهنمودهایی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باب اللَّه الذی مِنْه یُوْتی ؛ کجاست آن درگاهی که از آنجا به سوی خدا بروند؟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محل ورود به رضایت‌ها و عبادت‌های رشد دهنده است و درهای کفر و الحاد را می‌بندد و بازارشان را از رونق می‌اندازد و دوستان خداوند به وجه خداوند می‌نگرند، وجه خدا همان ذات خداوند و در روایت به امام‌علیه السلام نیز تفسیر شده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وجه اللَّه الذی الیه یتوجّه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السبب المتصّل بین الارض و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کجاست علّت اتصال و پیوند دهنده بین زمین و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خلیفه الهی و انسان کامل است؛ زیرا مهیای همه کمالات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طهارت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سبب آن همانا عبودیت و تسلیم و زهدی است که از آن سخن به میان آمد و در مراتب نازله نیز می‌توان به مراتبی دست یافت، همان طور که روایت قرب نوافل دلالت بر این مدعا دارد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من مطیع بوده و بعد از فرائض، نوافل را به جای آورد، او را دوست می‌دارم و در این هنگام چشم و گوش و دست او خواهم بود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به همین دلیل، امام‌علیه السلام وسیله پیوند انسان زمینی به آسمان معنویت خواهد بود، چرا که مجرای فیض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داعی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زمستان سرد جدایی انسان از آسمان، او پیوندی دوباره برقرار خواهد کرد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الناس علی العبادات و الشرع و الدیانه و الصلوة فی الجماعات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زمان ظهور مردم با رغبت به عبادات روی آورده و خدا را با هدایتِ شرع و ضوابط دین می‌پرستند و نماز را با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از فردیت و پراکندگی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خواهند داشت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با کمال تأسف می‌بینم که سرمایه‌ها از سوی جهان کفر برای نوشتن کتاب علیه رسول خداصلی الله علیه وآله اختصاص داده می‌شود و به قول روژه‌گارودی خدای آنان همان سرمایه و بازار می‌گردد که یکی از اندیشمندان غرب گفته است خدا در نظر ما همان رئیس شرکت سهامی کائنات است</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و ریگان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 من برای نگهداری اسرائیل از ایمان به خدا بیشتر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 چنین فضایی با پیوند به دستان مبارک و پر قدرت امام موعودعلیه السلام، روز پیروزی و برافراشتن پرچم هدایت را از خداوند متعال مسئلت می‌نمایم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صاحب یوم الفتح و ناشر رایة الهدی ؛ اینجا نشر و گسترش رایت هدایت است و راهیابی انسان محدود و محکوم نخواهد شد و پراکندگی‌های فکری و رفتاری به تألیف و اجتماع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مؤلّفُ شمل الصلاح و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کجاست آنکه پریشانیِ خلق را اصلاح و دل‌ها را خشنود می سازد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انسان دچار تشتت و پراکندگی در اندیشه و شناخت صلاح و سعادت خویش است و متأسفانه حتی در بین مسلمانان نیز هفتاد فرقه شده‌اند و از آنجا که کار امام‌علیه السلام جهانی می‌باشد، برکاتش هر دو جهان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جهان غرب حتی راه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نمی‌داند </w:t>
      </w:r>
    </w:p>
    <w:p>
      <w:pPr>
        <w:pStyle w:val="BookText"/>
        <w:rPr/>
      </w:pPr>
      <w:r>
        <w:rPr>
          <w:rFonts w:ascii="IRNazanin" w:hAnsi="IRNazanin" w:eastAsia="IRNazanin"/>
          <w:color w:val="111111"/>
          <w:sz w:val="28"/>
          <w:sz w:val="28"/>
          <w:szCs w:val="28"/>
          <w:rtl w:val="true"/>
          <w:lang w:bidi="fa-IR"/>
        </w:rPr>
        <w:t>و به اعتراف منتقدان آگاه که برخاسته از جامعه غرب هستند، مورد سرزنش واقع شده، چنان که آقای ویلیام چیتیک بسیار زیبا توصیف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جدید و روش‌های جدید غرب،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تشتُّت و تشعّب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خودش مکتب و پیروانی دارد؛ مثل لباس زنانه مُد روز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دانشگاه آمریکا این را شاهد هستیم، آدم‌ها نگاه می‌کنند به پاریس که الان در آن جا چه چیزی 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بعد در آمریکا هم مُد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استادان آمریکایی هر لحظه که مُد جدید تفکّر ظاهر می‌شود، توجهشان به آن جلب می‌گردد، این‌ها همه مقلّدند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راستی که این فرازهای دعای ندبه نیازهای انسانی را شناخته و مرکز تأمین آن را شناسانده است تا کجا کِی انسان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ان گرامی درود می‌فرستیم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ربیع الانام و نضرة الایام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درود بر تو ای بهار انسان‌ها و تازگی و طراوت ایام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است که در این بخش به برکات ظهور امام‌علیه السلام مراجعه گردد و سیر این پیروزی و سرکوبی دشمنان حقّ به آنجا می‌رسد که انتقام خون مصلحان الهی تاریخ از انبیا تا اوصیایی چون شهید کربلا که در </w:t>
      </w:r>
    </w:p>
    <w:p>
      <w:pPr>
        <w:pStyle w:val="BookText"/>
        <w:rPr/>
      </w:pPr>
      <w:r>
        <w:rPr>
          <w:rFonts w:ascii="IRNazanin" w:hAnsi="IRNazanin" w:eastAsia="IRNazanin"/>
          <w:color w:val="111111"/>
          <w:sz w:val="28"/>
          <w:sz w:val="28"/>
          <w:szCs w:val="28"/>
          <w:rtl w:val="true"/>
          <w:lang w:bidi="fa-IR"/>
        </w:rPr>
        <w:t>مظلومانه‌ترین شرایط در سرزمین کربلا به وقوع پیوست، گرفته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الطالب بذُحُول الانبیاء و ابناء الانبیاء، أین الطالب بدم لمقتول بکربلاء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جنبش خونخواهانه دست هر متجاوز و افترا زننده را کوتاه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المنصور علی من اعتدی علیه و افتری ؛ این پیروزی و شگفتی، محقق خواهد شد، زیرا امام موعودعلیه السلام مردی منصور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نصرتی با اقتدار و بی‌بدیل چون یاری خدا همراه او می‌باشد و این سرود وعده‌های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لننصُرُ رسلنا و الذین آمنوا فی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 پیامبران و کسانی که ایمان آورده‌اند در زندگی دنیا یاری خواهیم کرد</w:t>
      </w:r>
      <w:r>
        <w:rPr>
          <w:rStyle w:val="FootnoteAnchor"/>
          <w:rtl w:val="true"/>
        </w:rPr>
        <w:footnoteReference w:id="284"/>
      </w:r>
      <w:r>
        <w:rPr>
          <w:rFonts w:ascii="IRNazanin" w:hAnsi="IRNazanin" w:eastAsia="IRNazanin"/>
          <w:color w:val="111111"/>
          <w:sz w:val="28"/>
          <w:sz w:val="28"/>
          <w:szCs w:val="28"/>
          <w:rtl w:val="true"/>
          <w:lang w:bidi="fa-IR"/>
        </w:rPr>
        <w:t>که امام موعودعلیه السلام سپاه منصور خداست</w:t>
      </w:r>
      <w:r>
        <w:rPr>
          <w:rStyle w:val="FootnoteAnchor"/>
          <w:rtl w:val="true"/>
        </w:rPr>
        <w:footnoteReference w:id="285"/>
      </w:r>
      <w:r>
        <w:rPr>
          <w:rFonts w:ascii="IRNazanin" w:hAnsi="IRNazanin" w:eastAsia="IRNazanin"/>
          <w:color w:val="111111"/>
          <w:sz w:val="28"/>
          <w:sz w:val="28"/>
          <w:szCs w:val="28"/>
          <w:rtl w:val="true"/>
          <w:lang w:bidi="fa-IR"/>
        </w:rPr>
        <w:t>چرا که او به یاری دین خدا برخاسته</w:t>
      </w:r>
      <w:r>
        <w:rPr>
          <w:rStyle w:val="FootnoteAnchor"/>
          <w:rtl w:val="true"/>
        </w:rPr>
        <w:footnoteReference w:id="286"/>
      </w:r>
      <w:r>
        <w:rPr>
          <w:rFonts w:ascii="IRNazanin" w:hAnsi="IRNazanin" w:eastAsia="IRNazanin"/>
          <w:color w:val="111111"/>
          <w:sz w:val="28"/>
          <w:sz w:val="28"/>
          <w:szCs w:val="28"/>
          <w:rtl w:val="true"/>
          <w:lang w:bidi="fa-IR"/>
        </w:rPr>
        <w:t>و خداوند یاری دل‌های باورمند را حقی بر گردن خود می‌داند</w:t>
      </w:r>
      <w:r>
        <w:rPr>
          <w:rFonts w:eastAsia="IRNazanin" w:cs="IRNazanin"/>
          <w:color w:val="111111"/>
          <w:sz w:val="28"/>
          <w:szCs w:val="28"/>
          <w:rtl w:val="true"/>
          <w:lang w:bidi="fa-IR"/>
        </w:rPr>
        <w:t>.</w:t>
      </w:r>
      <w:r>
        <w:rPr>
          <w:rStyle w:val="FootnoteAnchor"/>
          <w:rtl w:val="true"/>
        </w:rPr>
        <w:footnoteReference w:id="28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علینا نصر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دل سرشارتر از دل اولیا خدا، در داستان لطیفی آمده است وقتی حضرت یوسف‌علیه السلام را برای فروش به بازار بردند،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خریداران باید به وزنش طلا بدهند ولی کسی قدرت چنین خریدی را نداشت، تا پادشاه مصر آمد و هر چه طلا در طرف دیگر ترازو گذاشتند، یوسف سنگین‌تر می‌شد و خلاصه نتوانستند به اندازه وزنش طلا بگذارند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سبب را پرسیدند؛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دارای متاعی هستم که اگر آسمان‌ها و زمین طلا باشد، متاع من از تمام آنها سنگین‌تر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للَّه</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نصر و یاری خدا نزدیک است</w:t>
      </w:r>
      <w:r>
        <w:rPr>
          <w:rStyle w:val="FootnoteAnchor"/>
          <w:rtl w:val="true"/>
        </w:rPr>
        <w:footnoteReference w:id="289"/>
      </w:r>
      <w:r>
        <w:rPr>
          <w:rFonts w:ascii="IRNazanin" w:hAnsi="IRNazanin" w:eastAsia="IRNazanin"/>
          <w:color w:val="111111"/>
          <w:sz w:val="28"/>
          <w:sz w:val="28"/>
          <w:szCs w:val="28"/>
          <w:rtl w:val="true"/>
          <w:lang w:bidi="fa-IR"/>
        </w:rPr>
        <w:t xml:space="preserve">و هیچ یاری و پیروزی نیست، مگر آن که از سوی خداوند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النصر الا من عنداللَّه العزیز الحکیم</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و دعای آن بزرگوار اجابت می‌شود که از سر اضطرار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المضطرّ الذی یُجاب اذا دعی ؛</w:t>
      </w:r>
    </w:p>
    <w:p>
      <w:pPr>
        <w:pStyle w:val="BookText"/>
        <w:rPr/>
      </w:pPr>
      <w:r>
        <w:rPr>
          <w:rFonts w:ascii="IRNazanin" w:hAnsi="IRNazanin" w:eastAsia="IRNazanin"/>
          <w:color w:val="111111"/>
          <w:sz w:val="28"/>
          <w:sz w:val="28"/>
          <w:szCs w:val="28"/>
          <w:rtl w:val="true"/>
          <w:lang w:bidi="fa-IR"/>
        </w:rPr>
        <w:t>زیرا دعای اضطرار برای کسی است که امیدی به غیرخدا ندارد و اعتماد بر او نموده، پس انقطاع حاصل می‌شود و این یعنی شرط اساسی استجابت که اخلاص است، چنان که امیرالمؤمنین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بالاخلاص یکون الخلاص</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عیسی‌علیه السلام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انسان غمگین و غریقی دعا کن که هیچ فریاد رسی ندارد، آنگاه از تو دعا و از من اجابت و 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شما اراده کرد از خدا چیزی نخواهد مگر آن که اجابت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از همه مردم مأیوس شود و امیدی جز به خدا نداشته باشد، </w:t>
      </w:r>
      <w:bookmarkStart w:id="145" w:name="pg449_2980"/>
    </w:p>
    <w:p>
      <w:pPr>
        <w:pStyle w:val="BookText"/>
        <w:rPr/>
      </w:pPr>
      <w:bookmarkEnd w:id="145"/>
      <w:r>
        <w:rPr>
          <w:rFonts w:ascii="IRNazanin" w:hAnsi="IRNazanin" w:eastAsia="IRNazanin"/>
          <w:color w:val="111111"/>
          <w:sz w:val="28"/>
          <w:sz w:val="28"/>
          <w:szCs w:val="28"/>
          <w:rtl w:val="true"/>
          <w:lang w:bidi="fa-IR"/>
        </w:rPr>
        <w:t>پس اگر از قلب خود چنین ندایی فهمید، چیزی نخواهد خواست مگر آن که اجابت می‌شود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مهدی موعودعلیه السلام تجلّی توحید وانقطاع از غیرخداست، گرچه در این دعا نیز او هماهنگ با حکمت خداوند است؛ چنان که امام سجادعلیه السلام از این راز پرده برداشته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لاتبدّل حکمته الوسائل؛</w:t>
      </w:r>
    </w:p>
    <w:p>
      <w:pPr>
        <w:pStyle w:val="BookText"/>
        <w:rPr/>
      </w:pPr>
      <w:r>
        <w:rPr>
          <w:rFonts w:ascii="IRNazanin" w:hAnsi="IRNazanin" w:eastAsia="IRNazanin"/>
          <w:color w:val="111111"/>
          <w:sz w:val="28"/>
          <w:sz w:val="28"/>
          <w:szCs w:val="28"/>
          <w:rtl w:val="true"/>
          <w:lang w:bidi="fa-IR"/>
        </w:rPr>
        <w:t>ای کسی که حکمت تو را وسیله‌ها تبدیل و تغییر نمی‌دهد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در واقع باید صلاح کار را به خسروان سپرد و در حقیقت امام‌علیه السلام صدرنشین آفریدگان است و نیکی و پارسایی هم‌نشین و همراه اوست و اگر او را می‌خواهیم باید که‌با برّ و نیکی مأنوس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صدر الخلائق ذوالبرّ التقوی</w:t>
      </w:r>
    </w:p>
    <w:p>
      <w:pPr>
        <w:pStyle w:val="Heading2"/>
        <w:numPr>
          <w:ilvl w:val="1"/>
          <w:numId w:val="1"/>
        </w:numPr>
        <w:rPr/>
      </w:pPr>
      <w:bookmarkStart w:id="146" w:name="__RefHeading___Toc4032028_211673320"/>
      <w:bookmarkStart w:id="147" w:name="_Toc52"/>
      <w:bookmarkEnd w:id="146"/>
      <w:r>
        <w:rPr>
          <w:rtl w:val="true"/>
        </w:rPr>
        <w:t>اصالت و نجابت مقام امام زمان‌علیه السلام‌</w:t>
      </w:r>
      <w:bookmarkEnd w:id="147"/>
    </w:p>
    <w:p>
      <w:pPr>
        <w:pStyle w:val="Heading3"/>
        <w:numPr>
          <w:ilvl w:val="2"/>
          <w:numId w:val="1"/>
        </w:numPr>
        <w:rPr/>
      </w:pPr>
      <w:bookmarkStart w:id="148" w:name="__RefHeading___Toc4032030_211673320"/>
      <w:bookmarkStart w:id="149" w:name="_Toc53"/>
      <w:bookmarkEnd w:id="148"/>
      <w:r>
        <w:rPr>
          <w:rtl w:val="true"/>
        </w:rPr>
        <w:t>قسمت اول</w:t>
      </w:r>
      <w:bookmarkEnd w:id="149"/>
    </w:p>
    <w:p>
      <w:pPr>
        <w:pStyle w:val="BookText"/>
        <w:rPr/>
      </w:pPr>
      <w:r>
        <w:rPr>
          <w:rFonts w:ascii="IRNazanin" w:hAnsi="IRNazanin" w:eastAsia="IRNazanin"/>
          <w:color w:val="111111"/>
          <w:sz w:val="28"/>
          <w:sz w:val="28"/>
          <w:szCs w:val="28"/>
          <w:rtl w:val="true"/>
          <w:lang w:bidi="fa-IR"/>
        </w:rPr>
        <w:t>شگفتا که در این فراز دوباره بر پیوند امام موعودعلیه السلام با پیامبرصلی الله علیه وآله و علی مرتضی‌علیه السلام و خدیجه کبری‌علیها السلام و فاطمه زهراعلیها السلام تأکید می‌شود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تأکیدی بر رابطه ناگسستنی نبوت و امامت و تحکیمی بر حقیقت امامت علی‌علیه السلام دارد که پیوسته دشمنان در تفریق و تضعیف و تشکیک بلکه تکذیب این پیوند بوده‌اند و می‌باشند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ابن النبّی المصطفی و ابن علی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کجاست فرزند مصطفی و علی و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خدیجة الغرّاءِ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نجیب و بزرگوار و روسفید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مزاوجت با پیامبرصلی الله علیه وآله و مقاومت در برابر دشمنان اسلام و نصرت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روسیاهانی که او را پیرزنی نامیدند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انت و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و مادرم فدای تو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نفسی لک الوقاء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مرگ تو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من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انت و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زیارات دیگر می‌خواندم اما برایم سنگین بود، اما وقتی به شناخت رسیدم که امام از خودم به خودم مهربان‌تر و دلسوزتر است، برایم آسان شد و همین سرّ بزرگی اصحاب امام حسین‌علیه السلام است که فدایی می‌شوند و در نماز امام‌علیه السلام تیرها را به جان خود می‌خرند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بذلوا مهجهم دون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دل خویش را قبل از ولی امر فدا می‌کنند و چنین است رسم شیدایی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السادة 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فرزند سادات مقرّب درگاه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النجباء الاکرمین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زاده نجیبان گرامی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الهداة المهدیین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فرزند راهنمایان راه یافته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الخیرة المهذّبین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فرزند برگزیدگان پاکیزه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زیارت آن عزیز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المهذّب الخائف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درود بر تو ای پاک نهاد</w:t>
      </w:r>
      <w:r>
        <w:rPr>
          <w:rFonts w:eastAsia="IRNazanin" w:cs="IRNazanin"/>
          <w:color w:val="111111"/>
          <w:sz w:val="28"/>
          <w:szCs w:val="28"/>
          <w:rtl w:val="true"/>
          <w:lang w:bidi="fa-IR"/>
        </w:rPr>
        <w:t>... !</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الغطارفة الانجبین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زاده آقا منشان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سخاوتمند و با مروت، بزرگوار، مفرد آن غِطراف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نجابت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هفتم در زندان برای به سازش کشیدن امام‌علیه السلام چرب زبانی نمود و در نهایت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غذایی مورد طبع‌اش را لازم دارد، من ربیع را فرستاده‌ام هر دستوری داری بگو و آنچه میل داری بی‌پرده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مالی در اینجا ندارم که سودم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سَؤلاً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خواهش کننده ساخته نشده‌ام</w:t>
      </w:r>
      <w:r>
        <w:rPr>
          <w:rStyle w:val="FootnoteAnchor"/>
          <w:rtl w:val="true"/>
        </w:rPr>
        <w:footnoteReference w:id="297"/>
      </w:r>
      <w:r>
        <w:rPr>
          <w:rFonts w:ascii="IRNazanin" w:hAnsi="IRNazanin" w:eastAsia="IRNazanin"/>
          <w:color w:val="111111"/>
          <w:sz w:val="28"/>
          <w:sz w:val="28"/>
          <w:szCs w:val="28"/>
          <w:rtl w:val="true"/>
          <w:lang w:bidi="fa-IR"/>
        </w:rPr>
        <w:t>با این کلام هم مال هارون را حرام اعلام کرد و هم چیزی نخواست و حسرت خواهش را بر دل طاغوت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بزرگواری‌ها و آقامنشی‌ها را باید در تاریخ جست که چگونه با دشمنان نیز محبت و گذشت داشته‌اند و در هنگام قدرت نیز انتقام نگرفتند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القماقمه الاکرمین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فرزند مردان بزرگوار و بخشنده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بخشش‌های اهل‌بیت‌علیهم السلام از رسول گرامی تا علی‌علیه السلام و فاطمه‌علیها السلام که سه روز گرسنگی کشیدند و یتیم، اسیر و مسکین را می‌نوازند و اراده سپاس و تشکر آنان را نمی‌نمایند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لانرید منکم جزاءً و لاشکورا</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نیاز به تأمّل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الاطائب المطهّرین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فرزند پاکیزگان تطهیر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پاکی‌های ائمه‌علیهم السلام قصّه‌های شگفتی است که می‌توان به موارد کوچکی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زندگانی امام هفتم می‌بینیم به دستور هارون، زنی که کنیز بسیار زیبایی بود را به زندان امام‌علیه السلام وارد نمودند و سپس امام‌علیه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ندارم، هارون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میل تو نیست و بعد از چندی، کنیز را در حال سجده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 و سبحانک 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او را جادو کرده و وقتی کنیز را می‌آورند،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و شب به نماز ایستاده بود و از نماز که فارغ می‌شد، خدا را تسبیح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خدمت به اینجا فرستاده‌اند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چه کاره‌اند؟</w:t>
      </w:r>
    </w:p>
    <w:p>
      <w:pPr>
        <w:pStyle w:val="BookText"/>
        <w:rPr/>
      </w:pPr>
      <w:r>
        <w:rPr>
          <w:rFonts w:ascii="IRNazanin" w:hAnsi="IRNazanin" w:eastAsia="IRNazanin"/>
          <w:color w:val="111111"/>
          <w:sz w:val="28"/>
          <w:sz w:val="28"/>
          <w:szCs w:val="28"/>
          <w:rtl w:val="true"/>
          <w:lang w:bidi="fa-IR"/>
        </w:rPr>
        <w:t>کنیز باغی را می‌بیند، بهشتی با خادمان و با دیدن آن صحنه به سجده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خبیثه شاید خواب دیده‌ای و کنیز تکذیب می‌کند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خبیثه را ببر و نگذار کسی سخن او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در محل خود شروع به نماز کرد و هر وقت از او می‌پرسیدند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عبد صالح را در چنین حالی دیده‌ام و چندی در همین حال </w:t>
      </w:r>
    </w:p>
    <w:p>
      <w:pPr>
        <w:pStyle w:val="BookText"/>
        <w:rPr/>
      </w:pPr>
      <w:r>
        <w:rPr>
          <w:rFonts w:ascii="IRNazanin" w:hAnsi="IRNazanin" w:eastAsia="IRNazanin"/>
          <w:color w:val="111111"/>
          <w:sz w:val="28"/>
          <w:sz w:val="28"/>
          <w:szCs w:val="28"/>
          <w:rtl w:val="true"/>
          <w:lang w:bidi="fa-IR"/>
        </w:rPr>
        <w:t>بود تا از دنیا رفت</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جرجی زیدان یک نمونه یا قطره‌ای از این اقیانوس طهارت را در کتابِ خود، درباره امام حسین‌علیه السلام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البدور المنیره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زاده ماه‌های تابان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السرج المضیئه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فرزند چراغ‌های فروزنده که هر چه دشمن کوشید که خاموش کند، اما نتوانست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الشهب الثاقبه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زاده ستارگان نافذ که به دل‌های آدم‌ها نفوذ می‌کنند، و عشق و ارادتی مکتوب که نمونه‌های آن را در کتاب‌های نویسندگان غیر مسلمان، درباره علی‌علیه السلام می‌بینیم و بنابر تحلیل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همان شهاب‌های حارس و محافظی می‌باشند که وقتی فرقه‌های منحرف به آسمان دل مؤمنان قصد سویی می‌کنند، ائمه‌علیهم السلام آنان را هدف قرار می‌دهند و در طول تاریخ، دین را از شیاطین حفظ می‌کنند، یکی از نمونه‌های جالبی که در این زمینه می‌توان بیان نمود، از عنایت‌های امام زمان‌علیه السلام است که خوانندگان خود قضاوت کنند؛ در مصاحبه با یکی از راه یافتگان فرقه پوشالی بهائیت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بهاییت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آموزشی و اردوهایی برای همه بهایی‌ها داشتند تا اینکه طرح روحی به وجود آمد، برای بهایی کردن مسلمان‌ها؛ یعنی هدف اصلی طرح فقط تبلیغ است و آموزش تبلیغ و اتفاقاً اشاره کرده‌اند که روی بچه‌ها چگونه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واقعاً ناموفق بوده‌اند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دست غیبی در کار بود، همیشه ناموفق بوده‌اند این هم یکی دیگر از ناکامی‌هایشان</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الانجم الزاهره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زاده اختران درخشنده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السبیل الواضحه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فرزند راه‌های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معجزه کلام و سیره ائمه‌علیهم السلام است که راه‌های خوبی را به سادگی نشان می‌دهند با یک جمله کوتاه راهی بلند را طیّ می‌نمایند، وقتی فردی به امام جوادعلیه السلام می‌گوید مرا راهنمایی کن که جامع و منحصر باشد،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 نفسک عن عار العاجلة و نار الاجلة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خویش را از ننگ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آینده، مصونیت ببخش</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این امام‌علیه السلام ماست که در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امامت می‌رسد و درماندگی فقهاء کهنسال را در اندازه قطع دست که در قرآن مجمل است بیان می‌نماید و حتی استناد قرآن را بیان می‌کند و ابن ابی‌داود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جواب محمّد بن علی‌علیه السلام را پسندید و دستور داد انگشتان دزد را قطع کردند و من 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شرمساری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مرگ کردم</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الاعلام اللاائحة؛ ای زاده نشانه‌های روشن و راهنما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العلوم 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زاده علوم کامل، اینجا نفرموده عالمان کامل یا شاید از باب زیدٌ عدل باشد که مبالغه در علم جامع باشد بلکه </w:t>
      </w:r>
    </w:p>
    <w:p>
      <w:pPr>
        <w:pStyle w:val="BookText"/>
        <w:rPr/>
      </w:pPr>
      <w:r>
        <w:rPr>
          <w:rFonts w:ascii="IRNazanin" w:hAnsi="IRNazanin" w:eastAsia="IRNazanin"/>
          <w:color w:val="111111"/>
          <w:sz w:val="28"/>
          <w:sz w:val="28"/>
          <w:szCs w:val="28"/>
          <w:rtl w:val="true"/>
          <w:lang w:bidi="fa-IR"/>
        </w:rPr>
        <w:t>همه ابعاد زندگی انسان را شامل می‌شود؛ زیرا ولایت امام، انسان را در محدوده دنیا نمی‌بیند بلکه ابدیت انسان را تضمین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علم آنان بسیار گسترده است؛ به یک نمونه دلنشین از امام مجتبی‌علیه السلام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حسن‌علیه السلام با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نخیله نشستند و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گفته‌اند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نخل‌ها را تخمین می‌زد آیا شما چنین علمی داری؟ شیعیان شما عقیده دارند که هیچ دانشی، نه در زمین و نه در آسمان از شما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نخل چقدر خرما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و چهار خرمای نارس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دستور دارد تا خرماها را از درخت کندند و شمردند چهار هزار و سه دانه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به من دروغ نگفته‌اند؛ من نیز دروغ نگفته‌ام؛ پس نگریستند و دیدند آن یک دانه در دست عبداللَّه بن عامر بن کریز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نمی‌شدی به تو می‌گفتم در آینده چه کارهایی خواهی کرد</w:t>
      </w:r>
      <w:r>
        <w:rPr>
          <w:rFonts w:eastAsia="IRNazanin" w:cs="IRNazanin"/>
          <w:color w:val="111111"/>
          <w:sz w:val="28"/>
          <w:szCs w:val="28"/>
          <w:rtl w:val="true"/>
          <w:lang w:bidi="fa-IR"/>
        </w:rPr>
        <w:t>.</w:t>
      </w:r>
      <w:r>
        <w:rPr>
          <w:rStyle w:val="FootnoteAnchor"/>
          <w:rtl w:val="true"/>
        </w:rPr>
        <w:footnoteReference w:id="30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السنن المشهوره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زاده روش‌های معروف که رفتارها و سیره ائمه‌علیهم السلام چنان شناخته شده بوده‌اند که جای تردید و تکذیبی </w:t>
      </w:r>
    </w:p>
    <w:p>
      <w:pPr>
        <w:pStyle w:val="BookText"/>
        <w:rPr/>
      </w:pPr>
      <w:r>
        <w:rPr>
          <w:rFonts w:ascii="IRNazanin" w:hAnsi="IRNazanin" w:eastAsia="IRNazanin"/>
          <w:color w:val="111111"/>
          <w:sz w:val="28"/>
          <w:sz w:val="28"/>
          <w:szCs w:val="28"/>
          <w:rtl w:val="true"/>
          <w:lang w:bidi="fa-IR"/>
        </w:rPr>
        <w:t>نیست، زیرا همه بر آمده از کتاب خدا و سنّت رسول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المعالم المأثوره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فرزند آموزه‌های روایت شده، یعنی سینه به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علوم ائمه‌علیهم السلام سینه به سینه از امام زمان‌علیه السلام تا علی‌علیه السلام و سپس مستند به رسول اکرم‌صلی الله علیه وآله و رسول‌صلی الله علیه وآله نیز از وحی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ینطق عن الهوی ،ان هو الا وحی یوحی</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در حقیقت روایات ائمه‌علیهم السلام بیانی از وحی‌اند، چنان که قرآن خود این حقیقت را به صراحت نشان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 الیک الذکر لتُبینَ للناس ما نُزِّل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را به تو فروفرستادیم تا برای مردم تبیین و تفسیر نمایی</w:t>
      </w:r>
      <w:r>
        <w:rPr>
          <w:rStyle w:val="FootnoteAnchor"/>
          <w:rtl w:val="true"/>
        </w:rPr>
        <w:footnoteReference w:id="305"/>
      </w:r>
      <w:r>
        <w:rPr>
          <w:rFonts w:ascii="IRNazanin" w:hAnsi="IRNazanin" w:eastAsia="IRNazanin"/>
          <w:color w:val="111111"/>
          <w:sz w:val="28"/>
          <w:sz w:val="28"/>
          <w:szCs w:val="28"/>
          <w:rtl w:val="true"/>
          <w:lang w:bidi="fa-IR"/>
        </w:rPr>
        <w:t>و این روایات به تعبیر علامه 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بیانی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المعجزات الموجودة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زاده معجزات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معجزه موجود همان قرآن و بقیه نمونه‌هایی است که از پیامبر اکرم‌صلی الله علیه وآله و ائمه‌علیهم السلام نوشته‌اند و تاریخ گواه آن است و هم اکنون نیز با توسلات، ناشدنی‌ها شدنی می‌شوند؛ کافی است کسی با ایمان از آنها بخواهد</w:t>
      </w:r>
      <w:r>
        <w:rPr>
          <w:rFonts w:eastAsia="IRNazanin" w:cs="IRNazanin"/>
          <w:color w:val="111111"/>
          <w:sz w:val="28"/>
          <w:szCs w:val="28"/>
          <w:rtl w:val="true"/>
          <w:lang w:bidi="fa-IR"/>
        </w:rPr>
        <w:t>.</w:t>
      </w:r>
      <w:r>
        <w:rPr>
          <w:rStyle w:val="FootnoteAnchor"/>
          <w:rtl w:val="true"/>
        </w:rPr>
        <w:footnoteReference w:id="30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الدلائل المشهوده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فرزند دلایل مشهود که مردم به راحتی شاهد دین مستحکم و منطقی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پسر صراط مستقیم یعنی امیرمؤمنان علی‌علیه السلام</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النباء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پسر خبر بزرگ که همان علی‌علیه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هنگام تلاوت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ولایة علی یتسائلون عنها فی قبور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آن چیزی است که در قبرها از آن سؤال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مرده‌ای در شرق و غرب عالم و نه در خشکی و دریاست، مگر آن که نکیر و منکر از او درباره ولایت امیرالمؤمنین‌علیه السلام می‌پرسند و به مرده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خدای تو، دین تو چیست، پیامبر تو کیست و امامت چه کسی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اهل‌سنّت، حافظ ابونعیم نقل شده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من هو فی ام الکتاب لَدَی اللَّه، علی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پسر کسی که در دفتر کُلّ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که مقصود از علی امیرالمؤمنین‌علیه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الایات و 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پسر نشانه‌ها و دلایل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الدلائل الظاهرات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پسر دلیل‌های 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البراهین الواضحات الباهرات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پسر برهان‌های واضح خیره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الحجج البالغات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زاده حجت‌های رسا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النعم السابغات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فرزند نعمت‌های گسترده</w:t>
      </w:r>
      <w:r>
        <w:rPr>
          <w:rFonts w:eastAsia="IRNazanin" w:cs="IRNazanin"/>
          <w:color w:val="111111"/>
          <w:sz w:val="28"/>
          <w:szCs w:val="28"/>
          <w:rtl w:val="true"/>
          <w:lang w:bidi="fa-IR"/>
        </w:rPr>
        <w:t xml:space="preserve">. </w:t>
      </w:r>
      <w:bookmarkStart w:id="150" w:name="pg449_2989"/>
    </w:p>
    <w:p>
      <w:pPr>
        <w:pStyle w:val="BookText"/>
        <w:rPr/>
      </w:pPr>
      <w:bookmarkEnd w:id="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الحجج البالغات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فرزند حجت‌های رسا</w:t>
      </w:r>
      <w:r>
        <w:rPr>
          <w:rFonts w:eastAsia="IRNazanin" w:cs="IRNazanin"/>
          <w:color w:val="111111"/>
          <w:sz w:val="28"/>
          <w:szCs w:val="28"/>
          <w:rtl w:val="true"/>
          <w:lang w:bidi="fa-IR"/>
        </w:rPr>
        <w:t>.</w:t>
      </w:r>
    </w:p>
    <w:p>
      <w:pPr>
        <w:pStyle w:val="Heading3"/>
        <w:numPr>
          <w:ilvl w:val="2"/>
          <w:numId w:val="1"/>
        </w:numPr>
        <w:rPr/>
      </w:pPr>
      <w:bookmarkStart w:id="151" w:name="__RefHeading___Toc4032032_211673320"/>
      <w:bookmarkStart w:id="152" w:name="_Toc54"/>
      <w:bookmarkEnd w:id="151"/>
      <w:r>
        <w:rPr>
          <w:rtl w:val="true"/>
        </w:rPr>
        <w:t>قسمت دوم</w:t>
      </w:r>
      <w:bookmarkEnd w:id="152"/>
    </w:p>
    <w:p>
      <w:pPr>
        <w:pStyle w:val="BookText"/>
        <w:rPr/>
      </w:pPr>
      <w:r>
        <w:rPr>
          <w:rFonts w:ascii="IRNazanin" w:hAnsi="IRNazanin" w:eastAsia="IRNazanin"/>
          <w:color w:val="111111"/>
          <w:sz w:val="28"/>
          <w:sz w:val="28"/>
          <w:szCs w:val="28"/>
          <w:rtl w:val="true"/>
          <w:lang w:bidi="fa-IR"/>
        </w:rPr>
        <w:t>حجّت آن چیزی است که با آن احتجاج می‌شود، حجّت دین و بیان و سیره رسول اللَّه‌صلی الله علیه وآله و ائمه‌علیهم السلام آنان چنان رسا می‌باشد که کسی دچار تردید نمی‌شود، چون آن بزرگواران از بینشی سخن می‌گفته‌اند که پایگاه درونی در انسان دارد، چنان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الیکم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ایمان را محبوب شما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زیّنه فی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دل‌هاتان مزیّن به آن است</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در حقیقت، دلیل‌ها و نشانه‌های روشن و آشکار، فقط باید کسانی باشند تا با هدایت خویش زمینه‌ساز انتخابی صحیح باشند و چنین است که می‌بینیم گفتار امام‌علیه السلام با کسانی که در نهایت الحاد بودند به جایی می‌رسد که می‌توان معنی حجج بالغه را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ابومنصور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ابن ابی‌العوجاء و عبداللَّه بن مقّفع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کردگان، 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در مسجد الحرام نشسته بودیم، 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را می‌بینید؟</w:t>
      </w:r>
    </w:p>
    <w:p>
      <w:pPr>
        <w:pStyle w:val="BookText"/>
        <w:rPr/>
      </w:pPr>
      <w:r>
        <w:rPr>
          <w:rFonts w:ascii="IRNazanin" w:hAnsi="IRNazanin" w:eastAsia="IRNazanin"/>
          <w:color w:val="111111"/>
          <w:sz w:val="28"/>
          <w:sz w:val="28"/>
          <w:szCs w:val="28"/>
          <w:rtl w:val="true"/>
          <w:lang w:bidi="fa-IR"/>
        </w:rPr>
        <w:t>هیچ یک شایسته نام انسان نیستند مگر آن مرد بزرگ که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این همه، آن مرد را انسان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او چیزهایی دیده‌ام که در غیر او نیافتم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صحت ادعای تو را جویا شوم و خودم بفهمم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 صرف نظر کن، چرا که بیمناکم اگر با او سخن بگویی آنچه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سرانجام ابن ابی‌العوجاء به دیدار امام می‌رود و وقتی باز می‌گردد،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تو گفتی او انسانی است، اما من دیدم او از جنس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جهان یک تن باشد که هرگاه بخواهد، روح محض است و هرگاه بخواهد، در بدن جسمانی دیده می‌شود، تنها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استدلال‌های امام‌علیه السلام را درباره خدا توضیح می‌دهد تا آنجا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آثار قدرت خدا را که در وجود من است و نمی‌توانم انکار کنم، پیوسته بر من می‌شمرد، چنان که گمان کردم هم اکنون خدا میان من و او آشکار می‌گردد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النعم السابغات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فرزند نعمت‌های گسترده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اهل‌بیت‌علیهم السلام نعمتی جامع‌اند که پاسخ‌گوی همه ابعاد آدمی می‌باشند، برخی نعمت‌ها برای جزئی از وجود ماست، اما نعمت آنان هم تمامی وجود آدمی را سرشار می‌کند و هم تا گستره بعد از مرگ ادامه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طه و المحکمات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 نام پیامبر است و از امام باقرعلیه السلام و امام صادق‌علیه السلام روایت است که پیامبرصلی الله علیه وآله برای عبادات آنقدر بر سر پا می‌ایستاد که قدم‌های او ورم کرد، آیات سوره طه نازل شد که خطاب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ما انزلنا علیک القرآن لِتشقی ؛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نفرستادیم که این قدر خود را به زحمت اندازی و طه به معنی محمّد </w:t>
      </w:r>
    </w:p>
    <w:p>
      <w:pPr>
        <w:pStyle w:val="BookText"/>
        <w:rPr/>
      </w:pPr>
      <w:r>
        <w:rPr>
          <w:rFonts w:ascii="IRNazanin" w:hAnsi="IRNazanin" w:eastAsia="IRNazanin"/>
          <w:color w:val="111111"/>
          <w:sz w:val="28"/>
          <w:sz w:val="28"/>
          <w:szCs w:val="28"/>
          <w:rtl w:val="true"/>
          <w:lang w:bidi="fa-IR"/>
        </w:rPr>
        <w:t>است و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طالب حقّ و هادی به سوی حقّ</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محکمات در مقابل محملات و متشابهات است</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زیرا ائمه‌علیهم السلام خود تجلّی هدایتی هستند که تردیدی در آن راه ندارد و به اصول و سننی هدایت می‌کنند که استحکام لازم را دارد، پس رفتار آنان اسوه است، چنان که رسول اللَّه‌صلی الله علیه وآله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یس و الذاریات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زاده یس و ذاریات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 نام پیامبرصلی الله علیه وآله است که در ابتدای سوره یس مخاطب قرار گرفته است و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اسم رسول اللَّه‌صلی الله علیه وآله است و دلیل بر آن، آیه بعد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لمن المرسلین</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از آنجا که یس قلب قرآن است،</w:t>
      </w:r>
      <w:r>
        <w:rPr>
          <w:rStyle w:val="FootnoteAnchor"/>
          <w:rtl w:val="true"/>
        </w:rPr>
        <w:footnoteReference w:id="314"/>
      </w:r>
      <w:r>
        <w:rPr>
          <w:rFonts w:ascii="IRNazanin" w:hAnsi="IRNazanin" w:eastAsia="IRNazanin"/>
          <w:color w:val="111111"/>
          <w:sz w:val="28"/>
          <w:sz w:val="28"/>
          <w:szCs w:val="28"/>
          <w:rtl w:val="true"/>
          <w:lang w:bidi="fa-IR"/>
        </w:rPr>
        <w:t>پس می‌توان جایگاه رسول اکرم‌صلی الله علیه وآله و بالتبع مقام ائمه‌علیهم السلام و امام زمان‌علیه السلام را دانست چرا که حیات قرآن با اهل بیت‌علیهم السلام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ذاریات جمع ذاریه به معنی بادهایی می‌باشد که اشیاء را به پرواز در می‌آورد، شاید وجه تشبیه این باشد، همان طور که باد است و هوا را لطیف می‌نماید و بذر گیاهان را به اطراف می‌رساند و باروری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تمهید و تسهیل می‌کند، چنان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ارسلنا الریاح لواقح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بادها را می‌فرستیم تا ابرها را آبستن و بارور نمایند</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موجب ریزش باران و حیات و نشاط می‌شوند</w:t>
      </w:r>
      <w:r>
        <w:rPr>
          <w:rStyle w:val="FootnoteAnchor"/>
          <w:rtl w:val="true"/>
        </w:rPr>
        <w:footnoteReference w:id="316"/>
      </w:r>
      <w:r>
        <w:rPr>
          <w:rFonts w:ascii="IRNazanin" w:hAnsi="IRNazanin" w:eastAsia="IRNazanin"/>
          <w:color w:val="111111"/>
          <w:sz w:val="28"/>
          <w:sz w:val="28"/>
          <w:szCs w:val="28"/>
          <w:rtl w:val="true"/>
          <w:lang w:bidi="fa-IR"/>
        </w:rPr>
        <w:t>و نشانه ریزش رحمت الهی هستند؛ پس همه این برکات در اهل‌بیت‌علیهم السلام هست که هر جا شناسانده شوند و معارف آنها برسد، آدم‌ها را تولدی دیگر می‌بخشند و شور و نشاط و حیات را در دل‌ها می‌دمند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الطور و العادیات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زاده طور و عادیات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طور محل وحی بر موسی‌علیه السلام و شروع دستور برای مبارزه با فرعونیان است و در این آیه، منظور پیامبرصلی الله علیه وآله است که همچون کوهی استوار برای ابلاغ و نشر دین خود ایستاد</w:t>
      </w:r>
      <w:r>
        <w:rPr>
          <w:rStyle w:val="FootnoteAnchor"/>
          <w:rtl w:val="true"/>
        </w:rPr>
        <w:footnoteReference w:id="317"/>
      </w:r>
      <w:r>
        <w:rPr>
          <w:rFonts w:ascii="IRNazanin" w:hAnsi="IRNazanin" w:eastAsia="IRNazanin"/>
          <w:color w:val="111111"/>
          <w:sz w:val="28"/>
          <w:sz w:val="28"/>
          <w:szCs w:val="28"/>
          <w:rtl w:val="true"/>
          <w:lang w:bidi="fa-IR"/>
        </w:rPr>
        <w:t>و همچنین می‌تواند اشاره به حرکت امام زمان‌علیه السلام باشد که او نیز این سنت مبارزه را شروع خواهد کرد و انسان‌ها را از طوفان‌ها و امواج نیل سختی‌ها نجات خواهد داد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تفاسیر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جنگ ذات السلاسل است که در سال هشتم هجرت پیامبرصلی الله علیه وآله خبردار شد که دوازده هزار نفر در سرزمین یابس جمع و متحد شده‌اند که رسول‌اللَّه‌صلی الله علیه وآله و علی‌علیه السلام را کشته و مسلمانان را متلاشی نمایند، پیامبرصلی الله علیه وآله عدّه‌ای از اصحاب را فرستاد که بی‌نتیجه بازگشتند و سرانجام علی‌علیه السلام با گروهی کثیر از مهاجر و انصار حرکت نمود و با تدبیری ویژه آنها را شکست داد و گروهی را اسیر و به غنیمت آورد، هنوز سربازان به مدینه بازنگشته بودند که پیامبرصلی الله علیه وآله در نماز صبح این سوره </w:t>
      </w:r>
    </w:p>
    <w:p>
      <w:pPr>
        <w:pStyle w:val="BookText"/>
        <w:rPr/>
      </w:pPr>
      <w:r>
        <w:rPr>
          <w:rFonts w:ascii="IRNazanin" w:hAnsi="IRNazanin" w:eastAsia="IRNazanin"/>
          <w:color w:val="111111"/>
          <w:sz w:val="28"/>
          <w:sz w:val="28"/>
          <w:szCs w:val="28"/>
          <w:rtl w:val="true"/>
          <w:lang w:bidi="fa-IR"/>
        </w:rPr>
        <w:t>را تلاوت نمود و خبر پیروزی علی‌علیه السلام را بشارت داد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در این جنگ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شجاعان دشمن به شمشیر علی‌علیه السلام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زمان‌علیه السلام را از این جهت فرزند عادیات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اسبان دونده‌ای که نفس زنان به میدان جهان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چون یادآور سابقه درخشان جدّ بزرگوارشان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من دنی فتدلّی فکان قاب قوسین أو أدنی دنوّاً و اقتراباً من العلیّ الاعلی؛ ای زاده 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و شهود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و در آویخت تا به اندازه دو سر کمان یا نزدیک‌تر رسید به آن خدای علیّ 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قرب و حضوری برای چه کسی حاصل شده است وچگونه می‌توان آن را تصوّر نمود و به همین دلیل بوده است که برخی گمان مکان برده بودند و از امام سجادعلیه السلام پرسش نمودند،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برتر از مکان است ولی پیامبرصلی الله علیه وآله را سِیْر داد تا به شگفتی‌های عالم هستی و ملکوت پی ببرد و حجاب‌ها را براندازد؛ پس پیامبرصلی الله علیه وآله به آن حجاب‌های انوار حق نزدیک شد و ملکوت آسمان و زمین را مشاهده نمود، حقایق اشیاء را دید و به آن انوار آویخته شد</w:t>
      </w:r>
      <w:r>
        <w:rPr>
          <w:rFonts w:eastAsia="IRNazanin" w:cs="IRNazanin"/>
          <w:color w:val="111111"/>
          <w:sz w:val="28"/>
          <w:szCs w:val="28"/>
          <w:rtl w:val="true"/>
          <w:lang w:bidi="fa-IR"/>
        </w:rPr>
        <w:t>.</w:t>
      </w:r>
      <w:r>
        <w:rPr>
          <w:rStyle w:val="FootnoteAnchor"/>
          <w:rtl w:val="true"/>
        </w:rPr>
        <w:footnoteReference w:id="31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فراز از دعا که نمایشگر نهایت علوّ مقام رسول اللَّه‌صلی الله علیه وآله در قرب خداست، تابلویی است که به انسان، گذشته، حال و آینده را می‌فهماند، شما هر چه تصرّف داشته باشید، نمی‌توانید به اندازه رسول اللَّه‌صلی الله علیه وآله </w:t>
      </w:r>
    </w:p>
    <w:p>
      <w:pPr>
        <w:pStyle w:val="BookText"/>
        <w:rPr/>
      </w:pPr>
      <w:r>
        <w:rPr>
          <w:rFonts w:ascii="IRNazanin" w:hAnsi="IRNazanin" w:eastAsia="IRNazanin"/>
          <w:color w:val="111111"/>
          <w:sz w:val="28"/>
          <w:sz w:val="28"/>
          <w:szCs w:val="28"/>
          <w:rtl w:val="true"/>
          <w:lang w:bidi="fa-IR"/>
        </w:rPr>
        <w:t xml:space="preserve">عروج کنید که از ملک هستی به ملکوت و سپس به مالک هستی چنین نزدیک شده و فرزند او مهدی‌علیه السلام در چنین شجره طیبه‌ای قرار دارد، باید یادآور شویم که این فقط شهودی باطنی بوده، چنان که رسول اکرم‌صلی الله علیه وآله در پاسخ این سؤالی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خدا را دیده‌ای؟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بفؤادی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با قلبم دیدم</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امیرالمؤمنین علی‌علیه السلام هم در پاسخ این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ندیده باشم، نمی‌پرستم، اما نه با چشم سر دیده‌ام، بلکه با چشم دل</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البته لازم است به حکایت معراج مراجعه کنیم که حقایق بسیار ارزشمندی را رسول اکرم‌صلی الله علیه وآله دید و گزارش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پیامبرصلی الله علیه وآله از خداوند متعال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کار از همه افضل است؟</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نزد من برتر از توکل بر من و رضا به آنچه قسمت کرده‌ام، نیست؛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خاطر من یکدیگر را دوست دارند، محبتم شامل حال آنهاست و کسانی که به خاطر من مهربانند و به خاطر من پیوند دوستی دارند، آنها را دوست دارم و محبتم برای کسانی که بر من توکل می‌کنند، لازم است و برای محبتم حد و مرزی و نهایتی نیست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کودکانی مباش که سبز و زرد رزق و برق را دوست دارند و هنگامی که غذای شیرین و دلپذیری به آنها می‌دهند، </w:t>
      </w:r>
    </w:p>
    <w:p>
      <w:pPr>
        <w:pStyle w:val="BookText"/>
        <w:rPr/>
      </w:pPr>
      <w:r>
        <w:rPr>
          <w:rFonts w:ascii="IRNazanin" w:hAnsi="IRNazanin" w:eastAsia="IRNazanin"/>
          <w:color w:val="111111"/>
          <w:sz w:val="28"/>
          <w:sz w:val="28"/>
          <w:szCs w:val="28"/>
          <w:rtl w:val="true"/>
          <w:lang w:bidi="fa-IR"/>
        </w:rPr>
        <w:t>مغرور می‌شوند و همه چیز را فراموش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عملی هدایت کن که موجب قرب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روز و روز را شب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خواب تو نماز باشد و هرگز شکم خود را سیر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محبت فقیران و محرومان است، به آنها نزدیک شو و در کنار مجلس آنها قرار گیر، تا من به تو نزدیک شوم و ثروتمندان دنیاپرست را از خود دور ساز و از مجالس آنها برحذر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اهل دنیا و آخرت کیانند؟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کسانی‌اند که زیاد می‌خورند، زیاد می‌خندند، می‌خوابند و خشم می‌گیرند و کمتر خشنود می‌شوند نه در برابر کسی عذر می‌خواهند، نه عذر کسی را می‌پذیرند، در اطاعت خدا تنبل و در گناهان شجاعند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اهل آخرت، مردمی با حیا هستند، جهل آنها کم، منافعشان بسیار، مردم از آنها در راحت و خود از دست خویش در رنج و سخنانشان سنجیده است، پیوسته حسابگر خویشند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ده جزء دارد که نُه جزء آن طلب حلال است، هنگامی که غذا و نوشیدنی تو حلال باشد تو در حفظ و حمایت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کدام زندگی گواراتر و پر دوام‌تر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گوارا آن است که صاحب آن لحظه‌ای از یاد من غافل نماند، نعمت مرا فراموش نکند، از حق من بی‌خبر نباشد و شب و روز، رضای مرا بطلبد، امّا زندگی باقی آن است که برای نجات خود عمل کند و دنیا در نظرش کوچک باشد و آخرت بزرگ، رضای مرا بر رضای خودش مقدّم بدارد، در برابر هر گناه و معصیتی به یاد من بیفتد و قلبش را از آنچه ناخوش دارم پاک کند، شیطان و وسوسه‌های شیطانی را مبغوض دارد و ابلیس را بر قلب خود مسلّط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چنین کند، محبت خاصی در قلبش جای دهم، آن چنان که تمام دلش در اختیار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قلب او را می‌گشایم، تا با گوش و قلبش حقایق غیب را بشنود و با دلش جلال و عظمتم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نماز تمام اهل آسمان‌ها و زمین را به جا آورد و روزه تمام اهل زمین و آسمان‌ها را انجام دهد، همچون فرشتگان غذا نخورد و لباس فاخری نپوشد، ولی در قلبش ذرّه‌ای دنیاپرستی یا ریاست‌طلبی یا عاشق به زینت دنیا باشد، در سرای جاویدانم در جوار من نخواهد بود و محبتم را از قلب او بر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و رحتمتم بر تو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الحمدللَّه رب العالمین</w:t>
      </w:r>
      <w:r>
        <w:rPr>
          <w:rFonts w:eastAsia="IRNazanin" w:cs="IRNazanin"/>
          <w:color w:val="111111"/>
          <w:sz w:val="28"/>
          <w:szCs w:val="28"/>
          <w:rtl w:val="true"/>
          <w:lang w:bidi="fa-IR"/>
        </w:rPr>
        <w:t>».</w:t>
      </w:r>
      <w:r>
        <w:rPr>
          <w:rStyle w:val="FootnoteAnchor"/>
          <w:rtl w:val="true"/>
        </w:rPr>
        <w:footnoteReference w:id="32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نقل نموده که شخصی از رسول اکرم‌صلی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چه صدایی با تو سخن گفت؟</w:t>
      </w:r>
      <w:r>
        <w:rPr>
          <w:rFonts w:eastAsia="IRNazanin" w:cs="IRNazanin"/>
          <w:color w:val="111111"/>
          <w:sz w:val="28"/>
          <w:szCs w:val="28"/>
          <w:rtl w:val="true"/>
          <w:lang w:bidi="fa-IR"/>
        </w:rPr>
        <w:t xml:space="preserve">! </w:t>
      </w:r>
      <w:bookmarkStart w:id="153" w:name="pg449_2997"/>
    </w:p>
    <w:p>
      <w:pPr>
        <w:pStyle w:val="BookText"/>
        <w:rPr/>
      </w:pPr>
      <w:bookmarkEnd w:id="153"/>
      <w:r>
        <w:rPr>
          <w:rFonts w:ascii="IRNazanin" w:hAnsi="IRNazanin" w:eastAsia="IRNazanin"/>
          <w:color w:val="111111"/>
          <w:sz w:val="28"/>
          <w:sz w:val="28"/>
          <w:szCs w:val="28"/>
          <w:rtl w:val="true"/>
          <w:lang w:bidi="fa-IR"/>
        </w:rPr>
        <w:t>پیامبرصلی الله علیه وآله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علی را شنیدم و از خداوند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من سخن می‌گوید یا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مثل اشیاء نیستم تا با مردم قیاس شوم، تو را از نور خودم آفریدم و علی را از نور تو و از نهان‌های قلب تو آگاه شدم که هیچ کس مثل علی نزد تو محبوب نمی‌باشد؛ پس با زبان علی با تو پاسخ گفتم، تا قلبت آرامش یابد</w:t>
      </w:r>
      <w:r>
        <w:rPr>
          <w:rFonts w:eastAsia="IRNazanin" w:cs="IRNazanin"/>
          <w:color w:val="111111"/>
          <w:sz w:val="28"/>
          <w:szCs w:val="28"/>
          <w:rtl w:val="true"/>
          <w:lang w:bidi="fa-IR"/>
        </w:rPr>
        <w:t>.</w:t>
      </w:r>
      <w:r>
        <w:rPr>
          <w:rStyle w:val="FootnoteAnchor"/>
          <w:rtl w:val="true"/>
        </w:rPr>
        <w:footnoteReference w:id="323"/>
      </w:r>
    </w:p>
    <w:p>
      <w:pPr>
        <w:pStyle w:val="Heading2"/>
        <w:numPr>
          <w:ilvl w:val="1"/>
          <w:numId w:val="1"/>
        </w:numPr>
        <w:rPr/>
      </w:pPr>
      <w:bookmarkStart w:id="154" w:name="__RefHeading___Toc4032034_211673320"/>
      <w:bookmarkStart w:id="155" w:name="_Toc55"/>
      <w:bookmarkEnd w:id="154"/>
      <w:r>
        <w:rPr>
          <w:rtl w:val="true"/>
        </w:rPr>
        <w:t>اوج دعای ندبه، طلب و عطش به موعودعلیه السلام‌</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 این استقرّت بک النوی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کاش می‌دانستم که هجران و دوری، تو را کجا کشانده؟</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ای ارض تُقلّک أو ثری ؟ چه زمین و خاکی تو را نگه داشته؟</w:t>
      </w:r>
    </w:p>
    <w:p>
      <w:pPr>
        <w:pStyle w:val="BookText"/>
        <w:rPr/>
      </w:pPr>
      <w:r>
        <w:rPr>
          <w:rFonts w:ascii="IRNazanin" w:hAnsi="IRNazanin" w:eastAsia="IRNazanin"/>
          <w:color w:val="111111"/>
          <w:sz w:val="28"/>
          <w:sz w:val="28"/>
          <w:szCs w:val="28"/>
          <w:rtl w:val="true"/>
          <w:lang w:bidi="fa-IR"/>
        </w:rPr>
        <w:t>أبرضوی أو غیرها أم ذی طُوی آیا در کوه رضوایی یا غیر آن یا ذی طُوی؟</w:t>
      </w:r>
    </w:p>
    <w:p>
      <w:pPr>
        <w:pStyle w:val="BookText"/>
        <w:rPr/>
      </w:pPr>
      <w:r>
        <w:rPr>
          <w:rFonts w:ascii="IRNazanin" w:hAnsi="IRNazanin" w:eastAsia="IRNazanin"/>
          <w:color w:val="111111"/>
          <w:sz w:val="28"/>
          <w:sz w:val="28"/>
          <w:szCs w:val="28"/>
          <w:rtl w:val="true"/>
          <w:lang w:bidi="fa-IR"/>
        </w:rPr>
        <w:t>ذکر این دو نام در روایات، سابقه دارد، امام سجادعلیه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ظهور، جبرئیل دست قائم‌علیه السلام را می‌گیرد و مصافحه می‌نماید و بر او سلام می‌کند و می‌گوید بلند شو</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اسبی می‌آورد که به آن بُراق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اسبی که پیامبرصلی الله علیه وآله با آن به معراج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سوار می‌شود و به کوه رضوی می‌آید و محمدصلی الله علیه وآله </w:t>
      </w:r>
    </w:p>
    <w:p>
      <w:pPr>
        <w:pStyle w:val="BookText"/>
        <w:rPr/>
      </w:pPr>
      <w:r>
        <w:rPr>
          <w:rFonts w:ascii="IRNazanin" w:hAnsi="IRNazanin" w:eastAsia="IRNazanin"/>
          <w:color w:val="111111"/>
          <w:sz w:val="28"/>
          <w:sz w:val="28"/>
          <w:szCs w:val="28"/>
          <w:rtl w:val="true"/>
          <w:lang w:bidi="fa-IR"/>
        </w:rPr>
        <w:t>و علی‌علیه السلام می‌آیند و منشور می‌نویسند، سپس به سوی مکه روان می‌شود که مردم در آن گرد آمده‌اند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بلندی ذی طوی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پایین می‌آید تا این که به مسجد درآید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در مقدّمه گفتیم که به عقیده کیسانیه محمّد بن حنفیه در کوه رضوی غایب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قائل به امامت اویند، همچنین در عقاید و سخنان کیسانیه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با امام زین العابدین ادعایی مطرح نمود و امام‌علیه السلام حکمیت را به عهده حجرالاسود گذاشت، یعنی در نزد او هر کدام ادعای امامت کنند و حجرالاسود به هرکدام شهادت دارد، حق با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حجر رفتند و محمد سخن گفت و پاسخی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سجادعلیه السلام حجر را به حق خداوند قسم تا بگوید امام بعد از حسین بن علی‌علیه السلام کیست؟</w:t>
      </w:r>
    </w:p>
    <w:p>
      <w:pPr>
        <w:pStyle w:val="BookText"/>
        <w:rPr/>
      </w:pPr>
      <w:r>
        <w:rPr>
          <w:rFonts w:ascii="IRNazanin" w:hAnsi="IRNazanin" w:eastAsia="IRNazanin"/>
          <w:color w:val="111111"/>
          <w:sz w:val="28"/>
          <w:sz w:val="28"/>
          <w:szCs w:val="28"/>
          <w:rtl w:val="true"/>
          <w:lang w:bidi="fa-IR"/>
        </w:rPr>
        <w:t>حجرالاسود بر خود لرزیده و به زبان عربی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امامت حق علی بن الحسین است؛ محمد حنفیه پای امام سجادعلیه السلام بوسید و اعتراف به حق او نمود</w:t>
      </w:r>
      <w:r>
        <w:rPr>
          <w:rFonts w:eastAsia="IRNazanin" w:cs="IRNazanin"/>
          <w:color w:val="111111"/>
          <w:sz w:val="28"/>
          <w:szCs w:val="28"/>
          <w:rtl w:val="true"/>
          <w:lang w:bidi="fa-IR"/>
        </w:rPr>
        <w:t>.</w:t>
      </w:r>
      <w:r>
        <w:rPr>
          <w:rStyle w:val="FootnoteAnchor"/>
          <w:rtl w:val="true"/>
        </w:rPr>
        <w:footnoteReference w:id="32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 علیَّ أنْ أری الخلق ولاتُری ؛ برایم چقدر سخت است که آفریدگان را ببینم و تو را نبینم،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مقصد خلقت 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به چشمان پرده آویختند</w:t>
      </w:r>
    </w:p>
    <w:p>
      <w:pPr>
        <w:pStyle w:val="BookText"/>
        <w:rPr/>
      </w:pPr>
      <w:r>
        <w:rPr>
          <w:rFonts w:ascii="IRNazanin" w:hAnsi="IRNazanin" w:eastAsia="IRNazanin"/>
          <w:color w:val="111111"/>
          <w:sz w:val="28"/>
          <w:sz w:val="28"/>
          <w:szCs w:val="28"/>
          <w:rtl w:val="true"/>
          <w:lang w:bidi="fa-IR"/>
        </w:rPr>
        <w:t>آبروی چشم خود را ریختند</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اسمع لک حسیساً و لا 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تو راز و رمزی نشنوم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 علیَّ ان تحیط بک دونی البلوی ؛ چقدر سخت است برایم که تو در محاصره گرفتاریها باشی و من نباشم،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این جهت که چون امام زمان‌علیه السلام اشراف به رنج‌ها و گرفتاری‌های شیعیان و بشریت دارد و جنگ و جهل و فقر و گرفتاری‌ها را می‌بیند و از طرفی به خاطر خطری که او را احاطه نموده و اذن ظهور او از طرف خداوند قرار نگرفته در چنین حصری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ینالک منّی ضجیح و لاشکوی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سخت است که نمی‌توانم در حضورت ضجّه و شکوه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أنت مِنْ مغیَّب لم یخلُ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جانم فدای ناپیدایی که بیرون و جدا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دفع شبهه از این مطلب است که این‌ها شکوه‌های من است؛ اما تو بی‌خبر نیستی، چنان که در کلام امام زمان‌علیه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إن کنَّا نائین بمکاننا النائی عن مساکن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نحیط علماً بانبائکم و لایعزبُ عنّا شیٌ من أخبارکم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ما در مکانی دور از مسکن ستمگران، منزل گرفته‌ایم، اما احاطه و اشراف به خبرهای شما داریم و هیچ کدام از اخبار شما از ما </w:t>
      </w:r>
    </w:p>
    <w:p>
      <w:pPr>
        <w:pStyle w:val="BookText"/>
        <w:rPr/>
      </w:pPr>
      <w:r>
        <w:rPr>
          <w:rFonts w:ascii="IRNazanin" w:hAnsi="IRNazanin" w:eastAsia="IRNazanin"/>
          <w:color w:val="111111"/>
          <w:sz w:val="28"/>
          <w:sz w:val="28"/>
          <w:szCs w:val="28"/>
          <w:rtl w:val="true"/>
          <w:lang w:bidi="fa-IR"/>
        </w:rPr>
        <w:t>پنهان نمی‌ماند</w:t>
      </w:r>
      <w:r>
        <w:rPr>
          <w:rStyle w:val="FootnoteAnchor"/>
          <w:rtl w:val="true"/>
        </w:rPr>
        <w:footnoteReference w:id="329"/>
      </w:r>
      <w:r>
        <w:rPr>
          <w:rFonts w:ascii="IRNazanin" w:hAnsi="IRNazanin" w:eastAsia="IRNazanin"/>
          <w:color w:val="111111"/>
          <w:sz w:val="28"/>
          <w:sz w:val="28"/>
          <w:szCs w:val="28"/>
          <w:rtl w:val="true"/>
          <w:lang w:bidi="fa-IR"/>
        </w:rPr>
        <w:t>و چنین است که خاطرات عنایت امام‌علیه السلام در گذشته و دور، شیرین و دلرباست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هر شب جمعه برای زیارت سیدالشهداءعلیه السلام به کربلا می‌رفت، در یک سفر زیارتی ناگهان شخصی با وی همراه می‌شود، باب گفت و گو گشوده می‌شود و علامه که گوهر شناس بوده از مفاد و آهنگ کلمات همراه درمی‌یابد که همراهش فردی متفاوت است، پس بخشی از مسائل مشکل را با او در میان می‌گذارد و جواب می‌گیرد، تا این که مسأله‌ای ویژه را مطرح می‌کند و همراه آن فتوا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حدیثی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در این باب در کتاب تهذیب شیخ طوسی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فلان مقدار ورق بشمارید در فلان صفحه و فلان سطر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شگفت زده شده که این شخص با این دانش و قاطعیت چه کسی می‌باشد؟</w:t>
      </w:r>
    </w:p>
    <w:p>
      <w:pPr>
        <w:pStyle w:val="BookText"/>
        <w:rPr/>
      </w:pPr>
      <w:r>
        <w:rPr>
          <w:rFonts w:ascii="IRNazanin" w:hAnsi="IRNazanin" w:eastAsia="IRNazanin"/>
          <w:color w:val="111111"/>
          <w:sz w:val="28"/>
          <w:sz w:val="28"/>
          <w:szCs w:val="28"/>
          <w:rtl w:val="true"/>
          <w:lang w:bidi="fa-IR"/>
        </w:rPr>
        <w:t>پس ناگهان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زمان که غیبت کبری است، می‌توان صاحب‌الامرعلیه السلام را دید؟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تازیانه از دست علامه به زمین می‌افتد، آن همراه بزرگوار خم شده و تازیانه را در دست علامه گذاشته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نمی‌توان او را دید در حالی که اکنون دست او در میان دست توست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بی‌هوش شده و به زمین می‌افتد و بعد از این حادثه، به سراغ کتاب رفته و مطب را در همان نشانی می‌یابد و در حاشیه کتاب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حدیثی که حضرت صاحب‌الامرعلیه السلام از آن خبر دارد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ز بس که گَرد معصیت نشسته بر چشمانم</w:t>
      </w:r>
    </w:p>
    <w:p>
      <w:pPr>
        <w:pStyle w:val="BookText"/>
        <w:rPr/>
      </w:pPr>
      <w:r>
        <w:rPr>
          <w:rFonts w:ascii="IRNazanin" w:hAnsi="IRNazanin" w:eastAsia="IRNazanin"/>
          <w:color w:val="111111"/>
          <w:sz w:val="28"/>
          <w:sz w:val="28"/>
          <w:szCs w:val="28"/>
          <w:rtl w:val="true"/>
          <w:lang w:bidi="fa-IR"/>
        </w:rPr>
        <w:t>تو در کنار منی و تو را نمی‌بینم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أَنت من نازحٍ ما نزح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جانم فدای دور از وطنی که از ما کناره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کنار ماست، در تشرّفات عصر حاضر آنقدر نمونه‌هایی از عنایت و حضور آن گرامی می‌باشد که امکان انتخاب را دشوار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نمونه‌ای از این برکات و عنایات که در مسجد مقدّس جمکران اتفاق افتاده،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روحانی که در آن مکان مقدّس خدمت می‌کند، تعریف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خیابان چهارمردان روبروی گلزار به قصد جمکران ایستاده بودم، اما ماشین‌ها یا پر بودند یا به جمکران نمی‌رفتند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خسته و مأیوس شده بودم به اتوموبیلی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نگه داشت به محض سوار شدن، مسافران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جمکران نمی‌رویم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نباشید، شما را می‌رسانم، بعداً این آقا را به </w:t>
      </w:r>
    </w:p>
    <w:p>
      <w:pPr>
        <w:pStyle w:val="BookText"/>
        <w:rPr/>
      </w:pPr>
      <w:r>
        <w:rPr>
          <w:rFonts w:ascii="IRNazanin" w:hAnsi="IRNazanin" w:eastAsia="IRNazanin"/>
          <w:color w:val="111111"/>
          <w:sz w:val="28"/>
          <w:sz w:val="28"/>
          <w:szCs w:val="28"/>
          <w:rtl w:val="true"/>
          <w:lang w:bidi="fa-IR"/>
        </w:rPr>
        <w:t>جمکران می‌برم، وقتی مسافران را در مقصدشان پیاده نمود، عذرخواهی نمودم که نمی‌خواستم مزاحم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نام جمکران را می‌شنوم، زانوانم می‌لرزد و نمی‌توانم سوار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یک داستان دارد، طالب تعریف او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هوایی سرد از کنار خانواده‌ای گذشتم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جمکران، من خسته بودم و ساعت نیز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دلم راضی نشد که آنها را به جمکران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رساندم و به خانه آمدم، بلافاصله هم خوابیدم، اما هنوز چند دقیقه‌ای نگذشته بود که صدایی متین و مقتدر اما مهربان بیدارم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خوابیده‌ای؟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شدم و به اطراف نگاهی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مرا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نیامد، همه خواب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خوابیدم، اما هنوز چشمانم گرم خواب نشده بود که همان صدا بر من عتاب نمود که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خانواده در جمکران گریه می‌کنند و نگرانند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پولشان در ماشین تو جا مانده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 شدم و به سراغ اتومبیل رفتم، کیف پولی در صندلی عقب بود، باز کردم چند میلیون تراول چک بود، به سرعت خودم را به جمکران رساندم و خانمی را دیدم که با بچه‌هایش کنار درب مسجد گریه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پولمان را گم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 که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شوهرش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متوسل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رفتیم و شوهرش را صدا زدند و آمد، اما با چشمانی اشکبار ما را که دید، از همسرش پرسید چه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پیدا شده و کیف را نشان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و این 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راننده‌ای هستم که شما را رساندم و مگر شما از آقا نخواستید؟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خبرم کرد و ماجرا را گفتم و گونه‌هایشان بارانی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 زحاجت ما نمیکنی غفلت</w:t>
      </w:r>
    </w:p>
    <w:p>
      <w:pPr>
        <w:pStyle w:val="BookText"/>
        <w:rPr/>
      </w:pPr>
      <w:r>
        <w:rPr>
          <w:rFonts w:ascii="IRNazanin" w:hAnsi="IRNazanin" w:eastAsia="IRNazanin"/>
          <w:color w:val="111111"/>
          <w:sz w:val="28"/>
          <w:sz w:val="28"/>
          <w:szCs w:val="28"/>
          <w:rtl w:val="true"/>
          <w:lang w:bidi="fa-IR"/>
        </w:rPr>
        <w:t>که این سجیه به جز در شما نمی‌بینم</w:t>
      </w:r>
    </w:p>
    <w:p>
      <w:pPr>
        <w:pStyle w:val="BookText"/>
        <w:rPr/>
      </w:pPr>
      <w:r>
        <w:rPr>
          <w:rFonts w:ascii="IRNazanin" w:hAnsi="IRNazanin" w:eastAsia="IRNazanin"/>
          <w:color w:val="111111"/>
          <w:sz w:val="28"/>
          <w:sz w:val="28"/>
          <w:szCs w:val="28"/>
          <w:rtl w:val="true"/>
          <w:lang w:bidi="fa-IR"/>
        </w:rPr>
        <w:t>زبس که گَرد معصیت نشسته بر چشمانم</w:t>
      </w:r>
    </w:p>
    <w:p>
      <w:pPr>
        <w:pStyle w:val="BookText"/>
        <w:rPr/>
      </w:pPr>
      <w:r>
        <w:rPr>
          <w:rFonts w:ascii="IRNazanin" w:hAnsi="IRNazanin" w:eastAsia="IRNazanin"/>
          <w:color w:val="111111"/>
          <w:sz w:val="28"/>
          <w:sz w:val="28"/>
          <w:szCs w:val="28"/>
          <w:rtl w:val="true"/>
          <w:lang w:bidi="fa-IR"/>
        </w:rPr>
        <w:t>تو در کنار منی و تو را نمی‌بینم</w:t>
      </w:r>
      <w:r>
        <w:rPr>
          <w:rStyle w:val="FootnoteAnchor"/>
          <w:rtl w:val="true"/>
        </w:rPr>
        <w:footnoteReference w:id="33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أنت اُمینة شائقٍ یتمنّی من مؤمن و مؤمنةٍ ذکرا فَحنّا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جانم فدای کسی که آرزوی هر شوقمندی است که تمنایش را نموده و به یادش باشند و در فراقش بنالند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انت من عقید عزّ لا یُسامُی ؛ جانم فدای سردار عزّتی که هم طرازی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انت من اثیل مجد لایُجاری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جانم فدای بنیان باشکوهی که همتایی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انت من تلاد نعم لاتُضاهی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جانم فدای نعمتی دیرینه که مشابهی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انت من نصیف شرف لایُساوی ؛ جانم فدای قرین شرافتی که برابری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نصیف به معنی دستار، عمامه و نصف چیزی را گویند، شاید از آن جهت که امام‌علیه السلام ثقل اصغر است، پس با ثقل اکبر که قرآن است قرین است و هیچ چیزی جای او را پُر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شناخت‌ها، چنان شعله شور و شیدایی در منتظر بالا می‌گیرد که از متن جان در طلب آمده و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متی أحار فیک 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کی سرگردان و حیران در جستجویت باشم و تا کی و با چه گفتاری توصیفت نمایم و چه رازی با تو 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علیَّ أن اُجاب دونک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من سخت است که صدا بزنم و از دیگری جواب بشنوم و سرگرم شوم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 علیّ ان ابکیک و یخذلک الوری ؛ چقدر برایم ناگوار است که برایت سرشک غم بریزم و مردم تو را واگذارند، برایم ناگوار است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جز آنچه بر مردم می‌گذرد و اینجاست که حس یاری در منتظر زنده می‌شود تا همراهانی در این سختی داشته باشد و می‌نالد </w:t>
      </w:r>
      <w:bookmarkStart w:id="156" w:name="pg449_3005"/>
    </w:p>
    <w:p>
      <w:pPr>
        <w:pStyle w:val="BookText"/>
        <w:rPr/>
      </w:pPr>
      <w:bookmarkEnd w:id="156"/>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معین فاطیل معه العویل و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کمک رسانی هست که به همراهی‌اش شیون و گریه طولانی سر دهیم؟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جزوع فاُساعد جزعه اذا 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بی‌تابی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تا در هنگام تنهایی‌اش مساعدت کنم؟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قذیت عینٌ فساعدتها عینی علی القذی ؛ آیا به خار افتاده چشمی هست که با چشمانم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الیک یابن احمد سبیلٌ فَتُلقی ؛ ای فرزند احمد، آیا راهی به سوی دیدارت می‌یابم؟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یتّصل یوُمنا بِعِدةٍ فَنحضی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امروز جدایی به فردای وصل می‌پیوندد تا بهره‌مند شویم؟</w:t>
      </w:r>
    </w:p>
    <w:p>
      <w:pPr>
        <w:pStyle w:val="Heading2"/>
        <w:numPr>
          <w:ilvl w:val="1"/>
          <w:numId w:val="1"/>
        </w:numPr>
        <w:rPr/>
      </w:pPr>
      <w:bookmarkStart w:id="157" w:name="__RefHeading___Toc4032036_211673320"/>
      <w:bookmarkStart w:id="158" w:name="_Toc56"/>
      <w:bookmarkEnd w:id="157"/>
      <w:r>
        <w:rPr>
          <w:rtl w:val="true"/>
        </w:rPr>
        <w:t>توصیفی از برکت‌های وجود امام‌علیه السلام و پاسخ به عطش با وجود و حضور امام موعودعلیه السلام‌</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نرد مناهلک الرویه فَنروی ؛ کدامین زمان به سرچشمه‌های سیراب کننده ات درآییم و سیراب شویم؟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ننتفع من عذب مائک فقد طال الصّدی ؛ کی از آب گوارای وجودت بهره‌مند گردیم؛ به راستی که تشنگی طولانی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از دعا بسیار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هنگامی که توصیفی از این وجود آرمانی شد، پرسشی ایجاد می‌شود که آیا او هست؟ زیرا در اخبار می‌بینیم حتی کسانی که ایمان دارند در اثر طولانی شدن زمان غیبت به تردید و شک می‌افتند، پس نیاز به دلیل داریم، تشبیه به آب </w:t>
      </w:r>
    </w:p>
    <w:p>
      <w:pPr>
        <w:pStyle w:val="BookText"/>
        <w:rPr/>
      </w:pPr>
      <w:r>
        <w:rPr>
          <w:rFonts w:ascii="IRNazanin" w:hAnsi="IRNazanin" w:eastAsia="IRNazanin"/>
          <w:color w:val="111111"/>
          <w:sz w:val="28"/>
          <w:sz w:val="28"/>
          <w:szCs w:val="28"/>
          <w:rtl w:val="true"/>
          <w:lang w:bidi="fa-IR"/>
        </w:rPr>
        <w:t>گوارا، بهترین راه اثبات وجود امام‌علیه السلام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زیرا ضرورت آب دلیل وجود اوست، وقتی به آن نیاز داریم، پس او وجود دارد، اگر آب نبود، ما احساس تشنگی نمی‌کردیم، از این بالاتر می‌توان گفت که اصلاً وجود آب، دلیل عطش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انت لم ادر 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ارگانیزم و ساختار ما آب را نچشیده بود، احساس عطش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 نهان کردی که پیدایت کنند</w:t>
      </w:r>
    </w:p>
    <w:p>
      <w:pPr>
        <w:pStyle w:val="BookText"/>
        <w:rPr/>
      </w:pPr>
      <w:r>
        <w:rPr>
          <w:rFonts w:ascii="IRNazanin" w:hAnsi="IRNazanin" w:eastAsia="IRNazanin"/>
          <w:color w:val="111111"/>
          <w:sz w:val="28"/>
          <w:sz w:val="28"/>
          <w:szCs w:val="28"/>
          <w:rtl w:val="true"/>
          <w:lang w:bidi="fa-IR"/>
        </w:rPr>
        <w:t>تشنه گردند و تمنّایت کنند</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این است سرّ سبقت نیاز به وجود امام و امامت که حتی توبه آدم‌علیه السلام با قسم به نام آنان پذیرفته می‌شود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زیرا سبقت وجودی پیامبرصلی الله علیه وآله و ائمه‌علیهم السلام و امام قائم‌علیه السلام در عالم هستی و اشتغال آنان به تسبیح خداوند در متون دینی ما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چهارده نور را چهار ده هزار سال پیش از آفرینش خلق کرد و آن نورها ارواح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چهارده نفر کیستند؟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فاطمه، حسن، حسین، و نُه تَن ائمه از نسل حسین و آخر ایشان قائم است که پس از غیبت ظهور می‌کند و دجّال‌ها را می‌کشد و زمین را از ظلم و جور آنان پاک می‌نماید</w:t>
      </w:r>
      <w:r>
        <w:rPr>
          <w:rFonts w:eastAsia="IRNazanin" w:cs="IRNazanin"/>
          <w:color w:val="111111"/>
          <w:sz w:val="28"/>
          <w:szCs w:val="28"/>
          <w:rtl w:val="true"/>
          <w:lang w:bidi="fa-IR"/>
        </w:rPr>
        <w:t>.</w:t>
      </w:r>
      <w:r>
        <w:rPr>
          <w:rStyle w:val="FootnoteAnchor"/>
          <w:rtl w:val="true"/>
        </w:rPr>
        <w:footnoteReference w:id="33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بعد از اثبات امام‌علیه السلام توجّه به اصالت این عطش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انسان بی‌نهایت و کمال را می‌طلبد و این احساس به سادگی قابل پاسخ نیست، مگر امام‌علیه السلام باشد و رهبری کند، آقای زاکیس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انسان، رازی تاریک و تسلیم‌ناپذیر است، سبویی است سوراخ، با دهانی همیشه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رودهای جهان را در آن بریزی، باز هم خالی و عطشان باقی می‌ماند</w:t>
      </w:r>
      <w:r>
        <w:rPr>
          <w:rStyle w:val="FootnoteAnchor"/>
          <w:rtl w:val="true"/>
        </w:rPr>
        <w:footnoteReference w:id="336"/>
      </w:r>
      <w:r>
        <w:rPr>
          <w:rFonts w:ascii="IRNazanin" w:hAnsi="IRNazanin" w:eastAsia="IRNazanin"/>
          <w:color w:val="111111"/>
          <w:sz w:val="28"/>
          <w:sz w:val="28"/>
          <w:szCs w:val="28"/>
          <w:rtl w:val="true"/>
          <w:lang w:bidi="fa-IR"/>
        </w:rPr>
        <w:t xml:space="preserve">و چاره در دستان سبز امام‌علیه السلام است، اما می‌توانیم ظرفی ظریف بوده و خالق هستی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 محبوب او یعنی حبّ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دل و جان خود جای دهیم، به شرط آن که خود را به دستان ناز و نازنین و نوازشگر اهل‌بیت پاک و مکرّم بسپاریم که در این صورت با ما همان کنند که کوزه گرها با مُشت‌های گل، این نازنینان با سلسله دستورات و باید و نبایدهای دور اندیشانه خود، گاه به ظاهر عرصه زندگی را بر ما تنگ کرده و گاه نیز وسعت و دامنه می‌بخشند، یا به قول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باغ و گاه به داغ مان می‌کشند که البته هر دو در ساختن ما و برای ساختن ما ضروری می‌باشد</w:t>
      </w:r>
      <w:r>
        <w:rPr>
          <w:rFonts w:eastAsia="IRNazanin" w:cs="IRNazanin"/>
          <w:color w:val="111111"/>
          <w:sz w:val="28"/>
          <w:szCs w:val="28"/>
          <w:rtl w:val="true"/>
          <w:lang w:bidi="fa-IR"/>
        </w:rPr>
        <w:t>.</w:t>
      </w:r>
      <w:r>
        <w:rPr>
          <w:rStyle w:val="FootnoteAnchor"/>
          <w:rtl w:val="true"/>
        </w:rPr>
        <w:footnoteReference w:id="33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و موضوع نیاز و بلکه اضطرار به حجت و امام‌علیه السلام وابسته به درک از استعدادها و سرمایه‌های اوست، انسان با مقایسه خویش با موجودات دیگر اشتراکاتی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حافظه، حواس و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عقل، فکر، اراده، قدرت انتخاب و وجدان از حیوان متمایز می‌شود و ترکیب این استعدادها بی نهایت سرمایه‌ها را رقم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که با ترکیب حروف مشخص الفبا می‌توان </w:t>
      </w:r>
    </w:p>
    <w:p>
      <w:pPr>
        <w:pStyle w:val="BookText"/>
        <w:rPr/>
      </w:pPr>
      <w:r>
        <w:rPr>
          <w:rFonts w:ascii="IRNazanin" w:hAnsi="IRNazanin" w:eastAsia="IRNazanin"/>
          <w:color w:val="111111"/>
          <w:sz w:val="28"/>
          <w:sz w:val="28"/>
          <w:szCs w:val="28"/>
          <w:rtl w:val="true"/>
          <w:lang w:bidi="fa-IR"/>
        </w:rPr>
        <w:t>بی‌نهایت کلمه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هر نیازی نمایانگر یک استعداد است، چنان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اعتراف، نشانه وجدان است و نیاز به نجوی علامت روح است و نیاز به یقین، علامت تفکّر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پس دیگر کار آدمی خوردن و خوابیدن و خوش بودن نیست، تا برای او یک دامپروری بسازند و از همین جا نوع حکومت و رهبری نیز مشخص می‌شود، زیرا آدمی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میانگین عمر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هفتاد سال است و حکومتی که قلمرو آن وسیع‌تر از خانه و جامعه و دنیاست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استمرار تا ابدیت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 می‌خواهد که بر این مجموعه آگاه باشد و بر این مجموعه مسلّط باشد، آنچه طرح و بینش سیاسی شیعی را مشخص می‌سازد، همان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استمرار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انسان با خویش و اشیاء و با افراد است و همان نارسایی و ناتمامی غریزه و تجربه، علم و عقل و عرفان است</w:t>
      </w:r>
      <w:r>
        <w:rPr>
          <w:rFonts w:eastAsia="IRNazanin" w:cs="IRNazanin"/>
          <w:color w:val="111111"/>
          <w:sz w:val="28"/>
          <w:szCs w:val="28"/>
          <w:rtl w:val="true"/>
          <w:lang w:bidi="fa-IR"/>
        </w:rPr>
        <w:t>.</w:t>
      </w:r>
      <w:r>
        <w:rPr>
          <w:rStyle w:val="FootnoteAnchor"/>
          <w:rtl w:val="true"/>
        </w:rPr>
        <w:footnoteReference w:id="33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حکومتی که اهداف بالاتر از امنیت و رفاه و آزادی دارد و حوزه حکومتی که بیش از خانه و جامعه و هفتاد سال دنیاست، حکومتی دیگر و معیار انتخاب دیگر و روش انتخاب دیگر، می‌خواهد</w:t>
      </w:r>
      <w:r>
        <w:rPr>
          <w:rStyle w:val="FootnoteAnchor"/>
          <w:rtl w:val="true"/>
        </w:rPr>
        <w:footnoteReference w:id="340"/>
      </w:r>
      <w:r>
        <w:rPr>
          <w:rFonts w:ascii="IRNazanin" w:hAnsi="IRNazanin" w:eastAsia="IRNazanin"/>
          <w:color w:val="111111"/>
          <w:sz w:val="28"/>
          <w:sz w:val="28"/>
          <w:szCs w:val="28"/>
          <w:rtl w:val="true"/>
          <w:lang w:bidi="fa-IR"/>
        </w:rPr>
        <w:t xml:space="preserve">در این صورت است که طلب و انتظار با توصیف‌های دعا </w:t>
      </w:r>
    </w:p>
    <w:p>
      <w:pPr>
        <w:pStyle w:val="BookText"/>
        <w:rPr/>
      </w:pPr>
      <w:r>
        <w:rPr>
          <w:rFonts w:ascii="IRNazanin" w:hAnsi="IRNazanin" w:eastAsia="IRNazanin"/>
          <w:color w:val="111111"/>
          <w:sz w:val="28"/>
          <w:sz w:val="28"/>
          <w:szCs w:val="28"/>
          <w:rtl w:val="true"/>
          <w:lang w:bidi="fa-IR"/>
        </w:rPr>
        <w:t xml:space="preserve">ندبه می‌سازد، اگر به اهداف و قلمرو حکومت‌ها توجّه نشود، در نتیجه برخی از مردم به همین حکومت‌ها با این شکل و شمایل‌های استبدادی و قراردادی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بسیاری از کشورهای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دلخوش نموده و با روش‌های گوناگون به کنترل حاکم برخاسته و او را به کار مردم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دمکراسی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مادام که تلقی مردم از خود و دنیا دگرگون نشود، تحمّل حکومت الهی را نخواهند داشت، چنان که مردم حتی با شهادت اباعبداللَّه‌علیه السلام به علی بن الحسین‌علیه السلام روی نیاوردند و با کنار زدن یزید به حکومت علوی نپیوستند، چون نان و رفاهی که آنها می‌خواستند به این ولایت سنگین نیاز نداشت</w:t>
      </w:r>
      <w:r>
        <w:rPr>
          <w:rFonts w:eastAsia="IRNazanin" w:cs="IRNazanin"/>
          <w:color w:val="111111"/>
          <w:sz w:val="28"/>
          <w:szCs w:val="28"/>
          <w:rtl w:val="true"/>
          <w:lang w:bidi="fa-IR"/>
        </w:rPr>
        <w:t>.</w:t>
      </w:r>
      <w:r>
        <w:rPr>
          <w:rStyle w:val="FootnoteAnchor"/>
          <w:rtl w:val="true"/>
        </w:rPr>
        <w:footnoteReference w:id="34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راز طولانی شدن غیبت نیز همین باشد که مردم همه حکومت‌ها را تجربه کنند و با این نیاز و تشنگی که در دعای ندبه توصیف می‌شود به حجّت حقّ روی آورند؛ آن روز که اضطرار به حجت را درک کرده باشند؛ در حدیث شگفتی از امام صادق‌علیه السلام می‌خوانیم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یکون هذا الامر حتی لایبقی صنف من الناس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ولّوا علی الناس حتی لایقول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لو ولینا لعدلنا ثم یقوم القائم بالحق و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امر به پا نمی‌شود مگر آن که هیچ کسی از طبقات مردم نماند که حکومت نکرده باشد، تا این که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بودیم </w:t>
      </w:r>
    </w:p>
    <w:p>
      <w:pPr>
        <w:pStyle w:val="BookText"/>
        <w:rPr/>
      </w:pPr>
      <w:r>
        <w:rPr>
          <w:rFonts w:ascii="IRNazanin" w:hAnsi="IRNazanin" w:eastAsia="IRNazanin"/>
          <w:color w:val="111111"/>
          <w:sz w:val="28"/>
          <w:sz w:val="28"/>
          <w:szCs w:val="28"/>
          <w:rtl w:val="true"/>
          <w:lang w:bidi="fa-IR"/>
        </w:rPr>
        <w:t>عدالت را برقرار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قائم به حق و عدل قیام می‌کند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در حدیث، تعبیر به قیام حق شده است؛ زیرا حق در برابر باطل، و ظلم در برابر متزلزل است و در نتیجه در حق سه مفهوم هدف‌داری، عدل و ثبات نهفته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این حکومت براساس سنت‌های ثابت هستی است که هماهنگ با نظم عالم و مطابق با شأن آدمی است، چنین است که در واقع، ولایت مطلقه فقیه، زمینه‌ساز حکومت حضرت مهدی‌علیه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شناخت است که شیعه منتظر چشم روشنی خود را می‌طلبد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نغادیک و نراوحک فنقرُّ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کدام فردای طلوع، به حضور و به راحتی می‌رسیم که چشم‌های ما روشن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ترانا و نراک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 می‌شود که ما را ببینی و ما تو را ببینیم که پرچم پیروزی برافراشته‌ای و برای همه نمایان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نشرت لواء النصر تری؟ أترانا نحف بک و أنت تؤُمُّ الملاءَ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شود که تو امام مردم باشی و پیرامونت بگردیم؟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مَلأْت الأرض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 زمین را سرشار عدل کرده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اذقتَ اعدائک هواناً و عقاباً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دشمنانت را خواری و کیفر بچشانی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مؤمنان و بشریت را خوار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أبرت العتاة و حجدة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بیخ و بن سرکشان و معارضان حق را برکنده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قطعت </w:t>
      </w:r>
      <w:bookmarkStart w:id="159" w:name="pg449_3011"/>
    </w:p>
    <w:p>
      <w:pPr>
        <w:pStyle w:val="BookText"/>
        <w:rPr/>
      </w:pPr>
      <w:bookmarkEnd w:id="159"/>
      <w:r>
        <w:rPr>
          <w:rFonts w:ascii="IRNazanin" w:hAnsi="IRNazanin" w:eastAsia="IRNazanin"/>
          <w:color w:val="111111"/>
          <w:sz w:val="28"/>
          <w:sz w:val="28"/>
          <w:szCs w:val="28"/>
          <w:rtl w:val="true"/>
          <w:lang w:bidi="fa-IR"/>
        </w:rPr>
        <w:t>دابرالمتکبرین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نسل متکبران را براندازی،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اجبثثت اصول الظالمین و ستمگران را ریشه کن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آنگاه پروردگار عالمیان را ستایش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وعده خود وفا نمود و حق را پیروز کرد</w:t>
      </w:r>
      <w:r>
        <w:rPr>
          <w:rFonts w:eastAsia="IRNazanin" w:cs="IRNazanin"/>
          <w:color w:val="111111"/>
          <w:sz w:val="28"/>
          <w:szCs w:val="28"/>
          <w:rtl w:val="true"/>
          <w:lang w:bidi="fa-IR"/>
        </w:rPr>
        <w:t>).</w:t>
      </w:r>
    </w:p>
    <w:p>
      <w:pPr>
        <w:pStyle w:val="Heading2"/>
        <w:numPr>
          <w:ilvl w:val="1"/>
          <w:numId w:val="1"/>
        </w:numPr>
        <w:rPr/>
      </w:pPr>
      <w:bookmarkStart w:id="160" w:name="__RefHeading___Toc4032038_211673320"/>
      <w:bookmarkStart w:id="161" w:name="_Toc57"/>
      <w:bookmarkEnd w:id="160"/>
      <w:r>
        <w:rPr>
          <w:rtl w:val="true"/>
        </w:rPr>
        <w:t>پیوند طولانی ولایت معصوم با ولایت خداوند</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کشّاف الکرب و البلوی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رفع کننده غم‌ها و گرفتاری‌ها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الیک استعدی و عندک العدوی ؛ و به سوی تو شکایت می‌آوریم که پاسخ آن نزد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رب الاخرة و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 خدای دنیا و آخرت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فأَغث یا غیاث المستغیثین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فریادرس، ای فریاد رس دادخواهان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به محض آن که از امام موعودعلیه السلام و تلاش‌های او و پیروزی‌ها سخن گفته، تمامی قدرت را به خداوند منسوب نموده و گویی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 لاقوة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تشیّع، منادی توحید است و قدرت استقلالی برای ائمه‌علیهم السلام قائل نیست و از همین جاست که زیارت جامعه با صد تکبیر شروع می‌شود و حتّی در دعای توسل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می‌شود تا واسطه بودن مطرح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آزادگی ائمه شیعه چنان است که شائبه هر نوع ادعای قدرت ذاتی چه در عالم تکوین و تشریع و آگاهی بر غیب را نفی نموده است، به </w:t>
      </w:r>
    </w:p>
    <w:p>
      <w:pPr>
        <w:pStyle w:val="BookText"/>
        <w:rPr/>
      </w:pPr>
      <w:r>
        <w:rPr>
          <w:rFonts w:ascii="IRNazanin" w:hAnsi="IRNazanin" w:eastAsia="IRNazanin"/>
          <w:color w:val="111111"/>
          <w:sz w:val="28"/>
          <w:sz w:val="28"/>
          <w:szCs w:val="28"/>
          <w:rtl w:val="true"/>
          <w:lang w:bidi="fa-IR"/>
        </w:rPr>
        <w:t>مناسبت دعای ندبه کلامی قاطع و دلنشین از حضرت صاحب الامرعلیه السلام در رد غلات را بررسی می‌کنیم؛ امام‌علیه السلام در نامه به محمّد بن علی بن هلال کرخی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علی‌علیه السلام خداوند برتر و متعالی‌تر از توصیف آنان است او را منزّه می‌شمارم و ستایش می‌کنم، ما شریک‌های خدا در کار و قدرتش نیستم و غیب را غیر از او نمی‌داند، هم چنان که در کتاب محکم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یعلم من فی السموات و الارض الغیب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من و همه پدرانم از اولین آدم، نوح، ابراهیم، موسی و پیامبران دیگر و از آخرین، محمد رسول اللَّه و علی بن ابیطالب و غیر آنان از امامان گذشته تا امروز که درود خدا بر آنان باد، همه بندگان خدای تعالی هستیم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یاد من روی گردان شود، زندگی او را در تنگنا قرار خواهم داد و روز رستاخیز او را نابینا محشور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نابینا محشور کردی با این که بینا بودم؟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نشانه‌های ما بر تو آمد و آن را به فراموشی سپردی، امروز همان گونه فراموش می‌شوی</w:t>
      </w:r>
      <w:r>
        <w:rPr>
          <w:rStyle w:val="FootnoteAnchor"/>
          <w:rtl w:val="true"/>
        </w:rPr>
        <w:footnoteReference w:id="345"/>
      </w:r>
      <w:r>
        <w:rPr>
          <w:rFonts w:ascii="IRNazanin" w:hAnsi="IRNazanin" w:eastAsia="IRNazanin"/>
          <w:color w:val="111111"/>
          <w:sz w:val="28"/>
          <w:sz w:val="28"/>
          <w:szCs w:val="28"/>
          <w:rtl w:val="true"/>
          <w:lang w:bidi="fa-IR"/>
        </w:rPr>
        <w:t xml:space="preserve">ای محمدبن علی، جاهلان شیعه و احمق‌هایی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پشه‌ای از دیانت آنان بیشتر و سنگین‌تر است ما را آزار می‌دهند، پس من خدایی را که جز او خدایی نیست به شهادت می‌گیرم و شهادت او کافی است و فرستاده‌اش محمدصلی الله علیه وآله و ملائکه‌اش و اولیائش و تو را و همه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را می‌شنوند به شهادت می‌گیرم که من نزد خدا برائت می‌جویم از هرکس که بگوید ما علم غیب داریم و در ملک خدا با او شریکیم،</w:t>
      </w:r>
      <w:r>
        <w:rPr>
          <w:rStyle w:val="FootnoteAnchor"/>
          <w:rtl w:val="true"/>
        </w:rPr>
        <w:footnoteReference w:id="346"/>
      </w:r>
      <w:r>
        <w:rPr>
          <w:rFonts w:ascii="IRNazanin" w:hAnsi="IRNazanin" w:eastAsia="IRNazanin"/>
          <w:color w:val="111111"/>
          <w:sz w:val="28"/>
          <w:sz w:val="28"/>
          <w:szCs w:val="28"/>
          <w:rtl w:val="true"/>
          <w:lang w:bidi="fa-IR"/>
        </w:rPr>
        <w:t>یا ما را در جایگاهی قرار دهد غیر از آن جایگاهی که خدا برای ما پسندیده و برای آن آفریده است و از این مقامی که برایت تفسیر کردم و در این نامه بیان نمودم، تجاوز کند و شما را گواه می‌گیرم که خداوند، ملائکه و رسولان و اولیا بی‌زارند از هر کس که از او، ما از او تبری بجوییم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توقیع امانتی است بر گردن تو و هر کس بشنود قرار دادم و آن را از هیچ کدام از دوستان و شیعیان ما کتمان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این نامه را بفهمد و از آنچه امر کردم برنگردد و از ارتکاب آنچه نهی کردم خودداری نکند، لعنت خدا و فرشتگان و اولیا و صالحان بر او واقع شده است</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چنین است که می‌بینیم، فقهای آزاده شیعه حتی در شهادت ثالثه اذان که روایاتی در باب نام امیرالمؤمنین برای علی‌علیه السلام روایت صحیح و بی‌تردید داریم، احتیاط نموده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قصد جزئیت در اذان و اقامه بگویند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البته این تربیت چیزی است که قرآن با پیامبرصلی الله علیه وآله شروع کرد و در عین حال که اطاعت او را اطاعت خدا دانست، اما از آن بزرگوار هم نفی استقلال نمود،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من الامر شی‌ء</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عبیدک المُبتلی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بنده کوچک تو گرفتار است، گرفتار کسانی که می‌خواهند زندگی را بر او محدود کنند و او را از مقصد خلقت باز دارند و زندگی معمولی را بر او دریغ می‌دارند و آدمی را در محاصره دروغ نگاه داشته‌اند، پس ای خدا سیّد و آقا، او را نشان بده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أره سیده یا شدید القوی و ازل عنه به الأسی و الجوی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ظهور، اندوه و سوز دل را برطرف 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غلیله یا 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عطش را با خنکای ظهور مولایش خاموش کن، تویی که بر عرش سلطه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عرش خوب است این نکته ذکر شود که مراد از عرش مقام آمریت یا همان عالم ملکوت است و شکل هندسی ندارد، این تصوّر مربوط به محدودیت حواس و ادراک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خداوند نیست، عرش، نام علم و قدرت است و در عرش همه چیز هست</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چون خزائن و همه آنچه در عالم طبیعت است در عالم ملکوت می‌باشد و زمام و رشته همه حوادث و پدیده‌ها و حرکات عالم ماده در عرش متمرکز شده و از آنجا تدبیر هستی جریان می‌پذیرد</w:t>
      </w:r>
      <w:r>
        <w:rPr>
          <w:rFonts w:eastAsia="IRNazanin" w:cs="IRNazanin"/>
          <w:color w:val="111111"/>
          <w:sz w:val="28"/>
          <w:szCs w:val="28"/>
          <w:rtl w:val="true"/>
          <w:lang w:bidi="fa-IR"/>
        </w:rPr>
        <w:t>.</w:t>
      </w:r>
      <w:r>
        <w:rPr>
          <w:rStyle w:val="FootnoteAnchor"/>
          <w:rtl w:val="true"/>
        </w:rPr>
        <w:footnoteReference w:id="35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جسم و تختی در کار نیست، بلکه هر چه در عالم طبیعت باید رخ دهد، پیش از رخ دادن و بودن و شدن، علمش نزد خدا حاضر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در نتیجه عرش، قدرت ایجاد آفرینش و تصرّف در عالم طبیعت است به طوری که همه تدابیر عالم از آنجا سرچشمه گرفته،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پروردگارت را در قیامت هشت فرشته بر بالای خود حمل می‌کنند، شاید بتوان گفت عالم ملکوت، هشت مرتبه دارد که در هر مرتبه‌ای، نوعی فرشته هست که در رأس هر نوع یک فرشته، مقام فرماندهی و اداره آنان را به عهده دارد و تحت یک نظام و سلسله مراتب، به اجرای امر الهی یا رساندن رحمت‌های خدا به خلق و امثال این مأموریت‌ها می‌پردازند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در هر حال در این فراز که به حاکمیت خداوند بر عرش تذکر داده،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عرش بر کرسی چنان فضیلت دارد که گویی کرسی حلقه‌ای در برابر بیابان است</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تدبیر غیبت ظهور امام موعود وابسته به چنین عالمی از باطن هستی است و در همین راستا می‌باشد که امام موعودعلیه السلام خود نیز از خداوند تدبیر امر را می‌طلبد، چنان که روایت شده امام موعودعلیه السلام در هنگام تولد چنین دعا نمود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أَنجزلی ما وعدتنی و اتمم امری و ثبّت و طأتی و املأ الارض بی قسطاً وعدلاً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وعده‌ای که داده‌ای وفا کن و امر مرا به اتمام </w:t>
      </w:r>
    </w:p>
    <w:p>
      <w:pPr>
        <w:pStyle w:val="BookText"/>
        <w:rPr/>
      </w:pPr>
      <w:r>
        <w:rPr>
          <w:rFonts w:ascii="IRNazanin" w:hAnsi="IRNazanin" w:eastAsia="IRNazanin"/>
          <w:color w:val="111111"/>
          <w:sz w:val="28"/>
          <w:sz w:val="28"/>
          <w:szCs w:val="28"/>
          <w:rtl w:val="true"/>
          <w:lang w:bidi="fa-IR"/>
        </w:rPr>
        <w:t>و اکمال برسان و پایگاهم را محکم نما و به وسیله من زمین را پر از عدل و داد گردان</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الیه الرجعی و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کسی که بازگشت و منتهای کار به سوی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نحن عبیدک التّائقون الی ولیّک المذکّر بک و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شیفته به ولیّ تو هستیم که یادآور تو و پیامبر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می‌بینید چه اصالتی در این حرکت نجات‌بخش است، امام موعودعلیه السلام یادآور خداوند در عصر غفلت خواهد بود و چنین است که اصالت و اخلاص یک مبلّغ الهی و علوی چنین است که به خویش و دنیا دعوت نمی‌کند و حتی خود آدم‌ها را مغرور نمی‌کند، بلکه خدا را در دل‌های بزرگ می‌کند تا طهارتی ایجاد گردد و هجرتی آغاز شود</w:t>
      </w:r>
      <w:r>
        <w:rPr>
          <w:rFonts w:eastAsia="IRNazanin" w:cs="IRNazanin"/>
          <w:color w:val="111111"/>
          <w:sz w:val="28"/>
          <w:szCs w:val="28"/>
          <w:rtl w:val="true"/>
          <w:lang w:bidi="fa-IR"/>
        </w:rPr>
        <w:t>.</w:t>
      </w:r>
      <w:r>
        <w:rPr>
          <w:rStyle w:val="FootnoteAnchor"/>
          <w:rtl w:val="true"/>
        </w:rPr>
        <w:footnoteReference w:id="35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خلقته لنا عصمة و ملاذاً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او را برای ما آفریدی تا نگهدارنده و پناه ما باشد، چنان که اگر حجت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لساخت الارض باهلها</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xml:space="preserve">و خود </w:t>
      </w:r>
    </w:p>
    <w:p>
      <w:pPr>
        <w:pStyle w:val="BookText"/>
        <w:rPr/>
      </w:pPr>
      <w:r>
        <w:rPr>
          <w:rFonts w:ascii="IRNazanin" w:hAnsi="IRNazanin" w:eastAsia="IRNazanin"/>
          <w:color w:val="111111"/>
          <w:sz w:val="28"/>
          <w:sz w:val="28"/>
          <w:szCs w:val="28"/>
          <w:rtl w:val="true"/>
          <w:lang w:bidi="fa-IR"/>
        </w:rPr>
        <w:t>امام‌علیه السلام مهربان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که شما را مراقبت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و سخت بر شما فرو می‌ریخت و دشمنان شما را زمین گیر می‌کردند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امام خمینی‌رحمه الله درباره پیروزی انقلاب اسلامی و رفع حوادث خطرناک از کشور، و اصولاً عبور شیعه از میان خون و آتش و تبعید را تحلیلی جز عنایت امام‌علیه السلام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اقمته لنا قواماً و معاذا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را مایه قوام زندگی و مأمن قرار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جعلته للمؤمنین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را برای حق باوران از ما پیشوا مقرر نمودی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فبلّغه منا تحیة و سلاماً، و زدنا بذلک یا رب اکراماً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تحیت و درود ما را بر آن گرامی برسان و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کرامت ما بیفزا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مسقرّه لنا مستقراً و مقاماً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قرارگاه او را، قرارگاه و پایگاه برای ما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خط او باشیم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أَتمم نعمتک بتقدیمک ایاهُ امامنا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نعمت خود را با پیشوایی او بر ما تمام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جلو دار انتخاب کنیم و به دیگران روی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روزگار غیبت و انتظار روزگار سختی است و چه بسا افراد به تردید و یأس دچار شوند و یا حتی قبله‌ای دیگر گیرند، چنان که در دعا باید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لاتسلبنا الیقین لطول الامد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ما را به خاطر طولانی شدن زمان غیبت از ما نگیر تا این که طولانی شدن غیبت و قیام او، ما را به نومیدی نکشاند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یکون یقیننا فی ذلک کیقیننا فی قیام </w:t>
      </w:r>
    </w:p>
    <w:p>
      <w:pPr>
        <w:pStyle w:val="BookText"/>
        <w:rPr/>
      </w:pPr>
      <w:r>
        <w:rPr>
          <w:rFonts w:ascii="IRNazanin" w:hAnsi="IRNazanin" w:eastAsia="IRNazanin"/>
          <w:color w:val="111111"/>
          <w:sz w:val="28"/>
          <w:sz w:val="28"/>
          <w:szCs w:val="28"/>
          <w:rtl w:val="true"/>
          <w:lang w:bidi="fa-IR"/>
        </w:rPr>
        <w:t>رسولک صلواتک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یقین ما در این قیام و ظهور، مثل قیام حضرت رسول‌صلی الله علیه وآله باشد، تا جان ما را بر این عقیده 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علی ذلک لاشاکین و لاناکثین و لا مرتابین و لامکذبین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بر این امر استوار بمانیم و به آفت شک، نقض عهد، تردید و کذب دچار نگردیم</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توردنا جنانک و مرافقه الشهداء من خلصائک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ما را به بهشت تو درآورد و رفیق شهیدان خالص و مخصوص تو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صلی علی محمد و آل محمد و صل علی جده و رسولک السید الاکبر و علی ابیه السید الاصغر و جدته الصدیقه الکبری فاطمه بنت محمد و علی من اصطفیت من ابائه البرره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اواخر دعا بار دیگر از درود بر محمد و آل محمّد و از سیادت رسول اعظم‌علیه السلام و پیوند علی‌علیه السلام و حضرت فاطمه‌علیها السلام و برگزیدگان از این بیت، ذکر و سخن به میان می‌آمده تا اصالت به عقیده مهدویت تحکیم گردد و با درودی بی‌پایان و بی‌نهایت بر مهدی موعودعلیه السلام که به انجام رساننده حرکت راستین پیامبر خاتم‌صلی الله علیه وآله می‌باشد، ادامه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علیه صلوة لاغایه لعددها و لانهایة لمددها و لانفاد لامدها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درودی بی‌عدد و زمان است چرا که او برای راه و مقصد بی‌نهایت نجات می‌بخشد و سعادت ابدی را تضمین می‌کند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أقم به الحق، و أدحض به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با مهدی‌علیه السلام به پای دار و باطل را محو و نابود 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تکرار در مقصد نهایی یعنی حق معنا دارد، زیرا عدل و عدالت در نگاه بسیاری، حتی از نخبگان، مفهومی در حد برقراری رفاه و امنیت و عدالت اقتصادی دارد و به همین دلیل امام‌علیه السلام، جهات مجهول عدالت را روشن می‌نماید، چنان که در دعا برای امام زمان‌علیه السلام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توضح به معاقد الحق و مجهول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با دستان با کفایت او گره‌های حق و ناشناخته‌های عدالت را توضیح بده؛ امّا ابعاد دیگر عدل، همانا توجهی است که در ولایت و رهبری خاص امام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امام می‌خواهند به آدمی بیاموزند که چگونه با حواس و احساس و فکر و عقل، قلب و وهم و خیال خود برخورد کند، می‌خواهند به او هدایت و فرقان و میزان ببخشند و انسان را برای تمامی رابطه‌های محتمل یا مظنون و یا متیقن آماده سازند و این هدایت‌گری، نیازمند فردی با آگاهی و آزادی است، آگاهی از تمامی اندازه‌ها و راه و روابط انسان و آزادی در تمامی کشش‌ها و جاذبه‌ها</w:t>
      </w:r>
      <w:r>
        <w:rPr>
          <w:rStyle w:val="FootnoteAnchor"/>
          <w:rtl w:val="true"/>
        </w:rPr>
        <w:footnoteReference w:id="360"/>
      </w:r>
      <w:r>
        <w:rPr>
          <w:rFonts w:ascii="IRNazanin" w:hAnsi="IRNazanin" w:eastAsia="IRNazanin"/>
          <w:color w:val="111111"/>
          <w:sz w:val="28"/>
          <w:sz w:val="28"/>
          <w:szCs w:val="28"/>
          <w:rtl w:val="true"/>
          <w:lang w:bidi="fa-IR"/>
        </w:rPr>
        <w:t>در یک کلمه 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بدانی چرا مقدادها و سلمان‌ها و ابوذرهای تاریخ آن گونه سخت ایستادند و جز حکومت علوی را نخواستند؟</w:t>
      </w:r>
    </w:p>
    <w:p>
      <w:pPr>
        <w:pStyle w:val="BookText"/>
        <w:rPr/>
      </w:pPr>
      <w:r>
        <w:rPr>
          <w:rFonts w:ascii="IRNazanin" w:hAnsi="IRNazanin" w:eastAsia="IRNazanin"/>
          <w:color w:val="111111"/>
          <w:sz w:val="28"/>
          <w:sz w:val="28"/>
          <w:szCs w:val="28"/>
          <w:rtl w:val="true"/>
          <w:lang w:bidi="fa-IR"/>
        </w:rPr>
        <w:t>آیا می‌خواهی بدانی که چرا این همه خون در راه این طرح حکومتی ریخته شد و این همه سر در این راه رفت؟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می‌خواهی رمز آن همه حماسه و خون و اشک و شور و یاد و گفت و گو را بدانی؟ </w:t>
      </w:r>
      <w:bookmarkStart w:id="162" w:name="pg449_3020"/>
    </w:p>
    <w:p>
      <w:pPr>
        <w:pStyle w:val="BookText"/>
        <w:rPr/>
      </w:pPr>
      <w:bookmarkEnd w:id="162"/>
      <w:r>
        <w:rPr>
          <w:rFonts w:ascii="IRNazanin" w:hAnsi="IRNazanin" w:eastAsia="IRNazanin"/>
          <w:color w:val="111111"/>
          <w:sz w:val="28"/>
          <w:sz w:val="28"/>
          <w:szCs w:val="28"/>
          <w:rtl w:val="true"/>
          <w:lang w:bidi="fa-IR"/>
        </w:rPr>
        <w:t>این همه خون و درد و اشک، به خاطر سلطنت یک دسته و محرومیت یک دسته نیست، حتی به خاطر عدالت و آزادی نیست، بلکه به خاطر این نکته است که کنار گذاشتن عصمت و آگاهی و آزادی، مساوی است با کنار گذاشتن انسان از هستی و از کل نظام و طرح آن در جامعه، آن هم به گونه‌ای که دیگر اسلام و قرآن ضرورتی ندارد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دعا ادامه می‌یابد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پیروزی امام‌علیه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دوستانت را به او بسپار که او بچرخاند و دشمنان را با او خوار کن و پیوندی بین ما و او برقرار نما که ما را به هماهنگی با اجداد طاهرینش بکشاند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ممن یاخذ بحجرتهم و یمکث فی ظلمهم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دست به دامان آنان شویم و در سایه آنان بیارامیم</w:t>
      </w:r>
      <w:r>
        <w:rPr>
          <w:rFonts w:eastAsia="IRNazanin" w:cs="IRNazanin"/>
          <w:color w:val="111111"/>
          <w:sz w:val="28"/>
          <w:szCs w:val="28"/>
          <w:rtl w:val="true"/>
          <w:lang w:bidi="fa-IR"/>
        </w:rPr>
        <w:t>.</w:t>
      </w:r>
    </w:p>
    <w:p>
      <w:pPr>
        <w:pStyle w:val="Heading2"/>
        <w:numPr>
          <w:ilvl w:val="1"/>
          <w:numId w:val="1"/>
        </w:numPr>
        <w:rPr/>
      </w:pPr>
      <w:bookmarkStart w:id="163" w:name="__RefHeading___Toc4032040_211673320"/>
      <w:bookmarkStart w:id="164" w:name="_Toc58"/>
      <w:bookmarkEnd w:id="163"/>
      <w:r>
        <w:rPr>
          <w:rtl w:val="true"/>
        </w:rPr>
        <w:t>وظایف منتظران در زمان غیبت نسبت به امام‌علیه السلام‌</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أعنّا علی تأدیة حقوقه الیه و الاجتهاد فی طاعته و اجتناب معصیته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را بر ادای حقوق او و کوشش در فرمانبرداری‌اش و کناره‌گیری از نافرمانی‌اش، یاری فرما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قائم‌علیه السلام چنان که از نام عزیزش بر می‌آید، برای کارها قیام نموده و مشغول اهداف است چنان که در دعا او را جحجاح مجاهد، یعنی سرور بزرگ مجاهد خطاب می‌کنیم</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به راستی نمی‌توان نام خود را منتظر نامید مگر آن که حقوق محبوب را دانسته و در راه رضایت خداوند و پیروی از ائمه معصومین‌علیهم السلام تلاش و کوشش داشته باشیم وگرنه این نام شایسته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ائمه اطهارعلیهم السلام‌از نسبت نام تشیّع بر هر شخصی حذر می‌داشتند؛ و در حدیثی نقل شده که سدیر صیرفی به امام صادق‌علیه السلام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خانه نشینی برای شما روا نیست و در برابر دلیل خواهی امام‌علیه السلام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شیعیان و یاوران شما بسیارند و اگر امیرالمؤمنین‌علیه السلام به اندازه شما شیعه و یاور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تیم وعدی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طمع نمی‌کردند و در پاسخ امام‌علیه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شیعه داریم، می‌گوید صد هزار، امام‌علیه السلام با شگفتی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تعداد را بالا می‌برد، دویست هزار و بلکه نصف دنیا، امام‌علیه السلام سکوت فرموده و به سدیر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ینبع برویم وسپس در جایی تعدادی بزغاله نشان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شیعیانم به تعداد این بزغاله‌ها بودند، خانه نشسینی برایم روا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ازنماز، بزغاله‌ها را شمردم هفده رأس بودند</w:t>
      </w:r>
      <w:r>
        <w:rPr>
          <w:rFonts w:eastAsia="IRNazanin" w:cs="IRNazanin"/>
          <w:color w:val="111111"/>
          <w:sz w:val="28"/>
          <w:szCs w:val="28"/>
          <w:rtl w:val="true"/>
          <w:lang w:bidi="fa-IR"/>
        </w:rPr>
        <w:t>.</w:t>
      </w:r>
      <w:r>
        <w:rPr>
          <w:rStyle w:val="FootnoteAnchor"/>
          <w:rtl w:val="true"/>
        </w:rPr>
        <w:footnoteReference w:id="36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است که امام هادی‌علیه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کل من قال بولایتنا مؤمناً، و لکن جُعلوا اُنساً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نیست هر کسی که به ولایت ما معتقد شد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آنها همدم مؤمنین قرار داده شده‌اند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نام فروردین نیارد گل به باغ</w:t>
      </w:r>
    </w:p>
    <w:p>
      <w:pPr>
        <w:pStyle w:val="BookText"/>
        <w:rPr/>
      </w:pPr>
      <w:r>
        <w:rPr>
          <w:rFonts w:ascii="IRNazanin" w:hAnsi="IRNazanin" w:eastAsia="IRNazanin"/>
          <w:color w:val="111111"/>
          <w:sz w:val="28"/>
          <w:sz w:val="28"/>
          <w:szCs w:val="28"/>
          <w:rtl w:val="true"/>
          <w:lang w:bidi="fa-IR"/>
        </w:rPr>
        <w:t>خانه روشن نگردد از نام چراغ</w:t>
      </w:r>
    </w:p>
    <w:p>
      <w:pPr>
        <w:pStyle w:val="BookText"/>
        <w:rPr/>
      </w:pPr>
      <w:r>
        <w:rPr>
          <w:rFonts w:ascii="IRNazanin" w:hAnsi="IRNazanin" w:eastAsia="IRNazanin"/>
          <w:color w:val="111111"/>
          <w:sz w:val="28"/>
          <w:sz w:val="28"/>
          <w:szCs w:val="28"/>
          <w:rtl w:val="true"/>
          <w:lang w:bidi="fa-IR"/>
        </w:rPr>
        <w:t>اینجاست که باید از روندگان راه بخوانیم که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می‌خواهد راحت معشوق را فراهم کند، نه راح</w:t>
      </w:r>
      <w:r>
        <w:rPr>
          <w:rFonts w:eastAsia="IRNazanin" w:cs="IRNazanin"/>
          <w:color w:val="111111"/>
          <w:sz w:val="28"/>
          <w:szCs w:val="28"/>
          <w:lang w:bidi="fa-IR"/>
        </w:rPr>
        <w:t>ʠ</w:t>
      </w:r>
      <w:r>
        <w:rPr>
          <w:rFonts w:ascii="IRNazanin" w:hAnsi="IRNazanin" w:eastAsia="IRNazanin"/>
          <w:color w:val="111111"/>
          <w:sz w:val="28"/>
          <w:sz w:val="28"/>
          <w:szCs w:val="28"/>
          <w:rtl w:val="true"/>
          <w:lang w:bidi="fa-IR"/>
        </w:rPr>
        <w:t>خودش را، چون راحت خودش، همان راحت محدود و مانده و فانی است</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این مطلب در انتخاب معشوق بالاتر حل شده که عشق او از بن‌بست رهیدن و از خود خلاص شدن است و این حرکت است چون با او بودن یعنی رفتن و با خویش ماندن، مرگ است و گندیدن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با نام عشق امام با آن مأنوس شده‌ایم و به آن دل بسته‌ایم عشق و حرکت واقعی نیست، که بسیاری از اوقات، سرگرم شدن و تنوّع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ما در برابر امام‌علیه السلام داریم، هنوز تا عشق واقعی و حقیقی فاصله دارد، ما از امام نه خودش و نه خودمان که خانه و زندگی می‌خواهیم و از او به جای مغازه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ما بیشترها را فدای کمترها کرده‌ایم و این عشق نیست بلکه بازی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بازی بچه‌هایی که متکاها را زیرپا می‌گذارند تا به عروسک‌هایشان برسند و همین که رسیدند، فرار می‌کنند، سوداگری است مثل آن رند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که انسان از غیر امام چیزی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حیف است از امام، غیر از امام، چیزی بخواهیم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امام، امامت را می‌خواهیم و این عشق ماست و از او وسیله راه </w:t>
      </w:r>
    </w:p>
    <w:p>
      <w:pPr>
        <w:pStyle w:val="BookText"/>
        <w:rPr/>
      </w:pPr>
      <w:r>
        <w:rPr>
          <w:rFonts w:ascii="IRNazanin" w:hAnsi="IRNazanin" w:eastAsia="IRNazanin"/>
          <w:color w:val="111111"/>
          <w:sz w:val="28"/>
          <w:sz w:val="28"/>
          <w:szCs w:val="28"/>
          <w:rtl w:val="true"/>
          <w:lang w:bidi="fa-IR"/>
        </w:rPr>
        <w:t>یافتن و جهت گرفتن می‌خواهیم و این توسل ماست، جز این عشق و توسل، ظلم است، جفاست،</w:t>
      </w:r>
      <w:r>
        <w:rPr>
          <w:rStyle w:val="FootnoteAnchor"/>
          <w:rtl w:val="true"/>
        </w:rPr>
        <w:footnoteReference w:id="366"/>
      </w:r>
      <w:r>
        <w:rPr>
          <w:rFonts w:ascii="IRNazanin" w:hAnsi="IRNazanin" w:eastAsia="IRNazanin"/>
          <w:color w:val="111111"/>
          <w:sz w:val="28"/>
          <w:sz w:val="28"/>
          <w:szCs w:val="28"/>
          <w:rtl w:val="true"/>
          <w:lang w:bidi="fa-IR"/>
        </w:rPr>
        <w:t>امام وسیله است، برای چه؟</w:t>
      </w:r>
    </w:p>
    <w:p>
      <w:pPr>
        <w:pStyle w:val="BookText"/>
        <w:rPr/>
      </w:pPr>
      <w:r>
        <w:rPr>
          <w:rFonts w:ascii="IRNazanin" w:hAnsi="IRNazanin" w:eastAsia="IRNazanin"/>
          <w:color w:val="111111"/>
          <w:sz w:val="28"/>
          <w:sz w:val="28"/>
          <w:szCs w:val="28"/>
          <w:rtl w:val="true"/>
          <w:lang w:bidi="fa-IR"/>
        </w:rPr>
        <w:t>برای نان و آب و فرزند؟</w:t>
      </w:r>
    </w:p>
    <w:p>
      <w:pPr>
        <w:pStyle w:val="BookText"/>
        <w:rPr/>
      </w:pPr>
      <w:r>
        <w:rPr>
          <w:rFonts w:ascii="IRNazanin" w:hAnsi="IRNazanin" w:eastAsia="IRNazanin"/>
          <w:color w:val="111111"/>
          <w:sz w:val="28"/>
          <w:sz w:val="28"/>
          <w:szCs w:val="28"/>
          <w:rtl w:val="true"/>
          <w:lang w:bidi="fa-IR"/>
        </w:rPr>
        <w:t>این‌ها که وسیله‌هایی دیگر دارند، او وسیله رسیدن است جهت یافتن و حرکت کردن است، پس توسل به او، به کار گرفتن او در جایی است که جایگاه شایسته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می‌خواهیم معصوم‌علیهم السلام را به سمت خود بکشیم در حالی که آنچه با ما باشد و با ما بماند فنا و نابودی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عندکم ینفد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پیش شماست تمام می‌شود آنچه با آنهاست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عنداللَّه باق</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لذا ما باید خود را به آن طرف بکشیم، در نتیجه عاشق عهده دار کارها و اهداف معشوق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می‌بینیم مردان پاک و صادق چگونه با مقاومت و گذشت آدم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تحلیل است که آنها انتظار فرجشان به گشایش رسیده، زیرا آرمان امام خویش را تمهید نموده‌اند، ابابصیر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 کی فرج و گشایش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ابابصیر تو هم از جمله دنیاخواهانی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هذالامر فلقد فرج عنه لانتظار</w:t>
      </w:r>
      <w:r>
        <w:rPr>
          <w:rFonts w:eastAsia="IRNazanin" w:cs="IRNazanin"/>
          <w:color w:val="111111"/>
          <w:sz w:val="28"/>
          <w:szCs w:val="28"/>
          <w:rtl w:val="true"/>
          <w:lang w:bidi="fa-IR"/>
        </w:rPr>
        <w:t>».</w:t>
      </w:r>
      <w:r>
        <w:rPr>
          <w:rStyle w:val="FootnoteAnchor"/>
          <w:rtl w:val="true"/>
        </w:rPr>
        <w:footnoteReference w:id="36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یک نمونه از افرادی که منتظر حقیقی و سازنده بوده‌اند؛ کمال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بعثی‌ها مرحوم ابوترابی را در دوران اسارت برای مدت </w:t>
      </w:r>
    </w:p>
    <w:p>
      <w:pPr>
        <w:pStyle w:val="BookText"/>
        <w:rPr/>
      </w:pPr>
      <w:r>
        <w:rPr>
          <w:rFonts w:ascii="IRNazanin" w:hAnsi="IRNazanin" w:eastAsia="IRNazanin"/>
          <w:color w:val="111111"/>
          <w:sz w:val="28"/>
          <w:sz w:val="28"/>
          <w:szCs w:val="28"/>
          <w:rtl w:val="true"/>
          <w:lang w:bidi="fa-IR"/>
        </w:rPr>
        <w:t>طولانی در یک اردوگاه نگاه نمی‌داشتند؛ زیرا جاذبه معنوی او همگان را جلب می‌کرد، گرچه در ظاهر اسیر بود اما با اخلاق و رفتاری که برگرفته از معارف اهل بیت‌علیهم السلام بود، زندانبانان را اسیر خود نموده بود، یکی از هم سلولی‌های آن عزیز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آقای ابوترابی را آنقدر شکنجه دادند که حالش خراب شد و به درمانگاه منتقل شد، در همین روزها یکی از فرماندهان ارتش بعث برای بازدید به اردوگاه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w:t>
      </w:r>
    </w:p>
    <w:p>
      <w:pPr>
        <w:pStyle w:val="BookText"/>
        <w:rPr/>
      </w:pPr>
      <w:r>
        <w:rPr>
          <w:rFonts w:ascii="IRNazanin" w:hAnsi="IRNazanin" w:eastAsia="IRNazanin"/>
          <w:color w:val="111111"/>
          <w:sz w:val="28"/>
          <w:sz w:val="28"/>
          <w:szCs w:val="28"/>
          <w:rtl w:val="true"/>
          <w:lang w:bidi="fa-IR"/>
        </w:rPr>
        <w:t xml:space="preserve">فرمانده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خودش او را شکنجه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خبری نیست، فقط یکی از اسرا که تازه وارد اردوگاه شده مقدرای کسالت داشت، بردیم درمانگاه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ابوترابی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عیادتش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در وجود فرمانده نیروگاه موج می‌زد که اگر ابوترابی جریان را به مافوق بگوید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فرمانده مافوق از مرحوم ابوترابی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فرمانده اردوگاه راضی هستی یا نه؟</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محبت کرد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 اردوگاه اینجا اسیر ابوترابی شد و تحت تأثیر بزرگواری </w:t>
      </w:r>
      <w:bookmarkStart w:id="165" w:name="pg449_3025"/>
    </w:p>
    <w:p>
      <w:pPr>
        <w:pStyle w:val="BookText"/>
        <w:rPr/>
      </w:pPr>
      <w:bookmarkEnd w:id="165"/>
      <w:r>
        <w:rPr>
          <w:rFonts w:ascii="IRNazanin" w:hAnsi="IRNazanin" w:eastAsia="IRNazanin"/>
          <w:color w:val="111111"/>
          <w:sz w:val="28"/>
          <w:sz w:val="28"/>
          <w:szCs w:val="28"/>
          <w:rtl w:val="true"/>
          <w:lang w:bidi="fa-IR"/>
        </w:rPr>
        <w:t>ایشان قرار گرفت،</w:t>
      </w:r>
      <w:r>
        <w:rPr>
          <w:rStyle w:val="FootnoteAnchor"/>
          <w:rtl w:val="true"/>
        </w:rPr>
        <w:footnoteReference w:id="369"/>
      </w:r>
      <w:r>
        <w:rPr>
          <w:rFonts w:ascii="IRNazanin" w:hAnsi="IRNazanin" w:eastAsia="IRNazanin"/>
          <w:color w:val="111111"/>
          <w:sz w:val="28"/>
          <w:sz w:val="28"/>
          <w:szCs w:val="28"/>
          <w:rtl w:val="true"/>
          <w:lang w:bidi="fa-IR"/>
        </w:rPr>
        <w:t>این همان سازندگی و آرمان امام‌علیه السلام است و مقصد فرج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است که رضا و خشنودی امام به دست می‌آید و رأفت و رحمتش و دعایش و خیرش به ما می‌رسد و به وسعت رحمت خداوند و فوز و کامیابی نزد او نائل می‌شویم</w:t>
      </w:r>
      <w:r>
        <w:rPr>
          <w:rFonts w:eastAsia="IRNazanin" w:cs="IRNazanin"/>
          <w:color w:val="111111"/>
          <w:sz w:val="28"/>
          <w:szCs w:val="28"/>
          <w:rtl w:val="true"/>
          <w:lang w:bidi="fa-IR"/>
        </w:rPr>
        <w:t>.</w:t>
      </w:r>
    </w:p>
    <w:p>
      <w:pPr>
        <w:pStyle w:val="Heading2"/>
        <w:numPr>
          <w:ilvl w:val="1"/>
          <w:numId w:val="1"/>
        </w:numPr>
        <w:rPr/>
      </w:pPr>
      <w:bookmarkStart w:id="166" w:name="__RefHeading___Toc4032042_211673320"/>
      <w:bookmarkStart w:id="167" w:name="_Toc59"/>
      <w:bookmarkEnd w:id="166"/>
      <w:r>
        <w:rPr>
          <w:rtl w:val="true"/>
        </w:rPr>
        <w:t>وابستگی شدید و بی‌بدیل به ولایت و امام موعودعلیه السلام در جهت‌دهی و قبولی اعمال‌</w:t>
      </w:r>
      <w:bookmarkEnd w:id="16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اطاعت رسول‌اللَّه‌صلی الله علیه وآله اطاعت خدا باشد</w:t>
      </w:r>
      <w:r>
        <w:rPr>
          <w:rStyle w:val="FootnoteAnchor"/>
          <w:rtl w:val="true"/>
        </w:rPr>
        <w:footnoteReference w:id="370"/>
      </w:r>
      <w:r>
        <w:rPr>
          <w:rFonts w:ascii="IRNazanin" w:hAnsi="IRNazanin" w:eastAsia="IRNazanin"/>
          <w:color w:val="111111"/>
          <w:sz w:val="28"/>
          <w:sz w:val="28"/>
          <w:szCs w:val="28"/>
          <w:rtl w:val="true"/>
          <w:lang w:bidi="fa-IR"/>
        </w:rPr>
        <w:t>و علی و اهل بیت‌علیهم السلام نفس و جان پیامبرصلی الله علیه وآله</w:t>
      </w:r>
      <w:r>
        <w:rPr>
          <w:rStyle w:val="FootnoteAnchor"/>
          <w:rtl w:val="true"/>
        </w:rPr>
        <w:footnoteReference w:id="371"/>
      </w:r>
      <w:r>
        <w:rPr>
          <w:rFonts w:ascii="IRNazanin" w:hAnsi="IRNazanin" w:eastAsia="IRNazanin"/>
          <w:color w:val="111111"/>
          <w:sz w:val="28"/>
          <w:sz w:val="28"/>
          <w:szCs w:val="28"/>
          <w:rtl w:val="true"/>
          <w:lang w:bidi="fa-IR"/>
        </w:rPr>
        <w:t>و علی‌علیه السلام میراث‌دار علم و تبیین کننده وحی، که علوم را به فرزندانش می‌سپارد</w:t>
      </w:r>
      <w:r>
        <w:rPr>
          <w:rStyle w:val="FootnoteAnchor"/>
          <w:rtl w:val="true"/>
        </w:rPr>
        <w:footnoteReference w:id="372"/>
      </w:r>
      <w:r>
        <w:rPr>
          <w:rFonts w:ascii="IRNazanin" w:hAnsi="IRNazanin" w:eastAsia="IRNazanin"/>
          <w:color w:val="111111"/>
          <w:sz w:val="28"/>
          <w:sz w:val="28"/>
          <w:szCs w:val="28"/>
          <w:rtl w:val="true"/>
          <w:lang w:bidi="fa-IR"/>
        </w:rPr>
        <w:t xml:space="preserve">اینجا یک وحدت بین توحید و ولایت ایجاد می‌شود، چنان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 حصنی</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 بن ابی طالب حصنی</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پس دیگر ولایت امام‌علیه السلام شرط دین و قبولی اعمال می‌شود و هر چه از غیر این بیت بیرون بیاید،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اطاعت آنان اطاعت خداست و معصیت آنان نافرمانی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لوان رجلا قام لیله وصام نهاره و تصدق بجمیع ماله و حج جمیع دهره و لم یعرف ولایه ولی اسفیوا الیه و یکون جمیع اعماله بداللته ما کان له علی اللَّه عزوجل حق فی ثوابه ولاکان من اهل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شب را به نماز و روز به روزه داری بگذارند و همه اموالش را صدقه دهد و تمامی سال‌ها حج برود، اما ولایت امامش را نشناسد و تحت رهبری او نیاید و تمام اعمالش به هدایت امام نباشد، بر خداوند عزّوجل حقّی برای ثواب ندارد و از اهل ایمان نخواهد بود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چنین است که دعای ندبه را با این سیاق به پایان برده‌اند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صلواتنا به مقبوله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ما را با او قبول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ذنوبنا به مغفوره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گناهان ما را به وسیله او بیامرز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دعائنا به مستجاباً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دعاهای ما را با او اجابت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ارزاقنا به مبسوطه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روزی ما را با او گسترش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همومَنا به مکفیه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اندوه‌های ما را به وسیله او برطرف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حوائجنا به مقضیه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حاجت‌های ما را بوسیله او برآورده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الینا بوجهک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اقبال نما به وجه با کرامت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اقبل تقرّبنا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تقرب را از ما بپذیر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انظر الینا نظرةً رحیمه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را از نگاه بخشش خویش سرشار ساز</w:t>
      </w:r>
      <w:r>
        <w:rPr>
          <w:rFonts w:eastAsia="IRNazanin" w:cs="IRNazanin"/>
          <w:color w:val="111111"/>
          <w:sz w:val="28"/>
          <w:szCs w:val="28"/>
          <w:rtl w:val="true"/>
          <w:lang w:bidi="fa-IR"/>
        </w:rPr>
        <w:t xml:space="preserve">. </w:t>
      </w:r>
      <w:bookmarkStart w:id="168" w:name="pg449_3027"/>
    </w:p>
    <w:p>
      <w:pPr>
        <w:pStyle w:val="BookText"/>
        <w:rPr/>
      </w:pPr>
      <w:bookmarkEnd w:id="1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نستکمل بها الکرامة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با توجّه تو، کرامت ما نزدت به کمال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لاتصرفها عنّا بجودک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 این عنایت را به خاطر سخاوت خودت از ما دریغ ندار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أسقنا من حوض جدّه صلّی اللَّه علیه و آله بکأسه و بیده رَیّا رویاً هنیئاً سائغاً لا ظَلمَأَ بعده، یا ارحم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را از حوض کوثر جد موعودعلیه السلام با جامی از دست او سیراب کن که گوارا و دلچسب باشد و بعد از آن تشنگی باقی نماند،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با دو گانه‌ای</w:t>
      </w:r>
      <w:r>
        <w:rPr>
          <w:rStyle w:val="FootnoteAnchor"/>
          <w:rtl w:val="true"/>
        </w:rPr>
        <w:footnoteReference w:id="377"/>
      </w:r>
      <w:r>
        <w:rPr>
          <w:rFonts w:ascii="IRNazanin" w:hAnsi="IRNazanin" w:eastAsia="IRNazanin"/>
          <w:color w:val="111111"/>
          <w:sz w:val="28"/>
          <w:sz w:val="28"/>
          <w:szCs w:val="28"/>
          <w:rtl w:val="true"/>
          <w:lang w:bidi="fa-IR"/>
        </w:rPr>
        <w:t>بر درگاه یگانه پایان می‌یابد که مقصد ولایت نیز همان عبودیت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w:t>
      </w:r>
    </w:p>
    <w:p>
      <w:pPr>
        <w:pStyle w:val="Heading2"/>
        <w:numPr>
          <w:ilvl w:val="1"/>
          <w:numId w:val="1"/>
        </w:numPr>
        <w:rPr/>
      </w:pPr>
      <w:bookmarkStart w:id="169" w:name="__RefHeading___Toc4032044_211673320"/>
      <w:bookmarkStart w:id="170" w:name="_Toc60"/>
      <w:bookmarkEnd w:id="169"/>
      <w:r>
        <w:rPr>
          <w:rtl w:val="true"/>
        </w:rPr>
        <w:t>منابع‌</w:t>
      </w:r>
      <w:bookmarkEnd w:id="17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مدارک و منابع از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الزاهره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علی رضا صابری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استاد محمّدی ری شهری استفاده زیادی کرده‌ام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نقد،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استاد صفائی‌حائری، نشر لیلةالقدر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دعاهای روزانه فاطمه‌علیها السلام، استاد علی صفایی،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حضرت فاطمه‌علیها السلام، تاج لنگرودی، به نقل از ریاحین الشریعه،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گویا اشاره به مراحل نفس می‌باشد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طریحی، کشکول شیخ بهایی‌رحمه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آن اللَّه تو لبیک ماست</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دعاء محجوب حتی یصلّی علی محمد و آل‌محمد؛ 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معانی‌الاخبار،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معانی‌الاخبار،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باب دعا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کلامی از استاد علی صفایی‌حائری‌رحمه الله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ارزشمند دعا عند اهل‌بیت‌علیهم السلام، شیخ محمد آصفی،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ابواب دعا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باب اقبال، علی‌الدعا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لایخصره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افضل الدعا ما جَری علی لسانک؛ بهترین دعا آن است که بر زبانت جاری شود؛ امام صادق‌علیه السلام، کافی باب دعا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 اذان، قرائت قرآن، جهاد مجاهدان، نیمه شب و</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عتبات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الدعا عند اهل‌البیت‌علیهم السلام فصل آداب و شروط،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منتخب‌الاثر،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دعا در غیبت امام زمان‌علیه السلام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کاظم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غضب اللَّه علی قوم نحانا عن جوارهم؛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هنگامی که خداوند بر قومی غضب کند، ما را از همدمی آنان، دور می‌کند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از دیگران،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موعودشناسی، علی‌اصغر رضوانی، چاپ مسجد مقدس جمکران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عبدالقادر الرازی،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موعودشناسی،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موعودشناسی، علی اصغر رضوانی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علامه آقا بزرگ تهرانی،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تحقیقی درباره سند دعای ندبه، آقای استادی،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موعودشناسی، علی‌اصغر رضوانی،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شیخ صدوق‌رحمه الله،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ترجمه مصطفوی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کیسانیه گفته‌اند، زیرا رهبر آنان مختار ثقفی بوده که ابتداء کیسان نام داشت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لایطلع علی موضعه احدٌ من ولیٍ و لاغیره؛ منتخب‌الاثر، آیت‌اللَّه صافی،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کمیل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تجرات بجهلی،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اخافک مخافة الموقنین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استنباط از استاد علی صفایی‌حائری‌رحمه الله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نعمت خداوند را کفران نموده و قوم خود را به نابودی کشاندند؛ سوره ابراهیم،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زیارت امام رضاعلیه السلام نیز آمده است وحملو الناس علی اکتاف آل‌محمدصلی الله علیه وآله و مردم را بر گُرده آل‌محمدصلی الله علیه وآله سوار نمودند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سوره مزمّل،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این رابطه و تأثیرگذاری متقابل انسان و هستی آنقدر ظریف و وسیع است که پل لانژون فیزیکدان معاصر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چمدانم را روی میز حرکت بدهم، این حرکت ناچیز در همه کهکشان‌ها اثری خواهد داشت، شدت ارتباط میان اجزای طبیعت به حدی است که شما بایستی از نظر علمی بپذیرید؛ ترجمه تفسیر نهج‌البلاغه، علامه جعفری‌رحمه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فریتوف کاپرا، در </w:t>
      </w:r>
      <w:r>
        <w:rPr>
          <w:rFonts w:eastAsia="IRNazanin" w:cs="IRNazanin"/>
          <w:b w:val="false"/>
          <w:bCs w:val="false"/>
          <w:i w:val="false"/>
          <w:iCs w:val="false"/>
          <w:color w:val="333333"/>
          <w:sz w:val="20"/>
          <w:szCs w:val="20"/>
        </w:rPr>
        <w:t>the, tau, of fhyzics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طب سنتی،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حداد عادل و دیگران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باب علم ائمه‌علیهم السلام؛ میزان‌الحکمه،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در علم علی‌علیه السلام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حرّ عاملی،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مع رجال الفکر،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تحف‌العقول، کلمات امام صادق‌علیه السلام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علی‌علیه السلام، نهج‌البلاغه، خ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صبحی صالح</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اُمنیة شائقٍ یَتمنّی، من مؤمن و مؤمنة ذکرا فحَنّا؛ دعای ندبه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آخر سوره ملک، ماء معین به وجود حضرت موعودعلیه السلام تفسیر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الامام القائم‌علیه السلام یقول ان اصبح اماماکم غائباً عنکم لاتدرون این هو؟ فمن یاتیکم بامام ظاهر یأتیکم باخبار السموات و الارض و حلال اللَّه و حرامه،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ما جاءَ تأویل هذه الایه و لابدان یجبئی تاویلها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محدث کبیر شیخ‌عباس قمی‌رحمه الله،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عیون‌الرضاعلیه السلام، شیخ صدوق‌رحمه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کوئین، هنرمند مشهور، کتاب قدیس، مقدمه، 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لامعی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شیخ صدوق‌رحمه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رَبیَّ و مُرَبّی که به معنی تربیت است گرفته نشده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تطهیر با جاری قرآن، استاد علی صفایی‌حائری،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صبحی‌صالح، خ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نصر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تطبیر با جاری قرآن،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زیارت روز جمعه؛ درباره شکل‌های نصرت امام‌علیه السلام کتاب‌های مفیدی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کیفیت یاری قائم‌علیه السلام از آقای فقیه‌ایمانی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بعد از زیارت آل‌یس</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استاد علی صفایی‌حائری‌رحمه الله و حدیث آن،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توحید مفضل، به نقل از کتاب پیشوای ششم، نشر مؤسسه در راه حق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تعقیبات نماز صبح، مفاتیح‌الجنان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سیدبن طاووس،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ترجمه عباس عزیزی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مشکلی بر شما نازل شد، پس با ما از خدا یاری جویید و هو قول اللَّه عزوجل و للَّه الاسماء الحسنی فادغوه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جابر هرگاه خواستی خدا را بخوانی و اجابت شود، پس خدا را با اسماء آنان بخوان که محبوب‌ترین نزد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شبهات حکومت دینی، استاد علی صفایی‌حایری،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چاپ اطلاعات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طوسی‌رحمه الله،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حسین‌علیه السلام درباره یاران باوفایش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وللَّه لقد بلوتهم فما وحدت فیهم الا الاشوس الاقعس؛ به خدا سوگند آنها را آزمودم و نیافتم مگر دلاور و غرّنده همچون شیر؛ سخنان امام حسین‌علیه السلام، صادق نجمی،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سورهای انفال، آیه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انبیاء، آیه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اعراف، آیه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فجر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سوره انبیاء،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دعای عرفه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سجده،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دعاهای فاطمه‌علیها السلام، استاد علی صفایی‌حائری،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فاطمه‌علیها السلام، تاج لنگرودی،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سفینةالبحار،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سه آسانی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اشتغال، ورزیده شدن و مزد پایان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اکمال‌الدین، شیخ صدوق‌رحمه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کافی، باب دعا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دعای غیبت امام زمان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مسؤولیت و سازندگی، استاد علی صفایی، نشر لیلةالقدر،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سوریه شوری،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دیون دپورت انگلیسی، ترجمه غلامرضا سعیدی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کانون خانواده، ش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کانون خانواده، ش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خرداد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قطعه‌ای از شعر استاد صفایی‌حائری‌رحمه الله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بقره، آیه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سوره قمر،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معرفت دینی تا حکومتی دینی، استاد علی صفایی‌حائری،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لولاک لما خلقت الا فلاک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کهف،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معاریف،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وحی، استاد سیدعلی‌اکبر قریشی،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میزان‌الحکمة، مادّه فکر،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معرفت دینی تا حکومت دینی،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و 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 عشرة، مناجات عارفین، مفاتیح‌الجنان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مناجات محبین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ملاء آنها که چشم پرکن هستند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واقعیت این است که جریان غدیر آن قدر ثابت و مبرهن است که کسی نمی‌تواند در آن خدشه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در حدود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از اهل‌سنّت ذیل آیه مربوطه، اعتراف به جریان غدیر کرده‌اند و مرحوم علامه امینی،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در 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علی‌علیه 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پیامبرصلی الله علیه وآله مرا در دامن خویش نهاد و من کودک بودم که همچون فرزند مرا در آغوش می‌فشرد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یمضغ الشی ثُم یلقمنیه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 را می‌جوید و در دهانم می‌گذاشت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پیوند روحی پیامبرصلی الله علیه وآله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نفسی، علیٌ منی، علیٌ بمنزلة رأسی؛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هزار حدیث در فضائل امیرالمؤمنین، علی‌رضا صابری،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منابع اهل‌سنت، کنزل‌العمال، احقاق الحق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کنزالعمال، ح </w:t>
      </w:r>
      <w:r>
        <w:rPr>
          <w:rFonts w:eastAsia="IRNazanin" w:cs="IRNazanin"/>
          <w:b w:val="false"/>
          <w:bCs w:val="false"/>
          <w:i w:val="false"/>
          <w:iCs w:val="false"/>
          <w:color w:val="333333"/>
          <w:sz w:val="20"/>
          <w:szCs w:val="20"/>
        </w:rPr>
        <w:t>32878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الحکم الزاهره،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ابن‌ابی‌الحدید،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غررالحکم،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الحکم‌الزاهره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سیوطی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ابی‌الحدید، مقدمه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الزاهره،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آل‌یاسین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زیارت آل‌یاسین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سوره مدثر،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قصه‌هایی چون ابوهاشم جعفری و امام هادی‌علیه السلام رهنمود خوبی هستند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حسینی، شهید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در توضیح أَیَّدهُم بروح‌مند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جام‌جم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منتخب‌الاثر، آیةاللَّه صافی گلپایگانی،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فاطمه‌علیها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ولاکنها احقاد بدریه و وتراث احدیه کانت علیها قلوب النفاق مکتمنه و خود امام علی‌علیه 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دوران جوانی بزرگان و شجاعان عرب را به خاک افکندم و پهلوان‌های ربیعه و مضر را در هم شکستم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روز عاشورا علت کشتن امام حسین‌علیه السلام را بغض پدرش عنوان کردند و روزی پیامبر گریه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کینه‌هایی که در سینه مردم پنهان شده و بعد از من آشکار می‌شود، می‌گریم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چشمه در بستر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اشقی الاخرین ابن‌ملجم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واشقی الاولین باید پی کننده ناقه صالح‌علیه السلام باشد، امّا ابن‌ملجم به این صفت توصیف شده، چون امامی را کشت و به دست امام‌علیه السلام؛ یعنی امام‌حسن‌علیه السلام کشته شد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درس‌هایی از انقلاب، استاد علی صفایی‌حائری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غیبت شیخ طوسی،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حدیث دیگری از شیعیان نیز نام برده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مجمع‌البیان، ذیل آیه مورد بحث</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اهمیت اشک و گریه به باب بکاء اصول 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مجمع‌البیان ذیل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چاپ اسلامیه،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چاپ اُسوه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چقدر زیبا گفته است، آقای جامیسون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واقعیت‌های انسانی به وسیله عمیق‌ترین اندوه‌ها روشن می‌شوند در این مواقع، نوری در دل تاریکی محض می‌درخشید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عاشورا و پاسخ به شبهات آن، علی‌اصغر رضوانی،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عاشورا، استاد رضوانی،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کیهان، محرم‌الحرام،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مازلت مظلوماً، میزان‌الحکمه،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در کتاب تطهیر با جاری قرآن، استاد علی صفایی‌حائری،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مناجات الشاکین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مناجات الشاکین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عظم‌الخالق فی انفسهم فصغر مادونه فی اعینهم، خطبه متقین یا همام نهج‌البلاغه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آل‌یس</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موعودشناسی، علی‌اصغر رضوانی، صص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درس‌هایی از انقلاب، استاد علی صفایی‌حائری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آمارها سخن می‌گویند، علی‌اصغر جدایی،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فرصت را دریابیم، نیکسون،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عریان آمریکا، روژه کان، ترجمه جمشید ارجمند،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بحران عصر، روژه وپاسکیه، ترجمه دکتر حسن حبیبی،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آمریکا پیش‌تاز انحطاط، روژه‌گارودی، ترجمه قاصم صنعوی،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باب نوادر نادر، جامع فی فصل الامام و صفاته،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غدیر، استاد علی صفایی‌حائری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کیهان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آمریکا پیش‌تاز انحطاط،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قصه‌ای که یک بافنده فریبکار لباس برای پادشاه را وعده داد، اما در حقیقت چیزی نبافته بود و همان نبافته را به تن پادشاه نمود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آمریکا پیشتاز انحطاط،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آمریکا پیش‌تاز انحطاط،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قضاوت‌ها و گفته‌های رهبران سلطه و کتاب‌هایی چون پوست سیاه صورتکهای سفید نوشته فانون مراجعه شود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شیوه‌های یاری قائم‌علیه السلام، محمدباقر فقیه ایمانی،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غرب‌شناسی، سیداحمد رهنمایی،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از کنترل، برژینسگی،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Conimuqus - Process</w:t>
      </w:r>
      <w:r>
        <w:rPr>
          <w:rFonts w:ascii="IRNazanin" w:hAnsi="IRNazanin" w:eastAsia="IRNazanin"/>
          <w:b w:val="false"/>
          <w:b w:val="false"/>
          <w:bCs w:val="false"/>
          <w:i w:val="false"/>
          <w:i w:val="false"/>
          <w:iCs w:val="false"/>
          <w:color w:val="333333"/>
          <w:sz w:val="20"/>
          <w:sz w:val="20"/>
          <w:szCs w:val="20"/>
          <w:rtl w:val="true"/>
        </w:rPr>
        <w:t xml:space="preserve">، غرب‌شناسی،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از کنترل،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درس‌هایی از انقلاب، استاد صفایی‌حایری، کتاب قیام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منتخب‌الاثر، صافی‌گلپایگانی،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اریک فروم، روانشناس و نویسنده کتاب هنر عشق ورزیدن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یک آمریکایی، روزنامه اطلاعات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پرفسور چیتیک، استاد دانشگاه هاروارد، کیهان شماره </w:t>
      </w:r>
      <w:r>
        <w:rPr>
          <w:rFonts w:eastAsia="IRNazanin" w:cs="IRNazanin"/>
          <w:b w:val="false"/>
          <w:bCs w:val="false"/>
          <w:i w:val="false"/>
          <w:iCs w:val="false"/>
          <w:color w:val="333333"/>
          <w:sz w:val="20"/>
          <w:szCs w:val="20"/>
        </w:rPr>
        <w:t>16546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شیخ‌هادی بروجردی،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تاریخ حملات و افتراها در گذشته و اکنون مراجعه شود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عایشه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زیارت روز جمعه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انوارالبهیه، مرحوم محدث قمی،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خاندان وحی استاد قرشی،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وحی،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به نقل از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شماره </w:t>
      </w:r>
      <w:r>
        <w:rPr>
          <w:rFonts w:eastAsia="IRNazanin" w:cs="IRNazanin"/>
          <w:b w:val="false"/>
          <w:bCs w:val="false"/>
          <w:i w:val="false"/>
          <w:iCs w:val="false"/>
          <w:color w:val="333333"/>
          <w:sz w:val="20"/>
          <w:szCs w:val="20"/>
        </w:rPr>
        <w:t>18643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پیشوایان معصوم، مؤسسه در راه حق،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به نقل از احقاق‌الحق،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حسن‌علیه السلام،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به نقل از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راحتی می‌توان به قصّه امام هادی‌علیه السلام، امام رضاعلیه السلام در اشاره به تصاویر شیرها مراجعه کرد که چگونه تصاویر جان می‌گیرند و مرد جسور را می‌بلعند و خلیفه بی‌هوش می‌شود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صراطه المستقیم، زیارت روز غدیر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دعای ندبه، مرحوم ادیب،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دعای ندبه، مرحوم ادیب،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 ذیل آیه اول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سوره فرقان،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فاطر،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دعای ندبه، مرحوم ادیب،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مجمع‌البیان،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دعای ندبه، مرحوم ادیب،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نهج‌البلاغه، خ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به 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فضیلت از امیرالمؤمنین‌علیه السلام، علی‌رضا صابری، به نقل از کشف الیقین،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نائی یا بعید تعبیر امام زمان‌علیه السلام است؛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حدیقةالشیعه، مقدس‌اردبیلی،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نامه به شیخ مفید، چاپ اُسوه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قصص‌العماء،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و پاسخ درباره مهدویت، انتشارات اسلامی،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می‌آیی، استاد علی صفایی‌حائری‌رحمه الله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معانی‌الاخبار،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جهان در عصر امام زمان‌علیه السلام،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کمال‌الدین،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مسیح باز مطلوب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رنجبر مجله خانواده شماره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جریان در کتاب رشد دیداری تازه با قرآن، استاد علی صفایی‌حائری، نشر لیلةالقدر،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وارثان عاشورا، استاد صفایی‌حائری،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وارثان عاشورا،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چاپ قدیم به نقل از الغیبه،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استاد علی صفایی‌حائری،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امام‌علیه السلام علم ذاتی و استقلالی را نفی نموده و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خودی خود چیزی نداریم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جلوه نگار، احمد حیدری،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عالم بزرگ محمدکاظم یزدی، باب اذان و اقامه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بروج،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هستی، ج فارسی،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غیبت شیخ طوسی،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امیرالمؤمنین علی‌علیه السلام روایت دارند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چیز برای شما مردم امان از عذاب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رسول‌اللَّه و یکی استغفار که خدای تعالی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شما را عذاب نمی‌کند، تا رسول اللَّه در بین شماست و استغفار می‌کنید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 کلمات قصار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علت مسأله یعنی فرو رفتن مردم در زمین به خاطر نبود حجت این است که جهان برای خاطر انسان کامل آفریده شد و بقیه در سایه عظمت و برکت او حیات می‌یابند یعنی فیض خداوند به خاطر او که مدارج را طی کرده می‌رسد و در نتیجه ما نیز بهره‌مند می‌شویم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پرسش‌ها و پاسخ‌ها، استاد جعفر سبحانی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نمونه‌ها در همین زمان معاصر به مجله انتظار،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غیبت، انتهای مفاتیح الجنان و مصباح المجتهد شیخ طوسی،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وارثان عاشورا، استاد علی صفایی‌حایری،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می‌آیی، استاد علی صفایی‌حائری،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امام رضاعلیه السلام برای صاحب الامر، مفاتیح الجنان بعد از دعای عهد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چاپ علمیه اسلامیه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می‌آیی، استاد علی صفایی‌حائری،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می‌آیی، استاد علی صفایی‌حائری،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خاطره از حجةالاسلام نقویان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دعائم الاسلام،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رکعت نماز</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image" Target="media/image2.jpeg"/><Relationship Id="rId172" Type="http://schemas.openxmlformats.org/officeDocument/2006/relationships/image" Target="media/image2.jpeg"/><Relationship Id="rId173" Type="http://schemas.openxmlformats.org/officeDocument/2006/relationships/footer" Target="footer162.xml"/><Relationship Id="rId174" Type="http://schemas.openxmlformats.org/officeDocument/2006/relationships/footnotes" Target="footnotes.xml"/><Relationship Id="rId175" Type="http://schemas.openxmlformats.org/officeDocument/2006/relationships/numbering" Target="numbering.xml"/><Relationship Id="rId176" Type="http://schemas.openxmlformats.org/officeDocument/2006/relationships/fontTable" Target="fontTable.xml"/><Relationship Id="rId177" Type="http://schemas.openxmlformats.org/officeDocument/2006/relationships/settings" Target="settings.xml"/><Relationship Id="rId1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33380</Words>
  <Characters>133448</Characters>
  <CharactersWithSpaces>165562</CharactersWithSpaces>
  <Paragraphs>1835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2026-08-16T05:04:24Z</dcterms:created>
  <dc:creator>ghaemiyeh.com</dc:creator>
  <dc:description/>
  <dc:language>en-US</dc:language>
  <cp:lastModifiedBy/>
  <dcterms:modified xsi:type="dcterms:W3CDTF">2026-08-16T08:34:30Z</dcterms:modified>
  <cp:revision>1</cp:revision>
  <dc:subject/>
  <dc:title>حکایت عطش جرعه ای از زلال دعای ندبه</dc:title>
</cp:coreProperties>
</file>

<file path=docProps/custom.xml><?xml version="1.0" encoding="utf-8"?>
<Properties xmlns="http://schemas.openxmlformats.org/officeDocument/2006/custom-properties" xmlns:vt="http://schemas.openxmlformats.org/officeDocument/2006/docPropsVTypes"/>
</file>