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اعتقادات شیعه تالیف شیخ صدوق با حواشی و توضیحات شیخ مفید رحمهما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9288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319290_211673320">
            <w:r>
              <w:rPr>
                <w:webHidden/>
                <w:rStyle w:val="IndexLink"/>
                <w:rtl w:val="true"/>
              </w:rPr>
              <w:t>مقدمه مركز تحقيقات رايانه اي قائميه اصفهان</w:t>
            </w:r>
            <w:r>
              <w:rPr>
                <w:rStyle w:val="IndexLink"/>
                <w:rtl w:val="true"/>
              </w:rPr>
              <w:tab/>
            </w:r>
            <w:r>
              <w:rPr>
                <w:rStyle w:val="IndexLink"/>
              </w:rPr>
              <w:t>5</w:t>
            </w:r>
          </w:hyperlink>
        </w:p>
        <w:p>
          <w:pPr>
            <w:pStyle w:val="Contents2"/>
            <w:tabs>
              <w:tab w:val="clear" w:pos="8743"/>
              <w:tab w:val="right" w:pos="9026" w:leader="dot"/>
            </w:tabs>
            <w:rPr/>
          </w:pPr>
          <w:hyperlink w:anchor="__RefHeading___Toc3319292_211673320">
            <w:r>
              <w:rPr>
                <w:webHidden/>
                <w:rStyle w:val="IndexLink"/>
                <w:rtl w:val="true"/>
              </w:rPr>
              <w:t xml:space="preserve">مقدّمۀ مصحّح چاپ انتشارات علميّۀ اسلاميّه؛ شرح حال و آثار شيخ صدوق </w:t>
            </w:r>
            <w:r>
              <w:rPr>
                <w:rStyle w:val="IndexLink"/>
                <w:rtl w:val="true"/>
              </w:rPr>
              <w:t>(</w:t>
            </w:r>
            <w:r>
              <w:rPr>
                <w:rStyle w:val="IndexLink"/>
                <w:rtl w:val="true"/>
              </w:rPr>
              <w:t>أعلي اللهُ مقامَه</w:t>
            </w:r>
            <w:r>
              <w:rPr>
                <w:rStyle w:val="IndexLink"/>
                <w:rtl w:val="true"/>
              </w:rPr>
              <w:t>)</w:t>
              <w:tab/>
            </w:r>
            <w:r>
              <w:rPr>
                <w:rStyle w:val="IndexLink"/>
              </w:rPr>
              <w:t>8</w:t>
            </w:r>
          </w:hyperlink>
        </w:p>
        <w:p>
          <w:pPr>
            <w:pStyle w:val="Contents2"/>
            <w:tabs>
              <w:tab w:val="clear" w:pos="8743"/>
              <w:tab w:val="right" w:pos="9026" w:leader="dot"/>
            </w:tabs>
            <w:rPr/>
          </w:pPr>
          <w:hyperlink w:anchor="__RefHeading___Toc3319294_211673320">
            <w:r>
              <w:rPr>
                <w:webHidden/>
                <w:rStyle w:val="IndexLink"/>
                <w:rtl w:val="true"/>
              </w:rPr>
              <w:t>معرّفي كتاب</w:t>
            </w:r>
            <w:r>
              <w:rPr>
                <w:rStyle w:val="IndexLink"/>
                <w:rtl w:val="true"/>
              </w:rPr>
              <w:t>"</w:t>
            </w:r>
            <w:r>
              <w:rPr>
                <w:rStyle w:val="IndexLink"/>
                <w:rtl w:val="true"/>
              </w:rPr>
              <w:t>اعتقادات صدوق</w:t>
            </w:r>
            <w:r>
              <w:rPr>
                <w:rStyle w:val="IndexLink"/>
                <w:rtl w:val="true"/>
              </w:rPr>
              <w:t>"</w:t>
            </w:r>
            <w:r>
              <w:rPr>
                <w:rStyle w:val="IndexLink"/>
                <w:rtl w:val="true"/>
              </w:rPr>
              <w:t>و ترجمۀ آن؛ از مصحّح چاپ انتشارات علميّۀ اسلاميّه</w:t>
            </w:r>
            <w:r>
              <w:rPr>
                <w:rStyle w:val="IndexLink"/>
                <w:rtl w:val="true"/>
              </w:rPr>
              <w:tab/>
            </w:r>
            <w:r>
              <w:rPr>
                <w:rStyle w:val="IndexLink"/>
              </w:rPr>
              <w:t>16</w:t>
            </w:r>
          </w:hyperlink>
        </w:p>
        <w:p>
          <w:pPr>
            <w:pStyle w:val="Contents2"/>
            <w:tabs>
              <w:tab w:val="clear" w:pos="8743"/>
              <w:tab w:val="right" w:pos="9026" w:leader="dot"/>
            </w:tabs>
            <w:rPr/>
          </w:pPr>
          <w:hyperlink w:anchor="__RefHeading___Toc3319296_211673320">
            <w:r>
              <w:rPr>
                <w:webHidden/>
                <w:rStyle w:val="IndexLink"/>
                <w:rtl w:val="true"/>
              </w:rPr>
              <w:t xml:space="preserve">شرح حال و آثار شيخ مفيد </w:t>
            </w:r>
            <w:r>
              <w:rPr>
                <w:rStyle w:val="IndexLink"/>
                <w:rtl w:val="true"/>
              </w:rPr>
              <w:t>(</w:t>
            </w:r>
            <w:r>
              <w:rPr>
                <w:rStyle w:val="IndexLink"/>
                <w:rtl w:val="true"/>
              </w:rPr>
              <w:t>رحمة الله عليه</w:t>
            </w:r>
            <w:r>
              <w:rPr>
                <w:rStyle w:val="IndexLink"/>
                <w:rtl w:val="true"/>
              </w:rPr>
              <w:t>)</w:t>
            </w:r>
            <w:r>
              <w:rPr>
                <w:rStyle w:val="IndexLink"/>
                <w:rtl w:val="true"/>
              </w:rPr>
              <w:t>؛ از مقدّمۀ مصحّح چاپ انتشارات علميّۀ اسلاميّه</w:t>
            </w:r>
            <w:r>
              <w:rPr>
                <w:rStyle w:val="IndexLink"/>
                <w:rtl w:val="true"/>
              </w:rPr>
              <w:tab/>
            </w:r>
            <w:r>
              <w:rPr>
                <w:rStyle w:val="IndexLink"/>
              </w:rPr>
              <w:t>21</w:t>
            </w:r>
          </w:hyperlink>
        </w:p>
        <w:p>
          <w:pPr>
            <w:pStyle w:val="Contents2"/>
            <w:tabs>
              <w:tab w:val="clear" w:pos="8743"/>
              <w:tab w:val="right" w:pos="9026" w:leader="dot"/>
            </w:tabs>
            <w:rPr/>
          </w:pPr>
          <w:hyperlink w:anchor="__RefHeading___Toc3319298_211673320">
            <w:r>
              <w:rPr>
                <w:webHidden/>
                <w:rStyle w:val="IndexLink"/>
                <w:rtl w:val="true"/>
              </w:rPr>
              <w:t>متن</w:t>
            </w:r>
            <w:r>
              <w:rPr>
                <w:rStyle w:val="IndexLink"/>
                <w:rtl w:val="true"/>
              </w:rPr>
              <w:tab/>
            </w:r>
            <w:r>
              <w:rPr>
                <w:rStyle w:val="IndexLink"/>
              </w:rPr>
              <w:t>32</w:t>
            </w:r>
          </w:hyperlink>
        </w:p>
        <w:p>
          <w:pPr>
            <w:pStyle w:val="Contents3"/>
            <w:tabs>
              <w:tab w:val="clear" w:pos="8459"/>
              <w:tab w:val="right" w:pos="9026" w:leader="dot"/>
            </w:tabs>
            <w:rPr/>
          </w:pPr>
          <w:hyperlink w:anchor="__RefHeading___Toc3319300_211673320">
            <w:r>
              <w:rPr>
                <w:webHidden/>
                <w:rStyle w:val="IndexLink"/>
                <w:rtl w:val="true"/>
              </w:rPr>
              <w:t xml:space="preserve">سرآغاز؛ توحيد وخداشناسي، كفر و ايمان، احاديث جعلي </w:t>
            </w:r>
            <w:r>
              <w:rPr>
                <w:rStyle w:val="IndexLink"/>
                <w:rtl w:val="true"/>
              </w:rPr>
              <w:t>(</w:t>
            </w:r>
            <w:r>
              <w:rPr>
                <w:rStyle w:val="IndexLink"/>
              </w:rPr>
              <w:t>04</w:t>
            </w:r>
            <w:r>
              <w:rPr>
                <w:rStyle w:val="IndexLink"/>
                <w:rtl w:val="true"/>
              </w:rPr>
              <w:t>)</w:t>
              <w:tab/>
            </w:r>
            <w:r>
              <w:rPr>
                <w:rStyle w:val="IndexLink"/>
              </w:rPr>
              <w:t>32</w:t>
            </w:r>
          </w:hyperlink>
        </w:p>
        <w:p>
          <w:pPr>
            <w:pStyle w:val="Contents3"/>
            <w:tabs>
              <w:tab w:val="clear" w:pos="8459"/>
              <w:tab w:val="right" w:pos="9026" w:leader="dot"/>
            </w:tabs>
            <w:rPr/>
          </w:pPr>
          <w:hyperlink w:anchor="__RefHeading___Toc3319302_211673320">
            <w:r>
              <w:rPr>
                <w:webHidden/>
                <w:rStyle w:val="IndexLink"/>
                <w:rtl w:val="true"/>
              </w:rPr>
              <w:t xml:space="preserve">تأويل يا تفسير متشابهات قرآن در توحيد به وسيلۀ احاديث </w:t>
            </w:r>
            <w:r>
              <w:rPr>
                <w:rStyle w:val="IndexLink"/>
                <w:rtl w:val="true"/>
              </w:rPr>
              <w:t>(</w:t>
            </w:r>
            <w:r>
              <w:rPr>
                <w:rStyle w:val="IndexLink"/>
              </w:rPr>
              <w:t>05</w:t>
            </w:r>
            <w:r>
              <w:rPr>
                <w:rStyle w:val="IndexLink"/>
                <w:rtl w:val="true"/>
              </w:rPr>
              <w:t>)</w:t>
              <w:tab/>
            </w:r>
            <w:r>
              <w:rPr>
                <w:rStyle w:val="IndexLink"/>
              </w:rPr>
              <w:t>35</w:t>
            </w:r>
          </w:hyperlink>
        </w:p>
        <w:p>
          <w:pPr>
            <w:pStyle w:val="Contents3"/>
            <w:tabs>
              <w:tab w:val="clear" w:pos="8459"/>
              <w:tab w:val="right" w:pos="9026" w:leader="dot"/>
            </w:tabs>
            <w:rPr/>
          </w:pPr>
          <w:hyperlink w:anchor="__RefHeading___Toc3319304_211673320">
            <w:r>
              <w:rPr>
                <w:webHidden/>
                <w:rStyle w:val="IndexLink"/>
                <w:rtl w:val="true"/>
              </w:rPr>
              <w:t>صفات الهي دو نوعند</w:t>
            </w:r>
            <w:r>
              <w:rPr>
                <w:rStyle w:val="IndexLink"/>
                <w:rtl w:val="true"/>
              </w:rPr>
              <w:t xml:space="preserve">: </w:t>
            </w:r>
            <w:r>
              <w:rPr>
                <w:rStyle w:val="IndexLink"/>
                <w:rtl w:val="true"/>
              </w:rPr>
              <w:t xml:space="preserve">صفات ذاتي قديم و صفات فعلي حادث </w:t>
            </w:r>
            <w:r>
              <w:rPr>
                <w:rStyle w:val="IndexLink"/>
                <w:rtl w:val="true"/>
              </w:rPr>
              <w:t>(</w:t>
            </w:r>
            <w:r>
              <w:rPr>
                <w:rStyle w:val="IndexLink"/>
              </w:rPr>
              <w:t>06</w:t>
            </w:r>
            <w:r>
              <w:rPr>
                <w:rStyle w:val="IndexLink"/>
                <w:rtl w:val="true"/>
              </w:rPr>
              <w:t>)</w:t>
              <w:tab/>
            </w:r>
            <w:r>
              <w:rPr>
                <w:rStyle w:val="IndexLink"/>
              </w:rPr>
              <w:t>39</w:t>
            </w:r>
          </w:hyperlink>
        </w:p>
        <w:p>
          <w:pPr>
            <w:pStyle w:val="Contents3"/>
            <w:tabs>
              <w:tab w:val="clear" w:pos="8459"/>
              <w:tab w:val="right" w:pos="9026" w:leader="dot"/>
            </w:tabs>
            <w:rPr/>
          </w:pPr>
          <w:hyperlink w:anchor="__RefHeading___Toc3319306_211673320">
            <w:r>
              <w:rPr>
                <w:webHidden/>
                <w:rStyle w:val="IndexLink"/>
                <w:rtl w:val="true"/>
              </w:rPr>
              <w:t xml:space="preserve">خدا مردم را در حدّ توان تكليف به چيزي فرموده نه در حدّ طاقت </w:t>
            </w:r>
            <w:r>
              <w:rPr>
                <w:rStyle w:val="IndexLink"/>
                <w:rtl w:val="true"/>
              </w:rPr>
              <w:t>(</w:t>
            </w:r>
            <w:r>
              <w:rPr>
                <w:rStyle w:val="IndexLink"/>
              </w:rPr>
              <w:t>07</w:t>
            </w:r>
            <w:r>
              <w:rPr>
                <w:rStyle w:val="IndexLink"/>
                <w:rtl w:val="true"/>
              </w:rPr>
              <w:t>)</w:t>
              <w:tab/>
            </w:r>
            <w:r>
              <w:rPr>
                <w:rStyle w:val="IndexLink"/>
              </w:rPr>
              <w:t>40</w:t>
            </w:r>
          </w:hyperlink>
        </w:p>
        <w:p>
          <w:pPr>
            <w:pStyle w:val="Contents3"/>
            <w:tabs>
              <w:tab w:val="clear" w:pos="8459"/>
              <w:tab w:val="right" w:pos="9026" w:leader="dot"/>
            </w:tabs>
            <w:rPr/>
          </w:pPr>
          <w:hyperlink w:anchor="__RefHeading___Toc3319308_211673320">
            <w:r>
              <w:rPr>
                <w:webHidden/>
                <w:rStyle w:val="IndexLink"/>
                <w:rtl w:val="true"/>
              </w:rPr>
              <w:t xml:space="preserve">نه جبر صحيح است و نه تفويض </w:t>
            </w:r>
            <w:r>
              <w:rPr>
                <w:rStyle w:val="IndexLink"/>
                <w:rtl w:val="true"/>
              </w:rPr>
              <w:t>(</w:t>
            </w:r>
            <w:r>
              <w:rPr>
                <w:rStyle w:val="IndexLink"/>
                <w:rtl w:val="true"/>
              </w:rPr>
              <w:t>اختيار مطلق</w:t>
            </w:r>
            <w:r>
              <w:rPr>
                <w:rStyle w:val="IndexLink"/>
                <w:rtl w:val="true"/>
              </w:rPr>
              <w:t xml:space="preserve">) </w:t>
            </w:r>
            <w:r>
              <w:rPr>
                <w:rStyle w:val="IndexLink"/>
                <w:rtl w:val="true"/>
              </w:rPr>
              <w:t xml:space="preserve">بلكه امري است بين دو امر </w:t>
            </w:r>
            <w:r>
              <w:rPr>
                <w:rStyle w:val="IndexLink"/>
                <w:rtl w:val="true"/>
              </w:rPr>
              <w:t>(</w:t>
            </w:r>
            <w:r>
              <w:rPr>
                <w:rStyle w:val="IndexLink"/>
              </w:rPr>
              <w:t>08</w:t>
            </w:r>
            <w:r>
              <w:rPr>
                <w:rStyle w:val="IndexLink"/>
                <w:rtl w:val="true"/>
              </w:rPr>
              <w:t>)</w:t>
              <w:tab/>
            </w:r>
            <w:r>
              <w:rPr>
                <w:rStyle w:val="IndexLink"/>
              </w:rPr>
              <w:t>41</w:t>
            </w:r>
          </w:hyperlink>
        </w:p>
        <w:p>
          <w:pPr>
            <w:pStyle w:val="Contents3"/>
            <w:tabs>
              <w:tab w:val="clear" w:pos="8459"/>
              <w:tab w:val="right" w:pos="9026" w:leader="dot"/>
            </w:tabs>
            <w:rPr/>
          </w:pPr>
          <w:hyperlink w:anchor="__RefHeading___Toc3319310_211673320">
            <w:r>
              <w:rPr>
                <w:webHidden/>
                <w:rStyle w:val="IndexLink"/>
                <w:rtl w:val="true"/>
              </w:rPr>
              <w:t xml:space="preserve">اراده و مشيّت خداوند، لازمه اش جبر يا فعل قبيح نيست </w:t>
            </w:r>
            <w:r>
              <w:rPr>
                <w:rStyle w:val="IndexLink"/>
                <w:rtl w:val="true"/>
              </w:rPr>
              <w:t>(</w:t>
            </w:r>
            <w:r>
              <w:rPr>
                <w:rStyle w:val="IndexLink"/>
              </w:rPr>
              <w:t>09</w:t>
            </w:r>
            <w:r>
              <w:rPr>
                <w:rStyle w:val="IndexLink"/>
                <w:rtl w:val="true"/>
              </w:rPr>
              <w:t>)</w:t>
              <w:tab/>
            </w:r>
            <w:r>
              <w:rPr>
                <w:rStyle w:val="IndexLink"/>
              </w:rPr>
              <w:t>42</w:t>
            </w:r>
          </w:hyperlink>
        </w:p>
        <w:p>
          <w:pPr>
            <w:pStyle w:val="Contents3"/>
            <w:tabs>
              <w:tab w:val="clear" w:pos="8459"/>
              <w:tab w:val="right" w:pos="9026" w:leader="dot"/>
            </w:tabs>
            <w:rPr/>
          </w:pPr>
          <w:hyperlink w:anchor="__RefHeading___Toc3319312_211673320">
            <w:r>
              <w:rPr>
                <w:webHidden/>
                <w:rStyle w:val="IndexLink"/>
                <w:rtl w:val="true"/>
              </w:rPr>
              <w:t>شيخ مفيد</w:t>
            </w:r>
            <w:r>
              <w:rPr>
                <w:rStyle w:val="IndexLink"/>
                <w:rtl w:val="true"/>
              </w:rPr>
              <w:t>(</w:t>
            </w:r>
            <w:r>
              <w:rPr>
                <w:rStyle w:val="IndexLink"/>
                <w:rtl w:val="true"/>
              </w:rPr>
              <w:t>ره</w:t>
            </w:r>
            <w:r>
              <w:rPr>
                <w:rStyle w:val="IndexLink"/>
                <w:rtl w:val="true"/>
              </w:rPr>
              <w:t xml:space="preserve">): </w:t>
            </w:r>
            <w:r>
              <w:rPr>
                <w:rStyle w:val="IndexLink"/>
                <w:rtl w:val="true"/>
              </w:rPr>
              <w:t>توضيح گفتار شيخ صدوق</w:t>
            </w:r>
            <w:r>
              <w:rPr>
                <w:rStyle w:val="IndexLink"/>
                <w:rtl w:val="true"/>
              </w:rPr>
              <w:t>(</w:t>
            </w:r>
            <w:r>
              <w:rPr>
                <w:rStyle w:val="IndexLink"/>
                <w:rtl w:val="true"/>
              </w:rPr>
              <w:t>ره</w:t>
            </w:r>
            <w:r>
              <w:rPr>
                <w:rStyle w:val="IndexLink"/>
                <w:rtl w:val="true"/>
              </w:rPr>
              <w:t xml:space="preserve">) </w:t>
            </w:r>
            <w:r>
              <w:rPr>
                <w:rStyle w:val="IndexLink"/>
                <w:rtl w:val="true"/>
              </w:rPr>
              <w:t xml:space="preserve">در </w:t>
            </w:r>
            <w:r>
              <w:rPr>
                <w:rStyle w:val="IndexLink"/>
                <w:rtl w:val="true"/>
              </w:rPr>
              <w:t>"</w:t>
            </w:r>
            <w:r>
              <w:rPr>
                <w:rStyle w:val="IndexLink"/>
                <w:rtl w:val="true"/>
              </w:rPr>
              <w:t>اراده و مشيّت الهي</w:t>
            </w:r>
            <w:r>
              <w:rPr>
                <w:rStyle w:val="IndexLink"/>
                <w:rtl w:val="true"/>
              </w:rPr>
              <w:t>" (</w:t>
            </w:r>
            <w:r>
              <w:rPr>
                <w:rStyle w:val="IndexLink"/>
              </w:rPr>
              <w:t>10</w:t>
            </w:r>
            <w:r>
              <w:rPr>
                <w:rStyle w:val="IndexLink"/>
                <w:rtl w:val="true"/>
              </w:rPr>
              <w:t>)</w:t>
              <w:tab/>
            </w:r>
            <w:r>
              <w:rPr>
                <w:rStyle w:val="IndexLink"/>
              </w:rPr>
              <w:t>46</w:t>
            </w:r>
          </w:hyperlink>
        </w:p>
        <w:p>
          <w:pPr>
            <w:pStyle w:val="Contents3"/>
            <w:tabs>
              <w:tab w:val="clear" w:pos="8459"/>
              <w:tab w:val="right" w:pos="9026" w:leader="dot"/>
            </w:tabs>
            <w:rPr/>
          </w:pPr>
          <w:hyperlink w:anchor="__RefHeading___Toc3319314_211673320">
            <w:r>
              <w:rPr>
                <w:webHidden/>
                <w:rStyle w:val="IndexLink"/>
                <w:rtl w:val="true"/>
              </w:rPr>
              <w:t xml:space="preserve">قضاء و قدَر؛ تحريم علوم ناظر در آن دو مثل فلسفه و كلام </w:t>
            </w:r>
            <w:r>
              <w:rPr>
                <w:rStyle w:val="IndexLink"/>
                <w:rtl w:val="true"/>
              </w:rPr>
              <w:t>(</w:t>
            </w:r>
            <w:r>
              <w:rPr>
                <w:rStyle w:val="IndexLink"/>
              </w:rPr>
              <w:t>11</w:t>
            </w:r>
            <w:r>
              <w:rPr>
                <w:rStyle w:val="IndexLink"/>
                <w:rtl w:val="true"/>
              </w:rPr>
              <w:t>)</w:t>
              <w:tab/>
            </w:r>
            <w:r>
              <w:rPr>
                <w:rStyle w:val="IndexLink"/>
              </w:rPr>
              <w:t>49</w:t>
            </w:r>
          </w:hyperlink>
        </w:p>
        <w:p>
          <w:pPr>
            <w:pStyle w:val="Contents3"/>
            <w:tabs>
              <w:tab w:val="clear" w:pos="8459"/>
              <w:tab w:val="right" w:pos="9026" w:leader="dot"/>
            </w:tabs>
            <w:rPr/>
          </w:pPr>
          <w:hyperlink w:anchor="__RefHeading___Toc3319316_211673320">
            <w:r>
              <w:rPr>
                <w:webHidden/>
                <w:rStyle w:val="IndexLink"/>
                <w:rtl w:val="true"/>
              </w:rPr>
              <w:t xml:space="preserve">باب فطرت و هدايت </w:t>
            </w:r>
            <w:r>
              <w:rPr>
                <w:rStyle w:val="IndexLink"/>
                <w:rtl w:val="true"/>
              </w:rPr>
              <w:t>(</w:t>
            </w:r>
            <w:r>
              <w:rPr>
                <w:rStyle w:val="IndexLink"/>
                <w:rtl w:val="true"/>
              </w:rPr>
              <w:t>تصحيح الاعتقاد مفيد</w:t>
            </w:r>
            <w:r>
              <w:rPr>
                <w:rStyle w:val="IndexLink"/>
                <w:rtl w:val="true"/>
              </w:rPr>
              <w:t xml:space="preserve">: </w:t>
            </w:r>
            <w:r>
              <w:rPr>
                <w:rStyle w:val="IndexLink"/>
                <w:rtl w:val="true"/>
              </w:rPr>
              <w:t>معناي فطرت</w:t>
            </w:r>
            <w:r>
              <w:rPr>
                <w:rStyle w:val="IndexLink"/>
                <w:rtl w:val="true"/>
              </w:rPr>
              <w:t>) (</w:t>
            </w:r>
            <w:r>
              <w:rPr>
                <w:rStyle w:val="IndexLink"/>
              </w:rPr>
              <w:t>12</w:t>
            </w:r>
            <w:r>
              <w:rPr>
                <w:rStyle w:val="IndexLink"/>
                <w:rtl w:val="true"/>
              </w:rPr>
              <w:t>)</w:t>
              <w:tab/>
            </w:r>
            <w:r>
              <w:rPr>
                <w:rStyle w:val="IndexLink"/>
              </w:rPr>
              <w:t>52</w:t>
            </w:r>
          </w:hyperlink>
        </w:p>
        <w:p>
          <w:pPr>
            <w:pStyle w:val="Contents3"/>
            <w:tabs>
              <w:tab w:val="clear" w:pos="8459"/>
              <w:tab w:val="right" w:pos="9026" w:leader="dot"/>
            </w:tabs>
            <w:rPr/>
          </w:pPr>
          <w:hyperlink w:anchor="__RefHeading___Toc3319318_211673320">
            <w:r>
              <w:rPr>
                <w:webHidden/>
                <w:rStyle w:val="IndexLink"/>
                <w:rtl w:val="true"/>
              </w:rPr>
              <w:t xml:space="preserve">معناي استطاعت و توانايي انسان بر انجام عمل، بدون جبر </w:t>
            </w:r>
            <w:r>
              <w:rPr>
                <w:rStyle w:val="IndexLink"/>
                <w:rtl w:val="true"/>
              </w:rPr>
              <w:t>(</w:t>
            </w:r>
            <w:r>
              <w:rPr>
                <w:rStyle w:val="IndexLink"/>
              </w:rPr>
              <w:t>13</w:t>
            </w:r>
            <w:r>
              <w:rPr>
                <w:rStyle w:val="IndexLink"/>
                <w:rtl w:val="true"/>
              </w:rPr>
              <w:t>)</w:t>
              <w:tab/>
            </w:r>
            <w:r>
              <w:rPr>
                <w:rStyle w:val="IndexLink"/>
              </w:rPr>
              <w:t>54</w:t>
            </w:r>
          </w:hyperlink>
        </w:p>
        <w:p>
          <w:pPr>
            <w:pStyle w:val="Contents3"/>
            <w:tabs>
              <w:tab w:val="clear" w:pos="8459"/>
              <w:tab w:val="right" w:pos="9026" w:leader="dot"/>
            </w:tabs>
            <w:rPr/>
          </w:pPr>
          <w:hyperlink w:anchor="__RefHeading___Toc3319320_211673320">
            <w:r>
              <w:rPr>
                <w:webHidden/>
                <w:rStyle w:val="IndexLink"/>
                <w:rtl w:val="true"/>
              </w:rPr>
              <w:t>بَداء</w:t>
            </w:r>
            <w:r>
              <w:rPr>
                <w:rStyle w:val="IndexLink"/>
                <w:rtl w:val="true"/>
              </w:rPr>
              <w:t xml:space="preserve">: </w:t>
            </w:r>
            <w:r>
              <w:rPr>
                <w:rStyle w:val="IndexLink"/>
                <w:rtl w:val="true"/>
              </w:rPr>
              <w:t xml:space="preserve">آشكار شدن حكمي از جانب خدا پس از حكمي ديگر </w:t>
            </w:r>
            <w:r>
              <w:rPr>
                <w:rStyle w:val="IndexLink"/>
                <w:rtl w:val="true"/>
              </w:rPr>
              <w:t>(</w:t>
            </w:r>
            <w:r>
              <w:rPr>
                <w:rStyle w:val="IndexLink"/>
              </w:rPr>
              <w:t>14</w:t>
            </w:r>
            <w:r>
              <w:rPr>
                <w:rStyle w:val="IndexLink"/>
                <w:rtl w:val="true"/>
              </w:rPr>
              <w:t>)</w:t>
              <w:tab/>
            </w:r>
            <w:r>
              <w:rPr>
                <w:rStyle w:val="IndexLink"/>
              </w:rPr>
              <w:t>56</w:t>
            </w:r>
          </w:hyperlink>
        </w:p>
        <w:p>
          <w:pPr>
            <w:pStyle w:val="Contents3"/>
            <w:tabs>
              <w:tab w:val="clear" w:pos="8459"/>
              <w:tab w:val="right" w:pos="9026" w:leader="dot"/>
            </w:tabs>
            <w:rPr/>
          </w:pPr>
          <w:hyperlink w:anchor="__RefHeading___Toc3319322_211673320">
            <w:r>
              <w:rPr>
                <w:webHidden/>
                <w:rStyle w:val="IndexLink"/>
                <w:rtl w:val="true"/>
              </w:rPr>
              <w:t xml:space="preserve">تحريم بحث و جدل در مورد خدا و علومي چون فلسفه </w:t>
            </w:r>
            <w:r>
              <w:rPr>
                <w:rStyle w:val="IndexLink"/>
                <w:rtl w:val="true"/>
              </w:rPr>
              <w:t>(</w:t>
            </w:r>
            <w:r>
              <w:rPr>
                <w:rStyle w:val="IndexLink"/>
              </w:rPr>
              <w:t>15</w:t>
            </w:r>
            <w:r>
              <w:rPr>
                <w:rStyle w:val="IndexLink"/>
                <w:rtl w:val="true"/>
              </w:rPr>
              <w:t>)</w:t>
              <w:tab/>
            </w:r>
            <w:r>
              <w:rPr>
                <w:rStyle w:val="IndexLink"/>
              </w:rPr>
              <w:t>57</w:t>
            </w:r>
          </w:hyperlink>
        </w:p>
        <w:p>
          <w:pPr>
            <w:pStyle w:val="Contents3"/>
            <w:tabs>
              <w:tab w:val="clear" w:pos="8459"/>
              <w:tab w:val="right" w:pos="9026" w:leader="dot"/>
            </w:tabs>
            <w:rPr/>
          </w:pPr>
          <w:hyperlink w:anchor="__RefHeading___Toc3319324_211673320">
            <w:r>
              <w:rPr>
                <w:webHidden/>
                <w:rStyle w:val="IndexLink"/>
                <w:rtl w:val="true"/>
              </w:rPr>
              <w:t xml:space="preserve">اعتقاد در مورد لوح محفوظ و قلم </w:t>
            </w:r>
            <w:r>
              <w:rPr>
                <w:rStyle w:val="IndexLink"/>
                <w:rtl w:val="true"/>
              </w:rPr>
              <w:t>(</w:t>
            </w:r>
            <w:r>
              <w:rPr>
                <w:rStyle w:val="IndexLink"/>
              </w:rPr>
              <w:t>16</w:t>
            </w:r>
            <w:r>
              <w:rPr>
                <w:rStyle w:val="IndexLink"/>
                <w:rtl w:val="true"/>
              </w:rPr>
              <w:t>)</w:t>
              <w:tab/>
            </w:r>
            <w:r>
              <w:rPr>
                <w:rStyle w:val="IndexLink"/>
              </w:rPr>
              <w:t>60</w:t>
            </w:r>
          </w:hyperlink>
        </w:p>
        <w:p>
          <w:pPr>
            <w:pStyle w:val="Contents3"/>
            <w:tabs>
              <w:tab w:val="clear" w:pos="8459"/>
              <w:tab w:val="right" w:pos="9026" w:leader="dot"/>
            </w:tabs>
            <w:rPr/>
          </w:pPr>
          <w:hyperlink w:anchor="__RefHeading___Toc3319326_211673320">
            <w:r>
              <w:rPr>
                <w:webHidden/>
                <w:rStyle w:val="IndexLink"/>
                <w:rtl w:val="true"/>
              </w:rPr>
              <w:t xml:space="preserve">كرسي، ظرف مخلوقات خداست و فقط معصومين عليهم السلام مي‌دانند كه آن چيست؟ </w:t>
            </w:r>
            <w:r>
              <w:rPr>
                <w:rStyle w:val="IndexLink"/>
                <w:rtl w:val="true"/>
              </w:rPr>
              <w:t>(</w:t>
            </w:r>
            <w:r>
              <w:rPr>
                <w:rStyle w:val="IndexLink"/>
              </w:rPr>
              <w:t>17</w:t>
            </w:r>
            <w:r>
              <w:rPr>
                <w:rStyle w:val="IndexLink"/>
                <w:rtl w:val="true"/>
              </w:rPr>
              <w:t>)</w:t>
              <w:tab/>
            </w:r>
            <w:r>
              <w:rPr>
                <w:rStyle w:val="IndexLink"/>
              </w:rPr>
              <w:t>61</w:t>
            </w:r>
          </w:hyperlink>
        </w:p>
        <w:p>
          <w:pPr>
            <w:pStyle w:val="Contents3"/>
            <w:tabs>
              <w:tab w:val="clear" w:pos="8459"/>
              <w:tab w:val="right" w:pos="9026" w:leader="dot"/>
            </w:tabs>
            <w:rPr/>
          </w:pPr>
          <w:hyperlink w:anchor="__RefHeading___Toc3319328_211673320">
            <w:r>
              <w:rPr>
                <w:webHidden/>
                <w:rStyle w:val="IndexLink"/>
                <w:rtl w:val="true"/>
              </w:rPr>
              <w:t xml:space="preserve">عرش، محيط بر جميع مخلوقات مي‌باشد و علم به ماهيّت آن نزد معصوم ع است </w:t>
            </w:r>
            <w:r>
              <w:rPr>
                <w:rStyle w:val="IndexLink"/>
                <w:rtl w:val="true"/>
              </w:rPr>
              <w:t>(</w:t>
            </w:r>
            <w:r>
              <w:rPr>
                <w:rStyle w:val="IndexLink"/>
              </w:rPr>
              <w:t>18</w:t>
            </w:r>
            <w:r>
              <w:rPr>
                <w:rStyle w:val="IndexLink"/>
                <w:rtl w:val="true"/>
              </w:rPr>
              <w:t>)</w:t>
              <w:tab/>
            </w:r>
            <w:r>
              <w:rPr>
                <w:rStyle w:val="IndexLink"/>
              </w:rPr>
              <w:t>61</w:t>
            </w:r>
          </w:hyperlink>
        </w:p>
        <w:p>
          <w:pPr>
            <w:pStyle w:val="Contents3"/>
            <w:tabs>
              <w:tab w:val="clear" w:pos="8459"/>
              <w:tab w:val="right" w:pos="9026" w:leader="dot"/>
            </w:tabs>
            <w:rPr/>
          </w:pPr>
          <w:hyperlink w:anchor="__RefHeading___Toc3319330_211673320">
            <w:r>
              <w:rPr>
                <w:webHidden/>
                <w:rStyle w:val="IndexLink"/>
                <w:rtl w:val="true"/>
              </w:rPr>
              <w:t xml:space="preserve">نفوس و ارواح و احوال ايشان در برزخ بر حَسَب اعمال </w:t>
            </w:r>
            <w:r>
              <w:rPr>
                <w:rStyle w:val="IndexLink"/>
                <w:rtl w:val="true"/>
              </w:rPr>
              <w:t>(</w:t>
            </w:r>
            <w:r>
              <w:rPr>
                <w:rStyle w:val="IndexLink"/>
              </w:rPr>
              <w:t>19</w:t>
            </w:r>
            <w:r>
              <w:rPr>
                <w:rStyle w:val="IndexLink"/>
                <w:rtl w:val="true"/>
              </w:rPr>
              <w:t>)</w:t>
              <w:tab/>
            </w:r>
            <w:r>
              <w:rPr>
                <w:rStyle w:val="IndexLink"/>
              </w:rPr>
              <w:t>64</w:t>
            </w:r>
          </w:hyperlink>
        </w:p>
        <w:p>
          <w:pPr>
            <w:pStyle w:val="Contents3"/>
            <w:tabs>
              <w:tab w:val="clear" w:pos="8459"/>
              <w:tab w:val="right" w:pos="9026" w:leader="dot"/>
            </w:tabs>
            <w:rPr/>
          </w:pPr>
          <w:hyperlink w:anchor="__RefHeading___Toc3319332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احاديث مربوط به ارواح و احوالشان در برزخ </w:t>
            </w:r>
            <w:r>
              <w:rPr>
                <w:rStyle w:val="IndexLink"/>
                <w:rtl w:val="true"/>
              </w:rPr>
              <w:t>(</w:t>
            </w:r>
            <w:r>
              <w:rPr>
                <w:rStyle w:val="IndexLink"/>
              </w:rPr>
              <w:t>20</w:t>
            </w:r>
            <w:r>
              <w:rPr>
                <w:rStyle w:val="IndexLink"/>
                <w:rtl w:val="true"/>
              </w:rPr>
              <w:t>)</w:t>
              <w:tab/>
            </w:r>
            <w:r>
              <w:rPr>
                <w:rStyle w:val="IndexLink"/>
              </w:rPr>
              <w:t>68</w:t>
            </w:r>
          </w:hyperlink>
        </w:p>
        <w:p>
          <w:pPr>
            <w:pStyle w:val="Contents3"/>
            <w:tabs>
              <w:tab w:val="clear" w:pos="8459"/>
              <w:tab w:val="right" w:pos="9026" w:leader="dot"/>
            </w:tabs>
            <w:rPr/>
          </w:pPr>
          <w:hyperlink w:anchor="__RefHeading___Toc3319334_211673320">
            <w:r>
              <w:rPr>
                <w:webHidden/>
                <w:rStyle w:val="IndexLink"/>
                <w:rtl w:val="true"/>
              </w:rPr>
              <w:t xml:space="preserve">مرگ و كيفيّت آن براي مؤمن و كافِر و گناهكار </w:t>
            </w:r>
            <w:r>
              <w:rPr>
                <w:rStyle w:val="IndexLink"/>
                <w:rtl w:val="true"/>
              </w:rPr>
              <w:t>(</w:t>
            </w:r>
            <w:r>
              <w:rPr>
                <w:rStyle w:val="IndexLink"/>
              </w:rPr>
              <w:t>21</w:t>
            </w:r>
            <w:r>
              <w:rPr>
                <w:rStyle w:val="IndexLink"/>
                <w:rtl w:val="true"/>
              </w:rPr>
              <w:t>)</w:t>
              <w:tab/>
            </w:r>
            <w:r>
              <w:rPr>
                <w:rStyle w:val="IndexLink"/>
              </w:rPr>
              <w:t>70</w:t>
            </w:r>
          </w:hyperlink>
        </w:p>
        <w:p>
          <w:pPr>
            <w:pStyle w:val="Contents3"/>
            <w:tabs>
              <w:tab w:val="clear" w:pos="8459"/>
              <w:tab w:val="right" w:pos="9026" w:leader="dot"/>
            </w:tabs>
            <w:rPr/>
          </w:pPr>
          <w:hyperlink w:anchor="__RefHeading___Toc3319336_211673320">
            <w:r>
              <w:rPr>
                <w:webHidden/>
                <w:rStyle w:val="IndexLink"/>
                <w:rtl w:val="true"/>
              </w:rPr>
              <w:t xml:space="preserve">سؤال قبر، عذاب، فشار قبر و اسباب آن دو </w:t>
            </w:r>
            <w:r>
              <w:rPr>
                <w:rStyle w:val="IndexLink"/>
                <w:rtl w:val="true"/>
              </w:rPr>
              <w:t>(</w:t>
            </w:r>
            <w:r>
              <w:rPr>
                <w:rStyle w:val="IndexLink"/>
              </w:rPr>
              <w:t>22</w:t>
            </w:r>
            <w:r>
              <w:rPr>
                <w:rStyle w:val="IndexLink"/>
                <w:rtl w:val="true"/>
              </w:rPr>
              <w:t>)</w:t>
              <w:tab/>
            </w:r>
            <w:r>
              <w:rPr>
                <w:rStyle w:val="IndexLink"/>
              </w:rPr>
              <w:t>79</w:t>
            </w:r>
          </w:hyperlink>
        </w:p>
        <w:p>
          <w:pPr>
            <w:pStyle w:val="Contents3"/>
            <w:tabs>
              <w:tab w:val="clear" w:pos="8459"/>
              <w:tab w:val="right" w:pos="9026" w:leader="dot"/>
            </w:tabs>
            <w:rPr/>
          </w:pPr>
          <w:hyperlink w:anchor="__RefHeading___Toc3319338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سؤال و جواب در قبر، معناي نكير و مُنكَر و بَشير و مُبشَر </w:t>
            </w:r>
            <w:r>
              <w:rPr>
                <w:rStyle w:val="IndexLink"/>
                <w:rtl w:val="true"/>
              </w:rPr>
              <w:t>(</w:t>
            </w:r>
            <w:r>
              <w:rPr>
                <w:rStyle w:val="IndexLink"/>
              </w:rPr>
              <w:t>23</w:t>
            </w:r>
            <w:r>
              <w:rPr>
                <w:rStyle w:val="IndexLink"/>
                <w:rtl w:val="true"/>
              </w:rPr>
              <w:t>)</w:t>
              <w:tab/>
            </w:r>
            <w:r>
              <w:rPr>
                <w:rStyle w:val="IndexLink"/>
              </w:rPr>
              <w:t>82</w:t>
            </w:r>
          </w:hyperlink>
        </w:p>
        <w:p>
          <w:pPr>
            <w:pStyle w:val="Contents3"/>
            <w:tabs>
              <w:tab w:val="clear" w:pos="8459"/>
              <w:tab w:val="right" w:pos="9026" w:leader="dot"/>
            </w:tabs>
            <w:rPr/>
          </w:pPr>
          <w:hyperlink w:anchor="__RefHeading___Toc3319340_211673320">
            <w:r>
              <w:rPr>
                <w:webHidden/>
                <w:rStyle w:val="IndexLink"/>
                <w:rtl w:val="true"/>
              </w:rPr>
              <w:t xml:space="preserve">رَجعَت يا بازگشت برخي مردم در زمان ظهور امام زمان عج </w:t>
            </w:r>
            <w:r>
              <w:rPr>
                <w:rStyle w:val="IndexLink"/>
                <w:rtl w:val="true"/>
              </w:rPr>
              <w:t>(</w:t>
            </w:r>
            <w:r>
              <w:rPr>
                <w:rStyle w:val="IndexLink"/>
              </w:rPr>
              <w:t>24</w:t>
            </w:r>
            <w:r>
              <w:rPr>
                <w:rStyle w:val="IndexLink"/>
                <w:rtl w:val="true"/>
              </w:rPr>
              <w:t>)</w:t>
              <w:tab/>
            </w:r>
            <w:r>
              <w:rPr>
                <w:rStyle w:val="IndexLink"/>
              </w:rPr>
              <w:t>83</w:t>
            </w:r>
          </w:hyperlink>
        </w:p>
        <w:p>
          <w:pPr>
            <w:pStyle w:val="Contents3"/>
            <w:tabs>
              <w:tab w:val="clear" w:pos="8459"/>
              <w:tab w:val="right" w:pos="9026" w:leader="dot"/>
            </w:tabs>
            <w:rPr/>
          </w:pPr>
          <w:hyperlink w:anchor="__RefHeading___Toc3319342_211673320">
            <w:r>
              <w:rPr>
                <w:webHidden/>
                <w:rStyle w:val="IndexLink"/>
                <w:rtl w:val="true"/>
              </w:rPr>
              <w:t xml:space="preserve">بعث بعد از مَوت يا معاد جسماني انسان در قيامت </w:t>
            </w:r>
            <w:r>
              <w:rPr>
                <w:rStyle w:val="IndexLink"/>
                <w:rtl w:val="true"/>
              </w:rPr>
              <w:t>(</w:t>
            </w:r>
            <w:r>
              <w:rPr>
                <w:rStyle w:val="IndexLink"/>
              </w:rPr>
              <w:t>25</w:t>
            </w:r>
            <w:r>
              <w:rPr>
                <w:rStyle w:val="IndexLink"/>
                <w:rtl w:val="true"/>
              </w:rPr>
              <w:t>)</w:t>
              <w:tab/>
            </w:r>
            <w:r>
              <w:rPr>
                <w:rStyle w:val="IndexLink"/>
              </w:rPr>
              <w:t>87</w:t>
            </w:r>
          </w:hyperlink>
        </w:p>
        <w:p>
          <w:pPr>
            <w:pStyle w:val="Contents3"/>
            <w:tabs>
              <w:tab w:val="clear" w:pos="8459"/>
              <w:tab w:val="right" w:pos="9026" w:leader="dot"/>
            </w:tabs>
            <w:rPr/>
          </w:pPr>
          <w:hyperlink w:anchor="__RefHeading___Toc3319344_211673320">
            <w:r>
              <w:rPr>
                <w:webHidden/>
                <w:rStyle w:val="IndexLink"/>
                <w:rtl w:val="true"/>
              </w:rPr>
              <w:t xml:space="preserve">اعتقاد در حوض كوثر؛ عدم نجات همگي اصحاب پيامبر صلي الله عليه و آله </w:t>
            </w:r>
            <w:r>
              <w:rPr>
                <w:rStyle w:val="IndexLink"/>
                <w:rtl w:val="true"/>
              </w:rPr>
              <w:t>(</w:t>
            </w:r>
            <w:r>
              <w:rPr>
                <w:rStyle w:val="IndexLink"/>
              </w:rPr>
              <w:t>26</w:t>
            </w:r>
            <w:r>
              <w:rPr>
                <w:rStyle w:val="IndexLink"/>
                <w:rtl w:val="true"/>
              </w:rPr>
              <w:t>)</w:t>
              <w:tab/>
            </w:r>
            <w:r>
              <w:rPr>
                <w:rStyle w:val="IndexLink"/>
              </w:rPr>
              <w:t>87</w:t>
            </w:r>
          </w:hyperlink>
        </w:p>
        <w:p>
          <w:pPr>
            <w:pStyle w:val="Contents3"/>
            <w:tabs>
              <w:tab w:val="clear" w:pos="8459"/>
              <w:tab w:val="right" w:pos="9026" w:leader="dot"/>
            </w:tabs>
            <w:rPr/>
          </w:pPr>
          <w:hyperlink w:anchor="__RefHeading___Toc3319346_211673320">
            <w:r>
              <w:rPr>
                <w:webHidden/>
                <w:rStyle w:val="IndexLink"/>
                <w:rtl w:val="true"/>
              </w:rPr>
              <w:t xml:space="preserve">اعتقاد در شفاعت و اينكه آن شامل حال همگي مؤمنان نيست </w:t>
            </w:r>
            <w:r>
              <w:rPr>
                <w:rStyle w:val="IndexLink"/>
                <w:rtl w:val="true"/>
              </w:rPr>
              <w:t>(</w:t>
            </w:r>
            <w:r>
              <w:rPr>
                <w:rStyle w:val="IndexLink"/>
              </w:rPr>
              <w:t>27</w:t>
            </w:r>
            <w:r>
              <w:rPr>
                <w:rStyle w:val="IndexLink"/>
                <w:rtl w:val="true"/>
              </w:rPr>
              <w:t>)</w:t>
              <w:tab/>
            </w:r>
            <w:r>
              <w:rPr>
                <w:rStyle w:val="IndexLink"/>
              </w:rPr>
              <w:t>89</w:t>
            </w:r>
          </w:hyperlink>
        </w:p>
        <w:p>
          <w:pPr>
            <w:pStyle w:val="Contents3"/>
            <w:tabs>
              <w:tab w:val="clear" w:pos="8459"/>
              <w:tab w:val="right" w:pos="9026" w:leader="dot"/>
            </w:tabs>
            <w:rPr/>
          </w:pPr>
          <w:hyperlink w:anchor="__RefHeading___Toc3319348_211673320">
            <w:r>
              <w:rPr>
                <w:webHidden/>
                <w:rStyle w:val="IndexLink"/>
                <w:rtl w:val="true"/>
              </w:rPr>
              <w:t xml:space="preserve">وعد </w:t>
            </w:r>
            <w:r>
              <w:rPr>
                <w:rStyle w:val="IndexLink"/>
                <w:rtl w:val="true"/>
              </w:rPr>
              <w:t>[</w:t>
            </w:r>
            <w:r>
              <w:rPr>
                <w:rStyle w:val="IndexLink"/>
                <w:rtl w:val="true"/>
              </w:rPr>
              <w:t>به خير و ثواب</w:t>
            </w:r>
            <w:r>
              <w:rPr>
                <w:rStyle w:val="IndexLink"/>
                <w:rtl w:val="true"/>
              </w:rPr>
              <w:t xml:space="preserve">] </w:t>
            </w:r>
            <w:r>
              <w:rPr>
                <w:rStyle w:val="IndexLink"/>
                <w:rtl w:val="true"/>
              </w:rPr>
              <w:t xml:space="preserve">و وعيد </w:t>
            </w:r>
            <w:r>
              <w:rPr>
                <w:rStyle w:val="IndexLink"/>
                <w:rtl w:val="true"/>
              </w:rPr>
              <w:t>[</w:t>
            </w:r>
            <w:r>
              <w:rPr>
                <w:rStyle w:val="IndexLink"/>
                <w:rtl w:val="true"/>
              </w:rPr>
              <w:t>به شرّ و عذاب</w:t>
            </w:r>
            <w:r>
              <w:rPr>
                <w:rStyle w:val="IndexLink"/>
                <w:rtl w:val="true"/>
              </w:rPr>
              <w:t xml:space="preserve">] </w:t>
            </w:r>
            <w:r>
              <w:rPr>
                <w:rStyle w:val="IndexLink"/>
                <w:rtl w:val="true"/>
              </w:rPr>
              <w:t xml:space="preserve">الهي </w:t>
            </w:r>
            <w:r>
              <w:rPr>
                <w:rStyle w:val="IndexLink"/>
                <w:rtl w:val="true"/>
              </w:rPr>
              <w:t>(</w:t>
            </w:r>
            <w:r>
              <w:rPr>
                <w:rStyle w:val="IndexLink"/>
              </w:rPr>
              <w:t>28</w:t>
            </w:r>
            <w:r>
              <w:rPr>
                <w:rStyle w:val="IndexLink"/>
                <w:rtl w:val="true"/>
              </w:rPr>
              <w:t>)</w:t>
              <w:tab/>
            </w:r>
            <w:r>
              <w:rPr>
                <w:rStyle w:val="IndexLink"/>
              </w:rPr>
              <w:t>91</w:t>
            </w:r>
          </w:hyperlink>
        </w:p>
        <w:p>
          <w:pPr>
            <w:pStyle w:val="Contents3"/>
            <w:tabs>
              <w:tab w:val="clear" w:pos="8459"/>
              <w:tab w:val="right" w:pos="9026" w:leader="dot"/>
            </w:tabs>
            <w:rPr/>
          </w:pPr>
          <w:hyperlink w:anchor="__RefHeading___Toc3319350_211673320">
            <w:r>
              <w:rPr>
                <w:webHidden/>
                <w:rStyle w:val="IndexLink"/>
                <w:rtl w:val="true"/>
              </w:rPr>
              <w:t xml:space="preserve">دو فرشته پيوسته اعمال و اقوال و افكار انسان را مي‌نويسند </w:t>
            </w:r>
            <w:r>
              <w:rPr>
                <w:rStyle w:val="IndexLink"/>
                <w:rtl w:val="true"/>
              </w:rPr>
              <w:t>(</w:t>
            </w:r>
            <w:r>
              <w:rPr>
                <w:rStyle w:val="IndexLink"/>
              </w:rPr>
              <w:t>29</w:t>
            </w:r>
            <w:r>
              <w:rPr>
                <w:rStyle w:val="IndexLink"/>
                <w:rtl w:val="true"/>
              </w:rPr>
              <w:t>)</w:t>
              <w:tab/>
            </w:r>
            <w:r>
              <w:rPr>
                <w:rStyle w:val="IndexLink"/>
              </w:rPr>
              <w:t>92</w:t>
            </w:r>
          </w:hyperlink>
        </w:p>
        <w:p>
          <w:pPr>
            <w:pStyle w:val="Contents3"/>
            <w:tabs>
              <w:tab w:val="clear" w:pos="8459"/>
              <w:tab w:val="right" w:pos="9026" w:leader="dot"/>
            </w:tabs>
            <w:rPr/>
          </w:pPr>
          <w:hyperlink w:anchor="__RefHeading___Toc3319352_211673320">
            <w:r>
              <w:rPr>
                <w:webHidden/>
                <w:rStyle w:val="IndexLink"/>
                <w:rtl w:val="true"/>
              </w:rPr>
              <w:t xml:space="preserve">باب اعتقاد در مورد عدل الهي </w:t>
            </w:r>
            <w:r>
              <w:rPr>
                <w:rStyle w:val="IndexLink"/>
                <w:rtl w:val="true"/>
              </w:rPr>
              <w:t>(</w:t>
            </w:r>
            <w:r>
              <w:rPr>
                <w:rStyle w:val="IndexLink"/>
              </w:rPr>
              <w:t>30</w:t>
            </w:r>
            <w:r>
              <w:rPr>
                <w:rStyle w:val="IndexLink"/>
                <w:rtl w:val="true"/>
              </w:rPr>
              <w:t>)</w:t>
              <w:tab/>
            </w:r>
            <w:r>
              <w:rPr>
                <w:rStyle w:val="IndexLink"/>
              </w:rPr>
              <w:t>93</w:t>
            </w:r>
          </w:hyperlink>
        </w:p>
        <w:p>
          <w:pPr>
            <w:pStyle w:val="Contents3"/>
            <w:tabs>
              <w:tab w:val="clear" w:pos="8459"/>
              <w:tab w:val="right" w:pos="9026" w:leader="dot"/>
            </w:tabs>
            <w:rPr/>
          </w:pPr>
          <w:hyperlink w:anchor="__RefHeading___Toc3319354_211673320">
            <w:r>
              <w:rPr>
                <w:webHidden/>
                <w:rStyle w:val="IndexLink"/>
                <w:rtl w:val="true"/>
              </w:rPr>
              <w:t xml:space="preserve">اَعراف جايگاهي است ميان بهشت و جهنم </w:t>
            </w:r>
            <w:r>
              <w:rPr>
                <w:rStyle w:val="IndexLink"/>
                <w:rtl w:val="true"/>
              </w:rPr>
              <w:t>(</w:t>
            </w:r>
            <w:r>
              <w:rPr>
                <w:rStyle w:val="IndexLink"/>
              </w:rPr>
              <w:t>31</w:t>
            </w:r>
            <w:r>
              <w:rPr>
                <w:rStyle w:val="IndexLink"/>
                <w:rtl w:val="true"/>
              </w:rPr>
              <w:t>)</w:t>
              <w:tab/>
            </w:r>
            <w:r>
              <w:rPr>
                <w:rStyle w:val="IndexLink"/>
              </w:rPr>
              <w:t>93</w:t>
            </w:r>
          </w:hyperlink>
        </w:p>
        <w:p>
          <w:pPr>
            <w:pStyle w:val="Contents3"/>
            <w:tabs>
              <w:tab w:val="clear" w:pos="8459"/>
              <w:tab w:val="right" w:pos="9026" w:leader="dot"/>
            </w:tabs>
            <w:rPr/>
          </w:pPr>
          <w:hyperlink w:anchor="__RefHeading___Toc3319356_211673320">
            <w:r>
              <w:rPr>
                <w:webHidden/>
                <w:rStyle w:val="IndexLink"/>
                <w:rtl w:val="true"/>
              </w:rPr>
              <w:t xml:space="preserve">صراط پلي جسماني بر جهنم كه همه بايد از آن بگذرند </w:t>
            </w:r>
            <w:r>
              <w:rPr>
                <w:rStyle w:val="IndexLink"/>
                <w:rtl w:val="true"/>
              </w:rPr>
              <w:t>(</w:t>
            </w:r>
            <w:r>
              <w:rPr>
                <w:rStyle w:val="IndexLink"/>
              </w:rPr>
              <w:t>32</w:t>
            </w:r>
            <w:r>
              <w:rPr>
                <w:rStyle w:val="IndexLink"/>
                <w:rtl w:val="true"/>
              </w:rPr>
              <w:t>)</w:t>
              <w:tab/>
            </w:r>
            <w:r>
              <w:rPr>
                <w:rStyle w:val="IndexLink"/>
              </w:rPr>
              <w:t>94</w:t>
            </w:r>
          </w:hyperlink>
        </w:p>
        <w:p>
          <w:pPr>
            <w:pStyle w:val="Contents3"/>
            <w:tabs>
              <w:tab w:val="clear" w:pos="8459"/>
              <w:tab w:val="right" w:pos="9026" w:leader="dot"/>
            </w:tabs>
            <w:rPr/>
          </w:pPr>
          <w:hyperlink w:anchor="__RefHeading___Toc3319358_211673320">
            <w:r>
              <w:rPr>
                <w:webHidden/>
                <w:rStyle w:val="IndexLink"/>
                <w:rtl w:val="true"/>
              </w:rPr>
              <w:t xml:space="preserve">عقبات يا گردنه ها و توقفگاه هاي تكاليف، بر پل صِراط </w:t>
            </w:r>
            <w:r>
              <w:rPr>
                <w:rStyle w:val="IndexLink"/>
                <w:rtl w:val="true"/>
              </w:rPr>
              <w:t>(</w:t>
            </w:r>
            <w:r>
              <w:rPr>
                <w:rStyle w:val="IndexLink"/>
              </w:rPr>
              <w:t>33</w:t>
            </w:r>
            <w:r>
              <w:rPr>
                <w:rStyle w:val="IndexLink"/>
                <w:rtl w:val="true"/>
              </w:rPr>
              <w:t>)</w:t>
              <w:tab/>
            </w:r>
            <w:r>
              <w:rPr>
                <w:rStyle w:val="IndexLink"/>
              </w:rPr>
              <w:t>97</w:t>
            </w:r>
          </w:hyperlink>
        </w:p>
        <w:p>
          <w:pPr>
            <w:pStyle w:val="Contents3"/>
            <w:tabs>
              <w:tab w:val="clear" w:pos="8459"/>
              <w:tab w:val="right" w:pos="9026" w:leader="dot"/>
            </w:tabs>
            <w:rPr/>
          </w:pPr>
          <w:hyperlink w:anchor="__RefHeading___Toc3319360_211673320">
            <w:r>
              <w:rPr>
                <w:webHidden/>
                <w:rStyle w:val="IndexLink"/>
                <w:rtl w:val="true"/>
              </w:rPr>
              <w:t xml:space="preserve">اعتقاد در حساب و ميزان و شهادت دادن اعضاء انسان </w:t>
            </w:r>
            <w:r>
              <w:rPr>
                <w:rStyle w:val="IndexLink"/>
                <w:rtl w:val="true"/>
              </w:rPr>
              <w:t>(</w:t>
            </w:r>
            <w:r>
              <w:rPr>
                <w:rStyle w:val="IndexLink"/>
              </w:rPr>
              <w:t>34</w:t>
            </w:r>
            <w:r>
              <w:rPr>
                <w:rStyle w:val="IndexLink"/>
                <w:rtl w:val="true"/>
              </w:rPr>
              <w:t>)</w:t>
              <w:tab/>
            </w:r>
            <w:r>
              <w:rPr>
                <w:rStyle w:val="IndexLink"/>
              </w:rPr>
              <w:t>98</w:t>
            </w:r>
          </w:hyperlink>
        </w:p>
        <w:p>
          <w:pPr>
            <w:pStyle w:val="Contents3"/>
            <w:tabs>
              <w:tab w:val="clear" w:pos="8459"/>
              <w:tab w:val="right" w:pos="9026" w:leader="dot"/>
            </w:tabs>
            <w:rPr/>
          </w:pPr>
          <w:hyperlink w:anchor="__RefHeading___Toc3319362_211673320">
            <w:r>
              <w:rPr>
                <w:webHidden/>
                <w:rStyle w:val="IndexLink"/>
                <w:rtl w:val="true"/>
              </w:rPr>
              <w:t xml:space="preserve">بهشت و جهنم و وجوب اعتقاد به جسماني بودن آن دو </w:t>
            </w:r>
            <w:r>
              <w:rPr>
                <w:rStyle w:val="IndexLink"/>
                <w:rtl w:val="true"/>
              </w:rPr>
              <w:t>(</w:t>
            </w:r>
            <w:r>
              <w:rPr>
                <w:rStyle w:val="IndexLink"/>
              </w:rPr>
              <w:t>35</w:t>
            </w:r>
            <w:r>
              <w:rPr>
                <w:rStyle w:val="IndexLink"/>
                <w:rtl w:val="true"/>
              </w:rPr>
              <w:t>)</w:t>
              <w:tab/>
            </w:r>
            <w:r>
              <w:rPr>
                <w:rStyle w:val="IndexLink"/>
              </w:rPr>
              <w:t>102</w:t>
            </w:r>
          </w:hyperlink>
        </w:p>
        <w:p>
          <w:pPr>
            <w:pStyle w:val="Contents3"/>
            <w:tabs>
              <w:tab w:val="clear" w:pos="8459"/>
              <w:tab w:val="right" w:pos="9026" w:leader="dot"/>
            </w:tabs>
            <w:rPr/>
          </w:pPr>
          <w:hyperlink w:anchor="__RefHeading___Toc3319364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تكمله اي بر بحث بهشت و جهنم و تأكيد بر جسمانيّت آن دو </w:t>
            </w:r>
            <w:r>
              <w:rPr>
                <w:rStyle w:val="IndexLink"/>
                <w:rtl w:val="true"/>
              </w:rPr>
              <w:t>(</w:t>
            </w:r>
            <w:r>
              <w:rPr>
                <w:rStyle w:val="IndexLink"/>
              </w:rPr>
              <w:t>36</w:t>
            </w:r>
            <w:r>
              <w:rPr>
                <w:rStyle w:val="IndexLink"/>
                <w:rtl w:val="true"/>
              </w:rPr>
              <w:t>)</w:t>
              <w:tab/>
            </w:r>
            <w:r>
              <w:rPr>
                <w:rStyle w:val="IndexLink"/>
              </w:rPr>
              <w:t>107</w:t>
            </w:r>
          </w:hyperlink>
        </w:p>
        <w:p>
          <w:pPr>
            <w:pStyle w:val="Contents3"/>
            <w:tabs>
              <w:tab w:val="clear" w:pos="8459"/>
              <w:tab w:val="right" w:pos="9026" w:leader="dot"/>
            </w:tabs>
            <w:rPr/>
          </w:pPr>
          <w:hyperlink w:anchor="__RefHeading___Toc3319366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اثبات كفر هر كس كه غير از شيعۀ دوازده امامي است </w:t>
            </w:r>
            <w:r>
              <w:rPr>
                <w:rStyle w:val="IndexLink"/>
                <w:rtl w:val="true"/>
              </w:rPr>
              <w:t>(</w:t>
            </w:r>
            <w:r>
              <w:rPr>
                <w:rStyle w:val="IndexLink"/>
              </w:rPr>
              <w:t>37</w:t>
            </w:r>
            <w:r>
              <w:rPr>
                <w:rStyle w:val="IndexLink"/>
                <w:rtl w:val="true"/>
              </w:rPr>
              <w:t>)</w:t>
              <w:tab/>
            </w:r>
            <w:r>
              <w:rPr>
                <w:rStyle w:val="IndexLink"/>
              </w:rPr>
              <w:t>109</w:t>
            </w:r>
          </w:hyperlink>
        </w:p>
        <w:p>
          <w:pPr>
            <w:pStyle w:val="Contents3"/>
            <w:tabs>
              <w:tab w:val="clear" w:pos="8459"/>
              <w:tab w:val="right" w:pos="9026" w:leader="dot"/>
            </w:tabs>
            <w:rPr/>
          </w:pPr>
          <w:hyperlink w:anchor="__RefHeading___Toc3319368_211673320">
            <w:r>
              <w:rPr>
                <w:webHidden/>
                <w:rStyle w:val="IndexLink"/>
                <w:rtl w:val="true"/>
              </w:rPr>
              <w:t>كيفيّت وحي</w:t>
            </w:r>
            <w:r>
              <w:rPr>
                <w:rStyle w:val="IndexLink"/>
                <w:rtl w:val="true"/>
              </w:rPr>
              <w:t xml:space="preserve">/ </w:t>
            </w:r>
            <w:r>
              <w:rPr>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وحي فقط براي پيامبر است </w:t>
            </w:r>
            <w:r>
              <w:rPr>
                <w:rStyle w:val="IndexLink"/>
                <w:rtl w:val="true"/>
              </w:rPr>
              <w:t>(</w:t>
            </w:r>
            <w:r>
              <w:rPr>
                <w:rStyle w:val="IndexLink"/>
              </w:rPr>
              <w:t>38</w:t>
            </w:r>
            <w:r>
              <w:rPr>
                <w:rStyle w:val="IndexLink"/>
                <w:rtl w:val="true"/>
              </w:rPr>
              <w:t>)</w:t>
              <w:tab/>
            </w:r>
            <w:r>
              <w:rPr>
                <w:rStyle w:val="IndexLink"/>
              </w:rPr>
              <w:t>117</w:t>
            </w:r>
          </w:hyperlink>
        </w:p>
        <w:p>
          <w:pPr>
            <w:pStyle w:val="Contents3"/>
            <w:tabs>
              <w:tab w:val="clear" w:pos="8459"/>
              <w:tab w:val="right" w:pos="9026" w:leader="dot"/>
            </w:tabs>
            <w:rPr/>
          </w:pPr>
          <w:hyperlink w:anchor="__RefHeading___Toc3319370_211673320">
            <w:r>
              <w:rPr>
                <w:webHidden/>
                <w:rStyle w:val="IndexLink"/>
                <w:rtl w:val="true"/>
              </w:rPr>
              <w:t xml:space="preserve">اعتقاد در نزول </w:t>
            </w:r>
            <w:r>
              <w:rPr>
                <w:rStyle w:val="IndexLink"/>
                <w:rtl w:val="true"/>
              </w:rPr>
              <w:t>[</w:t>
            </w:r>
            <w:r>
              <w:rPr>
                <w:rStyle w:val="IndexLink"/>
                <w:rtl w:val="true"/>
              </w:rPr>
              <w:t>آني و يكجاي</w:t>
            </w:r>
            <w:r>
              <w:rPr>
                <w:rStyle w:val="IndexLink"/>
                <w:rtl w:val="true"/>
              </w:rPr>
              <w:t xml:space="preserve">] </w:t>
            </w:r>
            <w:r>
              <w:rPr>
                <w:rStyle w:val="IndexLink"/>
                <w:rtl w:val="true"/>
              </w:rPr>
              <w:t xml:space="preserve">قرآن در شب قدر </w:t>
            </w:r>
            <w:r>
              <w:rPr>
                <w:rStyle w:val="IndexLink"/>
                <w:rtl w:val="true"/>
              </w:rPr>
              <w:t>(</w:t>
            </w:r>
            <w:r>
              <w:rPr>
                <w:rStyle w:val="IndexLink"/>
              </w:rPr>
              <w:t>39</w:t>
            </w:r>
            <w:r>
              <w:rPr>
                <w:rStyle w:val="IndexLink"/>
                <w:rtl w:val="true"/>
              </w:rPr>
              <w:t>)</w:t>
              <w:tab/>
            </w:r>
            <w:r>
              <w:rPr>
                <w:rStyle w:val="IndexLink"/>
              </w:rPr>
              <w:t>119</w:t>
            </w:r>
          </w:hyperlink>
        </w:p>
        <w:p>
          <w:pPr>
            <w:pStyle w:val="Contents3"/>
            <w:tabs>
              <w:tab w:val="clear" w:pos="8459"/>
              <w:tab w:val="right" w:pos="9026" w:leader="dot"/>
            </w:tabs>
            <w:rPr/>
          </w:pPr>
          <w:hyperlink w:anchor="__RefHeading___Toc3319372_211673320">
            <w:r>
              <w:rPr>
                <w:webHidden/>
                <w:rStyle w:val="IndexLink"/>
                <w:rtl w:val="true"/>
              </w:rPr>
              <w:t xml:space="preserve">اعتقاد در قرآن كريم و اينكه حادث است و نه قديم </w:t>
            </w:r>
            <w:r>
              <w:rPr>
                <w:rStyle w:val="IndexLink"/>
                <w:rtl w:val="true"/>
              </w:rPr>
              <w:t>(</w:t>
            </w:r>
            <w:r>
              <w:rPr>
                <w:rStyle w:val="IndexLink"/>
              </w:rPr>
              <w:t>40</w:t>
            </w:r>
            <w:r>
              <w:rPr>
                <w:rStyle w:val="IndexLink"/>
                <w:rtl w:val="true"/>
              </w:rPr>
              <w:t>)</w:t>
              <w:tab/>
            </w:r>
            <w:r>
              <w:rPr>
                <w:rStyle w:val="IndexLink"/>
              </w:rPr>
              <w:t>120</w:t>
            </w:r>
          </w:hyperlink>
        </w:p>
        <w:p>
          <w:pPr>
            <w:pStyle w:val="Contents3"/>
            <w:tabs>
              <w:tab w:val="clear" w:pos="8459"/>
              <w:tab w:val="right" w:pos="9026" w:leader="dot"/>
            </w:tabs>
            <w:rPr/>
          </w:pPr>
          <w:hyperlink w:anchor="__RefHeading___Toc3319374_211673320">
            <w:r>
              <w:rPr>
                <w:webHidden/>
                <w:rStyle w:val="IndexLink"/>
                <w:rtl w:val="true"/>
              </w:rPr>
              <w:t xml:space="preserve">مقدار قرآن و عدم تحريف آن و حكم متشابهات آن </w:t>
            </w:r>
            <w:r>
              <w:rPr>
                <w:rStyle w:val="IndexLink"/>
                <w:rtl w:val="true"/>
              </w:rPr>
              <w:t>(</w:t>
            </w:r>
            <w:r>
              <w:rPr>
                <w:rStyle w:val="IndexLink"/>
              </w:rPr>
              <w:t>41</w:t>
            </w:r>
            <w:r>
              <w:rPr>
                <w:rStyle w:val="IndexLink"/>
                <w:rtl w:val="true"/>
              </w:rPr>
              <w:t>)</w:t>
              <w:tab/>
            </w:r>
            <w:r>
              <w:rPr>
                <w:rStyle w:val="IndexLink"/>
              </w:rPr>
              <w:t>120</w:t>
            </w:r>
          </w:hyperlink>
        </w:p>
        <w:p>
          <w:pPr>
            <w:pStyle w:val="Contents3"/>
            <w:tabs>
              <w:tab w:val="clear" w:pos="8459"/>
              <w:tab w:val="right" w:pos="9026" w:leader="dot"/>
            </w:tabs>
            <w:rPr/>
          </w:pPr>
          <w:hyperlink w:anchor="__RefHeading___Toc3319376_211673320">
            <w:r>
              <w:rPr>
                <w:webHidden/>
                <w:rStyle w:val="IndexLink"/>
                <w:rtl w:val="true"/>
              </w:rPr>
              <w:t xml:space="preserve">برتري پيامبران و امامان بر فرشتگان و تعيينشان از سوي خدا </w:t>
            </w:r>
            <w:r>
              <w:rPr>
                <w:rStyle w:val="IndexLink"/>
                <w:rtl w:val="true"/>
              </w:rPr>
              <w:t>(</w:t>
            </w:r>
            <w:r>
              <w:rPr>
                <w:rStyle w:val="IndexLink"/>
              </w:rPr>
              <w:t>42</w:t>
            </w:r>
            <w:r>
              <w:rPr>
                <w:rStyle w:val="IndexLink"/>
                <w:rtl w:val="true"/>
              </w:rPr>
              <w:t>)</w:t>
              <w:tab/>
            </w:r>
            <w:r>
              <w:rPr>
                <w:rStyle w:val="IndexLink"/>
              </w:rPr>
              <w:t>126</w:t>
            </w:r>
          </w:hyperlink>
        </w:p>
        <w:p>
          <w:pPr>
            <w:pStyle w:val="Contents3"/>
            <w:tabs>
              <w:tab w:val="clear" w:pos="8459"/>
              <w:tab w:val="right" w:pos="9026" w:leader="dot"/>
            </w:tabs>
            <w:rPr/>
          </w:pPr>
          <w:hyperlink w:anchor="__RefHeading___Toc3319378_211673320">
            <w:r>
              <w:rPr>
                <w:webHidden/>
                <w:rStyle w:val="IndexLink"/>
                <w:rtl w:val="true"/>
              </w:rPr>
              <w:t xml:space="preserve">عدد پيامبران و اوصياءشان و عصمت آنها و معناي اُولِي الأمر </w:t>
            </w:r>
            <w:r>
              <w:rPr>
                <w:rStyle w:val="IndexLink"/>
                <w:rtl w:val="true"/>
              </w:rPr>
              <w:t>(</w:t>
            </w:r>
            <w:r>
              <w:rPr>
                <w:rStyle w:val="IndexLink"/>
                <w:rtl w:val="true"/>
              </w:rPr>
              <w:t>صاحِب اختياران</w:t>
            </w:r>
            <w:r>
              <w:rPr>
                <w:rStyle w:val="IndexLink"/>
                <w:rtl w:val="true"/>
              </w:rPr>
              <w:t>) (</w:t>
            </w:r>
            <w:r>
              <w:rPr>
                <w:rStyle w:val="IndexLink"/>
              </w:rPr>
              <w:t>43</w:t>
            </w:r>
            <w:r>
              <w:rPr>
                <w:rStyle w:val="IndexLink"/>
                <w:rtl w:val="true"/>
              </w:rPr>
              <w:t>)</w:t>
              <w:tab/>
            </w:r>
            <w:r>
              <w:rPr>
                <w:rStyle w:val="IndexLink"/>
              </w:rPr>
              <w:t>131</w:t>
            </w:r>
          </w:hyperlink>
        </w:p>
        <w:p>
          <w:pPr>
            <w:pStyle w:val="Contents3"/>
            <w:tabs>
              <w:tab w:val="clear" w:pos="8459"/>
              <w:tab w:val="right" w:pos="9026" w:leader="dot"/>
            </w:tabs>
            <w:rPr/>
          </w:pPr>
          <w:hyperlink w:anchor="__RefHeading___Toc3319380_211673320">
            <w:r>
              <w:rPr>
                <w:webHidden/>
                <w:rStyle w:val="IndexLink"/>
                <w:rtl w:val="true"/>
              </w:rPr>
              <w:t xml:space="preserve">شيخ صدوق </w:t>
            </w:r>
            <w:r>
              <w:rPr>
                <w:rStyle w:val="IndexLink"/>
                <w:rtl w:val="true"/>
              </w:rPr>
              <w:t>(</w:t>
            </w:r>
            <w:r>
              <w:rPr>
                <w:rStyle w:val="IndexLink"/>
                <w:rtl w:val="true"/>
              </w:rPr>
              <w:t>ره</w:t>
            </w:r>
            <w:r>
              <w:rPr>
                <w:rStyle w:val="IndexLink"/>
                <w:rtl w:val="true"/>
              </w:rPr>
              <w:t xml:space="preserve">) </w:t>
            </w:r>
            <w:r>
              <w:rPr>
                <w:rStyle w:val="IndexLink"/>
                <w:rtl w:val="true"/>
              </w:rPr>
              <w:t xml:space="preserve">و مفيد </w:t>
            </w:r>
            <w:r>
              <w:rPr>
                <w:rStyle w:val="IndexLink"/>
                <w:rtl w:val="true"/>
              </w:rPr>
              <w:t>(</w:t>
            </w:r>
            <w:r>
              <w:rPr>
                <w:rStyle w:val="IndexLink"/>
                <w:rtl w:val="true"/>
              </w:rPr>
              <w:t>ره</w:t>
            </w:r>
            <w:r>
              <w:rPr>
                <w:rStyle w:val="IndexLink"/>
                <w:rtl w:val="true"/>
              </w:rPr>
              <w:t xml:space="preserve">): </w:t>
            </w:r>
            <w:r>
              <w:rPr>
                <w:rStyle w:val="IndexLink"/>
                <w:rtl w:val="true"/>
              </w:rPr>
              <w:t xml:space="preserve">اعتقاد در عصمت و عدم منافات آن با اختيار </w:t>
            </w:r>
            <w:r>
              <w:rPr>
                <w:rStyle w:val="IndexLink"/>
                <w:rtl w:val="true"/>
              </w:rPr>
              <w:t>(</w:t>
            </w:r>
            <w:r>
              <w:rPr>
                <w:rStyle w:val="IndexLink"/>
              </w:rPr>
              <w:t>44</w:t>
            </w:r>
            <w:r>
              <w:rPr>
                <w:rStyle w:val="IndexLink"/>
                <w:rtl w:val="true"/>
              </w:rPr>
              <w:t>)</w:t>
              <w:tab/>
            </w:r>
            <w:r>
              <w:rPr>
                <w:rStyle w:val="IndexLink"/>
              </w:rPr>
              <w:t>139</w:t>
            </w:r>
          </w:hyperlink>
        </w:p>
        <w:p>
          <w:pPr>
            <w:pStyle w:val="Contents3"/>
            <w:tabs>
              <w:tab w:val="clear" w:pos="8459"/>
              <w:tab w:val="right" w:pos="9026" w:leader="dot"/>
            </w:tabs>
            <w:rPr/>
          </w:pPr>
          <w:hyperlink w:anchor="__RefHeading___Toc3319382_211673320">
            <w:r>
              <w:rPr>
                <w:webHidden/>
                <w:rStyle w:val="IndexLink"/>
                <w:rtl w:val="true"/>
              </w:rPr>
              <w:t xml:space="preserve">غلوّ و تفويض، شهادت </w:t>
            </w:r>
            <w:r>
              <w:rPr>
                <w:rStyle w:val="IndexLink"/>
              </w:rPr>
              <w:t>14</w:t>
            </w:r>
            <w:r>
              <w:rPr>
                <w:rStyle w:val="IndexLink"/>
                <w:rtl w:val="true"/>
              </w:rPr>
              <w:t xml:space="preserve"> </w:t>
            </w:r>
            <w:r>
              <w:rPr>
                <w:rStyle w:val="IndexLink"/>
                <w:rtl w:val="true"/>
              </w:rPr>
              <w:t>معصوم</w:t>
            </w:r>
            <w:r>
              <w:rPr>
                <w:rStyle w:val="IndexLink"/>
                <w:rtl w:val="true"/>
              </w:rPr>
              <w:t>(</w:t>
            </w:r>
            <w:r>
              <w:rPr>
                <w:rStyle w:val="IndexLink"/>
                <w:rtl w:val="true"/>
              </w:rPr>
              <w:t>ع</w:t>
            </w:r>
            <w:r>
              <w:rPr>
                <w:rStyle w:val="IndexLink"/>
                <w:rtl w:val="true"/>
              </w:rPr>
              <w:t>)</w:t>
            </w:r>
            <w:r>
              <w:rPr>
                <w:rStyle w:val="IndexLink"/>
                <w:rtl w:val="true"/>
              </w:rPr>
              <w:t xml:space="preserve">، حلاّج و غُلات </w:t>
            </w:r>
            <w:r>
              <w:rPr>
                <w:rStyle w:val="IndexLink"/>
                <w:rtl w:val="true"/>
              </w:rPr>
              <w:t>(</w:t>
            </w:r>
            <w:r>
              <w:rPr>
                <w:rStyle w:val="IndexLink"/>
              </w:rPr>
              <w:t>45</w:t>
            </w:r>
            <w:r>
              <w:rPr>
                <w:rStyle w:val="IndexLink"/>
                <w:rtl w:val="true"/>
              </w:rPr>
              <w:t>)</w:t>
              <w:tab/>
            </w:r>
            <w:r>
              <w:rPr>
                <w:rStyle w:val="IndexLink"/>
              </w:rPr>
              <w:t>141</w:t>
            </w:r>
          </w:hyperlink>
        </w:p>
        <w:p>
          <w:pPr>
            <w:pStyle w:val="Contents3"/>
            <w:tabs>
              <w:tab w:val="clear" w:pos="8459"/>
              <w:tab w:val="right" w:pos="9026" w:leader="dot"/>
            </w:tabs>
            <w:rPr/>
          </w:pPr>
          <w:hyperlink w:anchor="__RefHeading___Toc3319384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شناخت غلوّ و غلوّ كنندگان و حلاّجيّه و صوفيّه </w:t>
            </w:r>
            <w:r>
              <w:rPr>
                <w:rStyle w:val="IndexLink"/>
                <w:rtl w:val="true"/>
              </w:rPr>
              <w:t xml:space="preserve">- </w:t>
            </w:r>
            <w:r>
              <w:rPr>
                <w:rStyle w:val="IndexLink"/>
                <w:rtl w:val="true"/>
              </w:rPr>
              <w:t xml:space="preserve">لعنهم الله </w:t>
            </w:r>
            <w:r>
              <w:rPr>
                <w:rStyle w:val="IndexLink"/>
                <w:rtl w:val="true"/>
              </w:rPr>
              <w:t>- (</w:t>
            </w:r>
            <w:r>
              <w:rPr>
                <w:rStyle w:val="IndexLink"/>
              </w:rPr>
              <w:t>46</w:t>
            </w:r>
            <w:r>
              <w:rPr>
                <w:rStyle w:val="IndexLink"/>
                <w:rtl w:val="true"/>
              </w:rPr>
              <w:t>)</w:t>
              <w:tab/>
            </w:r>
            <w:r>
              <w:rPr>
                <w:rStyle w:val="IndexLink"/>
              </w:rPr>
              <w:t>153</w:t>
            </w:r>
          </w:hyperlink>
        </w:p>
        <w:p>
          <w:pPr>
            <w:pStyle w:val="Contents3"/>
            <w:tabs>
              <w:tab w:val="clear" w:pos="8459"/>
              <w:tab w:val="right" w:pos="9026" w:leader="dot"/>
            </w:tabs>
            <w:rPr/>
          </w:pPr>
          <w:hyperlink w:anchor="__RefHeading___Toc3319386_211673320">
            <w:r>
              <w:rPr>
                <w:webHidden/>
                <w:rStyle w:val="IndexLink"/>
                <w:rtl w:val="true"/>
              </w:rPr>
              <w:t xml:space="preserve">تحريم هرگونه ظلم، لعن ظالمان و بَرائت از آنها … </w:t>
            </w:r>
            <w:r>
              <w:rPr>
                <w:rStyle w:val="IndexLink"/>
                <w:rtl w:val="true"/>
              </w:rPr>
              <w:t>(</w:t>
            </w:r>
            <w:r>
              <w:rPr>
                <w:rStyle w:val="IndexLink"/>
              </w:rPr>
              <w:t>47</w:t>
            </w:r>
            <w:r>
              <w:rPr>
                <w:rStyle w:val="IndexLink"/>
                <w:rtl w:val="true"/>
              </w:rPr>
              <w:t>)</w:t>
              <w:tab/>
            </w:r>
            <w:r>
              <w:rPr>
                <w:rStyle w:val="IndexLink"/>
              </w:rPr>
              <w:t>155</w:t>
            </w:r>
          </w:hyperlink>
        </w:p>
        <w:p>
          <w:pPr>
            <w:pStyle w:val="Contents3"/>
            <w:tabs>
              <w:tab w:val="clear" w:pos="8459"/>
              <w:tab w:val="right" w:pos="9026" w:leader="dot"/>
            </w:tabs>
            <w:rPr/>
          </w:pPr>
          <w:hyperlink w:anchor="__RefHeading___Toc3319388_211673320">
            <w:r>
              <w:rPr>
                <w:webHidden/>
                <w:rStyle w:val="IndexLink"/>
                <w:rtl w:val="true"/>
              </w:rPr>
              <w:t xml:space="preserve">وجوب تقيّه، عقوبت ترك كنندگان آن و لعن ايشان </w:t>
            </w:r>
            <w:r>
              <w:rPr>
                <w:rStyle w:val="IndexLink"/>
                <w:rtl w:val="true"/>
              </w:rPr>
              <w:t>(</w:t>
            </w:r>
            <w:r>
              <w:rPr>
                <w:rStyle w:val="IndexLink"/>
              </w:rPr>
              <w:t>48</w:t>
            </w:r>
            <w:r>
              <w:rPr>
                <w:rStyle w:val="IndexLink"/>
                <w:rtl w:val="true"/>
              </w:rPr>
              <w:t>)</w:t>
              <w:tab/>
            </w:r>
            <w:r>
              <w:rPr>
                <w:rStyle w:val="IndexLink"/>
              </w:rPr>
              <w:t>164</w:t>
            </w:r>
          </w:hyperlink>
        </w:p>
        <w:p>
          <w:pPr>
            <w:pStyle w:val="Contents3"/>
            <w:tabs>
              <w:tab w:val="clear" w:pos="8459"/>
              <w:tab w:val="right" w:pos="9026" w:leader="dot"/>
            </w:tabs>
            <w:rPr/>
          </w:pPr>
          <w:hyperlink w:anchor="__RefHeading___Toc3319390_211673320">
            <w:r>
              <w:rPr>
                <w:webHidden/>
                <w:rStyle w:val="IndexLink"/>
                <w:rtl w:val="true"/>
              </w:rPr>
              <w:t xml:space="preserve">شيخ مفيد </w:t>
            </w:r>
            <w:r>
              <w:rPr>
                <w:rStyle w:val="IndexLink"/>
                <w:rtl w:val="true"/>
              </w:rPr>
              <w:t>(</w:t>
            </w:r>
            <w:r>
              <w:rPr>
                <w:rStyle w:val="IndexLink"/>
                <w:rtl w:val="true"/>
              </w:rPr>
              <w:t>ره</w:t>
            </w:r>
            <w:r>
              <w:rPr>
                <w:rStyle w:val="IndexLink"/>
                <w:rtl w:val="true"/>
              </w:rPr>
              <w:t xml:space="preserve">): </w:t>
            </w:r>
            <w:r>
              <w:rPr>
                <w:rStyle w:val="IndexLink"/>
                <w:rtl w:val="true"/>
              </w:rPr>
              <w:t xml:space="preserve">تعريف تقيّه و حدود آن </w:t>
            </w:r>
            <w:r>
              <w:rPr>
                <w:rStyle w:val="IndexLink"/>
                <w:rtl w:val="true"/>
              </w:rPr>
              <w:t>(</w:t>
            </w:r>
            <w:r>
              <w:rPr>
                <w:rStyle w:val="IndexLink"/>
              </w:rPr>
              <w:t>49</w:t>
            </w:r>
            <w:r>
              <w:rPr>
                <w:rStyle w:val="IndexLink"/>
                <w:rtl w:val="true"/>
              </w:rPr>
              <w:t>)</w:t>
              <w:tab/>
            </w:r>
            <w:r>
              <w:rPr>
                <w:rStyle w:val="IndexLink"/>
              </w:rPr>
              <w:t>168</w:t>
            </w:r>
          </w:hyperlink>
        </w:p>
        <w:p>
          <w:pPr>
            <w:pStyle w:val="Contents3"/>
            <w:tabs>
              <w:tab w:val="clear" w:pos="8459"/>
              <w:tab w:val="right" w:pos="9026" w:leader="dot"/>
            </w:tabs>
            <w:rPr/>
          </w:pPr>
          <w:hyperlink w:anchor="__RefHeading___Toc3319392_211673320">
            <w:r>
              <w:rPr>
                <w:webHidden/>
                <w:rStyle w:val="IndexLink"/>
                <w:rtl w:val="true"/>
              </w:rPr>
              <w:t xml:space="preserve">مسلمان بودن والدين و اجداد و جدّات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علي </w:t>
            </w:r>
            <w:r>
              <w:rPr>
                <w:rStyle w:val="IndexLink"/>
                <w:rtl w:val="true"/>
              </w:rPr>
              <w:t>(</w:t>
            </w:r>
            <w:r>
              <w:rPr>
                <w:rStyle w:val="IndexLink"/>
                <w:rtl w:val="true"/>
              </w:rPr>
              <w:t>ع</w:t>
            </w:r>
            <w:r>
              <w:rPr>
                <w:rStyle w:val="IndexLink"/>
                <w:rtl w:val="true"/>
              </w:rPr>
              <w:t>) (</w:t>
            </w:r>
            <w:r>
              <w:rPr>
                <w:rStyle w:val="IndexLink"/>
              </w:rPr>
              <w:t>50</w:t>
            </w:r>
            <w:r>
              <w:rPr>
                <w:rStyle w:val="IndexLink"/>
                <w:rtl w:val="true"/>
              </w:rPr>
              <w:t>)</w:t>
              <w:tab/>
            </w:r>
            <w:r>
              <w:rPr>
                <w:rStyle w:val="IndexLink"/>
              </w:rPr>
              <w:t>169</w:t>
            </w:r>
          </w:hyperlink>
        </w:p>
        <w:p>
          <w:pPr>
            <w:pStyle w:val="Contents3"/>
            <w:tabs>
              <w:tab w:val="clear" w:pos="8459"/>
              <w:tab w:val="right" w:pos="9026" w:leader="dot"/>
            </w:tabs>
            <w:rPr/>
          </w:pPr>
          <w:hyperlink w:anchor="__RefHeading___Toc3319394_211673320">
            <w:r>
              <w:rPr>
                <w:webHidden/>
                <w:rStyle w:val="IndexLink"/>
                <w:rtl w:val="true"/>
              </w:rPr>
              <w:t xml:space="preserve">اعتقاد در شأن علويان </w:t>
            </w:r>
            <w:r>
              <w:rPr>
                <w:rStyle w:val="IndexLink"/>
                <w:rtl w:val="true"/>
              </w:rPr>
              <w:t>[</w:t>
            </w:r>
            <w:r>
              <w:rPr>
                <w:rStyle w:val="IndexLink"/>
                <w:rtl w:val="true"/>
              </w:rPr>
              <w:t>يعني سادات، و نيك و بد ايشان</w:t>
            </w:r>
            <w:r>
              <w:rPr>
                <w:rStyle w:val="IndexLink"/>
                <w:rtl w:val="true"/>
              </w:rPr>
              <w:t>] (</w:t>
            </w:r>
            <w:r>
              <w:rPr>
                <w:rStyle w:val="IndexLink"/>
              </w:rPr>
              <w:t>51</w:t>
            </w:r>
            <w:r>
              <w:rPr>
                <w:rStyle w:val="IndexLink"/>
                <w:rtl w:val="true"/>
              </w:rPr>
              <w:t>)</w:t>
              <w:tab/>
            </w:r>
            <w:r>
              <w:rPr>
                <w:rStyle w:val="IndexLink"/>
              </w:rPr>
              <w:t>172</w:t>
            </w:r>
          </w:hyperlink>
        </w:p>
        <w:p>
          <w:pPr>
            <w:pStyle w:val="Contents3"/>
            <w:tabs>
              <w:tab w:val="clear" w:pos="8459"/>
              <w:tab w:val="right" w:pos="9026" w:leader="dot"/>
            </w:tabs>
            <w:rPr/>
          </w:pPr>
          <w:hyperlink w:anchor="__RefHeading___Toc3319396_211673320">
            <w:r>
              <w:rPr>
                <w:webHidden/>
                <w:rStyle w:val="IndexLink"/>
                <w:rtl w:val="true"/>
              </w:rPr>
              <w:t xml:space="preserve">احاديث كلّي، احاديث توضيح دار و اعتقاد در حرام و حلال </w:t>
            </w:r>
            <w:r>
              <w:rPr>
                <w:rStyle w:val="IndexLink"/>
                <w:rtl w:val="true"/>
              </w:rPr>
              <w:t>(</w:t>
            </w:r>
            <w:r>
              <w:rPr>
                <w:rStyle w:val="IndexLink"/>
              </w:rPr>
              <w:t>52</w:t>
            </w:r>
            <w:r>
              <w:rPr>
                <w:rStyle w:val="IndexLink"/>
                <w:rtl w:val="true"/>
              </w:rPr>
              <w:t>)</w:t>
              <w:tab/>
            </w:r>
            <w:r>
              <w:rPr>
                <w:rStyle w:val="IndexLink"/>
              </w:rPr>
              <w:t>178</w:t>
            </w:r>
          </w:hyperlink>
        </w:p>
        <w:p>
          <w:pPr>
            <w:pStyle w:val="Contents3"/>
            <w:tabs>
              <w:tab w:val="clear" w:pos="8459"/>
              <w:tab w:val="right" w:pos="9026" w:leader="dot"/>
            </w:tabs>
            <w:rPr/>
          </w:pPr>
          <w:hyperlink w:anchor="__RefHeading___Toc3319398_211673320">
            <w:r>
              <w:rPr>
                <w:webHidden/>
                <w:rStyle w:val="IndexLink"/>
                <w:rtl w:val="true"/>
              </w:rPr>
              <w:t xml:space="preserve">شيخ صدوق </w:t>
            </w:r>
            <w:r>
              <w:rPr>
                <w:rStyle w:val="IndexLink"/>
                <w:rtl w:val="true"/>
              </w:rPr>
              <w:t>(</w:t>
            </w:r>
            <w:r>
              <w:rPr>
                <w:rStyle w:val="IndexLink"/>
                <w:rtl w:val="true"/>
              </w:rPr>
              <w:t>ره</w:t>
            </w:r>
            <w:r>
              <w:rPr>
                <w:rStyle w:val="IndexLink"/>
                <w:rtl w:val="true"/>
              </w:rPr>
              <w:t xml:space="preserve">) </w:t>
            </w:r>
            <w:r>
              <w:rPr>
                <w:rStyle w:val="IndexLink"/>
                <w:rtl w:val="true"/>
              </w:rPr>
              <w:t xml:space="preserve">و مفيد </w:t>
            </w:r>
            <w:r>
              <w:rPr>
                <w:rStyle w:val="IndexLink"/>
                <w:rtl w:val="true"/>
              </w:rPr>
              <w:t>(</w:t>
            </w:r>
            <w:r>
              <w:rPr>
                <w:rStyle w:val="IndexLink"/>
                <w:rtl w:val="true"/>
              </w:rPr>
              <w:t>ره</w:t>
            </w:r>
            <w:r>
              <w:rPr>
                <w:rStyle w:val="IndexLink"/>
                <w:rtl w:val="true"/>
              </w:rPr>
              <w:t xml:space="preserve">): </w:t>
            </w:r>
            <w:r>
              <w:rPr>
                <w:rStyle w:val="IndexLink"/>
                <w:rtl w:val="true"/>
              </w:rPr>
              <w:t xml:space="preserve">احاديث طبّ سنّتي و شرائط اخذ و عمل به آنها </w:t>
            </w:r>
            <w:r>
              <w:rPr>
                <w:rStyle w:val="IndexLink"/>
                <w:rtl w:val="true"/>
              </w:rPr>
              <w:t>(</w:t>
            </w:r>
            <w:r>
              <w:rPr>
                <w:rStyle w:val="IndexLink"/>
              </w:rPr>
              <w:t>53</w:t>
            </w:r>
            <w:r>
              <w:rPr>
                <w:rStyle w:val="IndexLink"/>
                <w:rtl w:val="true"/>
              </w:rPr>
              <w:t>)</w:t>
              <w:tab/>
            </w:r>
            <w:r>
              <w:rPr>
                <w:rStyle w:val="IndexLink"/>
              </w:rPr>
              <w:t>179</w:t>
            </w:r>
          </w:hyperlink>
        </w:p>
        <w:p>
          <w:pPr>
            <w:pStyle w:val="Contents3"/>
            <w:tabs>
              <w:tab w:val="clear" w:pos="8459"/>
              <w:tab w:val="right" w:pos="9026" w:leader="dot"/>
            </w:tabs>
            <w:rPr/>
          </w:pPr>
          <w:hyperlink w:anchor="__RefHeading___Toc3319400_211673320">
            <w:r>
              <w:rPr>
                <w:webHidden/>
                <w:rStyle w:val="IndexLink"/>
                <w:rtl w:val="true"/>
              </w:rPr>
              <w:t xml:space="preserve">حلّ تعارض دو حديث مختلف، اعتبار كتاب سُلَيم بن قيس هلالي </w:t>
            </w:r>
            <w:r>
              <w:rPr>
                <w:rStyle w:val="IndexLink"/>
                <w:rtl w:val="true"/>
              </w:rPr>
              <w:t>(</w:t>
            </w:r>
            <w:r>
              <w:rPr>
                <w:rStyle w:val="IndexLink"/>
                <w:rtl w:val="true"/>
              </w:rPr>
              <w:t>اسرار آل محمّد ص</w:t>
            </w:r>
            <w:r>
              <w:rPr>
                <w:rStyle w:val="IndexLink"/>
                <w:rtl w:val="true"/>
              </w:rPr>
              <w:t>) (</w:t>
            </w:r>
            <w:r>
              <w:rPr>
                <w:rStyle w:val="IndexLink"/>
              </w:rPr>
              <w:t>54</w:t>
            </w:r>
            <w:r>
              <w:rPr>
                <w:rStyle w:val="IndexLink"/>
                <w:rtl w:val="true"/>
              </w:rPr>
              <w:t>)</w:t>
              <w:tab/>
            </w:r>
            <w:r>
              <w:rPr>
                <w:rStyle w:val="IndexLink"/>
              </w:rPr>
              <w:t>182</w:t>
            </w:r>
          </w:hyperlink>
        </w:p>
        <w:p>
          <w:pPr>
            <w:pStyle w:val="Contents3"/>
            <w:tabs>
              <w:tab w:val="clear" w:pos="8459"/>
              <w:tab w:val="right" w:pos="9026" w:leader="dot"/>
            </w:tabs>
            <w:rPr/>
          </w:pPr>
          <w:hyperlink w:anchor="__RefHeading___Toc3319402_211673320">
            <w:r>
              <w:rPr>
                <w:webHidden/>
                <w:rStyle w:val="IndexLink"/>
                <w:rtl w:val="true"/>
              </w:rPr>
              <w:t xml:space="preserve">خاتمۀ اعتقادات صدوق </w:t>
            </w:r>
            <w:r>
              <w:rPr>
                <w:rStyle w:val="IndexLink"/>
                <w:rtl w:val="true"/>
              </w:rPr>
              <w:t>(</w:t>
            </w:r>
            <w:r>
              <w:rPr>
                <w:rStyle w:val="IndexLink"/>
                <w:rtl w:val="true"/>
              </w:rPr>
              <w:t>ره</w:t>
            </w:r>
            <w:r>
              <w:rPr>
                <w:rStyle w:val="IndexLink"/>
                <w:rtl w:val="true"/>
              </w:rPr>
              <w:t>)</w:t>
            </w:r>
            <w:r>
              <w:rPr>
                <w:rStyle w:val="IndexLink"/>
                <w:rtl w:val="true"/>
              </w:rPr>
              <w:t xml:space="preserve">؛ تتمَّه اي در عدم اختلاف قرآن و حديثي از كتاب توحيد </w:t>
            </w:r>
            <w:r>
              <w:rPr>
                <w:rStyle w:val="IndexLink"/>
                <w:rtl w:val="true"/>
              </w:rPr>
              <w:t>(</w:t>
            </w:r>
            <w:r>
              <w:rPr>
                <w:rStyle w:val="IndexLink"/>
              </w:rPr>
              <w:t>55</w:t>
            </w:r>
            <w:r>
              <w:rPr>
                <w:rStyle w:val="IndexLink"/>
                <w:rtl w:val="true"/>
              </w:rPr>
              <w:t>)</w:t>
              <w:tab/>
            </w:r>
            <w:r>
              <w:rPr>
                <w:rStyle w:val="IndexLink"/>
              </w:rPr>
              <w:t>193</w:t>
            </w:r>
          </w:hyperlink>
        </w:p>
        <w:p>
          <w:pPr>
            <w:pStyle w:val="Contents3"/>
            <w:tabs>
              <w:tab w:val="clear" w:pos="8459"/>
              <w:tab w:val="right" w:pos="9026" w:leader="dot"/>
            </w:tabs>
            <w:rPr/>
          </w:pPr>
          <w:hyperlink w:anchor="__RefHeading___Toc3319404_211673320">
            <w:r>
              <w:rPr>
                <w:webHidden/>
                <w:rStyle w:val="IndexLink"/>
                <w:rtl w:val="true"/>
              </w:rPr>
              <w:t xml:space="preserve">خاتمۀ تصحيح الاعتقاد يا اعتقادات مفيد </w:t>
            </w:r>
            <w:r>
              <w:rPr>
                <w:rStyle w:val="IndexLink"/>
                <w:rtl w:val="true"/>
              </w:rPr>
              <w:t>(</w:t>
            </w:r>
            <w:r>
              <w:rPr>
                <w:rStyle w:val="IndexLink"/>
                <w:rtl w:val="true"/>
              </w:rPr>
              <w:t>ره</w:t>
            </w:r>
            <w:r>
              <w:rPr>
                <w:rStyle w:val="IndexLink"/>
                <w:rtl w:val="true"/>
              </w:rPr>
              <w:t>)</w:t>
            </w:r>
            <w:r>
              <w:rPr>
                <w:rStyle w:val="IndexLink"/>
                <w:rtl w:val="true"/>
              </w:rPr>
              <w:t xml:space="preserve">؛ حلّ تعارض ظاهري بين احاديث </w:t>
            </w:r>
            <w:r>
              <w:rPr>
                <w:rStyle w:val="IndexLink"/>
                <w:rtl w:val="true"/>
              </w:rPr>
              <w:t>(</w:t>
            </w:r>
            <w:r>
              <w:rPr>
                <w:rStyle w:val="IndexLink"/>
              </w:rPr>
              <w:t>56</w:t>
            </w:r>
            <w:r>
              <w:rPr>
                <w:rStyle w:val="IndexLink"/>
                <w:rtl w:val="true"/>
              </w:rPr>
              <w:t>)</w:t>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4_2384"/>
      <w:bookmarkStart w:id="1" w:name="pg394_2384"/>
      <w:bookmarkEnd w:id="1"/>
    </w:p>
    <w:p>
      <w:pPr>
        <w:pStyle w:val="Heading2"/>
        <w:numPr>
          <w:ilvl w:val="1"/>
          <w:numId w:val="1"/>
        </w:numPr>
        <w:rPr/>
      </w:pPr>
      <w:bookmarkStart w:id="2" w:name="pg394_2384"/>
      <w:bookmarkStart w:id="3" w:name="__RefHeading___Toc3319288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شيخ صدوق با حواشي و توضيحات شيخ مفيد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و شرح و تكميل شيخ مفيد رحمهما الله</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سيّد محمّد علي حسني طباطبائي يزدي</w:t>
      </w:r>
    </w:p>
    <w:p>
      <w:pPr>
        <w:pStyle w:val="BookText"/>
        <w:rPr/>
      </w:pP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ابراهيم بن محمد حسيني نجفي</w:t>
      </w:r>
    </w:p>
    <w:p>
      <w:pPr>
        <w:pStyle w:val="BookText"/>
        <w:rPr/>
      </w:pPr>
      <w:r>
        <w:rPr>
          <w:rFonts w:ascii="IRNazanin" w:hAnsi="IRNazanin" w:eastAsia="IRNazanin"/>
          <w:color w:val="111111"/>
          <w:sz w:val="28"/>
          <w:sz w:val="28"/>
          <w:szCs w:val="28"/>
          <w:rtl w:val="true"/>
          <w:lang w:bidi="fa-IR"/>
        </w:rPr>
        <w:t xml:space="preserve">متن كامل رساله اعتقادات شيخ صدوق با حواشي و توضيحات شيخ مفيد به انضمام پاورقي هاي ارزشمند مرحوم سيد ابراهيم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ويرايش، غلط گيري، اعراب گذاري متن عربي، تصحيح ترجمه فارسي، توضيح كلمات و عبارات مشكل متن و اضافات تحقيقي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تحقيق منابع شيعي و سني به عربي و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جمعي از محققين مركز تحقيقات رايانه اي قائميه اصفهان، جهت سهولت دسترسي، دسته بندي گرديد</w:t>
      </w:r>
      <w:r>
        <w:rPr>
          <w:rFonts w:eastAsia="IRNazanin" w:cs="IRNazanin"/>
          <w:color w:val="111111"/>
          <w:sz w:val="28"/>
          <w:szCs w:val="28"/>
          <w:rtl w:val="true"/>
          <w:lang w:bidi="fa-IR"/>
        </w:rPr>
        <w:t>.</w:t>
      </w:r>
    </w:p>
    <w:p>
      <w:pPr>
        <w:pStyle w:val="Heading2"/>
        <w:numPr>
          <w:ilvl w:val="1"/>
          <w:numId w:val="1"/>
        </w:numPr>
        <w:rPr/>
      </w:pPr>
      <w:bookmarkStart w:id="5" w:name="__RefHeading___Toc3319290_211673320"/>
      <w:bookmarkStart w:id="6" w:name="_Toc2"/>
      <w:bookmarkEnd w:id="5"/>
      <w:r>
        <w:rPr>
          <w:rtl w:val="true"/>
        </w:rPr>
        <w:t>مقدمه مركز تحقيقات رايانه اي قائميه اصفهان</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اصول عقائد يا اعتقادات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اعتقادات اصيل شيعه به پيروي از روش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إعراب گذاري مشكلات متون عربي و ترجمۀ تحقيقي فارسي</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اخيراً شاهد هستيم كه تدوين نرم افزارها و سايتهاي عقيدتي شيعه، بعضاً با حذف عناوين كتاب هاي اعتقادي و اصيل قدماء شيعه و نيز كتب مرحوم علّامه محمّد باقر مجلسي – بزرگترين عالم شيعۀ اِثناعشريّه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چيزهايي كه به عنوان نرم افزار يا سايت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فرهنگي جامعه را اشغال نموده اند، اغلب به ارائۀ كتاب هاي غير اصيل و گاه پر از خطاي برخي از معاصرين – كه آگاهي كافي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اكتفاء نموده و اگر هم ناچار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هاي خود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حذف و تحريف بخشهايي از آن كه با عقايد خودشان مطابق نيست – از اين جهت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كتب احاديث شيعه و يا معروف ترين منبع روايات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آوردنش راه فراري براي كسي وجود ندارد و از بهانه آوردن در مورد حذف آن ناتوان هستند؛ ولي كتب محي الدين عربي، ابن سينا، مير داماد، ملاصدرا شيرازي، ملا محسن فيض كاشاني و … و هواداران معاصر آنها، به عنوان منابع يا مآخذ اصلي عقايد شيعيان، به خورد اذهان ناآگاه و مردم عامّي و غير متخصّص در اين رابطه، داده مي‌شوند و همه در قالب نرم افزار و سي دي و كتب چاپي و نشريّات و سايتهاي اينترنتي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كتابهاي درسي براي دانش آموزان يا دانشجويان بي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اند و آنوقت همگي اين عقايد پُر از غلط و تحريف، به جاي عقائد حَقّه و به اسم اصول عقايد و … جعل و تبليغ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قبر، به هنگام سؤال و جواب، و در روز قيامت به وقت حساب، از اعتقادات و آراء ابن سينا، ميرداماد، مير فِندِرسكي، ملا صدرا، فيض كاشاني، و يا مُميت الدين عربي و … از ما سؤال نمي شود؛ بلكه از عقائد ائمّۀ اطهار كه در كتب اعتقادات شيخ صدوق و علامۀ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شكلي ساده، كامل و فشرده، در اختيار همگي قرار گرفته و به پندارهاي شخصي كسي آلوده</w:t>
      </w:r>
    </w:p>
    <w:p>
      <w:pPr>
        <w:pStyle w:val="BookText"/>
        <w:rPr/>
      </w:pPr>
      <w:r>
        <w:rPr>
          <w:rFonts w:ascii="IRNazanin" w:hAnsi="IRNazanin" w:eastAsia="IRNazanin"/>
          <w:color w:val="111111"/>
          <w:sz w:val="28"/>
          <w:sz w:val="28"/>
          <w:szCs w:val="28"/>
          <w:rtl w:val="true"/>
          <w:lang w:bidi="fa-IR"/>
        </w:rPr>
        <w:t>نشده اند، از ما پرسيده مي‌شود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دست صرّافان گوهر ناشناس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زمان، خرمهره را با دُرّ برابر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قائميّه اين را وظيفۀ شرعي خود مي‌داند كه علي رغم ميل اين افراد، كتب اصيل اعتقادات شيعه مثل اعتقادات شيخ صدوق و شيخ مفيد و علامۀ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توأم با اِعراب گذاري دقيق مشكلات متون عربي و با ترجمه اي روان، به خوانندگان محترم و محققان ارجمندي كه جوياي حقيقت 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ما را به دعاي خير ياد كنند و اين نوشتار در روز بازپسين، پرده اي شود ميان ابدان ما و آتش سوزان دوزخ كه با كسي تعارف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 بصفحۀ گيتي نشان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ما، نگاه به آثار ما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بايد دانست كه ما دراين برنامه ابتداءاً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مبنا قرار داده و شرح شيخ مفيد را تا آنجا به اين رساله ملحق مي‌كنيم كه وارد تكلّفات كلامي نشويم؛ زيرا در اخبار متواتره اي كه در كتاب التوحيد صدوق و اصول كافي كليني و … آمده، ائمّۀ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شيعيان را از ورود ونيز اشتغال به سه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فلسفه و عرفان نهي فرموده اند و اين نهي اكيد، جنبۀ تحريم شرعي دارد و ما نيز از طرح مشاجرات كلامي شرعاً معذور هستيم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مطلبي كه درون دو قلاب و يا به اصطلاح كروشه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متن عربي و فارسي مشاهده مي‌شود، از شرح سيّد ابراهيم حسيني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و اين</w:t>
      </w:r>
      <w:bookmarkStart w:id="7" w:name="pg394_2387"/>
    </w:p>
    <w:p>
      <w:pPr>
        <w:pStyle w:val="BookText"/>
        <w:rPr/>
      </w:pPr>
      <w:bookmarkEnd w:id="7"/>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اعتقادات صدوق، نبايد با شيخ مفيد اشتباه شود؛ زيرا هرجا از وي نقل قول كنيم،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گاهي نيز بعض اضافات تحقيقي از خود قائميّه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ترتيب اين برنامه به نحوي است كه يك شماره، فارسي و يك شماره عربي يا همان متن مربوطه است و با شمارۀ يكسان نمره گذاري مي‌شوند تا هر محققي براحتي بتواند متن عربي و ترجمۀ آن را مشاهده نمايد و در صورت نياز، آن دو را با هم تطبيق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تحقيقات رايانه اي قائميّه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Heading2"/>
        <w:numPr>
          <w:ilvl w:val="1"/>
          <w:numId w:val="1"/>
        </w:numPr>
        <w:rPr/>
      </w:pPr>
      <w:bookmarkStart w:id="8" w:name="__RefHeading___Toc3319292_211673320"/>
      <w:bookmarkStart w:id="9" w:name="_Toc3"/>
      <w:bookmarkEnd w:id="8"/>
      <w:r>
        <w:rPr>
          <w:rtl w:val="true"/>
        </w:rPr>
        <w:t xml:space="preserve">مقدّمۀ مصحّح چاپ انتشارات علميّۀ اسلاميّه؛ شرح حال و آثار شيخ صدوق </w:t>
      </w:r>
      <w:r>
        <w:rPr>
          <w:rtl w:val="true"/>
        </w:rPr>
        <w:t>(</w:t>
      </w:r>
      <w:r>
        <w:rPr>
          <w:rtl w:val="true"/>
        </w:rPr>
        <w:t>أعلي اللهُ مقامَه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رئيس المُحدِّثين ابو جعفر محمد بن علي بن حسين بن موسي بن بابَوَيهِ القمّي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فرد علمي خاندان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 اين خانوادۀ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چند قرن، فضلاي نام آوري به عالم دين و دانش تقديم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بابويه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متفق‌اند كه صدوق و برادر بزرگترش به دعاي حضرت وليّ عصر امام زمان</w:t>
      </w:r>
      <w:r>
        <w:rPr>
          <w:rFonts w:ascii="Amiri" w:hAnsi="Amiri" w:eastAsia="Amiri" w:cs="Amiri"/>
          <w:color w:val="111111"/>
          <w:sz w:val="28"/>
          <w:sz w:val="28"/>
          <w:szCs w:val="28"/>
          <w:rtl w:val="true"/>
          <w:lang w:bidi="ar-SA"/>
        </w:rPr>
        <w:t xml:space="preserve"> بدنيا آمدند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مي‌نمايد كه علي بن موسي بن بابويه دختر ِعموي خود محمد بن موسي بن بابويه را در حباله نكاح داشت و از او اولادي نداشت، نامه به خدمت شيخ أبو القاسم 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سومين نائب خاص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غيبت صغري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كه از حضرت بخواهد كه خدا را بخواند تا به او فرزندان فقيهي مرحمت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مقدسه جواب آمد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اين زن اولادي براي تو نخواهد آمد، ولي از جاريه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منسوب به ديلم، نواحي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فقيه نصيب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فرزند پسر به او عطا فرمود كه اولي و سومي فقيه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حسين؛ و دومي حسن از اهل عبادت و كناره‌گير از خلق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فقيهي اخباري مشرب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حفظ حديث در عصر خويش بي نظير و مورد مراجعه شيعيان قم و خراسان بود و بلكه از بصره و كوفه و مصر و مدائن و قزوين و غيرها در فتاوي ديني به او رجوع مي‌نمودند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خواهش ركن الدوله ديلمي از قم به ري سفري نمود و پس از آن سفرهاي زيادي هم به شهرهاي نيشابور و عراق و بغداد و كوفه و مشهد نموده و از علماي اين ديار و بلاد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 و 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فَرغانه و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در ازبكستان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اُشروسَنَه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تاجيكستان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حديث كرده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علاوه بر مقام افتاء و تعليم مسائل ديني به شيعيان و تدريس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 و با اينكه مدت زيادي از عمر او در سفرها صرف شده موفق گرديد تا حدود سيصد جلد كتاب تصنيف بنمايد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براي كسي كه نزد او فقيهي حاضر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يكي از چهار كتاب معروف مذهب 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اربعۀ صحيحه –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اربعۀ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شيخ كُلَيني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 شيخ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شيخ طوسي – كه تمامي احاديث آنها صحيح و معتبر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عظمت علمي اين مرد جليل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كثرت تأليفات او صدمه به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اطمينان و وثوق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نميرساند و حقيقتا اين كثرتِ كار او را جز به دعاي حضرت ولي عصر عَجَّلَ اللَّهُ تعاليَ فرَجَهُ و قوت حافظه عجيب خدادادي او به چيز ديگري نميتوان حمل نمود و به همين جهت علماي اعلام مَراسيل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كه در سند آن افتادگي و ارسال به خود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مَراسيل ابن ابي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ديگر مؤلفان كتب اربعه و كتب قديمۀ حديث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هيچيك از اين كتب قديمه محتاج بررسي سند نيست؛ زيرا ايشان متخصّص شناخت و دِرايَتِ حديث بوده اند و تا اطمينان نميكردند كه حديثي معتبر است هرگز بخود اجازۀ نقل آنرا نمي داده اند و اگر اسناد برخي احاديث در اين كتب، مجهول يا ضعيف هم باشد، باز هم ضرري به اعتبار و صحّت آن حديث نميرساند؛ زيرا قرائن بر صحّت آن حديث بقدري بوده كه ضعف يا مجهوليّت رجال سند را جبران مي‌كرده است – رجوع شود به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 – في شرح العُروَة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سيّد عبدالأعلي سبزواري – مرجع فقيد نجف – 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 كه در آن اعتبار و صحّت جميع كتب قدماء اماميّه و بي نيازي ما از علم رجال را اثبات فرموده است و 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همداني – م</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 كه در آن بوضوح اين مسأله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دقت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w:t>
      </w:r>
    </w:p>
    <w:p>
      <w:pPr>
        <w:pStyle w:val="BookText"/>
        <w:rPr/>
      </w:pPr>
      <w:r>
        <w:rPr>
          <w:rFonts w:ascii="IRNazanin" w:hAnsi="IRNazanin" w:eastAsia="IRNazanin"/>
          <w:color w:val="111111"/>
          <w:sz w:val="28"/>
          <w:sz w:val="28"/>
          <w:szCs w:val="28"/>
          <w:rtl w:val="true"/>
          <w:lang w:bidi="fa-IR"/>
        </w:rPr>
        <w:t xml:space="preserve">تا بدان جا بوده كه در كتابهائي مانند اَمالِيّ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روايت و نام راوي و تاريخ روز و ماه و سال استماع روايت را ضبط كرده و همين لقب صدوق مطلق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دعاي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بزرگترين دليل توثيق او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 در حدود بيست و چند سال در غيبت صغري و در حيات پدر و شيخش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سَمُري و كليني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صدوق هر سه نفر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سيصد و هشتاد و يك پس از هفتاد و چند سال عمر سراسر افتخار چشم از دار فاني بربست و مخزني از علوم و آثار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اطهارش را براي آيندگان آماده و مورد استفاده قرار داد و شاگرداني بمانند شيخ مفيد را براي عالم تشيع پروراند و كتبي بمانند مَن لا يَحضرُهُ الفقيه و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اَماليّ و توحيد و خِصال و … را از خود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شريف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مُصفّائي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زيارت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و كَثَّرَ اللَّهُ اَمثالَه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بخش عربي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آثار شيخ صدوق معرّفي شده است؛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براي فارسي زبانان، تنها چند اثر از آثار مذكور را مورد اشاره قرار مي‌دهيم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آن گذشت … و صدوق هنگامي كه در قصَبۀ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ايلاق</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Igran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توابع تاشكند – چاچ قديم – پايتخت ازبكستان امروزي، در مسافرت بوده، در پي درخواست شيعيان دور از ايران و عِراق، براي آنها به عنوان خودآموز فقه شيعه نوشت و نام آنرا به سياق نام كتاب محمّد بن زكريّاي رازي – طبيب و شيميدان معروف شيعه، 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ق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مَن لا يحضرُهُ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انتخاب كرد؛ چنانكه خود در مقدّمه اشاره نموده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كاملتر از من لا يحضر بوده و به گفتۀ آقا بزرگ طهراني در الذريعة </w:t>
      </w:r>
      <w:r>
        <w:rPr>
          <w:rFonts w:eastAsia="IRNazanin" w:cs="IRNazanin"/>
          <w:color w:val="111111"/>
          <w:sz w:val="28"/>
          <w:szCs w:val="28"/>
          <w:rtl w:val="true"/>
          <w:lang w:bidi="fa-IR"/>
        </w:rPr>
        <w:t>(</w:t>
      </w:r>
      <w:r>
        <w:rPr>
          <w:rFonts w:eastAsia="IRNazanin" w:cs="IRNazanin"/>
          <w:color w:val="111111"/>
          <w:sz w:val="28"/>
          <w:szCs w:val="28"/>
          <w:lang w:bidi="fa-IR"/>
        </w:rPr>
        <w:t>20/251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اربعۀ شيعه بوده … و ابن شهرآشوب مازندراني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العلم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من لا يحضر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 يعني كمتر از نصف آن – مي‌باشد … ولي متأسّفانه نسخۀ اين كتاب ارزشمند و مهمّ، از عهد پدر شيخ 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بن عبد الصمد عاملي – م</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آن را ديده …، مفقود شده است و مرحوم علامه محمّد باقر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هنگفتي را صرف جستجوي اين كتاب نمود ولي به آن دست نيافت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نسخه اي از مدينة العلم نزد سيّد محمّد ميرلوحي اصفهاني – از مخالفين علامۀ مجلسي كه در حق آن بزرگوار حسادت مي‌نمود – موجود بوده و علامه از او درخواست فرموده كه اين كتاب را به وي امانت بدهد تا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كه مبادا بر اثر حوادث دهر، نابود شود؛ امّا مير لوحي امتناع كرده و از روي حسادت، قبول نمي‌كند؛ لذا پس از حملۀ افغان به</w:t>
      </w:r>
    </w:p>
    <w:p>
      <w:p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ق – و اشغال اصفهان و قتل علماء اخباري و غارت كتابخانه هاي آن، ديگر هيچ اثري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اصلي ترين كتاب شيخ صدوق و مهمتر از من لا يحضر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نمي آيد … – دايرة المعارف علم و مذهب، دكتر سيّد ابراهيم مهدوي اصفهاني، ذيل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 –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مرحوم سيّد محمّد باقر شفتي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الإسلام عصر فتحعليشاه قاجار، مدفون در مقبرۀ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 م</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طلب نسخه اي از اين كتاب، مال بسياري خرج نمود و نتيجه اي نگرفت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رؤيت عبارت عربي الذريعة، به بخش عربي همين سايت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مهدوي در دايرة المعارف مذكور، در اظهار تأسّف از عملكرد ميرلوحي و همكاري نكردن او با علامۀ مجلسي در إحياء اين ميراث گرانسنگ شيعه، اين دوبيتي را از شاعري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دواي دردِ پنهاني ما</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چارۀ پريشاني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عهدۀ جمعيست كه پنداشته اند</w:t>
      </w:r>
    </w:p>
    <w:p>
      <w:pPr>
        <w:pStyle w:val="BookText"/>
        <w:rPr/>
      </w:pPr>
      <w:r>
        <w:rPr>
          <w:rFonts w:ascii="Amiri" w:hAnsi="Amiri" w:eastAsia="Amiri" w:cs="Amiri"/>
          <w:color w:val="111111"/>
          <w:sz w:val="28"/>
          <w:sz w:val="28"/>
          <w:szCs w:val="28"/>
          <w:rtl w:val="true"/>
          <w:lang w:bidi="ar-SA"/>
        </w:rPr>
        <w:t>آبادي خويش را زِ ويراني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خداشناسي، طبق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آلودگيها و خيالات فلسفي و كلامي؛ كه به فارسي نيز ترجمه و مكرّراً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برخي علتها و حكمت هاي احكام شرع و دين، و سنن الهي در جهان؛ كه به فارسي نيز ترجمه و مكرّراً چاپ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هاي احاديث امام رضا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عقايد و احكام و مناظرات با مخالفان؛ كه به فارسي</w:t>
      </w:r>
    </w:p>
    <w:p>
      <w:pPr>
        <w:pStyle w:val="BookText"/>
        <w:rPr/>
      </w:pPr>
      <w:r>
        <w:rPr>
          <w:rFonts w:ascii="IRNazanin" w:hAnsi="IRNazanin" w:eastAsia="IRNazanin"/>
          <w:color w:val="111111"/>
          <w:sz w:val="28"/>
          <w:sz w:val="28"/>
          <w:szCs w:val="28"/>
          <w:rtl w:val="true"/>
          <w:lang w:bidi="fa-IR"/>
        </w:rPr>
        <w:t>نيز ترجمه و مكرّراً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الدّين و اِتمامُ النِّعمَة –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امام دوازدهم شيعه،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ممكن بودن طول عمر او – با ذكر شواهدي تاريخي – و نيز غيبت آن حضرت و مقايسۀ آن با غيبت بسياري از پيامبران؛ و ذكر توقيعات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 صادر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شناخت برخي تكاليف دوران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از علائم ظهور و شناخت مدّعيان دروغين و … شيخ صدوق، اين كتاب را به امر خود حضرت نوشته است … كه به فارسي نيز ترجمه و مكرّراً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رجوع و بازگشت نيكان بسيار نيك و بدان بسيار بد، در دورۀ ظهور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شدن جسم آنها جهت مجازات و عبرت خلايق؛ و حكومت نمودن تمامي امامان قبل، پس از آن حضرت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 كتاب بوده ولي اكنون در يك جلد و به فارسي نيز ترجمه و مكرّراً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كتاب، ثواب و فضيلت بسياري از اعمال ديني و آداب و سنن مذهبي شيعه و نيز، گناه و عقوبت بسياري از گناهان در دنيا و آخرت و زشتي آنها نزد خدا و ملائكه بيان شده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بودن گناه نواختن موسيقي و خواندن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گوش كردن به آن دو، و نيز عظمت گناه بازي با آلات قِمار و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شطرنج – ولو بدون شرط برد و باخت – و حتي نگاه كردن</w:t>
      </w:r>
    </w:p>
    <w:p>
      <w:pPr>
        <w:pStyle w:val="BookText"/>
        <w:rPr/>
      </w:pPr>
      <w:r>
        <w:rPr>
          <w:rFonts w:ascii="IRNazanin" w:hAnsi="IRNazanin" w:eastAsia="IRNazanin"/>
          <w:color w:val="111111"/>
          <w:sz w:val="28"/>
          <w:sz w:val="28"/>
          <w:szCs w:val="28"/>
          <w:rtl w:val="true"/>
          <w:lang w:bidi="fa-IR"/>
        </w:rPr>
        <w:t>به بازيگران و مسابقات آنها …، و شدّت عقوبت رابطه و دوستي با نامحرم و نيز عقوبتهاي بزرگ گناهان جنسي و …؛ كه همگي به صراحت در احاديث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راه را براي هر توجيهي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صفاتي كه بايد يك شيعه از نظر اخلاق و رفتار و ظاهر و باطن دارا باشد … كه به فارسي نيز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فضيلتها و نكويي هاي شيعيان و پاداشهاي ايشان نزد خدا و در آخرت … كه به فارسي نيز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حقوق برادران ديني بر يكديگر و آداب برادري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زُهدُهُ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سلمان فارسي و چگونگي آشنايي او با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 كه جناب سلمان بر ما ايرانيان دارد؛ كه ما را از جاهليّت آتش پرستي بيرون آورد و به نعمت اسلام و تشيّع مفتخِر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عبدِالعظيم بن عبدِاللهِ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احوال امامزاده شاه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شهر ري تهران؛ و عظمت مقام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الغُلُوِّ و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بودن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كوته 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حرام بودن آب 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الشعير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 الكل و مست كننده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هرگونه استعمال آلات موسيقي، و اثبات اينكه هر نوع موسيقي، حرام است و از مصاديق لهو و لعِب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ملاهي جمع مِلهَي – بر وزن پيدا – آلت و ابزار لهو و</w:t>
      </w:r>
      <w:bookmarkStart w:id="10" w:name="pg394_2395"/>
    </w:p>
    <w:p>
      <w:pPr>
        <w:pStyle w:val="BookText"/>
        <w:rPr/>
      </w:pPr>
      <w:bookmarkEnd w:id="10"/>
      <w:r>
        <w:rPr>
          <w:rFonts w:ascii="IRNazanin" w:hAnsi="IRNazanin" w:eastAsia="IRNazanin"/>
          <w:color w:val="111111"/>
          <w:sz w:val="28"/>
          <w:sz w:val="28"/>
          <w:szCs w:val="28"/>
          <w:rtl w:val="true"/>
          <w:lang w:bidi="fa-IR"/>
        </w:rPr>
        <w:t>ساز و آهنگ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حلال بودن ازدواج موقت و ارزش آن براي جامعه؛ برعكس سُنّيان كه آن را به تبعيّت از عُمَر حرام مي‌دانند و غريزۀ جنسي جوانان را سركوب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إعتقاد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حاضر كه در سايت ارائه مي‌دهيم؛ كه به فارسي نيز ترجمه و مكرّراً چاپ شده است</w:t>
      </w:r>
      <w:r>
        <w:rPr>
          <w:rFonts w:eastAsia="IRNazanin" w:cs="IRNazanin"/>
          <w:color w:val="111111"/>
          <w:sz w:val="28"/>
          <w:szCs w:val="28"/>
          <w:rtl w:val="true"/>
          <w:lang w:bidi="fa-IR"/>
        </w:rPr>
        <w:t>.</w:t>
      </w:r>
    </w:p>
    <w:p>
      <w:pPr>
        <w:pStyle w:val="Heading2"/>
        <w:numPr>
          <w:ilvl w:val="1"/>
          <w:numId w:val="1"/>
        </w:numPr>
        <w:rPr/>
      </w:pPr>
      <w:bookmarkStart w:id="11" w:name="__RefHeading___Toc3319294_211673320"/>
      <w:bookmarkStart w:id="12" w:name="_Toc4"/>
      <w:bookmarkEnd w:id="11"/>
      <w:r>
        <w:rPr>
          <w:rtl w:val="true"/>
        </w:rPr>
        <w:t>معرّفي كتاب</w:t>
      </w:r>
      <w:r>
        <w:rPr>
          <w:rtl w:val="true"/>
        </w:rPr>
        <w:t>"</w:t>
      </w:r>
      <w:r>
        <w:rPr>
          <w:rtl w:val="true"/>
        </w:rPr>
        <w:t>اعتقادات صدوق</w:t>
      </w:r>
      <w:r>
        <w:rPr>
          <w:rtl w:val="true"/>
        </w:rPr>
        <w:t>"</w:t>
      </w:r>
      <w:r>
        <w:rPr>
          <w:rtl w:val="true"/>
        </w:rPr>
        <w:t>و ترجمۀ آن؛ از مصحّح چاپ انتشارات علميّۀ اسلاميّه</w:t>
      </w:r>
      <w:bookmarkEnd w:id="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كتاب رساله ايست 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تصانيف شيخ ابو جعفر محمد بن عليّ بن الحسين بن موسي بن بابَوَيهِ القمّي كه آن را به اعتبار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اجلّ علامه شيخ آقا بزرگ 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اِليَ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زير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چنين نوشته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ابي جعفر محمد بن عليّ بن الحسين بن موسَي بن بابَوَيهِ القمّي المُتَوَفَّي بالرَّيِّ سَنَة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وحدَهُ لا شريكَ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اَملاهُ في نَيشابورَ في مجلسِ يَومِ الجُمُعَةِ، ثاني عَشَرَ،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سَألَهُ المَشايخُ الحاضِرونَ اَن يُملِيَ علَيهِم وصفَ دينِ الاِماميَّةِ عليَ وجهِ الايجازِ؛ و لذا سَمّاهُ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جميعَ اعتقاداتِ الفرقةِ النّاجيَةِ الضَّرُوريّة َ مِنها و غَيرَِ الضَّرُوريَّةِ، الوِفاقِيَّة َ مِنها و غيرَ الوفاقيّةِ،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سَاُملي شرحَ ذلِكَ و تفسيرَهُ اِذا سَهَّلَ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 اسمُهُ – علَي العَودِ مِن مقصدي اِليَ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 شرحٌ له في فِهرسِ تصانيفِهِ الكثيرةِ و لعلَّهُ لَم يَتيَسَّر له و لذا عَمَدَ الشيخ ُالمفيدُ لِشرحِ الكتابِ؛ 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شروحٌ و ترجَمَة ٌ نَذكُرُها في مَحالِّها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مكرّر بچاپ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شيخ صدوق آنرا در نيشابور در مجلسي در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ق املاء نموده، هنگاميكه مشايخ حاضر در مجلس از او خواستند تا املاء كند وصف دين اماميّه را به نحو مختصر و موجَز؛ و براي همين، شيخ طوسي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اين كتاب جميع اعتقادات فرقۀ ناجيه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اعمّ از ضروري و غير ضروريّ آنها، مورد وفاق همه و يا مورد اختلاف آنها را و در پايان خود صدوق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بزودي شرح و تفسيري بر آن املاء خواهم نمود، هرگاه كه خداي بزرگ آسان سازد بازگشت من از مقصد بعدي را دوباره به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هيچ ذكري از شرح اين كتاب توسّط خود صدوق در فهرست تصانيف بسيار او به ميان نيامده و شايد اين برايش ميسّر نگشته و براي همين، شيخ مفيد قصد شرح دادن اين كتاب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اين كتاب شروح و ترجمه اي ديگر است كه در محلّ خود، ذكر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انتهاي گفتار آقابزرگ طهراني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ميان فقهاي اماميه معروف و شروحي نيز به آن نوشته شده و از شُرّاح آن ابو عبدِاللَّه محمّدُ بن ُمحمّدِ بن النُّعمان المفيد است كه پس از مؤلف بشرح آن مبادرت كرده است، و چون اين دو كتاب مانند ساير تصانيف اين دو عالم بزرگ شيعي بزبان عرب بوده بعضي از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انشاء معمول هر عصر و زمان و مطابق ذوق</w:t>
      </w:r>
    </w:p>
    <w:p>
      <w:pPr>
        <w:pStyle w:val="BookText"/>
        <w:rPr/>
      </w:pPr>
      <w:r>
        <w:rPr>
          <w:rFonts w:ascii="IRNazanin" w:hAnsi="IRNazanin" w:eastAsia="IRNazanin"/>
          <w:color w:val="111111"/>
          <w:sz w:val="28"/>
          <w:sz w:val="28"/>
          <w:szCs w:val="28"/>
          <w:rtl w:val="true"/>
          <w:lang w:bidi="fa-IR"/>
        </w:rPr>
        <w:t xml:space="preserve">و سليقۀ خود هر دو را از لغت عرب به فارسي نقل كرده‌اند و سعي نموده‌اند تا به فهم عامّۀ فارسي زبانان نزديكتر شود و از آنها است مترجم ترجمه حاضر محمد عليّ بن سيد محمّد حسني كه به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شاهزادۀ قجري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ولي ميرزا آن را به فارسي آورده است و عبد اللَّه ابن حسين مازندراني و عليّ بن حسن زَواري كه ترجمۀ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شخصي ديگر از اصحاب اماميه كه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ولي ميرزا در ايام حكومت يزد جمعي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علماء آن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تاليف و ترجمه بعضي از كتب فقه و اخبار و متون سنن و آداب، معيّن و موظف كرده بود، و اين طبقه از علماء به دستور اين شاهزاده كتابهائي را تاليف و يا ترجمه كرده‌اند و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احمد يزدي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مجلسي را در هفدهم جُمادَي الاُوليَ سال هزار و دويست و چهل و دو هجري قمري به فارسي ترجمه كرده؛ و شخصي ديگر از علماء آن عصر،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فارسي نقل كرده و در هفدهم ماه شوال سال هزار و دويست و سي و نه هجري قمري به پايان رسانده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ُخرُ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سيد احمد بن محمّد حسيني اردكاني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 و اِتمامُ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شيخ صدوق در شناخت 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كرده … و از اين گروه است محمّد علي بن سيد محمد حسني مذكور كه همين</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لغت عرب به فارسي آورده است و اين شخص به گمان نگارنده 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سلطان القرّائي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مدرس يزدي معاصر فتحعلي شاه قاجار، كسي ديگر نيست و محمّد علي ابن سيد محمّد حسني در يزد همان ميرزا محمّد علي مدرس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سيد محمّد بن سيد مرتضي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شرح حال او ترجمۀ اين كتاب در شمار تصانيفش آمده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دانشوران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عليرضا ريحان الله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آن تصريح كرده است و علامه شهير شيخ آقا بزرگ تهراني در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الي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معرفي فرموده، اما در بيان سلسله نسب مترجم در آن كتاب كمي تسامح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راقم اين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سلطان القرّائي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كوچكي است مشتمل بر دو رساله فارسي؛ يكي از اين دو رساله ترجمه رساله اعتقادات محمّد بن بابويه است از همين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بن سيد محمّد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مترجم … در سال هزار و دويست و چهل هجري قمري كه سال ترجمه كتاب است نگاشته و به كتابخانه محمد ولي ميرزا قاجار كه كتاب به دستور او از عربي به فارسي نقل شده اهداء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ديباچه كتاب پس از توحيد باري تعالي و نعت رسول اكرم و ائمه طاهرين دين روي طريقه بعضي از مؤلفين گذشته به مدح سلطان عصر خود فتحعلي شاه قاجار و پسرش محمّد ولي ميرزاي مذكور پرداخته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ديگر كه نسخه دوم اين مجموعه است ترجمۀ شرح مفيد است برآن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بعضي قراين و اَمارات كه در نسخه حاضر</w:t>
      </w:r>
    </w:p>
    <w:p>
      <w:pPr>
        <w:pStyle w:val="BookText"/>
        <w:rPr/>
      </w:pPr>
      <w:r>
        <w:rPr>
          <w:rFonts w:ascii="IRNazanin" w:hAnsi="IRNazanin" w:eastAsia="IRNazanin"/>
          <w:color w:val="111111"/>
          <w:sz w:val="28"/>
          <w:sz w:val="28"/>
          <w:szCs w:val="28"/>
          <w:rtl w:val="true"/>
          <w:lang w:bidi="fa-IR"/>
        </w:rPr>
        <w:t xml:space="preserve">موجود است و با اشارتي كه ميرزا محمّد علي بن سيد محمّد حسني مترجم رساله اعتقادات ابن بابويه در ديباچه ترجمه‌اش كرده مي‌توان به قياس و گمان گفت كه اين رساله نيز از مترجم رساله اعتقادات ابن بابويه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علي پسر سيد محمّد حسني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اين رساله را شخصي كه ابو القاسم نام دارد در سال هزار و دويست و چهل و دو هجري قمري با خط شكسته نستعليق در حواشي صفحات نسخه با رعايت محل و مقام ثبت كرده بنحوي كه ترجمه رساله اعتقادات ابو جعفر ابن بابويه را متن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شيخ ابو عبد اللَّه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حاشيه قرار داده است … متن عربي اين رساله كه هنگام ترجمه به فارسي در دست مترجم بوده و در ترجمه اصل قرار يافته در بعضي جاها سفيد داشته؛ مترجم نيز پس از اشاره به محل بياض خود را از ترجمه معذور دانسته و در ترجمه مانند اصل سفيد گذاشته و گذشته و همان قسمت از رساله كه بسيار اندك است در ترجمه سفيد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اول اين رساله جناب آقاي سيد محمود بن سيد جعفر موسوي زرندي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سادات فضلاء است اين نقص را چنان كه خود در متن ترجمه در همان چاپ اول اشارت كرده مرتفع ساخته و آنجا را كه ترجمه آن از مترجم اول فوت شده با تصريح به محل از روي متن عربي ديگر به فارسي آورده و ترجمه اين رساله را با اين نحو بسر حد كمال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از كساني كه اين دو</w:t>
      </w:r>
      <w:bookmarkStart w:id="13" w:name="pg394_2400"/>
    </w:p>
    <w:p>
      <w:pPr>
        <w:pStyle w:val="BookText"/>
        <w:rPr/>
      </w:pPr>
      <w:bookmarkEnd w:id="13"/>
      <w:r>
        <w:rPr>
          <w:rFonts w:ascii="Amiri" w:hAnsi="Amiri" w:eastAsia="Amiri" w:cs="Amiri"/>
          <w:color w:val="111111"/>
          <w:sz w:val="28"/>
          <w:sz w:val="28"/>
          <w:szCs w:val="28"/>
          <w:rtl w:val="true"/>
          <w:lang w:bidi="ar-SA"/>
        </w:rPr>
        <w:t>رساله را بخوانند و از آن بهره‌مند و متمتع شوند مُلتمِس دعا و متوقع طلب آمرزش و رحمتم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سلطان القرائي</w:t>
      </w:r>
    </w:p>
    <w:p>
      <w:pPr>
        <w:pStyle w:val="Heading2"/>
        <w:numPr>
          <w:ilvl w:val="1"/>
          <w:numId w:val="1"/>
        </w:numPr>
        <w:rPr/>
      </w:pPr>
      <w:bookmarkStart w:id="14" w:name="__RefHeading___Toc3319296_211673320"/>
      <w:bookmarkStart w:id="15" w:name="_Toc5"/>
      <w:bookmarkEnd w:id="14"/>
      <w:r>
        <w:rPr>
          <w:rtl w:val="true"/>
        </w:rPr>
        <w:t xml:space="preserve">شرح حال و آثار شيخ مفيد </w:t>
      </w:r>
      <w:r>
        <w:rPr>
          <w:rtl w:val="true"/>
        </w:rPr>
        <w:t>(</w:t>
      </w:r>
      <w:r>
        <w:rPr>
          <w:rtl w:val="true"/>
        </w:rPr>
        <w:t>رحمة الله عليه</w:t>
      </w:r>
      <w:r>
        <w:rPr>
          <w:rtl w:val="true"/>
        </w:rPr>
        <w:t>)</w:t>
      </w:r>
      <w:r>
        <w:rPr>
          <w:rtl w:val="true"/>
        </w:rPr>
        <w:t>؛ از مقدّمۀ مصحّح چاپ انتشارات علميّۀ اسلاميّه</w:t>
      </w:r>
      <w:bookmarkEnd w:id="1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شارح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جليل محمد بن محمد بن نُعمان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او طبق تحقيق شاگردش نجاشي به يَعرُب بن قَحطان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 و و اعاظم متكلمين شيعه و شيخ مشايخ اماميه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خويش در علوم مختلفه عقليه و نقليه محققي بي‌نظير و بخصوص در فن كلام بي‌بديل بوده بي‌نهايت حاضر جواب و در حمايت شريعت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ترويج و اثبات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حَقّۀ جعفري كوششي بسزا داشته و به تصديق علماي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 مَن تأخَّرَ عَنهُ استَفادَ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پس از او آمده، از او استفاده كرده و بهرمند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شيخ مشايخ و زبان طايفه اماميه و رئيس علوم كلام و فقه و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مؤدّبانه 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دولتِ آل بويه مناظرات عظيمي با مخالفان خود نموده و آنها را مُلزَم مي‌كرده؛ بسيار كثير الصَّدَقات با خضوع و خشوع و كثير الصَّلاة و الصَّوم بوده و لباس‌هاي خشن مي‌پوشيده؛ جثه نحيف و گندم‌گون و ميانه‌قد داشته؛ چه بسيار كه عَضُد الدَّوله 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امير آل بويه – م</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زيارت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سال زندگي نمود و در حدود دويست تصنيف داشته؛ جنازه او را هشتاد هزار شيعه مشايعت نمودند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پدرش در واسط به معلمي اشتغال داشت او را ابن المعلم مي‌گفتند و</w:t>
      </w:r>
    </w:p>
    <w:p>
      <w:pPr>
        <w:pStyle w:val="BookText"/>
        <w:rPr/>
      </w:pPr>
      <w:r>
        <w:rPr>
          <w:rFonts w:ascii="IRNazanin" w:hAnsi="IRNazanin" w:eastAsia="IRNazanin"/>
          <w:color w:val="111111"/>
          <w:sz w:val="28"/>
          <w:sz w:val="28"/>
          <w:szCs w:val="28"/>
          <w:rtl w:val="true"/>
          <w:lang w:bidi="fa-IR"/>
        </w:rPr>
        <w:t>نيز داماد او ابو يَعليَ الجعفري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المفيدُ يَنامُ مِنَ اللَّيل اِلاّ هَجعَة ً ثمَّ يَقومُ يُصَلِّي اَو يُطالِعُ اَو يُدَرِّسُ اَو يَتلُو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مفيد نميخوابيد در شب مگر اندكي؛ سپس بر مي‌خاست و نماز مي‌خواند يا مطالعه مي‌كرد يا تدريس مي‌نمود و يا تِلاوت قرآن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بزرگ كه افتخار عالم تشيع است و استاداني مانند شيخ ابو جعفر صدوق و ابن قولَوَيه قمي و ابن جُنَيد را درك نموده و شاگرداني مانند شيخ طوسي و سيد مرتضي و سيد رضي و كَراچَكي و نجاشي بعالَم ديانت تقديم داشته، در سال سيصد و سي و شش هجري در قَريَۀ سُوَيقة بن البصري از دهات 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پُربَهاء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فرسنگي بغداد چشم بدين جهان گشود و در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سن هفتاد و هفت سالگي از اين جهان فاني بعالَم جاوداني رخت بربست و سيد مرتضي در ميدان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خواند و كتبي مانند اِرشاد، و اِفصاح و اَماليّ و تصحيح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 و … براي آيندگان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قبر شريفش در بُقعۀ كاظميّه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پا نزد قبر شيخش ابن قولَوَيه قمي مورد زيارت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تسميۀ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وجه در كتب تاريخ و رجال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چند فقره توقيع رفيع همايوني است كه از ناحيه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شيخ وارد شده و او را بخطاب  الأخ السّديد و المَوليَ الرَّشيد الشَّيخ المُفيد … مفتخر فرموده‌اند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آنكه مخالفين به او لقب داده‌اند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چنان بوده كه روزي قاضي عبد الجبّار معتزلي در بغداد در مجلس درس نشسته بود كه شيخ مفيد ناشناس آمد و در صفِّ نِعال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از قاضي اجازت سؤال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كه شيعه نقل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لسان پيامبر اكرم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من مولاي اويم، پس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پيغمبر در روز غديرخم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يا شيعيان ساخته‌اند؟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ولايت و برتري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خِلاف‌ها و خصومت‌ها چيست؟ قاضي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روايت است و خلافت ابو بكر دِرايَت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عاقل از بهر روايت ترك درايت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مي‌گوئيد در اين خبر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حَربُكَ حَربي و سِلمُكَ 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در حق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عايشه و طلحه و زُبَير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بقول تو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 درايت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روايت؛ و مردم عاقل درايت را به روايت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سر در پيش افكند و بعد گفت تو كيستي؟ گفت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برخاست و او را بجاي خويش نشاند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المُفيدُ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عضد الدوله ديلمي از</w:t>
      </w:r>
    </w:p>
    <w:p>
      <w:pPr>
        <w:pStyle w:val="BookText"/>
        <w:rPr/>
      </w:pPr>
      <w:r>
        <w:rPr>
          <w:rFonts w:ascii="IRNazanin" w:hAnsi="IRNazanin" w:eastAsia="IRNazanin"/>
          <w:color w:val="111111"/>
          <w:sz w:val="28"/>
          <w:sz w:val="28"/>
          <w:szCs w:val="28"/>
          <w:rtl w:val="true"/>
          <w:lang w:bidi="fa-IR"/>
        </w:rPr>
        <w:t xml:space="preserve">موضوع مباحثه مطلع شد خِلعَتي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اهدائي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گرانمايه براي شيخ فرستاد و مُقرَّري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و اصحابش مُقرَّر فرمود و غالباً او را در خانه‌اش زيارت مي‌كرد و در ايام مرض هم او را عيادت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ادخال سرور در قلب شيعيان و توجه بمقام علمي و حاضر جوابي اين گونه نوابغ عظيم الشأن، قضيّۀ ذَيل را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نور اللّه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افزاي اين صفحات مي‌نمائيم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گويد از جمله اهل ضلال كه در دست شيخ نابود و مضمحلّ و پايمال شد قاضي ابو بكر باقِلاّني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مناظره با شيخ چون مرغ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رميده از شاخي بشاخي و مانند غريقي بهر حشيشي متوسل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شيخ راه فرار او را بست و او را بيچاره كرد، باقِلاّني خواست شيخ را خوش آمدي گويد كه از تعقيب و الزام او دست بردارد و بيش از اين او را شرمنده و رسوا نسازد؛ اعتراف به قدرت شيخ در فنون علم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لَكَ في كُلِّ قِدر ٍ مِغرَفَة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ترا در هر ديگي كفگيري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تَمَثَّلتَ بِاَدَواتِ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باقلاپزت تمثيل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بر باقِلاّني بسي به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در روز صادق‌تر و باصفاتر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 شب او صادق‌تر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 مشروحۀ زير درجۀ صفا و صَداقت آن بزرگوار را مي‌رساند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در خواب ديد كه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او آورده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عَلِّمهُمَا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شيخ، به آن دو فقه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پس از بيداري در نِهايتِ حَيرَت بود تا آنكه صبح همان شب فاطمه والده ماجدۀ سيد مرتضي و سيد 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موقع صغير بودند پيش شيخ آورد و شيخ براي رعايت جلالت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پوشيده و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 كرده و بپاي ايستاد، تا بعد از اداي احترامات معموله،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مذكوره در رؤياي شيخ را بزبان 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اينها دو پسران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اَحضَرتُهُما اِلَيكَ لِتُعَلِّمَهُمَا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را نزدت آورده ام تا فقه بدانها بياموزي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شيخ گريست و خواب را بدان مخدّره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تعليم آن دو برادر والاگهر اهتمام تمام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از عالم و عامي با خواندن شرح حال امثال صدوق و مفيد بايد عبرت گيرند كه اين خادمان عالم بشريت و ديانت با سنين عمر كم و آن همه اشتغالات درسي و فتوائي و اينكه براي شنيدن يك حديث از شهري به شهري مي‌رفتند و آن همه فشار سلاطين و دُوَل زمان و بودن در عصر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افشاء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اختناق ديني و نبودن وسائل و … چگونه براي حمايت دين اسلام و ترويج مذهب حَقّ 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اِحياءِ آثار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بودند و با اين همه گرفتاريها باز هم موفق مي‌شدند كه در حدود دويست يا سيصد تصنيف براي ما به يادگار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كاري آنان را از كار ديگر باز نمي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تأليفات</w:t>
      </w:r>
    </w:p>
    <w:p>
      <w:pPr>
        <w:pStyle w:val="BookText"/>
        <w:rPr/>
      </w:pPr>
      <w:r>
        <w:rPr>
          <w:rFonts w:ascii="IRNazanin" w:hAnsi="IRNazanin" w:eastAsia="IRNazanin"/>
          <w:color w:val="111111"/>
          <w:sz w:val="28"/>
          <w:sz w:val="28"/>
          <w:szCs w:val="28"/>
          <w:rtl w:val="true"/>
          <w:lang w:bidi="fa-IR"/>
        </w:rPr>
        <w:t xml:space="preserve">علامه حِلّي و علامه مجلسي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خاصّ و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اَجمَعينَ و كَثَّرَ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مسئولم و شما هم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همه ما را هم موفق فرمايد كه به سهم خويش در ترويج و حمايت شريعت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و تبيين مكتب اهل بيت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پيش كوشا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عربي سايت،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آثار شيخ مفيد به عربي را به نقل از أعيان الشيعة، مورد اشاره و گاه توضيح قرار داده ايم؛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برخي از آن آثار اشاره كرده و توضيحات لازم را براي فارسي زبانان مي‌آوريم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فقه الأماميّة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در يك جلد، در فقه روائي شيعه، كه در آن، روايات را بصورت فتوي درآورده و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مدرّسين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تحقيق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 شاگرد شيخ مفيد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كه يكي از كتب اربعۀ صحيحۀ شيعه است – در شرح همين المُقنِعَۀ استادش – با استخراج منابع و مَآخِذ روائي هر فتوي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مشروع بودن ازدواج موقت و احكام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حوادث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كه عايشه در آن جنگ بر شتر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خروج عايشه و طلحه و زبير از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اين جنگ كه عليه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انداختند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ايمان و اسلام جناب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گرامي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و مدارك مورد قبول نزد شيعه و سُني؛ و اينكه سُنّيان از روي عِناد و لِجاج و حسد در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ايمان ابي طالب را انكار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امامت و خلافت بلافصل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قرآني كه به اعتراف خود سُنّيان، در شأن آن حضرت نازل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الموضِحَة في تزويج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مسآله اي بيانگر تحقيق در مورد اينكه آيا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عُمَر بن خطّاب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آن حضرت به فسق و عدم ايمان عُمَر در باطن، و حسد و دشمني او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اين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داشته كه خبر اين ازدواج توسّط زُبَير بن 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 و قاضي عهد مُعتصِم عبّاسي، نقل و روايت شده، و اين شخص از سُنّياني بوده كه كينۀ او نسبت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پس چگونه مي‌توان اين شخص را مُوثَّق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وجود چند ضدّ و نقيض در داستان اين ازدواج … و آنهم با وجود روايت كردن عدم قبول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قبول كردن آن حضرت از روي اِكراه و اجبار … پس چنين حديث و روايتي از اعتبار ساقط مي‌باشد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 اهل 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مازندران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در صفحات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نيز اثبات مي‌كند كه داستان ازدواج</w:t>
      </w:r>
    </w:p>
    <w:p>
      <w:pPr>
        <w:pStyle w:val="BookText"/>
        <w:rPr/>
      </w:pPr>
      <w:r>
        <w:rPr>
          <w:rFonts w:ascii="IRNazanin" w:hAnsi="IRNazanin" w:eastAsia="IRNazanin"/>
          <w:color w:val="111111"/>
          <w:sz w:val="28"/>
          <w:sz w:val="28"/>
          <w:szCs w:val="28"/>
          <w:rtl w:val="true"/>
          <w:lang w:bidi="fa-IR"/>
        </w:rPr>
        <w:t>عمر با دختر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هم باشد، دلالتي بر فضيلت و خوبي عمر بن خطاب ندارد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المسآلة المُوضِحَة في تزويج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رسالۀ مذكور در فوق است؛ در اثبات سبب و حكمت موافقت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ازدواج دو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و 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بن عَفّان، با وجود علم آن حضرت به فسق و نفاق و عدم ايمان عثمان در باطن؛ و اينكه اين ازدواج دليلي بر خوبي يا فضيلت عثمان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روايات معتبره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 دختر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اثر ضربات سختي كه عثمان هنگام كتك زدن، به بدن او وارد ساخت – كه چرا پنهان شدن عموي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ابي العاص – دشمن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خانۀ عثمان، به پدرش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 – جان سپرد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دانست كه عثمان آن دختر را كشته و با وجود آنكه سخت اندوهگين شد، جهت پرهيز از ايجاد فتنه ميان مسلمانان صدر اسلام، سكوت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الكافي، شيخ كُلَيني، </w:t>
      </w:r>
      <w:r>
        <w:rPr>
          <w:rFonts w:eastAsia="IRNazanin" w:cs="IRNazanin"/>
          <w:color w:val="111111"/>
          <w:sz w:val="28"/>
          <w:szCs w:val="28"/>
          <w:lang w:bidi="fa-IR"/>
        </w:rPr>
        <w:t>3/251</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الجنائز، حديث</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الإحتجاج، شيخ طَّبَرسيّ،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علامه مجلسي، </w:t>
      </w:r>
      <w:r>
        <w:rPr>
          <w:rFonts w:eastAsia="IRNazanin" w:cs="IRNazanin"/>
          <w:color w:val="111111"/>
          <w:sz w:val="28"/>
          <w:szCs w:val="28"/>
          <w:lang w:bidi="fa-IR"/>
        </w:rPr>
        <w:t>31/174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ُعَلي الحَلاّجيّة؛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علي أصحاب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كفر و ارتداد حسين بن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صوفي مقتول و به دار آويخته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پيروان او كه اعتقاد به عقيدۀ كفرآميز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در اينكه هركس چنين عقيده اي را بپذيرد از اسلام خارج مي‌شود و مرتدّ است … بايد</w:t>
      </w:r>
    </w:p>
    <w:p>
      <w:pPr>
        <w:pStyle w:val="BookText"/>
        <w:rPr/>
      </w:pPr>
      <w:r>
        <w:rPr>
          <w:rFonts w:ascii="IRNazanin" w:hAnsi="IRNazanin" w:eastAsia="IRNazanin"/>
          <w:color w:val="111111"/>
          <w:sz w:val="28"/>
          <w:sz w:val="28"/>
          <w:szCs w:val="28"/>
          <w:rtl w:val="true"/>
          <w:lang w:bidi="fa-IR"/>
        </w:rPr>
        <w:t xml:space="preserve">دانست كه اساس شيوع خرافۀ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برخي مسلمان نمايان، همين شخص گمراه بوده كه ادّعاي نايب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بابيّت از طرف آن حضرت را نيز نموده و از جمله افرادي است كه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و بَرائت و بيزاري از او و پيروانش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حسين بن رَوح نوبختي – نائب سوّم از نوّاب اربعه – نيز از جمله فقهاي بغداد بوده كه حكم شرعي به وجوب اعدام حلاّج صادر نموده و قتل او را به سبب كفر و ارتداد و گمراه ساختن مردم،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لعن و برائت از حلاّج، بحدّي معتبر و معروف مي‌باشد كه ملا محسن فيض كاشاني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خود از هواداران صوفيّه بوده –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صحّت آنرا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بهاء الدّين 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حاشيۀ منظومۀ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و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قطعه شعري، با وزن متفاوت، در اين رابطه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آن ناكِث</w:t>
      </w:r>
    </w:p>
    <w:p>
      <w:pPr>
        <w:pStyle w:val="BookText"/>
        <w:rPr/>
      </w:pPr>
      <w:r>
        <w:rPr>
          <w:rFonts w:ascii="Amiri" w:hAnsi="Amiri" w:eastAsia="Amiri" w:cs="Amiri"/>
          <w:color w:val="111111"/>
          <w:sz w:val="28"/>
          <w:sz w:val="28"/>
          <w:szCs w:val="28"/>
          <w:rtl w:val="true"/>
          <w:lang w:bidi="ar-SA"/>
        </w:rPr>
        <w:t>از حُسَين بن رَوح نائب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حجّت آمد برايَت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فضل و برتري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فرشتگان، حتي بر جبرئيل و ميكائيل و اسرافيل و عزرائيل – عليهم السّلام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 در بررسي حديثي كه سنّيان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من مثل ستارگانند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اگر فرضاً اين حديث، معتبر و صحيح بوده و</w:t>
      </w:r>
    </w:p>
    <w:p>
      <w:pPr>
        <w:pStyle w:val="BookText"/>
        <w:rPr/>
      </w:pPr>
      <w:r>
        <w:rPr>
          <w:rFonts w:ascii="IRNazanin" w:hAnsi="IRNazanin" w:eastAsia="IRNazanin"/>
          <w:color w:val="111111"/>
          <w:sz w:val="28"/>
          <w:sz w:val="28"/>
          <w:szCs w:val="28"/>
          <w:rtl w:val="true"/>
          <w:lang w:bidi="fa-IR"/>
        </w:rPr>
        <w:t>جعلي نبوده باشد، بازهم نميتوان آنرا شامل منافقان و فاسقان و بدكاران صحابۀ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آن حضرت هيچگاه امّت خود را امر به اطاعت و تبعيّت از فرد فاسق يا بدكار يا منافق نمي‌كند و چنين امري خِلاف اصول اساسيّۀ اسلام است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مُخلِّفٌ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اي در بيان حديث شريف و متواتر ثِقلَين، كه سنّي و شيعه آنرا روايت نموده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اختلافات جزئي در الفاظ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كتابَ اللهِ و عِترَتي؛ ما تمَسَّكتُم بهِما لَن تَضِلُّوا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مسلمانان دو امانت گرانبها به وديعه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تا آن زمان كه به آن دو تمسُّك بجوييد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آندو جدا نشده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مشاهدۀ منابع فراوان و معتبر اهل سنّت در نقل اين حديث، رجوع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مرتضي الفيروزآبادي – نشر الإسلاميّة – طهران؛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النبي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نيز ترجمۀ همين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پنج تن عليهِمُ السلام در صِحاح ششگانۀ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ساعدي – نشر 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پيغمبر اكرم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قوله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فرمودۀ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نسبت به من، مثل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برادر 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موسي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مشاهدۀ منابع اين حديث شريف متواتر در كتب معتبرۀ اهل سنّت،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متن عربي،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ابي طالب – كرَّمَ اللهُ وَجهَهُ، ابن المُغازِليّ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دارُ الأضواء – بَيروت، 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ترجمۀ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مرعشي، نشر كتابخانۀ آيت الله مرعشي نجفي – قم،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 المؤمنينَ عليّ بن أبي طالب – كرَّمَ اللهُ وَجهَهُ، احمد بن شعيب ٍ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أئمّةِ أهل السّنّة – 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نجّارزادگان،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ايران، 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المافَرّوُخي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سؤالات مُفضَّل بن سعد بن حسين ماه فرّخي اصفهاني – منسوب به جدّش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فرّخ بن بختيار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آنرا در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عربي تأليف نموده و معروفست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معرفة النبيّ ص به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آشنائي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هر خطّ و هر زبان و هر نوشتار، به اعجاز الهي؛ و نيز اينكه اُمّي بودن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آنست كه استاد نديده، نه آنكه سواد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جسماني بودن معراج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بدن زميني شريف خودشان، كه اعتقاد به جسماني بودن آن بر هر مسلماني واجب و ضروري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عربي</w:t>
      </w:r>
      <w:r>
        <w:rPr>
          <w:rFonts w:eastAsia="Amiri" w:cs="Amiri" w:ascii="Amiri" w:hAnsi="Amiri"/>
          <w:color w:val="111111"/>
          <w:sz w:val="28"/>
          <w:szCs w:val="28"/>
          <w:rtl w:val="true"/>
          <w:lang w:bidi="ar-SA"/>
        </w:rPr>
        <w:t>):</w:t>
      </w:r>
      <w:bookmarkStart w:id="16" w:name="pg394_2411"/>
    </w:p>
    <w:p>
      <w:pPr>
        <w:pStyle w:val="BookText"/>
        <w:rPr/>
      </w:pPr>
      <w:bookmarkEnd w:id="16"/>
      <w:r>
        <w:rPr>
          <w:rFonts w:ascii="IRNazanin" w:hAnsi="IRNazanin" w:eastAsia="IRNazanin"/>
          <w:color w:val="111111"/>
          <w:sz w:val="28"/>
          <w:sz w:val="28"/>
          <w:szCs w:val="28"/>
          <w:rtl w:val="true"/>
          <w:lang w:bidi="fa-IR"/>
        </w:rPr>
        <w:t>در عمده ترين و اساسي ترين دلائل امامت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بمعناي چيزي است كه بدان اعتماد و تكيه كنند و عُمَد جمع آنست و عَمَد و عُمُد هردو جمع عِماد و عمود به معناي ستون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املاء شده توسّط مشايخ حديث؛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نيز گويند – همانند أمالي يا مجالس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متفرّقات حديث مي‌باشد و بارها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 از راه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علي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و شناخت سيرۀ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توأم با ترجمۀ فارسي چاپ و منتشر شده و از بهترين كتب تاريخي شيعه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اعتقادات الصّدوق،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در همين سايت، بخشهايي از آن پس از اعتقادات شيخ صدوق، ارائه مي‌شود</w:t>
      </w:r>
      <w:r>
        <w:rPr>
          <w:rFonts w:eastAsia="IRNazanin" w:cs="IRNazanin"/>
          <w:color w:val="111111"/>
          <w:sz w:val="28"/>
          <w:szCs w:val="28"/>
          <w:rtl w:val="true"/>
          <w:lang w:bidi="fa-IR"/>
        </w:rPr>
        <w:t>].</w:t>
      </w:r>
    </w:p>
    <w:p>
      <w:pPr>
        <w:pStyle w:val="Heading2"/>
        <w:numPr>
          <w:ilvl w:val="1"/>
          <w:numId w:val="1"/>
        </w:numPr>
        <w:rPr/>
      </w:pPr>
      <w:bookmarkStart w:id="17" w:name="__RefHeading___Toc3319298_211673320"/>
      <w:bookmarkStart w:id="18" w:name="_Toc6"/>
      <w:bookmarkEnd w:id="17"/>
      <w:r>
        <w:rPr>
          <w:rtl w:val="true"/>
        </w:rPr>
        <w:t>متن</w:t>
      </w:r>
      <w:bookmarkEnd w:id="18"/>
    </w:p>
    <w:p>
      <w:pPr>
        <w:pStyle w:val="Heading3"/>
        <w:numPr>
          <w:ilvl w:val="2"/>
          <w:numId w:val="1"/>
        </w:numPr>
        <w:rPr/>
      </w:pPr>
      <w:bookmarkStart w:id="19" w:name="__RefHeading___Toc3319300_211673320"/>
      <w:bookmarkStart w:id="20" w:name="_Toc7"/>
      <w:bookmarkEnd w:id="19"/>
      <w:r>
        <w:rPr>
          <w:rtl w:val="true"/>
        </w:rPr>
        <w:t xml:space="preserve">سرآغاز؛ توحيد وخداشناسي، كفر و ايمان، احاديث جعلي </w:t>
      </w:r>
      <w:r>
        <w:rPr>
          <w:rtl w:val="true"/>
        </w:rPr>
        <w:t>(</w:t>
      </w:r>
      <w:r>
        <w:rPr/>
        <w:t>04</w:t>
      </w:r>
      <w:r>
        <w:rPr>
          <w:rtl w:val="true"/>
        </w:rPr>
        <w:t>)</w:t>
      </w:r>
      <w:bookmarkEnd w:id="20"/>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ترجمۀ اعتقادات شيخ صدوق – اَعلَي اللهُ مقامَه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علي حسني طباطبائي 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سلام و صلوات بر محمّد و آل او</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همۀ همّتِ همايون … 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والاحضرت … فخر دودمان ِ … السلطان ابن السلطان، شاهنشاه عالَمپناه ظِلّ اللَّه، السلطان فتحعلي شاه … قاجار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شاهنشاه زادۀ آزاده … نَوّاب اشرف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ولي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اللَّهُ اَيّامَ وَلائِهِ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مصروف فتح ابواب سعادات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اين … داعي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سيد محمّد الحسني،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 عَنهُما بالنّبيِّ</w:t>
      </w:r>
    </w:p>
    <w:p>
      <w:pPr>
        <w:pStyle w:val="BookText"/>
        <w:rPr/>
      </w:pPr>
      <w:r>
        <w:rPr>
          <w:rFonts w:ascii="Amiri" w:hAnsi="Amiri" w:eastAsia="Amiri" w:cs="Amiri"/>
          <w:color w:val="111111"/>
          <w:sz w:val="28"/>
          <w:sz w:val="28"/>
          <w:szCs w:val="28"/>
          <w:rtl w:val="true"/>
          <w:lang w:bidi="ar-SA"/>
        </w:rPr>
        <w:t xml:space="preserve">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كمال قصور و ناقابلي، از اينكه به خدمت اين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بود، نظر عنايت خسروانه از ايشانش محسوب فرمود و به ترجمه رساله اعتقادات ابن بابَوََيه و شرح شيخ مفيد بر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مامور ساخت، اكنون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مترجم مفصّل است؛ به اصل كتاب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متن ترجمه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وَحدَهُ لا شريكَ له و صلَّي اللَّهُ عليَ سَيِّدِنا محمّدٍ و آلِهِ الطَّيِّبينَ الطّاهِرينَ؛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 در بيان اعتقاد اماميه در توحيد، و معرفت ربّ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عالم رباني ابو جعفر محمّد بن علي بن الحسين بن موسي بن بابويه قمي فقيه، مصنف اين كتاب فرموده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اعتقاد ما در توحيد اين است كه خداي تعالي يكي است، و هيچ چيزي مثل او نيست، قديم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مبدأ و حدّ زماني نداشته و همواره وجود داشته و داشته … و وجود خواهد داشت و خواهد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شنوا و بينا و دانا و درستكار و زنده و به امر خلايق قيام‌كننده و غالب و پاك از تمام معايب و توانا و صاحب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نيازي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خواهد بود؛ نه موصوف به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نه به جسم و نه صورت و نه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فرعيّه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و سنگيني و سبكي و قرار و حركت و مكان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همگي اينها حدّ هستند و خداوند خود ايجاد كنندۀ حدود است و هيچ حدّ و محدوديّتي در</w:t>
      </w:r>
    </w:p>
    <w:p>
      <w:pPr>
        <w:pStyle w:val="BookText"/>
        <w:rPr/>
      </w:pPr>
      <w:r>
        <w:rPr>
          <w:rFonts w:ascii="IRNazanin" w:hAnsi="IRNazanin" w:eastAsia="IRNazanin"/>
          <w:color w:val="111111"/>
          <w:sz w:val="28"/>
          <w:sz w:val="28"/>
          <w:szCs w:val="28"/>
          <w:rtl w:val="true"/>
          <w:lang w:bidi="fa-IR"/>
        </w:rPr>
        <w:t>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برتر است از همه صفتهاي آفريدگان، و بيرون است از هر دو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اِبطال و نيستي و حدّ تشبيه و مانند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تعالي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مثل ساير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موجودند ولي محدودند ومخلوق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يگانه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 بي نياز و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فرزند نياورده كه وارثش شود، و زاده نگرديده كه ديگري شريك مُلكش باشد، و اَحَدي كُفو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نبوده؛ نه او را مقابلي است و نه شبيهي، و نه جفتي و نه مثلي، و نه نظيري و نه شريكي، نمي‌يابد او را چشمها و وهمها؛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مي‌يابد آنها را، و او را پينكي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نميگيرد و او صاحِب لطف و لطافت و آگاهي است؛ خالق همه چيز است؛ نيست خداوندي مگر او؛ مخصوص او است آفرينش و فرمان، تَبارَكَ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است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باشد مشرك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صوفيّه و دراويش كه ادّعا مي‌كنند در حالت مكاشفه خدا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بيشتر سُنّيان كه معتقدند در قيامت ميتوان خدا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ثابت كرديم كه ديدن و حسّ نمودن خدا به هيچ حسّي ممكن نيست؛ زيرا مستلزِم تصوّر حدّ براي خدا است كه مُحال و ممنوع است عقلاً و شرعاً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نسبت به اماميّه دهد خِلاف اين اوصاف را در امر توحيد، دروغگو است؛ و هر حديثي كه مخالف اين فقرات باشد جعل و اختراع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احاديثي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كتابي دروغين، تأليف شيخ</w:t>
      </w:r>
      <w:bookmarkStart w:id="21" w:name="pg394_2414"/>
    </w:p>
    <w:p>
      <w:pPr>
        <w:pStyle w:val="BookText"/>
        <w:rPr/>
      </w:pPr>
      <w:bookmarkEnd w:id="21"/>
      <w:r>
        <w:rPr>
          <w:rFonts w:ascii="IRNazanin" w:hAnsi="IRNazanin" w:eastAsia="IRNazanin"/>
          <w:color w:val="111111"/>
          <w:sz w:val="28"/>
          <w:sz w:val="28"/>
          <w:szCs w:val="28"/>
          <w:rtl w:val="true"/>
          <w:lang w:bidi="fa-IR"/>
        </w:rPr>
        <w:t xml:space="preserve">رجب بُرسي صوفي مسلك غلوّ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خذله الله – آمده و كفرآميز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حديثي كه موافقت با كتاب خدا نمي نمايد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آنچه در كتاب 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امام صادق ع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كتب علما موجود باشد تدليس و خدعه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احاديثي جعلي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جمهور أحسائي آمده؛ كه وي از جمله علمائي بوده كه بدون تحقيق، هر حديث و خبري را در كتاب خود مي‌آورده و نقل مي‌كرده است و لذا سبب گمراهي بسياري از خوانندگان شده و برخي علماء اخباري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المَجاعيل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احاديث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امثال اين احاديث نزد اماميّه پذيرفته نيست؛ زيرا در آنها چيزهايي است كه با اساس شريعت مطهّره در تضادّ و تعارض است و گاه سبب كفر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Heading3"/>
        <w:numPr>
          <w:ilvl w:val="2"/>
          <w:numId w:val="1"/>
        </w:numPr>
        <w:rPr/>
      </w:pPr>
      <w:bookmarkStart w:id="22" w:name="__RefHeading___Toc3319302_211673320"/>
      <w:bookmarkStart w:id="23" w:name="_Toc8"/>
      <w:bookmarkEnd w:id="22"/>
      <w:r>
        <w:rPr>
          <w:rtl w:val="true"/>
        </w:rPr>
        <w:t xml:space="preserve">تأويل يا تفسير متشابهات قرآن در توحيد به وسيلۀ احاديث </w:t>
      </w:r>
      <w:r>
        <w:rPr>
          <w:rtl w:val="true"/>
        </w:rPr>
        <w:t>(</w:t>
      </w:r>
      <w:r>
        <w:rPr/>
        <w:t>05</w:t>
      </w:r>
      <w:r>
        <w:rPr>
          <w:rtl w:val="true"/>
        </w:rPr>
        <w:t>)</w:t>
      </w:r>
      <w:bookmarkEnd w:id="23"/>
    </w:p>
    <w:p>
      <w:pPr>
        <w:pStyle w:val="BookText"/>
        <w:rPr/>
      </w:pPr>
      <w:r>
        <w:rPr>
          <w:rFonts w:ascii="IRNazanin" w:hAnsi="IRNazanin" w:eastAsia="IRNazanin"/>
          <w:color w:val="111111"/>
          <w:sz w:val="28"/>
          <w:sz w:val="28"/>
          <w:szCs w:val="28"/>
          <w:rtl w:val="true"/>
          <w:lang w:bidi="fa-IR"/>
        </w:rPr>
        <w:t>و آن احاديثي كه جهال پندارند كه تشبيه حق تعالي بخلق است، معني صحيح آنها همان معني صحيح نظير آنها از آيات قرآني است؛ زيرا كه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 شَيْ‌ءٍ هالِكٌ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چيزي فاني است الا روي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و روئي است كه آمدن بسوي خدا از آن روي است، و بدان روي توجه به خداوند مي‌شود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وَ يُدْعَوْنَ إِلَي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ساق مكشوف مي‌شود؛ و مجرمان تكليف نموده مي‌شوند بسجود و نميتوانند كرد؛ در حالي كه چشمهاي آنها به خشوع است، مي‌رسد بآنها</w:t>
      </w:r>
    </w:p>
    <w:p>
      <w:pPr>
        <w:pStyle w:val="BookText"/>
        <w:rPr/>
      </w:pPr>
      <w:r>
        <w:rPr>
          <w:rFonts w:ascii="IRNazanin" w:hAnsi="IRNazanin" w:eastAsia="IRNazanin"/>
          <w:color w:val="111111"/>
          <w:sz w:val="28"/>
          <w:sz w:val="28"/>
          <w:szCs w:val="28"/>
          <w:rtl w:val="true"/>
          <w:lang w:bidi="fa-IR"/>
        </w:rPr>
        <w:t>ذلتي عجيب؛ و بتحقيق كه بودند همانها كه دعوت كرده مي‌شدند به سجود در آن حال كه سالم و قادر بر سجود مي‌بودند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معني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شدّت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يا حَسْرَتَي عَلي ما فَرَّطْتُ فِي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كه يكي بگويد وا حسرتا بر آنچه كوتاهي نمودم در پهلوي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جنب و پهلو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فِيهِ مِنْ 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دميدم در آدم عليه السّلام از روح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روحي است مخلوق كه حق سبحانه و تعالي حضرت آدم عليه السّلام و حضرت عيسي عليه السّلام را از آن روح آفريد و اينكه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 الا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من؛ و بنده من؛ و بهشت من؛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آسمان من؛ و زمين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يَداهُ مَبْسُوطَتانِ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خدا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نعمة دنيا و نعمت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بَنَيْناها بِأَيْدٍ وَ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بنا نموديمش به دستها و به تحقيق كه ما هر آينه وسعت دهندگانيم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آيۀ ديگر دربارۀ حضرت داود 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عَبدَنا داوُدَ ذَا الأيدِ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ص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 بندۀ ما داوود را كه صاحِب قدرت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p>
    <w:p>
      <w:pPr>
        <w:pStyle w:val="BookText"/>
        <w:rPr/>
      </w:pPr>
      <w:r>
        <w:rPr>
          <w:rFonts w:ascii="IRNazanin" w:hAnsi="IRNazanin" w:eastAsia="IRNazanin"/>
          <w:color w:val="111111"/>
          <w:sz w:val="28"/>
          <w:sz w:val="28"/>
          <w:szCs w:val="28"/>
          <w:rtl w:val="true"/>
          <w:lang w:bidi="fa-IR"/>
        </w:rPr>
        <w:t>ابليس چه مانع شد تو را از اينكه سجده نمائي براي چيزي كه بدست خودم آن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قدرت و قوت خودم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جَمِيعاً قَبْضَتُهُ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بالتّمام يك قبضۀ اوست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مِلك او است؛ و ديگري به شراكت او مالك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مَطْوِيَّاتٌ بِيَمِينِهِ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پيچيده شدگانند در دست راست خدا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معني يمين خداوند،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پروردگار تو اي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آمدند ملائكه صف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آمد امر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عَنْ رَبِّهِمْ يَوْمَئِذٍ لَمَحْجُوبُونَ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المُطفِّفين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بدرستي كه آن جماعت از پروردگارشان آن روز هر آينه محجوبند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از ثواب پروردگار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يَأْتِيَهُمُ اللَّهُ فِي ظُلَلٍ مِنَ الْغَمامِ وَ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جماعت، چشم براه امري ديگر دارند، جز اينكه بيايد ايشان را خداوند در پاره‌هائي از ابر سفيد و بيايد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بيايد امر و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خدا به ملائك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بفرستد ايشان را براي تعذيب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نازل شده اند در پارۀ ابر، چنان كه نازل شدند بر عيسي ع براي آوردن مائدۀ آسماني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ناضِرَةٌ إِلي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روئي چند در آن روز درخشان است و نظر دارنده بسوي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مشرفند در انتظار ثواب پروردگار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يَحْلِلْ عَلَيْهِ غَضَبِي فَقَدْ 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وارد شود بر او خشم من پس به تحقيق كه هلاك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معني غضب خداوند عِقاب او است و رضا و خشنودي او ثواب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است از زبان حضرت عيسي عليه السّلام كه عرض بدرگاه احديّت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فِي نَفْسِي وَ لا أَعْلَمُ ما فِي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مي‌داني آنچه در نفس من است و من نمي دانم آنچه در نفس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تو مي‌داني راز پنهان مرا و من نميدانم سرّ نهان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ترساند شما را خداوند از نفس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از انتقام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يُصَلُّونَ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خداوند و ملائكه خدا صلوات مي‌فرستند بر پيغمبر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يُصَلِّي عَلَيْكُمْ وَ مَلائِكَتُهُ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چنان كسي است كه صلوات مي‌فرستد بر شما، و فرشتگان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صلوات خداوند رحمت است و از صلوات فرشتگان طلب آمرزش و از صلوات آدميان دعا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مَكَرُوا وَ مَكَرَ اللَّهُ وَ 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نمودند آن قوم و خداوند به آنها مكر فرمود و خدا بهترين مكركنندگان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يُخادِعُونَ اللَّهَ وَ 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به خدعه با خدا مي‌كنند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bookmarkStart w:id="24" w:name="pg394_2418"/>
    </w:p>
    <w:p>
      <w:pPr>
        <w:pStyle w:val="BookText"/>
        <w:rPr/>
      </w:pPr>
      <w:bookmarkEnd w:id="24"/>
      <w:r>
        <w:rPr>
          <w:rFonts w:ascii="IRNazanin" w:hAnsi="IRNazanin" w:eastAsia="IRNazanin"/>
          <w:color w:val="111111"/>
          <w:sz w:val="28"/>
          <w:sz w:val="28"/>
          <w:szCs w:val="28"/>
          <w:rtl w:val="true"/>
          <w:lang w:bidi="fa-IR"/>
        </w:rPr>
        <w:t>فريب دهندۀ آن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يَسْتَهْزِئُ بِهِمْ وَ يَمُدُّهُمْ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ريشخند و استهزا به آن جماعت مي‌نمايد و مهلتشان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سُخريّه و استهزاء نمود خدا از آن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كردند خدا را، پس فراموش ساخت خدا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معني همه اينها اين است كه حق تعالي جزاي اعمال آنها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جزاي مكر و جزاي مخادعه و جزاي استهزاء و جزاي سُخريّه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جزاي نسيان و تلافي فراموشي آنها آن است كه خود آنها را از يادشان ببرد چنانچه 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تَكُونُوا كَالَّذِينَ نَسُوا اللَّهَ فَأَنْساهُمْ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مباشيد مثل آن كساني كه فراموش نموده‌اند خدا را پس خدا خود آنها را از يادشان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كه حق تعالي در حقيقت مكر و خدعه و استهزاء و سخريه و نسيان نمي‌كند، تعالَي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 در آن اخباري كه مخالفان و مُلحِدان بدانها بر ما تشنيع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عيبجويي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مگر مثل همين الفاظي كه در قرآن كريم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اين معاني تفسيري قرآني، مأخوذ از احاديث شريفه اي هستند كه صدوق خود، آنها را در كتبي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25" w:name="__RefHeading___Toc3319304_211673320"/>
      <w:bookmarkStart w:id="26" w:name="_Toc9"/>
      <w:bookmarkEnd w:id="25"/>
      <w:r>
        <w:rPr>
          <w:rtl w:val="true"/>
        </w:rPr>
        <w:t>صفات الهي دو نوعند</w:t>
      </w:r>
      <w:r>
        <w:rPr>
          <w:rtl w:val="true"/>
        </w:rPr>
        <w:t xml:space="preserve">: </w:t>
      </w:r>
      <w:r>
        <w:rPr>
          <w:rtl w:val="true"/>
        </w:rPr>
        <w:t xml:space="preserve">صفات ذاتي قديم و صفات فعلي حادث </w:t>
      </w:r>
      <w:r>
        <w:rPr>
          <w:rtl w:val="true"/>
        </w:rPr>
        <w:t>(</w:t>
      </w:r>
      <w:r>
        <w:rPr/>
        <w:t>06</w:t>
      </w:r>
      <w:r>
        <w:rPr>
          <w:rtl w:val="true"/>
        </w:rPr>
        <w:t>)</w:t>
      </w:r>
      <w:bookmarkEnd w:id="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 دوم در صفات ذات و صفات افعال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 وصف نموديم خداوند را به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 و قصد ما از هر صفتي نفي ضدّ آن صفت مي‌باشد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w:t>
      </w:r>
      <w:bookmarkStart w:id="27" w:name="pg394_2419"/>
    </w:p>
    <w:p>
      <w:pPr>
        <w:pStyle w:val="BookText"/>
        <w:rPr/>
      </w:pPr>
      <w:bookmarkEnd w:id="27"/>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تعالي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 همه چيز – اگرچه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زندۀ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بذات خود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و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حدّ و مبدأ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اينها صفات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نمي‌گوئيم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ازل خلق كننده است و كار كننده و خواهنده و خواهش كننده و خوشنود شونده و خشم آورنده و روزي دهنده و بخشنده و سخن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اينها صفات كارهاي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جائز نيست قائل شدن به آنكه خداوند در ازل موصوف بآنها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مخلوقات او هيچيك قديم و ازلي نبوده و نيستند؛ و هنگامي كه مخلوق نباشد، اين صفات كه همواره نسبت به كسي يا چيز مخلوقي معني پيدا مي‌كنند، معني ندارند؛ بر خِلاف اَشاعِرَة – اكثر اهل سنت – كه قائلند به قديم بودن قرآن كريم، به اين توهّم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ذاتي 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مخلوق مُحدَثِ او؛ و اين عقيده – قِدَم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شيعه كفر محسوب مي‌شود – شارح</w:t>
      </w:r>
      <w:r>
        <w:rPr>
          <w:rFonts w:eastAsia="IRNazanin" w:cs="IRNazanin"/>
          <w:color w:val="111111"/>
          <w:sz w:val="28"/>
          <w:szCs w:val="28"/>
          <w:rtl w:val="true"/>
          <w:lang w:bidi="fa-IR"/>
        </w:rPr>
        <w:t>].</w:t>
      </w:r>
    </w:p>
    <w:p>
      <w:pPr>
        <w:pStyle w:val="Heading3"/>
        <w:numPr>
          <w:ilvl w:val="2"/>
          <w:numId w:val="1"/>
        </w:numPr>
        <w:rPr/>
      </w:pPr>
      <w:bookmarkStart w:id="28" w:name="__RefHeading___Toc3319306_211673320"/>
      <w:bookmarkStart w:id="29" w:name="_Toc10"/>
      <w:bookmarkEnd w:id="28"/>
      <w:r>
        <w:rPr>
          <w:rtl w:val="true"/>
        </w:rPr>
        <w:t xml:space="preserve">خدا مردم را در حدّ توان تكليف به چيزي فرموده نه در حدّ طاقت </w:t>
      </w:r>
      <w:r>
        <w:rPr>
          <w:rtl w:val="true"/>
        </w:rPr>
        <w:t>(</w:t>
      </w:r>
      <w:r>
        <w:rPr/>
        <w:t>07</w:t>
      </w:r>
      <w:r>
        <w:rPr>
          <w:rtl w:val="true"/>
        </w:rPr>
        <w:t>)</w:t>
      </w:r>
      <w:bookmarkEnd w:id="2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باره تكليف اين است كه خداوند تكليف نفرموده بندگانش را مگر به نازلتر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طاقت مي‌دارند؛ چنانچه فرموده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نمي‌كند خدا هيچ كس را</w:t>
      </w:r>
      <w:bookmarkStart w:id="30" w:name="pg394_2420"/>
    </w:p>
    <w:p>
      <w:pPr>
        <w:pStyle w:val="BookText"/>
        <w:rPr/>
      </w:pPr>
      <w:bookmarkEnd w:id="30"/>
      <w:r>
        <w:rPr>
          <w:rFonts w:ascii="IRNazanin" w:hAnsi="IRNazanin" w:eastAsia="IRNazanin"/>
          <w:color w:val="111111"/>
          <w:sz w:val="28"/>
          <w:sz w:val="28"/>
          <w:szCs w:val="28"/>
          <w:rtl w:val="true"/>
          <w:lang w:bidi="fa-IR"/>
        </w:rPr>
        <w:t>مگر به اندازۀ توانايي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 وُسع نازلتر از حدّ طاقت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تكليف نكرده بندگان را مگر كمتر از طاقت ايشان، زيرا كه تكليف نموده ايشان را در هر شبانه روزي پنج نماز؛ و تكليفشان فرموده در سال بروزۀ سي روز؛ و ايشان را مكلّف ساخته در هر دويست درهم پنج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مكلفشان فرموده در مدت العمر، به يك حج؛ با وجود آنكه ايشان بيش از اين طاقت مي‌دارند</w:t>
      </w:r>
      <w:r>
        <w:rPr>
          <w:rFonts w:eastAsia="IRNazanin" w:cs="IRNazanin"/>
          <w:color w:val="111111"/>
          <w:sz w:val="28"/>
          <w:szCs w:val="28"/>
          <w:rtl w:val="true"/>
          <w:lang w:bidi="fa-IR"/>
        </w:rPr>
        <w:t>".</w:t>
      </w:r>
    </w:p>
    <w:p>
      <w:pPr>
        <w:pStyle w:val="Heading3"/>
        <w:numPr>
          <w:ilvl w:val="2"/>
          <w:numId w:val="1"/>
        </w:numPr>
        <w:rPr/>
      </w:pPr>
      <w:bookmarkStart w:id="31" w:name="__RefHeading___Toc3319308_211673320"/>
      <w:bookmarkStart w:id="32" w:name="_Toc11"/>
      <w:bookmarkEnd w:id="31"/>
      <w:r>
        <w:rPr>
          <w:rtl w:val="true"/>
        </w:rPr>
        <w:t xml:space="preserve">نه جبر صحيح است و نه تفويض </w:t>
      </w:r>
      <w:r>
        <w:rPr>
          <w:rtl w:val="true"/>
        </w:rPr>
        <w:t>(</w:t>
      </w:r>
      <w:r>
        <w:rPr>
          <w:rtl w:val="true"/>
        </w:rPr>
        <w:t>اختيار مطلق</w:t>
      </w:r>
      <w:r>
        <w:rPr>
          <w:rtl w:val="true"/>
        </w:rPr>
        <w:t xml:space="preserve">) </w:t>
      </w:r>
      <w:r>
        <w:rPr>
          <w:rtl w:val="true"/>
        </w:rPr>
        <w:t xml:space="preserve">بلكه امري است بين دو امر </w:t>
      </w:r>
      <w:r>
        <w:rPr>
          <w:rtl w:val="true"/>
        </w:rPr>
        <w:t>(</w:t>
      </w:r>
      <w:r>
        <w:rPr/>
        <w:t>08</w:t>
      </w:r>
      <w:r>
        <w:rPr>
          <w:rtl w:val="true"/>
        </w:rPr>
        <w:t>)</w:t>
      </w:r>
      <w:bookmarkEnd w:id="3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نفي جبر و تفويض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 كه عقيدۀ اَشاعِرَه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مجبور ساختن خدا انسان را بر هر كاري – از بد و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اراده و اختيار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واگذاري بي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عقيدۀ مُعتزله است – عكس آن است؛ يعني كاملاً مختار بودن و مطلقاً با اراده بودن انسان در هرچه مي‌كند؛ بدون در نظر گرفتن نقش قضاء و قدَر الهي در امور عالَم خلقت، و سرنوشتِ هر چيز و هر كس، و حتي نقش دعا و امثال آن …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 اين باب قول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جبري است و نه تفويضي؛ بلكه امري است ميان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شخصي پرسيد كه چه چيز است امر ميان دو امر؟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آنست كه تو مردي را مُشرِف بر معصيتي ديده، منعش نموده باشي، و او باز نايستاده باشد از آن معصيت؛ پس تو او را بحال خود واگذارده باشي</w:t>
      </w:r>
      <w:bookmarkStart w:id="33" w:name="pg394_2421"/>
    </w:p>
    <w:p>
      <w:pPr>
        <w:pStyle w:val="BookText"/>
        <w:rPr/>
      </w:pPr>
      <w:bookmarkEnd w:id="33"/>
      <w:r>
        <w:rPr>
          <w:rFonts w:ascii="IRNazanin" w:hAnsi="IRNazanin" w:eastAsia="IRNazanin"/>
          <w:color w:val="111111"/>
          <w:sz w:val="28"/>
          <w:sz w:val="28"/>
          <w:szCs w:val="28"/>
          <w:rtl w:val="true"/>
          <w:lang w:bidi="fa-IR"/>
        </w:rPr>
        <w:t>و او آن معصيت را كرده باشد؛ پس در آن مقام كه قبول منع ننمود و تو او را واگذاردي، نه اين است كه تو باشي آن كسي كه او را امر به معصيت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او را به حال خود رها نموده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Heading3"/>
        <w:numPr>
          <w:ilvl w:val="2"/>
          <w:numId w:val="1"/>
        </w:numPr>
        <w:rPr/>
      </w:pPr>
      <w:bookmarkStart w:id="34" w:name="__RefHeading___Toc3319310_211673320"/>
      <w:bookmarkStart w:id="35" w:name="_Toc12"/>
      <w:bookmarkEnd w:id="34"/>
      <w:r>
        <w:rPr>
          <w:rtl w:val="true"/>
        </w:rPr>
        <w:t xml:space="preserve">اراده و مشيّت خداوند، لازمه اش جبر يا فعل قبيح نيست </w:t>
      </w:r>
      <w:r>
        <w:rPr>
          <w:rtl w:val="true"/>
        </w:rPr>
        <w:t>(</w:t>
      </w:r>
      <w:r>
        <w:rPr/>
        <w:t>09</w:t>
      </w:r>
      <w:r>
        <w:rPr>
          <w:rtl w:val="true"/>
        </w:rPr>
        <w:t>)</w:t>
      </w:r>
      <w:bookmarkEnd w:id="3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اراده و مشيّت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 اين باب، قول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خواسته و اراده نموده و دوست نداشته و نپسنديده؛ باين تفصيل كه خواسته است كه هيچ چيز نباشد مگر بعلم او، و اراده نموده همچنين، و دوست نداشته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سه خدايش گويند، و نپسنديده كفر را براي بندگانش، و حق تعالي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هدايت نمي نمائي هر كه را مايلي و ليكن خدا هدايت مي‌فرمايد 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اَيضاً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خواهيد شما بندگان مگر آنچه كه خدا بخواهد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ايضاً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بود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ايمان آورده بود هر كه در روي زمين است كلّهُم اَجمَعين، آيا پس تو به جبر مي‌داري مردم را تا همه مؤمن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نبوده براي هيچ نفسي اينكه ايمان بياورد مگر به اذن خداوند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شدني نبوده براي هيچ نفسي آنكه بميرد الا به اذن خدا،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بمدّت معين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لشكريان اسلام كه اگر ما را نصيبي از غلبه بود كشته نگرديده بوديم؛ در اينجا،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محمّد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 خانه‌هاي خود بودند هر آينه بيرون مي‌آمدند اشخاصي كه قتل سرنوشت آنها شده بود، بسوي مكانهاي مرگشان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خواسته بود، نكرده بودند آن كار را، پس واگذار آن قوم را با افترائشان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بود خداوند شرك نمي‌آوردند آن جماعت و ما تو را نگهبان قرار نداده‌ايم – اي محمّد ص</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بوديم هر آينه هدايت هر نفسي را بخودش داده بوديم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خدا مي‌خواهد كه هدايتش نمايد باز مي‌كند سينه‌اش را براي اسلام و هر كس را مي‌خواهد گمراهش كند مي‌گرداند سينه‌اش را تنگ به مرتبه كه گويا صعود در آسمان مي‌نمايد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خداوند كه بيان فرمايد براي شما و بنمايد شما را طريقه‌هاي آن كساني كه پيش از شما بوده‌اند و بازگشت فرمايد بر شما به رحمت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خدا كه قرار ندهد براي آنها حَظّي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خدا كه تخفيف دهد مَشَقَّت را از شما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خدا بشما آساني را و نميخواهد بشما دشواري 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مي‌خواهد كه بازگشت فرمايد بر شما به عفو و رحمت؛ و مي‌خواهند آنان كه از پي شهوت ها مي‌روند كه ميل كنيد شما ميلي عظيم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نميخواهد ظلمي را براي بندگان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است اعتقاد ما در اراده و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بر ما مي‌زنند در</w:t>
      </w:r>
    </w:p>
    <w:p>
      <w:pPr>
        <w:pStyle w:val="BookText"/>
        <w:rPr/>
      </w:pPr>
      <w:r>
        <w:rPr>
          <w:rFonts w:ascii="IRNazanin" w:hAnsi="IRNazanin" w:eastAsia="IRNazanin"/>
          <w:color w:val="111111"/>
          <w:sz w:val="28"/>
          <w:sz w:val="28"/>
          <w:szCs w:val="28"/>
          <w:rtl w:val="true"/>
          <w:lang w:bidi="fa-IR"/>
        </w:rPr>
        <w:t>اين باب و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مي‌گوئيم خدا معصيت ها را خواسته و كشتن حسين بن علي عليهِمَا السّلام را خواسته، و ما چنين نمي‌گوئيم؛ بلكه مي‌گوئيم كه حق سُبحانَه و تعالي خواسته كه معصيت عاصيان خلاف طاعت مطيعان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خواسته كه معصيتها نسبتي به او نداشته باشند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خواسته است كه خودش موصوف باشد به علم به معصيتها پيش از وجود آنها، و مي‌گوئيم كه خدا خواسته كه قتل حسين عليه السّلام معصيت او باشد بر خلاف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مي‌گوئيم خدا خواسته كه قتل او مَنهِيّ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مي‌گوئيم خدا خواسته كه قتل او قبيح باشد نه مُستحسَن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خواسته كه قتل او موجب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باشد نه رضاي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مي‌گوئيم كه خدا خواسته كه به طريق جبر و قدرت، مانع قتل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چنانچه بطور 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مانعش شده؛ و مي‌گوئيم خدا خواسته كه دفع قتل از او نفرمايد، چنانچه دفع سوختن از ابراهيم عليه السّلام فرمود در وقتي كه خِطاب نمود به آتشي كه ابراهيم ع درآن افكنده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آتش سرد و سلامت باش بر ابراهيم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خداوند عالم بود به آن كه حسين عليه السّلام كشته مي‌شود و بواسطۀ شهادت، ادراك سعادت ابدي مي‌نمايد و كشندۀ او شقيّ ابدي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امام صادق 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خواسته، هست و هر چه نخواسته، نيست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اعتقاد ما در اراده و مشيّت؛ نه آنچه بما اسناد مي‌دهند مخالفان و طعنه</w:t>
      </w:r>
    </w:p>
    <w:p>
      <w:pPr>
        <w:pStyle w:val="BookText"/>
        <w:rPr/>
      </w:pPr>
      <w:r>
        <w:rPr>
          <w:rFonts w:ascii="IRNazanin" w:hAnsi="IRNazanin" w:eastAsia="IRNazanin"/>
          <w:color w:val="111111"/>
          <w:sz w:val="28"/>
          <w:sz w:val="28"/>
          <w:szCs w:val="28"/>
          <w:rtl w:val="true"/>
          <w:lang w:bidi="fa-IR"/>
        </w:rPr>
        <w:t>زنندگان بر ما از مُلحِدان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أَ فَأَنْتَ تُكْرِهُ النَّاسَ حَتَّي يَكُونُوا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لَوْ كانَ لَنا مِنَ الْأَمْرِ شَيْ‌ءٌ ما قُتِلْنا هاهُنا؛ قُلْ لَوْ كُنْتُمْ فِي بُيُوتِكُمْ لَبَرَزَ الَّذِينَ كُتِبَ عَلَيْهِمُ الْقَتْلُ إِلي مَضاجِعِهِمْ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ما فَعَلُوهُ فَذَرْهُمْ وَ ما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أَشْرَكُوا وَ ما جَعَلْناكَ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أَلَّا يَجْعَلَ لَهُمْ حَظًّا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bookmarkStart w:id="36" w:name="pg394_2425"/>
    </w:p>
    <w:p>
      <w:pPr>
        <w:pStyle w:val="BookText"/>
        <w:rPr/>
      </w:pPr>
      <w:bookmarkEnd w:id="36"/>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كانَ، و ما لَم يَشَأ لم 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مَن لا يَحضرُهُ الفقيهُ، الشيخ الصّدوق – الحديث </w:t>
      </w:r>
      <w:r>
        <w:rPr>
          <w:rFonts w:eastAsia="Amiri" w:cs="Amiri" w:ascii="Amiri" w:hAnsi="Amiri"/>
          <w:color w:val="111111"/>
          <w:sz w:val="28"/>
          <w:szCs w:val="28"/>
          <w:lang w:bidi="ar-SA"/>
        </w:rPr>
        <w:t>5868</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319312_211673320"/>
      <w:bookmarkStart w:id="38" w:name="_Toc13"/>
      <w:bookmarkEnd w:id="37"/>
      <w:r>
        <w:rPr>
          <w:rtl w:val="true"/>
        </w:rPr>
        <w:t>شيخ مفيد</w:t>
      </w:r>
      <w:r>
        <w:rPr>
          <w:rtl w:val="true"/>
        </w:rPr>
        <w:t>(</w:t>
      </w:r>
      <w:r>
        <w:rPr>
          <w:rtl w:val="true"/>
        </w:rPr>
        <w:t>ره</w:t>
      </w:r>
      <w:r>
        <w:rPr>
          <w:rtl w:val="true"/>
        </w:rPr>
        <w:t xml:space="preserve">): </w:t>
      </w:r>
      <w:r>
        <w:rPr>
          <w:rtl w:val="true"/>
        </w:rPr>
        <w:t>توضيح گفتار شيخ صدوق</w:t>
      </w:r>
      <w:r>
        <w:rPr>
          <w:rtl w:val="true"/>
        </w:rPr>
        <w:t>(</w:t>
      </w:r>
      <w:r>
        <w:rPr>
          <w:rtl w:val="true"/>
        </w:rPr>
        <w:t>ره</w:t>
      </w:r>
      <w:r>
        <w:rPr>
          <w:rtl w:val="true"/>
        </w:rPr>
        <w:t xml:space="preserve">) </w:t>
      </w:r>
      <w:r>
        <w:rPr>
          <w:rtl w:val="true"/>
        </w:rPr>
        <w:t xml:space="preserve">در </w:t>
      </w:r>
      <w:r>
        <w:rPr>
          <w:rtl w:val="true"/>
        </w:rPr>
        <w:t>"</w:t>
      </w:r>
      <w:r>
        <w:rPr>
          <w:rtl w:val="true"/>
        </w:rPr>
        <w:t>اراده و مشيّت الهي</w:t>
      </w:r>
      <w:r>
        <w:rPr>
          <w:rtl w:val="true"/>
        </w:rPr>
        <w:t>" (</w:t>
      </w:r>
      <w:r>
        <w:rPr/>
        <w:t>10</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حق آنست كه خداوند اراده نمي‌نمايد مگر آنچه نيكو بوده باشد از افعال و نمي‌خواهد مگر جميل اعمال را و اراده نمي‌نمايد قبايح را و نمي‌خواهد فواحش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خداوند از آنچه مي‌گويند آن را ظالمون، برتري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يُرِيدُ ظُلْماً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خداوند كه اراده نمايد ظلم را از براي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مي‌نمايد خداوند در باره شما آساني را و اراده نمي‌نمايد در باره شما دشواري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لِيُبَيِّنَ لَكُمْ وَ يَهْدِيَكُمْ سُنَنَ الَّذِينَ مِنْ قَبْلِكُمْ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آخِر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اراده مي‌نمايد كه بيان نمايد از براي شما طريقه‌هاي كساني را پيش از شما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يُرِيدُ أَنْ يَتُوبَ عَلَيْكُمْ وَ يُرِيدُ الَّذِينَ يَتَّبِعُونَ الشَّهَواتِ أَنْ تَمِيلُوا مَيْلًا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مي‌نمايد كه قبول توبۀ شما را كند و اراده مي‌نمايند كساني كه متابعت شهوات مي‌نمايند كه ميل كنيد شما از حق، ميل نمودني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أَنْ يُخَفِّفَ</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عَنْكُمْ وَ خُلِقَ الْإِنْسانُ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مي‌نمايد خداوند كه سبك كند از شماها و خلق شده است آدمي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است خداوند سُبحانَه،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نمي‌نمايد در باره بندگانش دشواري را، بلكه اراده مي‌نمايد در باره ايشان آساني را؛ و اراده مي‌نمايد در باره ايشان بيان حق را و اراده نمي‌نمايد گمراهي را؛ و اراده مي‌نمايد سبكي را از ايشان و اراده نمي‌نمايد سنگين كردن كار را بر ايشان؛ پس اگر بود خداوند سبحانه اراده نمايندۀ معاصي ايشان، هر آينه مُنافي بود اين اراده با ارادۀ بيان حق از براي ايشان و آسان نمودن از براي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كتابُ اللّه گواه است بضدّ آنچه رفته‌اند بسوي آن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اشاعِرَة، از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افتراءبندان بر خدا دروغ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خداوند از آنچه ظالمون ميگويند برتري بزرگي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آويخته‌اند و چنگ زده‌اند به آن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يُرِدِ اللَّهُ أَنْ يَهْدِيَهُ يَشْرَحْ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خواسته است خداوند كه بگشايد سينه‌اش را از براي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نيست از براي جبريّه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و آويختن به آن و نه در آن حجتي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آنكه معني اين آيه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اراده نمايد خداوند كه نعمت بخشد او را به جهت جزاء بر طاعتش، بگشايد سينه‌اش را از براي اسلام به لطفهائي كه عطا مي‌كند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بيشتر بنمايد از براي او به آن الطافِ هميشگي، طاعات را؛ و هدايت در اين موضع نعيم است؛ فرموده است خداوند تعالي در آنچه خبر داده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آن از اهل بهشت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ستايش مختص خداوند آنچناني است كه هدايت نموده است ما را از براي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نعمت بخشيده است ما را به آن و جزا داده است ما را به آن؛ و ضلال و گمراهي در اين آيه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 تعالي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الْمُجْرِمِينَ فِي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گناهكاران در گمراهي و عذاب 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نام گذارده است عذاب را ضلال و نعيم را هدايت و اصل در آن اين است كه ضلال هلاكت است و هدايت نجات؛ فرموده است خداوند در مقام حكايت از عرب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أَإِذا ضَلَلْنا فِي الْأَرْضِ أَإِنَّا لَفِي خَلْقٍ جَدِيدٍ،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 هلاك شديم در زمين،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بوده باشد معني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أَنْ 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مقدم داشتيم آنرا؛ و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أَنْ يُضِلَّهُ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وصف نموديم آنرا؛ و معني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صَدْرَهُ ضَيِّقاً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توفيق او است به جهت عقوبت او بر عِصيانش؛ و منع از او است الطاف را به جهت جزاء او بر بدي او؛ پس شرح صدر، ثواب اطاعت است بتوفيق؛ و تضييق صدر، عِقاب معصيت است به سلب توفيق؛ و نيست در آيه بنا بر آنچه ما بيان نموديم آنرا،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ادعا نموده‌اند آنرا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گمراه مي‌نمايد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مي‌نمايد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مي‌نمايد كفر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مي‌خواهد ضلالت</w:t>
      </w:r>
      <w:bookmarkStart w:id="39" w:name="pg394_2428"/>
    </w:p>
    <w:p>
      <w:pPr>
        <w:pStyle w:val="BookText"/>
        <w:rPr/>
      </w:pPr>
      <w:bookmarkEnd w:id="3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لَآمَنَ مَنْ فِي الْأَرْضِ كُلُّهُمْ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پروردگارت بخواهد، تمام آنانكه در زمين اند همگي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مراد به آن، خبر دادن از قدرت خود است و اينكه اگر خواسته باشد كه 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و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ايشان را بسوي ايمان و حمل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 ايمان، به اِكراه و اضطرار، هر آينه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قادر بر آن، ليكن خواسته است خداوند تعالي از ايشان ايمان را به 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ميل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و آخر آيه دلالت مي‌كند بر آنچه ذكر نموديم آن را و آن قول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تُكْرِهُ النَّاسَ حَتَّي يَكُونُوا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خواهي كه مردم را اجبار و اكراه كني بر اينكه ايمان آورندگان با 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مي‌نمايد خداوند كه او قادر است بر اجبار ايشان بر ايمان، ليكن نمي‌كند آنرا و اگر خواسته باشد آسان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مي‌آورند و چنگ مي‌زنند به آن از امثال اين آيه، پس قول در آن آن چيزي است كه ذكر نموديم آنرا و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مي‌كنيم آن را به نحوي كه بيان نموديم آنرا … </w:t>
      </w:r>
      <w:r>
        <w:rPr>
          <w:rFonts w:eastAsia="IRNazanin" w:cs="IRNazanin"/>
          <w:color w:val="111111"/>
          <w:sz w:val="28"/>
          <w:szCs w:val="28"/>
          <w:rtl w:val="true"/>
          <w:lang w:bidi="fa-IR"/>
        </w:rPr>
        <w:t>)).</w:t>
      </w:r>
    </w:p>
    <w:p>
      <w:pPr>
        <w:pStyle w:val="Heading3"/>
        <w:numPr>
          <w:ilvl w:val="2"/>
          <w:numId w:val="1"/>
        </w:numPr>
        <w:rPr/>
      </w:pPr>
      <w:bookmarkStart w:id="40" w:name="__RefHeading___Toc3319314_211673320"/>
      <w:bookmarkStart w:id="41" w:name="_Toc14"/>
      <w:bookmarkEnd w:id="40"/>
      <w:r>
        <w:rPr>
          <w:rtl w:val="true"/>
        </w:rPr>
        <w:t xml:space="preserve">قضاء و قدَر؛ تحريم علوم ناظر در آن دو مثل فلسفه و كلام </w:t>
      </w:r>
      <w:r>
        <w:rPr>
          <w:rtl w:val="true"/>
        </w:rPr>
        <w:t>(</w:t>
      </w:r>
      <w:r>
        <w:rPr/>
        <w:t>11</w:t>
      </w:r>
      <w:r>
        <w:rPr>
          <w:rtl w:val="true"/>
        </w:rPr>
        <w:t>)</w:t>
      </w:r>
      <w:bookmarkEnd w:id="4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قضاء و قدر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اين باب قول جناب صادق عليه السلام است كه در جواب سؤال زُرارَه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مي‌فرمائيد در قضا و قدر؟ آن جناب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مي‌گويم كه چون جمع فرمايد خداوند بندگان را، از ايشان پرسش</w:t>
      </w:r>
    </w:p>
    <w:p>
      <w:pPr>
        <w:pStyle w:val="BookText"/>
        <w:rPr/>
      </w:pPr>
      <w:r>
        <w:rPr>
          <w:rFonts w:ascii="IRNazanin" w:hAnsi="IRNazanin" w:eastAsia="IRNazanin"/>
          <w:color w:val="111111"/>
          <w:sz w:val="28"/>
          <w:sz w:val="28"/>
          <w:szCs w:val="28"/>
          <w:rtl w:val="true"/>
          <w:lang w:bidi="fa-IR"/>
        </w:rPr>
        <w:t>عهدي مي‌كند كه به ايشان فرموده، و از آنچه قضا در بارۀ ايشان نموده سؤالشان نمي‌نمايد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گفتن در قدَر الهي از مَناهي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شرع مقدّس از آن نهي شده است و به همين جهت نزد فقهاء اماميّه، نظر در دو علم فلسفه و كلام، حرام است؛ زيرا مباحث اين دو علم همواره به بحث پيرامون قضاء و قدَر و يا صفات يا ذات خداوند منجرّ مي‌شود، كه جملگي در روايات شيعه، تحريم شده است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جناب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مردي كه از قدَر سؤال نمود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بَحري است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 مرد دوباره پرسيد،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راهي است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سيم سؤال كرد،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بيجا مَشَقّتِ فهمش را مَكِش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ايضا جناب امير عليه السلام در باب قدر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مُتنبّه شويد بتحقيق؛ كه قدَر سرّي است از سرّ خداوندي و سِتريست از 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و حِرزي است از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خداوندي؛ در حِجاب الهي بالا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بندگان بالاتر و خاصّ خود خداوندست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خلق خدا در پيچيده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مُهر شده؛ سابق در علم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خاصّ خود خداوند بوده است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تعالي پايۀ بندگان را از دانستن قدَر پست‌تر آفريده و قدَر را بالاتر از مشاهده و ادراكشان گردانيده، زيرا كه در نمي يابند او را به حقيقت ربّانيّتش و نه بقدرت صَمَدانيّتش و نه به عظمت نورانيّتش و نه بعزّت وحدانيّتش؛ زيرا كه قدَر دريائي</w:t>
      </w:r>
    </w:p>
    <w:p>
      <w:pPr>
        <w:pStyle w:val="BookText"/>
        <w:rPr/>
      </w:pPr>
      <w:r>
        <w:rPr>
          <w:rFonts w:ascii="IRNazanin" w:hAnsi="IRNazanin" w:eastAsia="IRNazanin"/>
          <w:color w:val="111111"/>
          <w:sz w:val="28"/>
          <w:sz w:val="28"/>
          <w:szCs w:val="28"/>
          <w:rtl w:val="true"/>
          <w:lang w:bidi="fa-IR"/>
        </w:rPr>
        <w:t xml:space="preserve">است مَوّاج و خالص است براي خدا، عمقش ما بين آسمان است و زمين، عرضش ما بين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اندازه وسيع و بي نهايت و بي حدّ و مرز است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سياه، چون شب تاريكي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چيز در آن ديده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مي‌رود و يكدفعه پائين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آن نسبت به حوادث عالَم هرگز قابل پيشبيني براي بشر نيست و فراز و فرود فراوان دارد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 از مارها و ماهيها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خطرهاي بسياري در آن ايمان انسان را تهديد مي‌كند؛ همانند ماهي هاي بزرگ دريايي و مارهايي كه جان انسان را تهديد مي‌كنند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قعرش آفتابي است كه مي‌درخشد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قضا و قدَر، تابنده است بر جميع كائنات و حوادث عالَم خلقت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ممكن و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مطلع شود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يگانۀ فرد؛ پس هر كه در صدد اطلاع بر آن برآيد عِناد با خدا نموده در حكمش، و نزاع با او نموده در سلطنتش، و راز و سِتر خدا را فاش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و افترا و گفته هاي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گشته به غضبي از خدا و جايگاه او جهنم است و بد جاي بازگشتي است جهنم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كه جناب امير عليه السلام كناره گرفت از پيش ديواري كه ميل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فروريختن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بمكان ديگر، شخصي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خدا مي‌گريزي؟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مي‌گريزم از قضاء خدا بقدَر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قضاء، حكم خداوندست به فروريختن ديوار كج؛ و قدَر اندازه و ميزان</w:t>
      </w:r>
      <w:bookmarkStart w:id="42" w:name="pg394_2431"/>
    </w:p>
    <w:p>
      <w:pPr>
        <w:pStyle w:val="BookText"/>
        <w:rPr/>
      </w:pPr>
      <w:bookmarkEnd w:id="42"/>
      <w:r>
        <w:rPr>
          <w:rFonts w:ascii="IRNazanin" w:hAnsi="IRNazanin" w:eastAsia="IRNazanin"/>
          <w:color w:val="111111"/>
          <w:sz w:val="28"/>
          <w:sz w:val="28"/>
          <w:szCs w:val="28"/>
          <w:rtl w:val="true"/>
          <w:lang w:bidi="fa-IR"/>
        </w:rPr>
        <w:t>و شرائط اجراي قضاي مذكور است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 از حضرت صادق عليه السلام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طِلَسم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دفع قدَر مي‌نمايد؟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دعا و طلسم و افسون نيز تحت قدَر و شرائط قضاي الهي است – شارح</w:t>
      </w:r>
      <w:r>
        <w:rPr>
          <w:rFonts w:eastAsia="IRNazanin" w:cs="IRNazanin"/>
          <w:color w:val="111111"/>
          <w:sz w:val="28"/>
          <w:szCs w:val="28"/>
          <w:rtl w:val="true"/>
          <w:lang w:bidi="fa-IR"/>
        </w:rPr>
        <w:t>].</w:t>
      </w:r>
    </w:p>
    <w:p>
      <w:pPr>
        <w:pStyle w:val="Heading3"/>
        <w:numPr>
          <w:ilvl w:val="2"/>
          <w:numId w:val="1"/>
        </w:numPr>
        <w:rPr/>
      </w:pPr>
      <w:bookmarkStart w:id="43" w:name="__RefHeading___Toc3319316_211673320"/>
      <w:bookmarkStart w:id="44" w:name="_Toc15"/>
      <w:bookmarkEnd w:id="43"/>
      <w:r>
        <w:rPr>
          <w:rtl w:val="true"/>
        </w:rPr>
        <w:t xml:space="preserve">باب فطرت و هدايت </w:t>
      </w:r>
      <w:r>
        <w:rPr>
          <w:rtl w:val="true"/>
        </w:rPr>
        <w:t>(</w:t>
      </w:r>
      <w:r>
        <w:rPr>
          <w:rtl w:val="true"/>
        </w:rPr>
        <w:t>تصحيح الاعتقاد مفيد</w:t>
      </w:r>
      <w:r>
        <w:rPr>
          <w:rtl w:val="true"/>
        </w:rPr>
        <w:t xml:space="preserve">: </w:t>
      </w:r>
      <w:r>
        <w:rPr>
          <w:rtl w:val="true"/>
        </w:rPr>
        <w:t>معناي فطرت</w:t>
      </w:r>
      <w:r>
        <w:rPr>
          <w:rtl w:val="true"/>
        </w:rPr>
        <w:t>) (</w:t>
      </w:r>
      <w:r>
        <w:rPr/>
        <w:t>12</w:t>
      </w:r>
      <w:r>
        <w:rPr>
          <w:rtl w:val="true"/>
        </w:rPr>
        <w:t>)</w:t>
      </w:r>
      <w:bookmarkEnd w:id="4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 آفرينش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هدايت</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اين باب اين است كه خداي عزَّ و جلَّ، همه مردم را در اول  يگانه پرست آفريده؛ و اين است معني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الَّتِي فَطَرَ النَّاسَ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از طريق دين خدا كه فطرت خلق را بر آن آفريده، پيروي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در بيان قول حق تعالي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لِيُضِلَّ قَوْماً بَعْدَ إِذْ هَداهُمْ حَتَّي يُبَيِّنَ لَهُمْ ما يَتَّقُونَ،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خداوند كه گمراه كند قومي را بعد از آنكه هدايتشان نمود، تا ظاهر سازد براي آنها آنچه را كه بايد از آنها پرهيز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بياموزدشان هر آنچه را كه وسيلۀ رضاي او است و هر چيزي را كه باعث خشم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معني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 هر نفسي انداخته بدعملي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 برايش آنرا كه بايد بعمل آورد و آن عملي را كه بايست ترك نمايد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در شرح قول خداي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براستي كه ما راه</w:t>
      </w:r>
    </w:p>
    <w:p>
      <w:pPr>
        <w:pStyle w:val="BookText"/>
        <w:rPr/>
      </w:pPr>
      <w:r>
        <w:rPr>
          <w:rFonts w:ascii="IRNazanin" w:hAnsi="IRNazanin" w:eastAsia="IRNazanin"/>
          <w:color w:val="111111"/>
          <w:sz w:val="28"/>
          <w:sz w:val="28"/>
          <w:szCs w:val="28"/>
          <w:rtl w:val="true"/>
          <w:lang w:bidi="fa-IR"/>
        </w:rPr>
        <w:t>صحيح را به انسان نمايانديم؛ حال، او خود يا سپاسگزار است و يا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راه را به آدمي شناسانيديم در حالي كه فراگيرنده راه است، يا ترك كننده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 قول حق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ثَمُودُ فَهَدَيْناهُمْ فَاسْتَحَبُّوا الْعَمَي عَلَي الْهُدَي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ثمود، پس هدايتشان نموديم و بعد از هدايت، كوري را بر قبول هدايت ترجيح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 در حالي كه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شخصي از معني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كرديم انسان را به شناخت دو راه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خير و نجد شرّ؛ يعني نموديم آدمي را راه خوبي و راه 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چه خداوند، 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گرديده از بندگان، پس تكليف آن برداشته شده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حجّة گرفته بر مردم به آنچه داده به ايشان و شناسانيده ايشان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الهُف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فطرت، معني آن آفريدن است چنان كه خداي متعال فرمود الْحَمْدُ لِلَّهِ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فاطر،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كرده بآن، خالق سماوات و ارض را علي الابتداء و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سابقۀ قبلي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امام صادق عليه السلام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بر خلق توحيد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را خداوند براي توحيد آفريده و براي اينكه او را واحد بدانند و مراد اين نيست كه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توحيد را طلبيده و اگر چنين باشد بايد همه مردم موحّد باشند ولي ما مي‌يابيم كه در ميان ما</w:t>
      </w:r>
      <w:bookmarkStart w:id="45" w:name="pg394_2433"/>
    </w:p>
    <w:p>
      <w:pPr>
        <w:pStyle w:val="BookText"/>
        <w:rPr/>
      </w:pPr>
      <w:bookmarkEnd w:id="45"/>
      <w:r>
        <w:rPr>
          <w:rFonts w:ascii="IRNazanin" w:hAnsi="IRNazanin" w:eastAsia="IRNazanin"/>
          <w:color w:val="111111"/>
          <w:sz w:val="28"/>
          <w:sz w:val="28"/>
          <w:szCs w:val="28"/>
          <w:rtl w:val="true"/>
          <w:lang w:bidi="fa-IR"/>
        </w:rPr>
        <w:t xml:space="preserve">مخلوقين كساني يافت مي‌شوند كه خدا را واحد نمي‌دانند و او را به توحيد عبادت نمي كنند و اين خود دليل است بر اينكه خداوند توحيد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خود نيافريده بلكه آنها را خلق كرده است تا توحيد را كسب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فطرت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انديشۀ قلب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گفتار ما قول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بيان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خلق كرده تا آنكه او را عبادت كنند و ستايش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كه از پيغمبر صلي اللَّه عليه و آله روايتي وارد شده كه عامّه و خاصّه آن را به قبول تلقّي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 مَولودٍ يُولَدُ فهُوَ علَي الفِطرَةِ وَ اِنَّما اَبَواهُ يُهَوِّدانِهِ أو يُنَصِّرانِهِ أو يُمَجِّسانِهِ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فرزندي كه از مادر متولد شود بر فطرت توحيد است و جز اين نيست كه پدر و مادرش او را يهودي يا مسيحي يا زرتشتي مي‌گردانند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ترجمۀ اين بخش از بيان شيخ مفيد، از مصحِّح چاپ است، با اندكي تصرّف و تصحيح از ما – قائميّه</w:t>
      </w:r>
      <w:r>
        <w:rPr>
          <w:rFonts w:eastAsia="IRNazanin" w:cs="IRNazanin"/>
          <w:color w:val="111111"/>
          <w:sz w:val="28"/>
          <w:szCs w:val="28"/>
          <w:rtl w:val="true"/>
          <w:lang w:bidi="fa-IR"/>
        </w:rPr>
        <w:t>].</w:t>
      </w:r>
    </w:p>
    <w:p>
      <w:pPr>
        <w:pStyle w:val="Heading3"/>
        <w:numPr>
          <w:ilvl w:val="2"/>
          <w:numId w:val="1"/>
        </w:numPr>
        <w:rPr/>
      </w:pPr>
      <w:bookmarkStart w:id="46" w:name="__RefHeading___Toc3319318_211673320"/>
      <w:bookmarkStart w:id="47" w:name="_Toc16"/>
      <w:bookmarkEnd w:id="46"/>
      <w:r>
        <w:rPr>
          <w:rtl w:val="true"/>
        </w:rPr>
        <w:t xml:space="preserve">معناي استطاعت و توانايي انسان بر انجام عمل، بدون جبر </w:t>
      </w:r>
      <w:r>
        <w:rPr>
          <w:rtl w:val="true"/>
        </w:rPr>
        <w:t>(</w:t>
      </w:r>
      <w:r>
        <w:rPr/>
        <w:t>13</w:t>
      </w:r>
      <w:r>
        <w:rPr>
          <w:rtl w:val="true"/>
        </w:rPr>
        <w:t>)</w:t>
      </w:r>
      <w:bookmarkEnd w:id="47"/>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حسني،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استطاعت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توانايي بر انجام اختياري يك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 اين باب همان است كه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وقتي كه شخصي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بنده، مُستطيع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مي‌شود؛ بعد از 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مانع بودن شخص، و صحّت جسم، و سلامت اعضاء، و وارد شدن سببي براي او</w:t>
      </w:r>
    </w:p>
    <w:p>
      <w:pPr>
        <w:pStyle w:val="BookText"/>
        <w:rPr/>
      </w:pPr>
      <w:r>
        <w:rPr>
          <w:rFonts w:ascii="IRNazanin" w:hAnsi="IRNazanin" w:eastAsia="IRNazanin"/>
          <w:color w:val="111111"/>
          <w:sz w:val="28"/>
          <w:sz w:val="28"/>
          <w:szCs w:val="28"/>
          <w:rtl w:val="true"/>
          <w:lang w:bidi="fa-IR"/>
        </w:rPr>
        <w:t xml:space="preserve">از جانب خدا؛ و چون به اِتمام رسد اينها، بنده مُستطيع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بر انجام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شخص بي مانع است و صحيح البدن و سالم الاعضاء؛ ليكن قادر بر زنا نيست مگر آنكه زني را ببيند؛ و چون يافت زن را، يا اين است كه خدا نگاهش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جبر؛ بلكه به راهنمايي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سرباز مي‌زند، چنانچه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و يا خدا وامي گذارد ميانۀ او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زيرا راهنمايي و ارشاد قلب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مي‌كند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به اِستطاعتِ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زناكننده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كرده نمي‌شود خداوند بجبر نمودن او بنده را، و معصيت كرده نمي شود به غلبۀ بنده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شخصي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پرسيد از معني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كانُوا يُدْعَوْنَ إِلَي السُّجُودِ وَ هُمْ سالِمُونَ؛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كه بودند مجرمان كه تكليف كرده مي‌شدند بسجود در حالي كه سالم بودند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مستطيع سجود بودند و مي‌توانستند كه فراگيرند عمل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ترك نمايند عمل مَنهِيّ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به اين امتحان شدند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موسي؛ بدرستي كه من آفريدم تو را و برگزيدم و قوتت بخشيدم و به طاعت خودم امرت نمودم، و از معصيت خود نهي ات فرمودم؛ پس اگر فرمان مرا بردي تو را مدد مي‌نمايم بر طاعت خود، و اگر نافرماني كردي امدادت نميكنم بر معصيت خود،</w:t>
      </w:r>
      <w:bookmarkStart w:id="48" w:name="pg394_2435"/>
    </w:p>
    <w:p>
      <w:pPr>
        <w:pStyle w:val="BookText"/>
        <w:rPr/>
      </w:pPr>
      <w:bookmarkEnd w:id="48"/>
      <w:r>
        <w:rPr>
          <w:rFonts w:ascii="Amiri" w:hAnsi="Amiri" w:eastAsia="Amiri" w:cs="Amiri"/>
          <w:color w:val="111111"/>
          <w:sz w:val="28"/>
          <w:sz w:val="28"/>
          <w:szCs w:val="28"/>
          <w:rtl w:val="true"/>
          <w:lang w:bidi="ar-SA"/>
        </w:rPr>
        <w:t>و مرا منت بر تو است در حال طاعت تو مرا و مرا حجت بر تو است در وقت معصيت نمودن تو مرا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19320_211673320"/>
      <w:bookmarkStart w:id="50" w:name="_Toc17"/>
      <w:bookmarkEnd w:id="49"/>
      <w:r>
        <w:rPr>
          <w:rtl w:val="true"/>
        </w:rPr>
        <w:t>بَداء</w:t>
      </w:r>
      <w:r>
        <w:rPr>
          <w:rtl w:val="true"/>
        </w:rPr>
        <w:t xml:space="preserve">: </w:t>
      </w:r>
      <w:r>
        <w:rPr>
          <w:rtl w:val="true"/>
        </w:rPr>
        <w:t xml:space="preserve">آشكار شدن حكمي از جانب خدا پس از حكمي ديگر </w:t>
      </w:r>
      <w:r>
        <w:rPr>
          <w:rtl w:val="true"/>
        </w:rPr>
        <w:t>(</w:t>
      </w:r>
      <w:r>
        <w:rPr/>
        <w:t>14</w:t>
      </w:r>
      <w:r>
        <w:rPr>
          <w:rtl w:val="true"/>
        </w:rPr>
        <w:t>)</w:t>
      </w:r>
      <w:bookmarkEnd w:id="50"/>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حسني،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شدن حكمي از جانب خدا پس از حكمي ديگر كه زمان آن سپري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 كه خداوند فارغ از كار خود شده، و ما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شغل كاري، مانع كار ديگر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مي‌كند و مي‌ميراند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خلق مي‌كند و رزق ميدهد؛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مي‌كند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مي‌فرمايد خدا هر چه را مي‌خواهد و ثابت مي‌نمايد هر چه را مي‌خواهد و نزد اوست سرنوشت اصل و اُمّ الكتاب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محو نمي‌كند مگر چيزي را كه بوده، و ثابت نمي‌نمايد مگر امري را كه نبوده، …</w:t>
      </w:r>
    </w:p>
    <w:p>
      <w:pPr>
        <w:pStyle w:val="BookText"/>
        <w:rPr/>
      </w:pP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هرگز هيچ پيغمبري را مبعوث نساخت تا اوّلاً اقرار از او گرفت براي خدا به بندگي و ترك خدايان ناحقّ ديگر، و به آن كه خدا تأخير مي‌كند هر چه را مي‌خواهد و تعجيل مي‌نمايد هر چه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منسوخ شدن شريعتها و حكمهاي پيش به شريعت پيغمبر ما صلي اللَّه عليه و آله از اينست، و نسخ كتابهاي آسماني به قرآن از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گمان كند كه اراده مي‌كند خدا امروز در چيزي كه نمي دانسته آن را ديروز، پس از او بيزاري به جوئيد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گمان</w:t>
      </w:r>
      <w:bookmarkStart w:id="51" w:name="pg394_2436"/>
    </w:p>
    <w:p>
      <w:pPr>
        <w:pStyle w:val="BookText"/>
        <w:rPr/>
      </w:pPr>
      <w:bookmarkEnd w:id="51"/>
      <w:r>
        <w:rPr>
          <w:rFonts w:ascii="IRNazanin" w:hAnsi="IRNazanin" w:eastAsia="IRNazanin"/>
          <w:color w:val="111111"/>
          <w:sz w:val="28"/>
          <w:sz w:val="28"/>
          <w:szCs w:val="28"/>
          <w:rtl w:val="true"/>
          <w:lang w:bidi="fa-IR"/>
        </w:rPr>
        <w:t xml:space="preserve">كند كه براي خدا بَداء روي داده – به وجه پشيماني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كافِر است به خداوند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حضرت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بَدائي نشده براي خدا مثل بَدائي كه شد براي او دربارۀ اسماعيل،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غرض آن حضرت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نيامد براي خداي تعالي در هيچ امري مثل آنچه به ظهور آمد در اسماعيل پسر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نهال حياتش را از بن برآورد پيش از من، تا معلوم شود كه او امام بعد از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يُحْيِي وَ 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319322_211673320"/>
      <w:bookmarkStart w:id="53" w:name="_Toc18"/>
      <w:bookmarkEnd w:id="52"/>
      <w:r>
        <w:rPr>
          <w:rtl w:val="true"/>
        </w:rPr>
        <w:t xml:space="preserve">تحريم بحث و جدل در مورد خدا و علومي چون فلسفه </w:t>
      </w:r>
      <w:r>
        <w:rPr>
          <w:rtl w:val="true"/>
        </w:rPr>
        <w:t>(</w:t>
      </w:r>
      <w:r>
        <w:rPr/>
        <w:t>15</w:t>
      </w:r>
      <w:r>
        <w:rPr>
          <w:rtl w:val="true"/>
        </w:rPr>
        <w:t>)</w:t>
      </w:r>
      <w:bookmarkEnd w:id="53"/>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حسني،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احتراز از 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امر دين و در امور مربوطه بخدا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جدل در معرفت خداوند منع شده جهت آنكه منجر مي‌شود به چيزي كه لايق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يكي از دلائل حرام بودن تعليم و تعلّم علومي چون فلسفه و كلام عقلي نزد ما شيعيان است، زيرا عمدۀ مباحث آن دو در اين رابطه است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شخصي از حضرت صادق عليه السّلام معني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إِلي رَبِّكَ الْمُنْتَهي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به خداوند رسد زبان نگاهداريد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تو را مرغي بخورد 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تو اگر بقدر سوراخ گذر سوزني بر آن نهاده شود هر</w:t>
      </w:r>
    </w:p>
    <w:p>
      <w:pPr>
        <w:pStyle w:val="BookText"/>
        <w:rPr/>
      </w:pPr>
      <w:r>
        <w:rPr>
          <w:rFonts w:ascii="IRNazanin" w:hAnsi="IRNazanin" w:eastAsia="IRNazanin"/>
          <w:color w:val="111111"/>
          <w:sz w:val="28"/>
          <w:sz w:val="28"/>
          <w:szCs w:val="28"/>
          <w:rtl w:val="true"/>
          <w:lang w:bidi="fa-IR"/>
        </w:rPr>
        <w:t>آينه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مي‌خواهي كه باين دو عضو، معرفت ملكوت آسمانها و زمين را حاصل 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مي‌گوئي پس اين آفتاب  آفريده ايست از آفريده‌هاي خدا؛ اگر تواني كه چشمت را از آن مَملُوّ نمائي پس چنان است كه تو مي‌گوئي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جدل در كل امور دين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اقلّ آن اين است كه باعث آزار و ايذاء غير، ويا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تكبّر، ويا 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 ايجاد شدن شبهۀ جديده خواهد شد، كه همگي اينها شرعاً حرام است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دين را به جَدَل طلبد، 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دين و فاسد العقيده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هلاك مي‌شوند صاحِبان كلام و نجات مي‌يابند تسليم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به خود خدا و جانشينان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تسليم كنندگانند نجيبان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اقامۀ حجت بر مخالفان حق، بقول خدا و بقول رسول –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معاني كلام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در محدودۀ احاديث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كسي كه وقوف و معرفت طريق كلام دارد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منجرّ نشود به غور كردن باحث در مباحث عقليّۀ كلاميّۀ گمراه كننده براي نوع بشر، مثل فلسفه؛ و گرنه، حرام است مطلقاً و در هر صورت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كسي كه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محدوده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مورث ضلالت و گمراهي و حَيرَت و سرگرداني خواهد بود – شارح</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 و مجادله كنيد مردم</w:t>
      </w:r>
    </w:p>
    <w:p>
      <w:pPr>
        <w:pStyle w:val="BookText"/>
        <w:rPr/>
      </w:pPr>
      <w:r>
        <w:rPr>
          <w:rFonts w:ascii="IRNazanin" w:hAnsi="IRNazanin" w:eastAsia="IRNazanin"/>
          <w:color w:val="111111"/>
          <w:sz w:val="28"/>
          <w:sz w:val="28"/>
          <w:szCs w:val="28"/>
          <w:rtl w:val="true"/>
          <w:lang w:bidi="fa-IR"/>
        </w:rPr>
        <w:t>را به سخن من؛ بس اگر به حجّت غالب آمدند بر شما، من مغلوب خواهم بود 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شبهۀ ايشان با من معصوم خواهد بود و نه با شما كه معصوم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معصوم عالم است به علم غيب – در حدّ امامت خود، به إذن الله – و از جواب هيچ شبهه اي عاجز نمي ماند، و در عين حال، ايمن است از سهو و خطا در گفتار به هنگام بحث، و خارج نمي‌شود از جدال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شيوۀ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غير معصوم چنين نيست؛ و چه بسا كه هنگام بحث، بخطا رفته و با عقل بشري ضعيف و پر از خطا و اشتباه خود، افترائي بخدا يا دين او ببندد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از آن حضرت مرويست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در حق بهتر از سكوت بر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أبو الهُذ َيل به هِشام بن الحَكَم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مي‌كنم با تو بر اين شرط كه اگر تو غالب آمدي بر من، من برگردم به مذهب تو؛ و اگر من غالب شدم بر تو، تو رجوع بمذهب من 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ندادي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 مباحثه مي‌كنم بر اين شرط، اگر من غالب شدم تو به مذهب من بازگردي؛ و اگر تو فائق آمدي، من رجوع به امام خود نمايم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أعلي اللهُ مقامَه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نهي از كلام و جدال و مِراء در مورد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حديث در تحريم كلام عقلي و فلسفه و مِراء در أمر الله روايت نموده است؛</w:t>
      </w:r>
      <w:bookmarkStart w:id="54" w:name="pg394_2439"/>
    </w:p>
    <w:p>
      <w:pPr>
        <w:pStyle w:val="BookText"/>
        <w:rPr/>
      </w:pPr>
      <w:bookmarkEnd w:id="54"/>
      <w:r>
        <w:rPr>
          <w:rFonts w:ascii="IRNazanin" w:hAnsi="IRNazanin" w:eastAsia="IRNazanin"/>
          <w:color w:val="111111"/>
          <w:sz w:val="28"/>
          <w:sz w:val="28"/>
          <w:szCs w:val="28"/>
          <w:rtl w:val="true"/>
          <w:lang w:bidi="fa-IR"/>
        </w:rPr>
        <w:t xml:space="preserve">از آن جمله، از أَبِي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كرده كه چنين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مُتَكَلِّمُوا هَذِهِ الْعِصَابَةِ مِنْ شَرِّ مَنْ هُمْ مِنْهُ مِنْ كُلِّ 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متكلّمان اين طايفه از پست ترين اشخاص هستند از هر صنف كه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w:t>
      </w:r>
    </w:p>
    <w:p>
      <w:pPr>
        <w:pStyle w:val="Heading3"/>
        <w:numPr>
          <w:ilvl w:val="2"/>
          <w:numId w:val="1"/>
        </w:numPr>
        <w:rPr/>
      </w:pPr>
      <w:bookmarkStart w:id="55" w:name="__RefHeading___Toc3319324_211673320"/>
      <w:bookmarkStart w:id="56" w:name="_Toc19"/>
      <w:bookmarkEnd w:id="55"/>
      <w:r>
        <w:rPr>
          <w:rtl w:val="true"/>
        </w:rPr>
        <w:t xml:space="preserve">اعتقاد در مورد لوح محفوظ و قلم </w:t>
      </w:r>
      <w:r>
        <w:rPr>
          <w:rtl w:val="true"/>
        </w:rPr>
        <w:t>(</w:t>
      </w:r>
      <w:r>
        <w:rPr/>
        <w:t>16</w:t>
      </w:r>
      <w:r>
        <w:rPr>
          <w:rtl w:val="true"/>
        </w:rPr>
        <w:t>)</w:t>
      </w:r>
      <w:bookmarkEnd w:id="5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لوح و قلم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كتاب خداوند است كه نوشته است در آن آنچه مي‌باشد تا روز قيامت؛ و آن فرمودۀ خداوند تعالي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كَتَبْنا فِي الزَّبُورِ مِنْ بَعْدِ الذِّكْرِ أَنَّ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كه نگاشتيم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بندگان صالح و نكوكار من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كلّ آن حاكم خواهند شد؛ يعني حضرت مهدي –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چنانكه در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است كه اِحداث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داده است لوح را اصل، تا آنكه بشناسند ملائكه عليهِمُ السّلام از آن،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از غيب و وحي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اراده فرمايد خداوند تعالي اينكه مطّلع شوند ملائكه عليهم السّلام بر غيب او، بفرستد ايشان را بسوي انبياء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غيب امر فرمايد ايشان را به مُشرِف 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پس حفظ كنند از آن، چيزي را كه برسانند آنرا بسوي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پيامبر يا امامي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شده‌اند بسوي او؛ و بشناسند از آن،</w:t>
      </w:r>
      <w:bookmarkStart w:id="57" w:name="pg394_2440"/>
    </w:p>
    <w:p>
      <w:pPr>
        <w:pStyle w:val="BookText"/>
        <w:rPr/>
      </w:pPr>
      <w:bookmarkEnd w:id="57"/>
      <w:r>
        <w:rPr>
          <w:rFonts w:ascii="IRNazanin" w:hAnsi="IRNazanin" w:eastAsia="IRNazanin"/>
          <w:color w:val="111111"/>
          <w:sz w:val="28"/>
          <w:sz w:val="28"/>
          <w:szCs w:val="28"/>
          <w:rtl w:val="true"/>
          <w:lang w:bidi="fa-IR"/>
        </w:rPr>
        <w:t>آنچه را كه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كه آمده است باين مضمون اخباري چند از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ائمّه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آنچه در تفسير سورۀ قدر و نيز در رابطه با شبهاي قدر و نزول ملائكه بر امام زمان – عجّلَ اللهُ فرَجَه – جهت تعيين سرنوشت انسانها در آن سال، روايت شده است – شارح</w:t>
      </w:r>
      <w:r>
        <w:rPr>
          <w:rFonts w:eastAsia="IRNazanin" w:cs="IRNazanin"/>
          <w:color w:val="111111"/>
          <w:sz w:val="28"/>
          <w:szCs w:val="28"/>
          <w:rtl w:val="true"/>
          <w:lang w:bidi="fa-IR"/>
        </w:rPr>
        <w:t>] … )).</w:t>
      </w:r>
    </w:p>
    <w:p>
      <w:pPr>
        <w:pStyle w:val="Heading3"/>
        <w:numPr>
          <w:ilvl w:val="2"/>
          <w:numId w:val="1"/>
        </w:numPr>
        <w:rPr/>
      </w:pPr>
      <w:bookmarkStart w:id="58" w:name="__RefHeading___Toc3319326_211673320"/>
      <w:bookmarkStart w:id="59" w:name="_Toc20"/>
      <w:bookmarkEnd w:id="58"/>
      <w:r>
        <w:rPr>
          <w:rtl w:val="true"/>
        </w:rPr>
        <w:t xml:space="preserve">كرسي، ظرف مخلوقات خداست و فقط معصومين عليهم السلام مي‌دانند كه آن چيست؟ </w:t>
      </w:r>
      <w:r>
        <w:rPr>
          <w:rtl w:val="true"/>
        </w:rPr>
        <w:t>(</w:t>
      </w:r>
      <w:r>
        <w:rPr/>
        <w:t>17</w:t>
      </w:r>
      <w:r>
        <w:rPr>
          <w:rtl w:val="true"/>
        </w:rPr>
        <w:t>)</w:t>
      </w:r>
      <w:bookmarkEnd w:id="59"/>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حسني،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ماهيّت آنرا جز معصوم ع كسي نميداند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كرسي آن است كه آن ظرفِ كلّ آفريدگان و عرش و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كه خدا خلق نموده در كرسي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وجه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كرسي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شخصي جناب صادق عليه السّلام را از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السَّماواتِ وَ الْأَرْضَ؛ يعني فرا گرفته و احاطه نموده كرسي خداوند آسمانها را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پرسيد، آن حضرت فرمود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3319328_211673320"/>
      <w:bookmarkStart w:id="61" w:name="_Toc21"/>
      <w:bookmarkEnd w:id="60"/>
      <w:r>
        <w:rPr>
          <w:rtl w:val="true"/>
        </w:rPr>
        <w:t xml:space="preserve">عرش، محيط بر جميع مخلوقات مي‌باشد و علم به ماهيّت آن نزد معصوم ع است </w:t>
      </w:r>
      <w:r>
        <w:rPr>
          <w:rtl w:val="true"/>
        </w:rPr>
        <w:t>(</w:t>
      </w:r>
      <w:r>
        <w:rPr/>
        <w:t>18</w:t>
      </w:r>
      <w:r>
        <w:rPr>
          <w:rtl w:val="true"/>
        </w:rPr>
        <w:t>)</w:t>
      </w:r>
      <w:bookmarkEnd w:id="61"/>
    </w:p>
    <w:p>
      <w:pPr>
        <w:pStyle w:val="BookText"/>
        <w:rPr/>
      </w:pPr>
      <w:r>
        <w:rPr>
          <w:rFonts w:ascii="Amiri" w:hAnsi="Amiri" w:eastAsia="Amiri" w:cs="Amiri"/>
          <w:color w:val="111111"/>
          <w:sz w:val="28"/>
          <w:sz w:val="28"/>
          <w:szCs w:val="28"/>
          <w:rtl w:val="true"/>
          <w:lang w:bidi="ar-SA"/>
        </w:rPr>
        <w:t>اعتقادات شيخ صدوق، ترجمه،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باره عرش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كلّ مجموع مخلوقات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احاديث آمده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وجه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در حديث،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جَناب صادق عليه السّلام سؤال شد از معني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عَلَي الْعَرْشِ اسْتَوي  يعني خداوند رحمان بر عرش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حكم الهي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چيزي؛ پس هيچ چيز نزديكتر به او نيست از چيزي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عرشي كه كل مجموع مخلوقات است … حاملان عرش، الحال، چهارند و چون قيامت شود هشت مَلَك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عرشي كه علم است حَمَلۀ او چهار كس اند از اولين و چهار كس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از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است و ابراهيم و موسي و عيسي عليهِمُ السّلام، و اما چهار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 علي و حسن و حسين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روايت شده به سندهاي صحيحه از ائمه عليهم السّلام در بيان عرش و حاملان آن و سبب آنكه اين اشخاص حاملان عرش شده‌اند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پيغمبراني كه بر چهار شريعت معهوده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پيغمبر ما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موسي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از اين چهار كس علمها بسوي پيغمبران ديگر آمده؛ و همچنين آمده علم بعد از محمّد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اماماني كه بعد از امام حسين عليهم السلام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شيخ مفيد علَيهِ الرَّحمه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در لغت، مُلك يعني مملكت است … عرش خداوند تعالي آن مُلك اوست و قرار گرفتن خداوند بر عرش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عَلَي الْعَرْشِ اسْتَوي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بر عرش، سلطۀ 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استيلاي او است بر مُلك؛ و عرب تعبير مي‌نمايد از استيلاء باِستِواء،</w:t>
      </w:r>
    </w:p>
    <w:p>
      <w:pPr>
        <w:pStyle w:val="BookText"/>
        <w:rPr/>
      </w:pPr>
      <w:r>
        <w:rPr>
          <w:rFonts w:ascii="IRNazanin" w:hAnsi="IRNazanin" w:eastAsia="IRNazanin"/>
          <w:color w:val="111111"/>
          <w:sz w:val="28"/>
          <w:sz w:val="28"/>
          <w:szCs w:val="28"/>
          <w:rtl w:val="true"/>
          <w:lang w:bidi="fa-IR"/>
        </w:rPr>
        <w:t>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استَوَي بِشرٌ عَلَي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 سَيفٍ و دَم ٍ مُهراق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مُستَولي شد بر عِراق، بدون شمشيري و خوني كه ريخته شود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عرش آنچناني كه بر مي‌دارند آن را ملائكه عليهم السّلام، پس او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مُلك خداوند است و آن عرش است كه خلق نموده است آن را خداوند در آسمان هفتم و عبادت فرموده است ملائكه را عليهم السّلام به برداشتن و تعظيم نمودن آن، چنانكه خلق نموده است خداوند سبحانه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امر فرموده است بشر را بقصد آن و زيارت آن و حجّ بسوي آن و تعظيم آن؛ و بتحقيق كه آمده است حديثي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خلق نموده است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عرش كه نام گذارده است آن را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آباد و پرجمعيّت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 مي‌كنند ملائكه آن را در هر سال … و خلق نموده است بيت الحرام را در زمين … و خلق ننموده است عرش را از براي خود كه وطن قرار دهد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 است خداوند از اين؛ ليكن خلق نموده است عرش را كه اضافه نموده است آن را بسوي خود به جهت تكريم و تعظيم آن، و عبادت فرموده است ملائكه را به برداشتن آن، چنانكه خلق نموده است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زمين و خلق ننموده است آنرا از براي خودش و ساكن نمي‌گردد آن را، برتر است خداوند از همه آنها، و ليكن خلق نموده است آن را از براي خلقش و اضافه نموده است آن را بسوي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w:t>
      </w:r>
      <w:bookmarkStart w:id="62" w:name="pg394_2443"/>
    </w:p>
    <w:p>
      <w:pPr>
        <w:pStyle w:val="BookText"/>
        <w:rPr/>
      </w:pPr>
      <w:bookmarkEnd w:id="62"/>
      <w:r>
        <w:rPr>
          <w:rFonts w:ascii="Amiri" w:hAnsi="Amiri" w:eastAsia="Amiri" w:cs="Amiri"/>
          <w:color w:val="111111"/>
          <w:sz w:val="28"/>
          <w:sz w:val="28"/>
          <w:szCs w:val="28"/>
          <w:rtl w:val="true"/>
          <w:lang w:bidi="ar-SA"/>
        </w:rPr>
        <w:t xml:space="preserve">به جهت اِكرام و اِعظام، و عبادت فرموده است خلق را به زيارت و حج بسوي آن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319330_211673320"/>
      <w:bookmarkStart w:id="64" w:name="_Toc22"/>
      <w:bookmarkEnd w:id="63"/>
      <w:r>
        <w:rPr>
          <w:rtl w:val="true"/>
        </w:rPr>
        <w:t xml:space="preserve">نفوس و ارواح و احوال ايشان در برزخ بر حَسَب اعمال </w:t>
      </w:r>
      <w:r>
        <w:rPr>
          <w:rtl w:val="true"/>
        </w:rPr>
        <w:t>(</w:t>
      </w:r>
      <w:r>
        <w:rPr/>
        <w:t>19</w:t>
      </w:r>
      <w:r>
        <w:rPr>
          <w:rtl w:val="true"/>
        </w:rPr>
        <w:t>)</w:t>
      </w:r>
      <w:bookmarkEnd w:id="64"/>
    </w:p>
    <w:p>
      <w:pPr>
        <w:pStyle w:val="BookText"/>
        <w:rPr/>
      </w:pPr>
      <w:r>
        <w:rPr>
          <w:rFonts w:ascii="Amiri" w:hAnsi="Amiri" w:eastAsia="Amiri" w:cs="Amiri"/>
          <w:color w:val="111111"/>
          <w:sz w:val="28"/>
          <w:sz w:val="28"/>
          <w:szCs w:val="28"/>
          <w:rtl w:val="true"/>
          <w:lang w:bidi="ar-SA"/>
        </w:rPr>
        <w:t xml:space="preserve">اعتقادات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نفوس و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نفوس انسانيه اين است كه آنها روح هايي مي‌باشند كه زنده بودن آدمي بواسطه آنها است و آنها خلقت اوّلند، جهت آنكه پيغمبر صلي اللَّهُ علَيهِ و آلِهِ و سَلَّمَ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چيزي كه حق تعالي از نو آفريد، نفوس مقدسه مطهره بود، پس آنها را به يگانگي خود گويا فرموده، بعد ازآن آفريد سائر خلايق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آن است كه نفوس براي بقاء خلق شده‌اند نه براي فاني شدن؛ از جهت فرموده جناب پيغمبر صلي اللَّه عليه و آله و سلم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نشده‌ايد شما براي فنا بلكه خلق شده‌ايد براي دوام؛ و غير از آن نيست كه بُرده مي‌شويد از خانه به خانه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انسانيه در روي زمين غريبند و در بدنها به زندانند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عقيده ما اين است كه چون نفوس جدا از بدنها شوند، باقي هستند؛ بعضي در نعمت و بعضي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وقتي كه حق تعالي بقدرت كامله بازآورد آنها را به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و معاد جسماني، كه در قرآن كريم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عيسي عليه السّلام به حواريّين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بالا نميرود به آسمان مگر همانچه از آن فرود آمده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تعالي در قرآن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بوديم هر آينه بالا برده بوديم بَلعَم</w:t>
      </w:r>
    </w:p>
    <w:p>
      <w:pPr>
        <w:pStyle w:val="BookText"/>
        <w:rPr/>
      </w:pPr>
      <w:r>
        <w:rPr>
          <w:rFonts w:ascii="IRNazanin" w:hAnsi="IRNazanin" w:eastAsia="IRNazanin"/>
          <w:color w:val="111111"/>
          <w:sz w:val="28"/>
          <w:sz w:val="28"/>
          <w:szCs w:val="28"/>
          <w:rtl w:val="true"/>
          <w:lang w:bidi="fa-IR"/>
        </w:rPr>
        <w:t xml:space="preserve">باعورا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بي عمل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آيات كتاب‌هاي آسماني، يا اسم اعظم ربّاني كه مي‌خواند؛ لكن او راغب بدنيا شد و تبعيّت هواي نفس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نفسي از آن نفوس كه به ملكوت سماوات بالا برده نشود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بدكاري و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فرو رفتن در هاويه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 البته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برزخي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سبب آن است كه بهشت درجه ها است و آتش دركه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تعالي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مي‌رود ملائكه و روح بسوي خداوند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درستي كه پرهيزكاران در باغها و نهرها اند در نشيمنگاه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پادشاهي با اقتدار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مكن زنهار كه آنانكه كشته در راه خدا گشته‌اند مردگانند؛ بلكه زندگانند، نزد پروردگارشان روزي داده مي‌شوند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مگوئيد در باره كساني كه كشته در راه خدا مي‌شوند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مردگانند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جناب پيغمبر صلي اللَّه عليه و آله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گروههاي فراهم آمده‌اند؛ پس هر كدام از آنها كه شناسا به يكديگر شدند الفت با هم گرفتند و آنان كه ناشناس يك ديگر شدند مختلف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ميان ارواح انسانها تناسب يا عدم تناسب است، مانند تناسبهاي موجود در رياضيّات و حساب؛ و همين سبب دوستي و علاقۀ دوجانبه، يا دشمني و نفرت ناخودآگاه دوجانبه، بين مردم است، كه تجرِبه شده و گاه سبب تعجّب انسان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بدرستي كه حق تعالي برادري قرار داده ميان ارواح در عالم اَظِلَّه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ها، جمع ظِلّ؛</w:t>
      </w:r>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ارواح به صورت ذرّات غبار معلّق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خلق كند بدنها را، به دو هزار سال؛ پس اگر بر پا شود قائم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ميراث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برد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اُخوّت قرار داده حق تعالي ميانشان در عالم اَظِلَّه و ميراث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برد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ولادتي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كه ارواح ملاقات مي‌نمايند در هواء و شناسائي بهم مي‌دهند و پرسش احوال از هم مي‌كنند و چون آيد روحي از زمين، ارواح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خودش گذاريد كه از هول عظيمي روي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جان كندن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مي‌پرسندش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چه شد و فلان چه شد؟ و هر 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مانده، اميد دارند كه آن كس به ايشان ملحق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ارواح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گودال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گودال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برزخي شده، وگرنه نزد ما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وارد شود بر او غضب من پس بتحقيق كه به هلاكت افتاده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كسي كه سبك است ترازوهاي اعمالش، پس مادرش گودال هاويه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دانستي كه چيست هاويه؟ آتشي است گداخته شده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دنيا و صاحب دنيا مثل دريا و ناخدا و كشتي است و لقمان حكيم به پسر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 من بدرستي كه دنيا دريائي است عميق و بتحقيق كه هلاك شده‌اند در آن عالَمي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كشتي خود را در آن ايمان به</w:t>
      </w:r>
    </w:p>
    <w:p>
      <w:pPr>
        <w:pStyle w:val="BookText"/>
        <w:rPr/>
      </w:pPr>
      <w:r>
        <w:rPr>
          <w:rFonts w:ascii="IRNazanin" w:hAnsi="IRNazanin" w:eastAsia="IRNazanin"/>
          <w:color w:val="111111"/>
          <w:sz w:val="28"/>
          <w:sz w:val="28"/>
          <w:szCs w:val="28"/>
          <w:rtl w:val="true"/>
          <w:lang w:bidi="fa-IR"/>
        </w:rPr>
        <w:t>خداوند قرار ده و توشه خود را در آن تقواي خدا نما و بادبان آن كشتي را در اين دريا توكل بر خداوند كن، پس اگر نجات يافتي به رحمت خدا بوده و اگر هلاك شدي به گناهان خودت هلاك شده‌اي نه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سخت‌ترين ساعتهاي آدميزاد سه ساعت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كه متولد شده و روزي كه مي‌ميرد و روزي كه زنده برانگيخته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بتحقيق كه حق تعالي سلام داده بر يحيي عليه السّلام در اين ساعتها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يحيي روزي كه زاده شد و روزي كه بميرد و روزي كه زنده مبعوث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عيسي عليه السّلام سلام داده بر خودش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من روزي كه زادم و روزي كه بميرم و روزي كه زنده برآورده شوم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اعتقاد ما در ذات روح آن است كه از جنس بدن نيست و خلقتي ديگر است؛ جهت آنكه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فَتَبارَكَ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آنكه پيكر انسان را كامل آفريديم، خلقتي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دميدن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ايجاد نموديم؛ پس آفرين بر خداوندي كه بهترين آفرينندگان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باره انبيا و رسل و ائمه صلوات اللَّه عليهم اجمعين آن است كه در ايشان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روح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ايمان و روح قوّت و روح شهوت و روح مَدرَج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روح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مؤمنان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و روح قوّت و روح شهوت و روح مَدرَج</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حق تعالي در</w:t>
      </w:r>
      <w:bookmarkStart w:id="65" w:name="pg394_2447"/>
    </w:p>
    <w:p>
      <w:pPr>
        <w:pStyle w:val="BookText"/>
        <w:rPr/>
      </w:pPr>
      <w:bookmarkEnd w:id="65"/>
      <w:r>
        <w:rPr>
          <w:rFonts w:ascii="IRNazanin" w:hAnsi="IRNazanin" w:eastAsia="IRNazanin"/>
          <w:color w:val="111111"/>
          <w:sz w:val="28"/>
          <w:sz w:val="28"/>
          <w:szCs w:val="28"/>
          <w:rtl w:val="true"/>
          <w:lang w:bidi="fa-IR"/>
        </w:rPr>
        <w:t>قرآن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ميپرسند تو را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بگو روح از امر خدا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فرود مي‌آيند فرشتگان و روح در شب قدر – سورة القدر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اين روح، خلقتي است بزرگتر از جَبرَئيل و ميكائيل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رسول خدا و ائمه هدي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ملكوت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اين باب كتابي تصنيف مي‌نمايم كه در آن شرح معاني اين مُجمَلات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ارواح و احوال ايشان در برزخ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اِن شاءَ اللَّهُ تعالي 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إِلَي الْأَرْضِ 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بَلْ أَحْياءٌ وَ 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يَحْلِلْ عَلَيْهِ غَضَبِي فَقَدْ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فَأُمُُّهُ هاوِيَة ٌ، وَ ما أَدْراكَ ما هِيَهْ؟ نارٌ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319332_211673320"/>
      <w:bookmarkStart w:id="67" w:name="_Toc23"/>
      <w:bookmarkEnd w:id="66"/>
      <w:r>
        <w:rPr>
          <w:rtl w:val="true"/>
        </w:rPr>
        <w:t xml:space="preserve">شيخ مفيد </w:t>
      </w:r>
      <w:r>
        <w:rPr>
          <w:rtl w:val="true"/>
        </w:rPr>
        <w:t>(</w:t>
      </w:r>
      <w:r>
        <w:rPr>
          <w:rtl w:val="true"/>
        </w:rPr>
        <w:t>ره</w:t>
      </w:r>
      <w:r>
        <w:rPr>
          <w:rtl w:val="true"/>
        </w:rPr>
        <w:t xml:space="preserve">): </w:t>
      </w:r>
      <w:r>
        <w:rPr>
          <w:rtl w:val="true"/>
        </w:rPr>
        <w:t xml:space="preserve">احاديث مربوط به ارواح و احوالشان در برزخ </w:t>
      </w:r>
      <w:r>
        <w:rPr>
          <w:rtl w:val="true"/>
        </w:rPr>
        <w:t>(</w:t>
      </w:r>
      <w:r>
        <w:rPr/>
        <w:t>20</w:t>
      </w:r>
      <w:r>
        <w:rPr>
          <w:rtl w:val="true"/>
        </w:rPr>
        <w:t>)</w:t>
      </w:r>
      <w:bookmarkEnd w:id="6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الاعتقاد،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حاشيۀ</w:t>
      </w:r>
    </w:p>
    <w:p>
      <w:pPr>
        <w:pStyle w:val="BookText"/>
        <w:rPr/>
      </w:pPr>
      <w:r>
        <w:rPr>
          <w:rFonts w:ascii="Amiri" w:hAnsi="Amiri" w:eastAsia="Amiri" w:cs="Amiri"/>
          <w:color w:val="111111"/>
          <w:sz w:val="28"/>
          <w:sz w:val="28"/>
          <w:szCs w:val="28"/>
          <w:rtl w:val="true"/>
          <w:lang w:bidi="ar-SA"/>
        </w:rPr>
        <w:t xml:space="preserve">همين بخش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است از پيغمبر صلَّي اللَّهُ عليهِ و آلِهِ، كه ايستاد بر سر چاه بدر، پس فرمود از براي مشركيني كه كشته گشته بودند آنروز و انداخته شده بودند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به تحقيق كه بوديد شماها بد همسايه‌اي از براي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نموديد او را از مكان ولادتش و رانديد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جمعيت فراهم آورديد بر سر او، پس جنگ نموديد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بتحقيق كه يافتم من آنچه را كه وعده داده بود مرا پروردگار من حق، پس آيا يافتيد شماها آنچه را كه وعده داده آن را پروردگار شما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باطناً هيچگاه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خطاب تو از براي سري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هلاك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فرمود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 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بخدا سوگند است كه نيستي تو شنواتر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ميانۀ ايشان و ميانۀ آنكه گيرند ايشان را ملائكه به گرزهاي آهن مگر آنكه بگردانم روي خود را چنين از ايشان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از حضرت امير المؤمنين عليّ بن ابي طالب عليه الصّلاة و السّلام كه سوار شد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جنگ بصره، پس مي‌گرديد در ميانۀ صفهاي كشتگان تا آنكه گذشت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كَعب 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او قاضي بصره كه والي نموده بود او را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قضاوت در ميانه اهل بصره زمان خلافت عمر و</w:t>
      </w:r>
      <w:bookmarkStart w:id="68" w:name="pg394_2449"/>
    </w:p>
    <w:p>
      <w:pPr>
        <w:pStyle w:val="BookText"/>
        <w:rPr/>
      </w:pPr>
      <w:bookmarkEnd w:id="68"/>
      <w:r>
        <w:rPr>
          <w:rFonts w:ascii="IRNazanin" w:hAnsi="IRNazanin" w:eastAsia="IRNazanin"/>
          <w:color w:val="111111"/>
          <w:sz w:val="28"/>
          <w:sz w:val="28"/>
          <w:szCs w:val="28"/>
          <w:rtl w:val="true"/>
          <w:lang w:bidi="fa-IR"/>
        </w:rPr>
        <w:t xml:space="preserve">عثمان، پس چون كه واقع شد فتنه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آويخت در گردن خود مُصحَفي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بيرون رفت با اهل و فرزند خود كه جنگ كند با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حالتي كه كعب افتاده بود در ميانه كشتگان، پس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يك نفس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ميان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كعب 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يافتم من آنچه را كه وعده داده بود مرا پروردگار من، حق؛ پس آيا يافتي تو آنچه را كه وعده داده بود پروردگار تو،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بخوابانيد كعب را؛ و رفت آن حضرت اندكي، پس گذشت به طلحة بن عُبَيدِ اللَّه در حالتي كه افتاده بود، پس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بنشانيد طلحه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نشانيدند او را، پس فرمود آن حضرت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يافتم من آنچه را كه وعده داده بود مرا پروردگار من، حق؛ پس آيا يافتي تو آنچه را كه وعده داده بود پروردگار تو،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بخوابانيد طلحه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نمود خدمت آن حضرت، مردي از اصحابش،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كلام تو از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 شنوند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 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سوگند كه هر آينه بتحقيق كه مي‌شنوند كلام مرا، چنان كه شنيدند اهل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رسول خدا را صلي اللَّه عليه و آله</w:t>
      </w:r>
      <w:r>
        <w:rPr>
          <w:rFonts w:eastAsia="IRNazanin" w:cs="IRNazanin"/>
          <w:color w:val="111111"/>
          <w:sz w:val="28"/>
          <w:szCs w:val="28"/>
          <w:rtl w:val="true"/>
          <w:lang w:bidi="fa-IR"/>
        </w:rPr>
        <w:t>!)) …</w:t>
      </w:r>
    </w:p>
    <w:p>
      <w:pPr>
        <w:pStyle w:val="Heading3"/>
        <w:numPr>
          <w:ilvl w:val="2"/>
          <w:numId w:val="1"/>
        </w:numPr>
        <w:rPr/>
      </w:pPr>
      <w:bookmarkStart w:id="69" w:name="__RefHeading___Toc3319334_211673320"/>
      <w:bookmarkStart w:id="70" w:name="_Toc24"/>
      <w:bookmarkEnd w:id="69"/>
      <w:r>
        <w:rPr>
          <w:rtl w:val="true"/>
        </w:rPr>
        <w:t xml:space="preserve">مرگ و كيفيّت آن براي مؤمن و كافِر و گناهكار </w:t>
      </w:r>
      <w:r>
        <w:rPr>
          <w:rtl w:val="true"/>
        </w:rPr>
        <w:t>(</w:t>
      </w:r>
      <w:r>
        <w:rPr/>
        <w:t>21</w:t>
      </w:r>
      <w:r>
        <w:rPr>
          <w:rtl w:val="true"/>
        </w:rPr>
        <w:t>)</w:t>
      </w:r>
      <w:bookmarkEnd w:id="70"/>
    </w:p>
    <w:p>
      <w:pPr>
        <w:pStyle w:val="BookText"/>
        <w:rPr/>
      </w:pPr>
      <w:r>
        <w:rPr>
          <w:rFonts w:ascii="IRNazanin" w:hAnsi="IRNazanin" w:eastAsia="IRNazanin"/>
          <w:color w:val="111111"/>
          <w:sz w:val="28"/>
          <w:sz w:val="28"/>
          <w:szCs w:val="28"/>
          <w:rtl w:val="true"/>
          <w:lang w:bidi="fa-IR"/>
        </w:rPr>
        <w:t>اعتقادات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بابَوَيه رحمة اللَّه عليه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امير عليه السّلام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مرگ را براي ما بيان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خبري را برخورديد؛ مرگ يكي از سه امر است كه بر شخص وارد مي‌شود؛ يا بشارت است بعَيش ابدي، يا بشارت است بعذاب ابدي، يا ترسانيدن و هَول دادن و امر مُشتبِهي است كه نميداند از كدام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ما كه مطيع فرمان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شيعۀ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بشارت عيش ابد يافته؛ و اما دشمن ما كه مخالف امر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غير شيعۀ اماميّه باشد و اين مذهب را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است كه بشارت عذاب ابد شنيده؛ و اما مُشتبِه ُالاَمري كه نميداند حالش چيست، آن مؤمنست كه ستم و اسراف بر خود نموده، نميداند كارش بكجا ميرسد و خبر مبهم ترسناك واردش مي‌شود و باز حق تعالي او را هرگز كه مساوي دشمنان ما نمي‌كند و ليكن بيرونش مي‌آورد از آتش به شفاعت ما، پس بدانيد و فرمان ببريد و اعتماد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نشويد به شيعه بودنتان، به اميد شفاعت ما و اعتماد بر آن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الهي را كوچك مدانيد كه بعضي از اسراف كارانند كه شفاعت ما بايشان نمي‌رسد؛ مگر بعد از عذاب الهي در سيصد هزار سال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حسن عليه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مرگ كه مردم ندانسته‌اندش؟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 شادي است كه بر مؤمنان وارد مي‌شود وقتي كه حركت داده مي‌شوند از دار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بعَيش ابد، و عظيمتر مهلكه‌اي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وارد مي‌شود بر كافران چون بُرده ميشوند از بهشتشان كه دنيا است بسوي آتشي كه تمام و فاني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كه شدت نمود كار بر امام حسين عليه السّلام اصحاب نظر بجانب آن جناب نمودند و حال آن امام هُمام را بخلاف احوال خود مشاهده كردند، زيرا كه چون امر بر آنها سخت مي‌شد رنگهاشان متغير مي‌گرديد و پشتهاشان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فرائص، جمع فريصه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ميان پستان و كتف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مي‌درفشيد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دلهاشان هراسان مي‌گرديد و از پا مي‌افتادند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عليه السّلام با بعضي از خواصّ كه در خدمت با سعادتش مي‌بودند رنگهاشان مي‌درخشيد و اعضائشان سبك و چابك مي‌شد و دلهاشان آرام مي‌گرفت، پس اصحاب به يكديگر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به‌بينيدش كه از مرگ باك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جناب به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 اي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نيست مرگ جز پلي كه مي‌گذراند شما را از پريشاني و بدحالي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 جمع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دلگرانيد از اينكه انتقال يابيد از زندان بقصر و ايوان؟ و اين قوم كه دشمنان شمايند مانند كسي هستند كه از ايوان به زندان و عذاب روند، بدرستي كه پدرم خبر داد مرا باين حكايت از رسول خدا صَلَّي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زندان مؤمن است و بهشتِ كافِر و مرگ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 به بهشتهاشان و جِسر كافِران است به جهنمشان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گفته‌ام و نه دروغ شنيده‌ام از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زَين العابدين عليه السّلام سؤال شد كه مرگ چيست؟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مؤمن چون كندن جامه چركين شپشين</w:t>
      </w:r>
    </w:p>
    <w:p>
      <w:pPr>
        <w:pStyle w:val="BookText"/>
        <w:rPr/>
      </w:pPr>
      <w:r>
        <w:rPr>
          <w:rFonts w:ascii="IRNazanin" w:hAnsi="IRNazanin" w:eastAsia="IRNazanin"/>
          <w:color w:val="111111"/>
          <w:sz w:val="28"/>
          <w:sz w:val="28"/>
          <w:szCs w:val="28"/>
          <w:rtl w:val="true"/>
          <w:lang w:bidi="fa-IR"/>
        </w:rPr>
        <w:t>و غُلهاي سنگين و بعِوَض آن پوشيدن فاخرترين لباسها و خوشبوترين جامِها و سواري رَهوارترين مَركَبها و سُكناي دلنشين‌ترين منزلها؛ و براي كافِر چون افكندن جامه‌هاي فاخر و انتقال از منزلهاي دلنشين و بَدَل گرفتن چركين‌ترين جامِها و درشت‌ترين لباسها و مُوحِشترين منزلها و عظيمترين 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عليه السّلام سؤال شد كه مرگ چيست؟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خوابي است كه شما را هر شب مي‌آيد مگر آنكه مدّتش طولاني است بيدار نميشويد از آن خواب تا روز قيامت پس هر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ديده از انواع فرح و شادي چندان كه اندازه نداشته باشد و از انواع هَولها آنچه در حساب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نمائيد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كسي كه شادمان گرديده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مرگ؛ پس مُستعِدّ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برايش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عليه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مرگ را براي ما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براي مؤمن مثل خوشتر بوئي است كه ببويد و از عِطرش به وَجد آيد و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و الَم از او منقطع گردد، و براي كافِر مثل گزيدن افعي ها و عقربها و سخت‌تر از اينها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عرض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مي‌گويند مرگ سخت‌تر است از بريدن به ارّه‌ها و چيدن به مِقراضها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كوفتن بسنگ‌ها و گردانيدن ميل ِآسيا در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مي‌باشد بر بعضي از كافِران و 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 بينيد كه بعضي از آنها مُعايَنَه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بالعَيان و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مي‌بينند اين شدّتها را در دم 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آنست كه</w:t>
      </w:r>
    </w:p>
    <w:p>
      <w:pPr>
        <w:pStyle w:val="BookText"/>
        <w:rPr/>
      </w:pPr>
      <w:r>
        <w:rPr>
          <w:rFonts w:ascii="Amiri" w:hAnsi="Amiri" w:eastAsia="Amiri" w:cs="Amiri"/>
          <w:color w:val="111111"/>
          <w:sz w:val="28"/>
          <w:sz w:val="28"/>
          <w:szCs w:val="28"/>
          <w:rtl w:val="true"/>
          <w:lang w:bidi="ar-SA"/>
        </w:rPr>
        <w:t xml:space="preserve">سخت‌تر است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از عذاب آخِرت كه آن سخت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عذابهاي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نمودند پس چيست كه ملاحظه مي‌نمائيم كافري را كه 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آسان مي‌شود، پس خاموش مي‌گردد در حالي كه صحبت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برده مي‌شود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مي‌خندد و تكلم مي‌نمايد؛ و در ميان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برخي اينگونه اند؛ و باز در ميان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بعضي نزد سَكَرات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دشواريهاي جان كندن كه هوش را از سر انسان مي‌رُبايد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سختي‌ها را مي‌كشند؟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راحتي كه مؤمن را در آن حال باشد ثواب 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و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هر شدّتي كه باشد جهت خالص ساختن او است از گناهان تا وارد آخرت شود در حالي كه پاك و پاكيزه باشد و مُستحِقّ ثواب الهي فارغ از هر مانعي الا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آساني كه بر كافِر در آن دم باشد براي آنست كه مزد هر عمل نيكي كه در دنيا كرده باز يافت نمايد، تا وارد آخرت شود در حالي كه هيچ نداشته باشد الا آنكه موجب عذاب باشد بر او؛ و هر سختي كه بر كافر است در آن وقت، اول عقوبت او است نزد آخِر شدن اعمال نيك او، و اين به جهت آن است كه حق تعالي عادلي است كه جور نمي نمايد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موسي بن جعفر عليه السّلام وارد شد بر بالين مردي كه در سَكَرات غرق بود و جواب نمي داد كسي را كه آوازش مي‌نمود، پس حاضرين عرض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حال رفيق خود</w:t>
      </w:r>
    </w:p>
    <w:p>
      <w:pPr>
        <w:pStyle w:val="BookText"/>
        <w:rPr/>
      </w:pPr>
      <w:r>
        <w:rPr>
          <w:rFonts w:ascii="IRNazanin" w:hAnsi="IRNazanin" w:eastAsia="IRNazanin"/>
          <w:color w:val="111111"/>
          <w:sz w:val="28"/>
          <w:sz w:val="28"/>
          <w:szCs w:val="28"/>
          <w:rtl w:val="true"/>
          <w:lang w:bidi="fa-IR"/>
        </w:rPr>
        <w:t>را مي‌دانستيم و كيفيت مردن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آلت صاف نمودن است خالص مي‌كند مؤمنان را از گناهان، و آخِر 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مي‌رسد به ايشان و كفارۀ آخِرين وَبالي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 به سبب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مي‌بوده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مي‌نمايد كافران را از حسنات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لذتهايي كه تا دم مرگ از زندگاني دنيا برده اند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لذتي يا نعمتي يا رحمتي يا راحتي كه مي‌رسد بآنها، آن آخِر ثواب حسنه ايست كه مي‌باشد براي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رفيق شما پس بتحقيق كه خالي شد از گناهان خالي‌شدني و صاف شد از معاصي صاف‌شدني و خالص گرديد تا پاك شد، چنان كه پاك مي‌شود جامه از چرك؛ و قابل معاشرت گرديد با ما اهل بيت و در خانۀ ما خانۀ ابدي</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مردي از اصحاب امام رضا عليه السّلام بيمار شد؛ آن حضرت عِيادتش فرمود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مي‌يابي؟ عرض نمود مرگ را ديدم بعد از آنكه از خدمت شما مرخص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چطورش ديدي؟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دردناك و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نديده‌اي و ليكن حالتي را ديده‌اي كه بدان با خبرت مي‌كند و بعضي از حالات آن را بتو مي‌شناساند، اين است و غير از اين نيست كه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راحت يافته بمرگ؛ و ديگري مرگش سبب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خلق از اذيّت او، يا مؤمنين از كفر او، يا ملائكه از معاصي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پس تازه كن ايمان را بخدا و به نُبُوَّت و به ولايتِ ائمَّۀ هُدَي ع كه به استراحت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p>
    <w:p>
      <w:pPr>
        <w:pStyle w:val="BookText"/>
        <w:rPr/>
      </w:pPr>
      <w:r>
        <w:rPr>
          <w:rFonts w:ascii="IRNazanin" w:hAnsi="IRNazanin" w:eastAsia="IRNazanin"/>
          <w:color w:val="111111"/>
          <w:sz w:val="28"/>
          <w:sz w:val="28"/>
          <w:szCs w:val="28"/>
          <w:rtl w:val="true"/>
          <w:lang w:bidi="fa-IR"/>
        </w:rPr>
        <w:t>بفرموده حضرت عمل كرد، … و اين حديث طولاني است و ما موضع احتياج را از آن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تقي عليه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را چه حال است كه از مرگ كراهت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آنكه نشناختندش، از آن جهت مكروهش داشتند و اگر شناخته بودندش و به حقيقت از دوستان خدا بودند هر آينه دوستش مي‌داشتند و هر آينه مي‌دانستند كه آخرت براي ايشان به از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بندۀ خدا؛ چه حال است طفل و ديوانه را كه سرباز مي‌زنند از دوائي كه تنقيۀ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مي‌نمايد و درد را از ايشان رفع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جهت ناداني آنها است به مَنفَعَت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خدائي كه مبعوث فرمود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به پيغمبري، كه هر كس مستعِدِّ مرگ شود چنانچه بايد، خواهد دانست كه مرگ نافعتر بوده براي او از دواء براي آن محتاج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اگر دانند كه مرگ به چه نعمتها منجرّ مي‌شود، هر آينه مي‌طلبندش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عاقل عاقبت انديش دوا را طالب است جهت دفع آفتها و تحصيل انواع سلامت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علي النقي عليه السّلام بر بالين مريضي از اصحاب خود وارد شدند در وقتي كه مي‌گريست و جزع از مرگ مي‌نمود، 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بنده خدا؛ از مرگ مي‌ترسي بعلت اينكه آن را نمي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چنان مي‌بيني كه چون چركين شود جامه تو و كثيف گردد و مُتَاَذِّي شوي از شدت كثافت و چرك،</w:t>
      </w:r>
    </w:p>
    <w:p>
      <w:pPr>
        <w:pStyle w:val="BookText"/>
        <w:rPr/>
      </w:pPr>
      <w:r>
        <w:rPr>
          <w:rFonts w:ascii="IRNazanin" w:hAnsi="IRNazanin" w:eastAsia="IRNazanin"/>
          <w:color w:val="111111"/>
          <w:sz w:val="28"/>
          <w:sz w:val="28"/>
          <w:szCs w:val="28"/>
          <w:rtl w:val="true"/>
          <w:lang w:bidi="fa-IR"/>
        </w:rPr>
        <w:t xml:space="preserve">و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و 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خارش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بداني كه شستشوي حمام همه اينها را زائل مي‌نمايد، آيا در اين صورت نمي خواهي به حمام روي و اينها را از خود بشوئي؟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تو شاقّ نيست كه به حمام نروي و اينها بر تو بجا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مرگ همان حمّام است و آن آخِر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 است كه باقي بوده بر تو از صاف نمودن گناهان تو و پاكيزه ساختن تو از بدي هاي تو، پس چون تو وارد شدي بر مرگ و از آن گذشتي نجات يافتي از هر غمّي و همّي اذيّتي و رسيدي به هر شادي و فرَحي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آن مرد آرام گرفت و نشاط يافت و تن در داد و چشم خود را بر هم نهاد و روانه راه آخرت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حسن عسكري عليه السّلام سؤال شد كه مرگ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باَمري كه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ظاهراً يا باِعتقاد ظاهربينان يا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مرا باين پدرم از پدرش از جدش از صادق عليه السّلام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مؤمن چون بميرد مرده نيست، و كافر است كه مرده واقعي است، حق تعالي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مي‌آورد خداوند زنده را از مرده و بيرون مي‌آورد مرده را از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مردي شرفياب حضور جناب رسالت مَآب ص گرديده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چه حالت است كه مرگ را دوست نمي 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w:t>
      </w:r>
    </w:p>
    <w:p>
      <w:pPr>
        <w:pStyle w:val="BookText"/>
        <w:rPr/>
      </w:pPr>
      <w:r>
        <w:rPr>
          <w:rFonts w:ascii="IRNazanin" w:hAnsi="IRNazanin" w:eastAsia="IRNazanin"/>
          <w:color w:val="111111"/>
          <w:sz w:val="28"/>
          <w:sz w:val="28"/>
          <w:szCs w:val="28"/>
          <w:rtl w:val="true"/>
          <w:lang w:bidi="fa-IR"/>
        </w:rPr>
        <w:t>داري؟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فرستاده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آنرا صرف امور خيريّه و باقيات صالحات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آنجاست كه مرگ را دوست نمي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ابو ذرّ رَضِيَ اللَّهُ عَنه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حالت است كه مرگ را ناخوش مي‌داريم؟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آنكه شما دنيا را آباد كرده‌ايد و آخرت را خراب، پس مكروه مي‌داريد كه از آبادي به ويراني منتقل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مي‌بيني ورود ما را بر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نيكوكار چون غائبي است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شود و اما بد عمل چون بنده گريخته كه به حضور آقايش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خدا احوال ما چگونه مي‌باشد؟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عملهاي خود را بر كتاب الهي عرضه دهيد بدرستي كه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كه نيكان در مقام تَنَعُّم اند؛ وَ إِنَّ الْفُجَّارَ لَفِي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بدرستي كه نابكاران در جهنّم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كجا است؟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الهي نزديك نيكوكاران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الاعتقاد، شيخ 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خداوند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 يُمِيتُ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زنده مي‌كند و مي‌ميراند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 ميراند خداوند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بندگان خودش، مگر آنكه مَوتش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بقايش؛ و زنده نمي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نگاه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آنكه حيات، اصلح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براي او</w:t>
      </w:r>
      <w:bookmarkStart w:id="71" w:name="pg394_2458"/>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موتش؛ و هر چه مي‌كند آنرا خداوند تعالي به خلقش پس آن اصلح است از براي ايشان و 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تدبير … و بتحقيق كه وارد شده است خبر به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مرگ واقع مي‌شود ميباشد كفاره از براي گناهان مؤمنين و مي‌باشد عِقاب از براي كافِرين؛ و مي‌باشد راحتِ پيش از مرگ،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 به هلاكت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كافِرين و نوعي از ثواب براي مؤمنين …</w:t>
      </w:r>
    </w:p>
    <w:p>
      <w:pPr>
        <w:pStyle w:val="BookText"/>
        <w:rPr/>
      </w:pPr>
      <w:r>
        <w:rPr>
          <w:rFonts w:ascii="IRNazanin" w:hAnsi="IRNazanin" w:eastAsia="IRNazanin"/>
          <w:color w:val="111111"/>
          <w:sz w:val="28"/>
          <w:sz w:val="28"/>
          <w:szCs w:val="28"/>
          <w:rtl w:val="true"/>
          <w:lang w:bidi="fa-IR"/>
        </w:rPr>
        <w:t xml:space="preserve">و اما آنچه ذكر نموده است آنرا شيخ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از احوال مردگان بعد از وفات ايشان، پس به تحقيق كه آمده است اخباري باين مضمون بر وجه تفصيل … بتحقيق كه آمده است در حديث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زندان مؤمن است و قبر خانه‌اش و بهشت جايگاهش؛ و دنيا بهشت كافر است و قبر زندان او است و آتش جايگاه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از ايشان عليهم السّلام كه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است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است</w:t>
      </w:r>
      <w:r>
        <w:rPr>
          <w:rFonts w:eastAsia="IRNazanin" w:cs="IRNazanin"/>
          <w:color w:val="111111"/>
          <w:sz w:val="28"/>
          <w:szCs w:val="28"/>
          <w:rtl w:val="true"/>
          <w:lang w:bidi="fa-IR"/>
        </w:rPr>
        <w:t>)) …</w:t>
      </w:r>
    </w:p>
    <w:p>
      <w:pPr>
        <w:pStyle w:val="Heading3"/>
        <w:numPr>
          <w:ilvl w:val="2"/>
          <w:numId w:val="1"/>
        </w:numPr>
        <w:rPr/>
      </w:pPr>
      <w:bookmarkStart w:id="72" w:name="__RefHeading___Toc3319336_211673320"/>
      <w:bookmarkStart w:id="73" w:name="_Toc25"/>
      <w:bookmarkEnd w:id="72"/>
      <w:r>
        <w:rPr>
          <w:rtl w:val="true"/>
        </w:rPr>
        <w:t xml:space="preserve">سؤال قبر، عذاب، فشار قبر و اسباب آن دو </w:t>
      </w:r>
      <w:r>
        <w:rPr>
          <w:rtl w:val="true"/>
        </w:rPr>
        <w:t>(</w:t>
      </w:r>
      <w:r>
        <w:rPr/>
        <w:t>22</w:t>
      </w:r>
      <w:r>
        <w:rPr>
          <w:rtl w:val="true"/>
        </w:rPr>
        <w:t>)</w:t>
      </w:r>
      <w:bookmarkEnd w:id="73"/>
    </w:p>
    <w:p>
      <w:pPr>
        <w:pStyle w:val="BookText"/>
        <w:rPr/>
      </w:pPr>
      <w:r>
        <w:rPr>
          <w:rFonts w:ascii="IRNazanin" w:hAnsi="IRNazanin" w:eastAsia="IRNazanin"/>
          <w:color w:val="111111"/>
          <w:sz w:val="28"/>
          <w:sz w:val="28"/>
          <w:szCs w:val="28"/>
          <w:rtl w:val="true"/>
          <w:lang w:bidi="fa-IR"/>
        </w:rPr>
        <w:t>اعتقادات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سؤال قبرها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قبر حق است و چاره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درست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فائز شد به راحت و رحمت و گُل و لاله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و هر كه جواب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از براي او است تهيه ضيافتي از آب داغ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افكندن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بيشتر عذاب قبر بعلّت سخن 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زنان بيشتر است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خُلقي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دعوا و ستيز و داد و فرياد كردن و فحش و ناسزا گويي و بد زباني و مشاجره و جرّ و بحث – كه باز در زنان بيش از مردان باشد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مُبالاتي به 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توجّهي به اجتناب از ترشّح ادرار به لباس يا اندام، در وقت تخلّي يا استنجاء يا غير آن دو، كه متأسّفانه در عصر اخير متداول است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نهايت مرتبه عذاب قبر مؤمن 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درستكار و خوش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اختلاج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جنبيدن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است، يا مثل تأثير تيغ حجامت و اين كفّارۀ تَتِمَّۀ گناهان او است كه كفاره آنها گرديده همّ ها و غمّ ها و مرضها و سختي جان كندن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بدرستي كه جناب رسول صلي اللَّه عليه و آله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علي ع – كه با پيامبر ص نيز به سببي محرميّت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پيراهن مبارك خود كفن نمودند بعد از آنكه زنها از غسلش فارغ گرديدند و آن جناب جنازه‌اش را بر گردن مبارك بار نمودند و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جنازه‌اش مي‌بودند تا وارد قبرش فرمودند، آنگاه بر زمينش گذارده خود داخل قبر شدند و در آن به پهلو خوابيدند، پس برخاستند و فاطمه را بر دست گرفته در قبرش گذاردند، بعد از آن سر مبارك را پيش برده رازي دراز با او گفتند و به او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بيرون آمدند و خاك بر قبر او</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 فرمودند، بعد از آن سر مبارك نزديك قبرش بردند و مردم شنيدند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بتو سپردمش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مراجعت فرمود، اصحاب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امروز شما را ديديم كه وضعي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كه پيش از اين روز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نيكي ابو طالب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چون نزد او چيزي مي‌بود مرا بر خود و اولاد خود ترجيح مي‌داد و من وقتي ذكر قيامت مي‌نمودم و مي‌گفتم مردم برهنه محشور مي‌شوند،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سَوءَتاه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واي بر زشتي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ضامن براي او شدم كه خدا او را در لباس بر انگيزاند؛ و ذكر نمودم فشار قبر 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ضعفاه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واي بر ضعف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برايش ضامن گرديدم كه خدا او را كفايت از آن نمايد، پس در پيراهن خودم كفنش نمودم و در قبرش به پهلو خوابيدم به سبب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فشار قبر از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 گودال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شدم و به زبانش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سؤالي را كه از او مي‌شد؛ و بدرستي كه او سؤال شد از پروردگارش،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سؤال شد از پيغمبرش، 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 نبيّي؛ و سؤال شد از وليّ و امامش، پس جواب بر او دربسته گرديد، من 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وليّي و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وليّ و امام من است؛ پس دو فرشتۀ سؤال كنندۀ قبر از او جدا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مانند خوابيدن عروس</w:t>
      </w:r>
      <w:bookmarkStart w:id="74" w:name="pg394_2461"/>
    </w:p>
    <w:p>
      <w:pPr>
        <w:pStyle w:val="BookText"/>
        <w:rPr/>
      </w:pPr>
      <w:bookmarkEnd w:id="74"/>
      <w:r>
        <w:rPr>
          <w:rFonts w:ascii="IRNazanin" w:hAnsi="IRNazanin" w:eastAsia="IRNazanin"/>
          <w:color w:val="111111"/>
          <w:sz w:val="28"/>
          <w:sz w:val="28"/>
          <w:szCs w:val="28"/>
          <w:rtl w:val="true"/>
          <w:lang w:bidi="fa-IR"/>
        </w:rPr>
        <w:t>در حَجَلۀ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مُرد، مُردني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اين روايت – كه مرده در قبر اندكي زنده شود تا پاسخ دو فرشته گويد و دوباره بميرد – در خود قرآن كريم نيز آمده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اثْنَتَيْنِ وَ أَحْيَيْتَنَا اثْنَتَيْنِ؛ 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إِلي خُرُوجٍ مِنْ سَبِيلٍ؟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كافِران در قيامت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ما را دوبار مي‌راندي و دوبار زنده ساختي؛ پس ما به گناهان خود اعتراف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اكنون راهي براي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5" w:name="__RefHeading___Toc3319338_211673320"/>
      <w:bookmarkStart w:id="76" w:name="_Toc26"/>
      <w:bookmarkEnd w:id="75"/>
      <w:r>
        <w:rPr>
          <w:rtl w:val="true"/>
        </w:rPr>
        <w:t xml:space="preserve">شيخ مفيد </w:t>
      </w:r>
      <w:r>
        <w:rPr>
          <w:rtl w:val="true"/>
        </w:rPr>
        <w:t>(</w:t>
      </w:r>
      <w:r>
        <w:rPr>
          <w:rtl w:val="true"/>
        </w:rPr>
        <w:t>ره</w:t>
      </w:r>
      <w:r>
        <w:rPr>
          <w:rtl w:val="true"/>
        </w:rPr>
        <w:t xml:space="preserve">): </w:t>
      </w:r>
      <w:r>
        <w:rPr>
          <w:rtl w:val="true"/>
        </w:rPr>
        <w:t xml:space="preserve">سؤال و جواب در قبر، معناي نكير و مُنكَر و بَشير و مُبشَر </w:t>
      </w:r>
      <w:r>
        <w:rPr>
          <w:rtl w:val="true"/>
        </w:rPr>
        <w:t>(</w:t>
      </w:r>
      <w:r>
        <w:rPr/>
        <w:t>23</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جواب در قبر، و معناي نكير و مُنكَر و بَشير و مُبشَر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شيخ مفيد رَحِمَهُ اللَّهُ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اخبار صحيحه از حضرت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نازل مي‌شوند بر كساني كه در قبر گذارده شده‌اند، پس سؤال مي‌كنند ايشان را از دينهاي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لفظهاي خبرها باين مطلب نزديك به يكديگر مي‌باشند؛ پس بعضي از آن اخبار اين است كه از براي خداوند دو مَلَك است كه گفته مي‌شود از براي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نَكارَة، يعني زشت و خشن بودن چهرۀ آندو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مي‌آيند بر ميت پس سؤال مي‌كنند او را از پروردگارش و پيغمبرش و دينش و امامش پس اگر او جواب داد بحق، تسليم مي‌كنند او را بسوي ملائكۀ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متزلزل شد امر بر او، تسليم مي‌كنند او را بسوي ملائكۀ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برزخي</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است در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اينكه اسم دو مَلَكي كه فرود مي‌آيند بر كافِر، ناكر و نكير است و اسم</w:t>
      </w:r>
      <w:bookmarkStart w:id="77" w:name="pg394_2462"/>
    </w:p>
    <w:p>
      <w:pPr>
        <w:pStyle w:val="BookText"/>
        <w:rPr/>
      </w:pPr>
      <w:bookmarkEnd w:id="77"/>
      <w:r>
        <w:rPr>
          <w:rFonts w:ascii="IRNazanin" w:hAnsi="IRNazanin" w:eastAsia="IRNazanin"/>
          <w:color w:val="111111"/>
          <w:sz w:val="28"/>
          <w:sz w:val="28"/>
          <w:szCs w:val="28"/>
          <w:rtl w:val="true"/>
          <w:lang w:bidi="fa-IR"/>
        </w:rPr>
        <w:t xml:space="preserve">آن دو ملكي كه فرود مي‌آيند بر مؤمن مُبشَر و بشير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بَشارَت يعني زيبائي و شادابي چهرۀ آندو – شارح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بعد از آن شيخ مفيد فرموده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فرود نمي‌آيند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يا فرشتۀ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زنده، و سؤال نمي‌كنند مگر از كسي كه بفهمد سؤال را و بشناسد معني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دلالت مي‌كند بر آنكه خداوند تعالي زنده مي‌كند بنده را بعد از مرگش از براي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براي اندك زماني، با دميدن مجدّد روح در جسدش از سر تا سينه، چنانكه در اخبار معتبره آمده است – 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مي‌بريم بخدا از خشمش و سؤال ميكنيم او را به رحمتش كه توفيق دهد ما را بر عمل كردن آنچه كه رضاي اوست …</w:t>
      </w:r>
    </w:p>
    <w:p>
      <w:pPr>
        <w:pStyle w:val="Heading3"/>
        <w:numPr>
          <w:ilvl w:val="2"/>
          <w:numId w:val="1"/>
        </w:numPr>
        <w:rPr/>
      </w:pPr>
      <w:bookmarkStart w:id="78" w:name="__RefHeading___Toc3319340_211673320"/>
      <w:bookmarkStart w:id="79" w:name="_Toc27"/>
      <w:bookmarkEnd w:id="78"/>
      <w:r>
        <w:rPr>
          <w:rtl w:val="true"/>
        </w:rPr>
        <w:t xml:space="preserve">رَجعَت يا بازگشت برخي مردم در زمان ظهور امام زمان عج </w:t>
      </w:r>
      <w:r>
        <w:rPr>
          <w:rtl w:val="true"/>
        </w:rPr>
        <w:t>(</w:t>
      </w:r>
      <w:r>
        <w:rPr/>
        <w:t>24</w:t>
      </w:r>
      <w:r>
        <w:rPr>
          <w:rtl w:val="true"/>
        </w:rPr>
        <w:t>)</w:t>
      </w:r>
      <w:bookmarkEnd w:id="79"/>
    </w:p>
    <w:p>
      <w:pPr>
        <w:pStyle w:val="BookText"/>
        <w:rPr/>
      </w:pPr>
      <w:r>
        <w:rPr>
          <w:rFonts w:ascii="IRNazanin" w:hAnsi="IRNazanin" w:eastAsia="IRNazanin"/>
          <w:color w:val="111111"/>
          <w:sz w:val="28"/>
          <w:sz w:val="28"/>
          <w:szCs w:val="28"/>
          <w:rtl w:val="true"/>
          <w:lang w:bidi="fa-IR"/>
        </w:rPr>
        <w:t xml:space="preserve">اعتقادات صدوق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و بازگشت برخي افراد در زمان ظهور امام زمان عج به دنيا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رجعت اين است كه برگشتن بدنيا حق است كه حق تعالي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نيافكنده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آن قوم كه بيرون رفتند از ديارشان و آنها چندين هزار مي‌بودند، از ترس مرگ؟ پس فرمود بآنها خداوند كه بميريد، باز زنده‌اشان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هفتاد هزار خانوار بودند و هر ساله طاعون در آنها مي‌افتاد و اغنيا چون مي‌توانستند بيرون مي‌رفتند، و فقرا بعلت ضعفشان مي‌ماندند؛ پس طاعون در آنها كه مي‌رفتند اندكي مي‌شد و در بازماندگان بسيار و بازماندگان مي‌گفتند اگر بيرون رفته بوديم طاعون بما</w:t>
      </w:r>
    </w:p>
    <w:p>
      <w:pPr>
        <w:pStyle w:val="BookText"/>
        <w:rPr/>
      </w:pPr>
      <w:r>
        <w:rPr>
          <w:rFonts w:ascii="IRNazanin" w:hAnsi="IRNazanin" w:eastAsia="IRNazanin"/>
          <w:color w:val="111111"/>
          <w:sz w:val="28"/>
          <w:sz w:val="28"/>
          <w:szCs w:val="28"/>
          <w:rtl w:val="true"/>
          <w:lang w:bidi="fa-IR"/>
        </w:rPr>
        <w:t>نميخورد و بيرونيان مي‌گفتند اگر مانده بوديم ما را طاعون زده بود چنانچه آنها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اتفاق نمودند بر آنكه كلّاً از ديار خود بيرون روند چون مَوسِم طاعون شود؛ پس بِالتَّمام بيرون رفتند و بر كنار دريا منزل كردند و چون بُنه‌هاي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منزل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آنها را ندا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مجموعشان مردند و گذرندگان، راه را پاك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نمودند و بدين حال باقي ماندند چندان كه خدا خواست، بعد از آن يكي از پيغمبران بر آن مردگان گذشت كه او را اَرمِيا مي‌گفتند؛ ارميا عليه السّلام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خواهي هر آينه زنده شان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بلاد تو را آباد نمايند و بنده‌هاي تو را زايند و تو را بندگي كنند با سائر هر كه بندگي تو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حق تعالي به او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آنها را براي تو زنده كنم؟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آنها را براي او زنده نمود و برانگيزانيد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مثالي بودند براي رجعت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 بدنيا برگشتند و باز باَجَلهاي خود مردند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مانند آن شخصي كه گذر نمود بر قريَه اي وقتي كه ديوارهاي آن قريَه بر روي سقفهايش افتاده بود،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زنده مي‌سازد خدا اهل اين قريه را بعد از مرگشان؟ پس حق تعالي مي‌رانيد آن شخص را صد سال؛ بعد از آن زنده‌اش نمود، فرمود چقدر وقت توقف نمودي؟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حالت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 سال</w:t>
      </w:r>
    </w:p>
    <w:p>
      <w:pPr>
        <w:pStyle w:val="BookText"/>
        <w:rPr/>
      </w:pPr>
      <w:r>
        <w:rPr>
          <w:rFonts w:ascii="IRNazanin" w:hAnsi="IRNazanin" w:eastAsia="IRNazanin"/>
          <w:color w:val="111111"/>
          <w:sz w:val="28"/>
          <w:sz w:val="28"/>
          <w:szCs w:val="28"/>
          <w:rtl w:val="true"/>
          <w:lang w:bidi="fa-IR"/>
        </w:rPr>
        <w:t>توقف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نما طعام و شرابت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نوشيدنيت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متغير نشده و نگاه به اُلاغت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كه تو را نشاني قرار دهيم براي اعتقاد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كن باستخوانها كه چگونه بالاي هم تركيب مي‌نمائيم، پس گوشت بر آنها مي‌پوشانيم؛ چون آن شخص را حال معلوم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خدا قادر بر كلّ اشياء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شخص مُرد صد سال؛ و باز بدنيا آمد و بعد باَجَل خود مُرد؛ و نام او 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تعالي در قصّۀ اشخاصي از قوم موسي عليه السّلام كه براي وعده‌گاه پروردگار انتخاب شده بودند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زنده كرديمتان بعد از مردنتان كه شايد شكر نمائيد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معني آن است كه چون بني اسرائيل سخن خداوند را استماع نمودند، گفتند كه اعتقاد نميكنم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عيان ببينيم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صاعقه گرفت بسبب ظلمشان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مردند؛ موسي عليه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جواب بني اسرائيل بگويم وقتي كه بنزد ايشان برمي‌گردم؟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تعالي آنها را زنده نمود و بدنيا برگشتند و خوردند و آشاميدند و زن گرفتند و اولاد براي ايشان بوجود آمد و باقي ماندند در دنيا و بعد به اَجَلهاي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قرآن خِطاب بعيسي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بيرون مي‌آوري مردگان را باذن 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امواتي كه حضرت عيسي عليه السّلام زنده نمودشان باذن خداوند بدنيا برگشتند و در آن باقي ماندند و بعد از آن به اَجلهاي خود مردند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اصحاب 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غار كوه سيصد سال بخواب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به نه سال زياده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حق تعالي آنها را زنده نمود و بدنيا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 احوال بپرسند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ايشان معروف است …</w:t>
      </w:r>
    </w:p>
    <w:p>
      <w:pPr>
        <w:pStyle w:val="BookText"/>
        <w:rPr/>
      </w:pPr>
      <w:r>
        <w:rPr>
          <w:rFonts w:ascii="IRNazanin" w:hAnsi="IRNazanin" w:eastAsia="IRNazanin"/>
          <w:color w:val="111111"/>
          <w:sz w:val="28"/>
          <w:sz w:val="28"/>
          <w:szCs w:val="28"/>
          <w:rtl w:val="true"/>
          <w:lang w:bidi="fa-IR"/>
        </w:rPr>
        <w:t xml:space="preserve">و نظير اين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صحت پيوست كه رَجعَت در امتهاي گذشته مي‌بوده، و جناب نبي صلَّي اللَّه عليه و آله و سلّم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مي‌يابد در اين امت مثل آنچه در امم سالفه مي‌بوده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بالنَّعل و القُذَّةِ بالقُذَّةِ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لنگه كفش با جفت خود و پَر تير با پَر تير همسان خود تنظيم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قذة به معني پر تير است و پرهائي كه به تير مي‌چسبانند بيك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براين قاعده لازم آمد كه در اين امت هم رجعتي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ما نقل نموده‌اند كه چون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نمايد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آيد و در عقب او نماز گذارد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نزول عيسي به زمين به معني عَود او است بدنيا بعد از مردنش، زيرا كه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مُتَوَفِّيكَ وَ رافِعُكَ إِلَيَّ؛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عيسي، بدرستيكه من قابض توام و بلند گرداننده توأم بسوي خود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جريان حضرت عيسي ع در حديثي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غفاري و مستفيد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زيرا او زنده به سوي آسمان برده شد و در بين زمين و آسمان قبض روح گرديد، سپس به</w:t>
      </w:r>
      <w:bookmarkStart w:id="80" w:name="pg394_2466"/>
    </w:p>
    <w:p>
      <w:pPr>
        <w:pStyle w:val="BookText"/>
        <w:rPr/>
      </w:pPr>
      <w:bookmarkEnd w:id="80"/>
      <w:r>
        <w:rPr>
          <w:rFonts w:ascii="IRNazanin" w:hAnsi="IRNazanin" w:eastAsia="IRNazanin"/>
          <w:color w:val="111111"/>
          <w:sz w:val="28"/>
          <w:sz w:val="28"/>
          <w:szCs w:val="28"/>
          <w:rtl w:val="true"/>
          <w:lang w:bidi="fa-IR"/>
        </w:rPr>
        <w:t xml:space="preserve">آسمان برده شده و روحش به او برگردانده شد …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مختص به رَجعَت خواهم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مُشتمِل بر بيان كيفيت و اَدِلَّۀ صحّت آن باشد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 تناسخ باطل است و هر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تناسخ باشد كافِر است؛ زيرا كه مُتضمِّن اِبطال جَنّت و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و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319342_211673320"/>
      <w:bookmarkStart w:id="82" w:name="_Toc28"/>
      <w:bookmarkEnd w:id="81"/>
      <w:r>
        <w:rPr>
          <w:rtl w:val="true"/>
        </w:rPr>
        <w:t xml:space="preserve">بعث بعد از مَوت يا معاد جسماني انسان در قيامت </w:t>
      </w:r>
      <w:r>
        <w:rPr>
          <w:rtl w:val="true"/>
        </w:rPr>
        <w:t>(</w:t>
      </w:r>
      <w:r>
        <w:rPr/>
        <w:t>25</w:t>
      </w:r>
      <w:r>
        <w:rPr>
          <w:rtl w:val="true"/>
        </w:rPr>
        <w:t>)</w:t>
      </w:r>
      <w:bookmarkEnd w:id="82"/>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بعث بعد از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معاد جسماني انسانها در قيامت 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ما در باب بعث از مَوت اين است كه آن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نبوي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پيشرُو ِ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تعيين منزل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كسان خود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خدائي كه مرا مبعوث نموده بحقّ، به پيغمبري،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خواهيد مُرد چنانچه بخواب مي‌رويد و هر آينه زنده خواهيد شد چنانچه بيدار مي‌شويد و نيست بعد مردن خانه‌اي بجز بهشت يا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آفريدن همه خلايق و دوباره زنده كردن ايشان نزد قدرت خداوند مثل آفريدن و دوباره زنده نمودن يك نفس است؛ حق تعالي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خَلْقُكُمْ وَ لا بَعْثُكُمْ إِلَّا كَنَفْسٍ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آفرينش و نه بازآفريني همۀ شما در قيامت، براي من، مگر مثل آفريدن يك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سورۀ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83" w:name="__RefHeading___Toc3319344_211673320"/>
      <w:bookmarkStart w:id="84" w:name="_Toc29"/>
      <w:bookmarkEnd w:id="83"/>
      <w:r>
        <w:rPr>
          <w:rtl w:val="true"/>
        </w:rPr>
        <w:t xml:space="preserve">اعتقاد در حوض كوثر؛ عدم نجات همگي اصحاب پيامبر صلي الله عليه و آله </w:t>
      </w:r>
      <w:r>
        <w:rPr>
          <w:rtl w:val="true"/>
        </w:rPr>
        <w:t>(</w:t>
      </w:r>
      <w:r>
        <w:rPr/>
        <w:t>26</w:t>
      </w:r>
      <w:r>
        <w:rPr>
          <w:rtl w:val="true"/>
        </w:rPr>
        <w:t>)</w:t>
      </w:r>
      <w:bookmarkEnd w:id="8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حوض 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حق است … و آن حوض 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است از اِبريقها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كوزها بعدد ستارگان آسمان؛ و آنكه صاحِب اختيار آب آن در روز قيامت پادشاه مؤمنان عليّ بن ابي طالب عليه السّلام است؛ از آن دوستانش را آب مي‌دهد و دشمنانش را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كه از آن شربتي بنوشد ديگر هرگز تشنه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 فرموده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آينه طپش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ميل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گواراي درون آن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از اصحاب من در حضور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من بر سر آن حوضم؛ پس گرفته مي‌شوند رو بسمت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محروم شوند از نوشيدن آن آب و روانۀ جهنم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فرياد مي‌زنم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 بعد از تو چه كردند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نبوي ص را خود اهل سنت نيز نقل كرده اند؛ همانند ابن اثير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را اينگونه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أقوامٌ ثُمّ لَيُخْتَلَجُنَّ 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معني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جمع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يُجتَذَبون و يُقتَطَعُون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مي‌شوند و كنده مي‌شوند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يَختَلِجَنَّ به صيغۀ معلوم خوانده شود،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طپش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چنانكه مترجم فرموده، و شايد منظور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مي‌لغزند و نميتوانند از</w:t>
      </w:r>
      <w:bookmarkStart w:id="85" w:name="pg394_2468"/>
    </w:p>
    <w:p>
      <w:pPr>
        <w:pStyle w:val="BookText"/>
        <w:rPr/>
      </w:pPr>
      <w:bookmarkEnd w:id="85"/>
      <w:r>
        <w:rPr>
          <w:rFonts w:ascii="Amiri" w:hAnsi="Amiri" w:eastAsia="Amiri" w:cs="Amiri"/>
          <w:color w:val="111111"/>
          <w:sz w:val="28"/>
          <w:sz w:val="28"/>
          <w:szCs w:val="28"/>
          <w:rtl w:val="true"/>
          <w:lang w:bidi="ar-SA"/>
        </w:rPr>
        <w:t>صِراط عبور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حال، شكي نيست كه مراد، جهنمي بودن ايشان و عدم نجات ايشان در قيامت است – شارح</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319346_211673320"/>
      <w:bookmarkStart w:id="87" w:name="_Toc30"/>
      <w:bookmarkEnd w:id="86"/>
      <w:r>
        <w:rPr>
          <w:rtl w:val="true"/>
        </w:rPr>
        <w:t xml:space="preserve">اعتقاد در شفاعت و اينكه آن شامل حال همگي مؤمنان نيست </w:t>
      </w:r>
      <w:r>
        <w:rPr>
          <w:rtl w:val="true"/>
        </w:rPr>
        <w:t>(</w:t>
      </w:r>
      <w:r>
        <w:rPr/>
        <w:t>27</w:t>
      </w:r>
      <w:r>
        <w:rPr>
          <w:rtl w:val="true"/>
        </w:rPr>
        <w:t>)</w:t>
      </w:r>
      <w:bookmarkEnd w:id="87"/>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شفاعت اين است كه آن حق است و شفاعت براي كسي است كه خدا دينش را پسنديده باشد از صاحبان گناهان كبيره و صغيره، و اما توبه داران از گناهان محتاج به شفاعت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نبوي صلَّي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ايمان نياورد به شفاعت من، خدا شفاعت مرا نصيبش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شفاعت كننده اي مقبول تر از توبه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رتبۀ شفاعت براي انبياء است و اولياء و اوصياء و مؤمنين و ملائكه؛ و بعضي از مؤمنين شفاعت مي‌نمايد براي مثل ربيعه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قبيله عظيمه‌اند از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مؤمني كه كمتر شفاعت مي‌كند، سي نفر را شفاعت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شفاعتي نمي‌باشد براي اهل شك و شرك و نه براي اهل كفر و انكار، بلكه خاص گناهكاران اهل توحيد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نماند كه شفاعت شامل حال كسانيكه بر گناهي اصرار مي‌ورزند يا به آن مغرور و دلشاد هستند و يا احساس پشيماني از آن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اكثر مردم مشاهده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نوادۀ شيخ 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عطاردي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در مواعظ و نصايح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عُمَير روايت مي‌كند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موسي بن جعفر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و مُنكِران و مشركان و گمراهان را در آتش جاويدان قرار مي‌دهد، هر كس از گناهان كبيره دوري كند خداوند او را از ارتكاب گناهان كوچك بازخواست نمي‌كند و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دوري كنيد ما از گناهان ديگر شما درمي‌گذريم و شما را در جاي بزرگي قرار خواهيم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پس شفاعت شامل كدام يك از گناهكاران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علي علَيهِمَا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صلي اللَّه عليه و آله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براي كساني است كه گناه كبيره مرتكب شده‌اند، و ليكن نيكوكاران امت نيازي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عُمَير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چگونه شفاعت شامل اصحاب كبائر مي‌شود در حالي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نمي كنند مگر براي كسي كه خداوند رضايت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هر كس مرتكب گناه كبيره شود محلّ ارتضاء قرار نمي‌گيرد؟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مؤمني كه مرتكب گناه شود ناراحت مي‌گردد و پشيمان مي‌شود؛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پشيماني خودش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از كار خوب خوشش بيايد و از كارهاي بد ناراحت گردد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از كار بد پشيمان نشود مؤمن نيست و شفاعت به او نخواهد رسيد و در گروه ستمكاران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حمايت نمي شوند و مورد شفاعت قرار نمي گيرند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چگونه كسي كه از گناه پشيمان نمي شود مؤمن نيست؟ فرمود</w:t>
      </w:r>
      <w:r>
        <w:rPr>
          <w:rFonts w:eastAsia="IRNazanin" w:cs="IRNazanin"/>
          <w:color w:val="111111"/>
          <w:sz w:val="28"/>
          <w:szCs w:val="28"/>
          <w:rtl w:val="true"/>
          <w:lang w:bidi="fa-IR"/>
        </w:rPr>
        <w:t>:</w:t>
      </w:r>
      <w:bookmarkStart w:id="88" w:name="pg394_2470"/>
    </w:p>
    <w:p>
      <w:pPr>
        <w:pStyle w:val="BookText"/>
        <w:rPr/>
      </w:pPr>
      <w:bookmarkEnd w:id="88"/>
      <w:r>
        <w:rPr>
          <w:rFonts w:ascii="IRNazanin" w:hAnsi="IRNazanin" w:eastAsia="IRNazanin"/>
          <w:color w:val="111111"/>
          <w:sz w:val="28"/>
          <w:sz w:val="28"/>
          <w:szCs w:val="28"/>
          <w:rtl w:val="true"/>
          <w:lang w:bidi="fa-IR"/>
        </w:rPr>
        <w:t>هر كس مرتكب گناه شود و بداند كه مورد عتاب و عقاب قرار خواهد گرفت پشيمان بشود، و همين پشيماني موجب مي‌شود كه مورد شفاعت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مرتكب گناه شد و پشيمان نشد و بار ديگر اصرار بر ارتكاب گناه پيدا كرد گناهش مورد آمرزش قرار نمي‌گيرد زيرا وي مؤمن به كيفر گناه نيست و اگر معتقد به گناه بود پشيمان مي‌گرديد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گناه كبيره استغفار كند مورد عفو قرار مي‌گيرد و گناه صغيره هم با عدم اصرار بخشيده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إِلَّا لِمَنِ ارْتَضي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نمي كنند مگر براي كسي كه خداوند رضايت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اين است كه آنها شفاعت نمي‌كنند از كساني كه دين آنها مورد پسند قرار نمي گيرد، زيرا دين اقرار به پاداش بر نيكي ها و بدي ها مي‌باشد، هر كس دين او مورد پسند خدا قرار گيرد، در هنگام ارتكاب گناه پشيمان مي‌شود چون عقوبت او را مي‌داند</w:t>
      </w:r>
      <w:r>
        <w:rPr>
          <w:rFonts w:eastAsia="IRNazanin" w:cs="IRNazanin"/>
          <w:color w:val="111111"/>
          <w:sz w:val="28"/>
          <w:szCs w:val="28"/>
          <w:rtl w:val="true"/>
          <w:lang w:bidi="fa-IR"/>
        </w:rPr>
        <w:t>].</w:t>
      </w:r>
    </w:p>
    <w:p>
      <w:pPr>
        <w:pStyle w:val="Heading3"/>
        <w:numPr>
          <w:ilvl w:val="2"/>
          <w:numId w:val="1"/>
        </w:numPr>
        <w:rPr/>
      </w:pPr>
      <w:bookmarkStart w:id="89" w:name="__RefHeading___Toc3319348_211673320"/>
      <w:bookmarkStart w:id="90" w:name="_Toc31"/>
      <w:bookmarkEnd w:id="89"/>
      <w:r>
        <w:rPr>
          <w:rtl w:val="true"/>
        </w:rPr>
        <w:t xml:space="preserve">وعد </w:t>
      </w:r>
      <w:r>
        <w:rPr>
          <w:rtl w:val="true"/>
        </w:rPr>
        <w:t>[</w:t>
      </w:r>
      <w:r>
        <w:rPr>
          <w:rtl w:val="true"/>
        </w:rPr>
        <w:t>به خير و ثواب</w:t>
      </w:r>
      <w:r>
        <w:rPr>
          <w:rtl w:val="true"/>
        </w:rPr>
        <w:t xml:space="preserve">] </w:t>
      </w:r>
      <w:r>
        <w:rPr>
          <w:rtl w:val="true"/>
        </w:rPr>
        <w:t xml:space="preserve">و وعيد </w:t>
      </w:r>
      <w:r>
        <w:rPr>
          <w:rtl w:val="true"/>
        </w:rPr>
        <w:t>[</w:t>
      </w:r>
      <w:r>
        <w:rPr>
          <w:rtl w:val="true"/>
        </w:rPr>
        <w:t>به شرّ و عذاب</w:t>
      </w:r>
      <w:r>
        <w:rPr>
          <w:rtl w:val="true"/>
        </w:rPr>
        <w:t xml:space="preserve">] </w:t>
      </w:r>
      <w:r>
        <w:rPr>
          <w:rtl w:val="true"/>
        </w:rPr>
        <w:t xml:space="preserve">الهي </w:t>
      </w:r>
      <w:r>
        <w:rPr>
          <w:rtl w:val="true"/>
        </w:rPr>
        <w:t>(</w:t>
      </w:r>
      <w:r>
        <w:rPr/>
        <w:t>28</w:t>
      </w:r>
      <w:r>
        <w:rPr>
          <w:rtl w:val="true"/>
        </w:rPr>
        <w:t>)</w:t>
      </w:r>
      <w:bookmarkEnd w:id="90"/>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خير 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 باب وعده و وعيد الهي اين است كه هر كس خدا او را وعده ثوابي داده آن ثواب حاصل مي‌شود براي آن كس، و هر كه را وعيد عِقابي بر عملي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خداوند بر خود حتم نفرموده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است؛ اگر عذابش كند به عدل او است و اگر عفوش نمايد به فضل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bookmarkStart w:id="91" w:name="pg394_2471"/>
    </w:p>
    <w:p>
      <w:pPr>
        <w:pStyle w:val="BookText"/>
        <w:rPr/>
      </w:pPr>
      <w:bookmarkEnd w:id="91"/>
      <w:r>
        <w:rPr>
          <w:rFonts w:ascii="IRNazanin" w:hAnsi="IRNazanin" w:eastAsia="IRNazanin"/>
          <w:color w:val="111111"/>
          <w:sz w:val="28"/>
          <w:sz w:val="28"/>
          <w:szCs w:val="28"/>
          <w:rtl w:val="true"/>
          <w:lang w:bidi="fa-IR"/>
        </w:rPr>
        <w:t>ستم كاره نيست براي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اللّه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تعالي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بدرستي كه خدا نمي‌آمرزد اين را كه شرك به او آورده شود و مي‌آمرزد مادون شرك را براي هر كه ميخواهد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319350_211673320"/>
      <w:bookmarkStart w:id="93" w:name="_Toc32"/>
      <w:bookmarkEnd w:id="92"/>
      <w:r>
        <w:rPr>
          <w:rtl w:val="true"/>
        </w:rPr>
        <w:t xml:space="preserve">دو فرشته پيوسته اعمال و اقوال و افكار انسان را مي‌نويسند </w:t>
      </w:r>
      <w:r>
        <w:rPr>
          <w:rtl w:val="true"/>
        </w:rPr>
        <w:t>(</w:t>
      </w:r>
      <w:r>
        <w:rPr/>
        <w:t>29</w:t>
      </w:r>
      <w:r>
        <w:rPr>
          <w:rtl w:val="true"/>
        </w:rPr>
        <w:t>)</w:t>
      </w:r>
      <w:bookmarkEnd w:id="93"/>
    </w:p>
    <w:p>
      <w:pPr>
        <w:pStyle w:val="BookText"/>
        <w:rPr/>
      </w:pPr>
      <w:r>
        <w:rPr>
          <w:rFonts w:ascii="Amiri" w:hAnsi="Amiri" w:eastAsia="Amiri" w:cs="Amiri"/>
          <w:color w:val="111111"/>
          <w:sz w:val="28"/>
          <w:sz w:val="28"/>
          <w:szCs w:val="28"/>
          <w:rtl w:val="true"/>
          <w:lang w:bidi="ar-SA"/>
        </w:rPr>
        <w:t>اعتقادات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آنچه بر بنده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باب نوشتن اعمال آن است كه هيچ بنده نيست مگر آنكه دو مَلَك مُوَكَّلند كه بر او مي‌نويسد كلّ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اقوال و افكارش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قصد عمل خيري كند يك حسنه برايش نوشته مي‌شود و اگر بفعل آوَرَد ده حسنه مكتوب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بدي نمايد نوشته بر او نمي‌شود تا از او آن عمل سرزند، و چون مرتكب شود همان يكي بر او نوشته گردد …</w:t>
      </w:r>
    </w:p>
    <w:p>
      <w:pPr>
        <w:pStyle w:val="BookText"/>
        <w:rPr/>
      </w:pPr>
      <w:r>
        <w:rPr>
          <w:rFonts w:ascii="IRNazanin" w:hAnsi="IRNazanin" w:eastAsia="IRNazanin"/>
          <w:color w:val="111111"/>
          <w:sz w:val="28"/>
          <w:sz w:val="28"/>
          <w:szCs w:val="28"/>
          <w:rtl w:val="true"/>
          <w:lang w:bidi="fa-IR"/>
        </w:rPr>
        <w:t>و آن دو مَلَك بر بنده مي‌نويسند هر چيزي را، حتي دميدن در خاكستر را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تعالي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درستي كه گماشته بر شمايند حافظان اعمال، نويسندگان گرام، مي‌دانند هر چه شما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عَلَيْكُمْ لَحافِظِينَ؛ كِراماً كاتِبِينَ؛ يَعْلَمُونَ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جناب امير عليه السّلام بر مردي گذشتند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فضول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مي‌زد؛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تو بقلم ملائكه خود مي‌دهي مكتوبي را بسوي پروردگارت، بس بگو چيزي را كه بكار تو مي‌آيد و واگذار امري را كه بكارت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دائماً نيكوكار نوشته مي‌شود</w:t>
      </w:r>
      <w:bookmarkStart w:id="94" w:name="pg394_2472"/>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وقتي كه ساكت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سخن گويد، يا نيكوكار نوشته مي‌شود يا بد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موضع قرار آن دو ملك دو تَرقُوَۀ آدميزاد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ترقوه، دو استخوان بالاي سينه واقع در بين گودي زير گلو و شانه ها است؛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 جانب راست حسنات را مي‌نويسد و ملك جانب چپ سيئات را؛ و دو مَلَكِ روز، عمل روز بنده را مينويسند و دو مَلَك شب، عمل شب او را</w:t>
      </w:r>
      <w:r>
        <w:rPr>
          <w:rFonts w:eastAsia="IRNazanin" w:cs="IRNazanin"/>
          <w:color w:val="111111"/>
          <w:sz w:val="28"/>
          <w:szCs w:val="28"/>
          <w:rtl w:val="true"/>
          <w:lang w:bidi="fa-IR"/>
        </w:rPr>
        <w:t>.</w:t>
      </w:r>
    </w:p>
    <w:p>
      <w:pPr>
        <w:pStyle w:val="Heading3"/>
        <w:numPr>
          <w:ilvl w:val="2"/>
          <w:numId w:val="1"/>
        </w:numPr>
        <w:rPr/>
      </w:pPr>
      <w:bookmarkStart w:id="95" w:name="__RefHeading___Toc3319352_211673320"/>
      <w:bookmarkStart w:id="96" w:name="_Toc33"/>
      <w:bookmarkEnd w:id="95"/>
      <w:r>
        <w:rPr>
          <w:rtl w:val="true"/>
        </w:rPr>
        <w:t xml:space="preserve">باب اعتقاد در مورد عدل الهي </w:t>
      </w:r>
      <w:r>
        <w:rPr>
          <w:rtl w:val="true"/>
        </w:rPr>
        <w:t>(</w:t>
      </w:r>
      <w:r>
        <w:rPr/>
        <w:t>30</w:t>
      </w:r>
      <w:r>
        <w:rPr>
          <w:rtl w:val="true"/>
        </w:rPr>
        <w:t>)</w:t>
      </w:r>
      <w:bookmarkEnd w:id="96"/>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عدل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باب عدل آن است كه حق تعالي ما را به عدل مأمور فرموده و خود معامله با ما به ما فوق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تفضّل – نموده؛ دليل آن قول الهي است در قرآن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نيكي آورد ده برابرش براي او است و هر كه بدي آورد جزا داده نمي‌شود مگر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يُجْزَي إِلَّا مِثْلَها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عدل آن است كه ثواب عمل نيك را نيك دهند بهمان قدر و جزاي بد را بد بهمان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نبوي صلي اللَّه عليه و آله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 داخل بهشت نمي‌شود مگر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Heading3"/>
        <w:numPr>
          <w:ilvl w:val="2"/>
          <w:numId w:val="1"/>
        </w:numPr>
        <w:rPr/>
      </w:pPr>
      <w:bookmarkStart w:id="97" w:name="__RefHeading___Toc3319354_211673320"/>
      <w:bookmarkStart w:id="98" w:name="_Toc34"/>
      <w:bookmarkEnd w:id="97"/>
      <w:r>
        <w:rPr>
          <w:rtl w:val="true"/>
        </w:rPr>
        <w:t xml:space="preserve">اَعراف جايگاهي است ميان بهشت و جهنم </w:t>
      </w:r>
      <w:r>
        <w:rPr>
          <w:rtl w:val="true"/>
        </w:rPr>
        <w:t>(</w:t>
      </w:r>
      <w:r>
        <w:rPr/>
        <w:t>31</w:t>
      </w:r>
      <w:r>
        <w:rPr>
          <w:rtl w:val="true"/>
        </w:rPr>
        <w:t>)</w:t>
      </w:r>
      <w:bookmarkEnd w:id="98"/>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اَعراف</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اَعراف آن است كه اعراف سوري است يعني مكان مرتفعي است يا حجابي است ميان</w:t>
      </w:r>
      <w:bookmarkStart w:id="99" w:name="pg394_2473"/>
    </w:p>
    <w:p>
      <w:pPr>
        <w:pStyle w:val="BookText"/>
        <w:rPr/>
      </w:pPr>
      <w:bookmarkEnd w:id="99"/>
      <w:r>
        <w:rPr>
          <w:rFonts w:ascii="IRNazanin" w:hAnsi="IRNazanin" w:eastAsia="IRNazanin"/>
          <w:color w:val="111111"/>
          <w:sz w:val="28"/>
          <w:sz w:val="28"/>
          <w:szCs w:val="28"/>
          <w:rtl w:val="true"/>
          <w:lang w:bidi="fa-IR"/>
        </w:rPr>
        <w:t xml:space="preserve">بهشت و جهنم، بر آنجا مرداني هستند كه هر كس را به سيما مي‌شناسند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الأعرافِ رِجالٌ يَعْرِفُونَ كُلّاً بِسِيماهُمْ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مردان پيغمبر ما صلي اللَّه عليه و آله و سلّم و اَوصياءِ آن جناب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نمي‌شود مگر آنكه شناساي ايشان بوده و ايشان شناساي او بوده‌اند، و داخل آتش نمي‌گردد الاّ كسي كه ناشناس ايشان بوده و ايشان ناشناس او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اعراف حاضرند آن كساني كه كارشان مُعَوَّق مانده تا امر خدا در بارۀ آنها صادر شود؛ يا اينكه عذابشان كند يا اينكه بازگشت بر ايشان بعفو و رحمت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يُعَذِّبُهُمْ، وَ إِمَّا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00" w:name="__RefHeading___Toc3319356_211673320"/>
      <w:bookmarkStart w:id="101" w:name="_Toc35"/>
      <w:bookmarkEnd w:id="100"/>
      <w:r>
        <w:rPr>
          <w:rtl w:val="true"/>
        </w:rPr>
        <w:t xml:space="preserve">صراط پلي جسماني بر جهنم كه همه بايد از آن بگذرند </w:t>
      </w:r>
      <w:r>
        <w:rPr>
          <w:rtl w:val="true"/>
        </w:rPr>
        <w:t>(</w:t>
      </w:r>
      <w:r>
        <w:rPr/>
        <w:t>32</w:t>
      </w:r>
      <w:r>
        <w:rPr>
          <w:rtl w:val="true"/>
        </w:rPr>
        <w:t>)</w:t>
      </w:r>
      <w:bookmarkEnd w:id="101"/>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صراط اين است كه آن حق است و آنكه آن راه و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گذار كلّ خلق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شما نيست مگر آنكه البته وارد شوندۀ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وارد مي‌شود بر پل جهنم و عبور مي‌كند از آن بسوي بهشت؛ يا آنكه نعوذ بالله وارد مي‌شود بر پل جهنم و سقوط مي‌كند در داخل آن – شارح</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صراط به وجه ديگر اسم معصومين عليهِمُ السّلام است پس هر كس ايشان را در دنيا شناخت و اطاعتشان نمود حق تعالي او را گذار از آن صراطي مي‌دهد كه جِسر جهنم است در روز</w:t>
      </w:r>
    </w:p>
    <w:p>
      <w:pPr>
        <w:pStyle w:val="BookText"/>
        <w:rPr/>
      </w:pP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امير 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چون روز قيامت شود من و تو و جبرئيل مي‌نشينيم بر صراط و نميگذرد بر صراط مگر كسي كه براتي داشته باشد به ولايت و مَحَبَّت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حاشيۀ اعتقادات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آمده است خبر به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باريكتر است از مو و تيزتر است از شمشير بر كافِر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اخبار متعدّدي آمده است؛ از آنجمله، آنچه 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سي وسوّم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از مو باريكتر و از شمشير تيزتر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مردم مانند برق از آن مي‌گذرند و برخي ديگر مانند دويدن اسب و برخي با دست و پا زدن و برخي نيز آويزان عبور كنند و آتش قسمتي از بدن آنان را فرا گيرد و قسمتي را رها كند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است آنچه كه شيخ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جهنم،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داده است كه هرگاه خداي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او شايسته پرستش نيست – خلائق را در محشر به ايستاند و اولين و آخرين ايشان را گرد آورد، دوزخ را با هزار مهار بياورند كه هر مهاري را يكصد هزار فرشته غِلاظ و شِداد در دست دارند و آن را بانگ و زبانه و ناله و تنفسي است و چنان دمي برآرد كه</w:t>
      </w:r>
    </w:p>
    <w:p>
      <w:pPr>
        <w:pStyle w:val="BookText"/>
        <w:rPr/>
      </w:pPr>
      <w:r>
        <w:rPr>
          <w:rFonts w:ascii="IRNazanin" w:hAnsi="IRNazanin" w:eastAsia="IRNazanin"/>
          <w:color w:val="111111"/>
          <w:sz w:val="28"/>
          <w:sz w:val="28"/>
          <w:szCs w:val="28"/>
          <w:rtl w:val="true"/>
          <w:lang w:bidi="fa-IR"/>
        </w:rPr>
        <w:t>اگر خداوند عَزَّ و جَلَّ آن را تا فراغت از حساب پس نيندازد همه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يك شعلۀ بلند برآيد كه به همه خلائق از نيك و بد احاطه كند و هيچ آفريده و بنده خدا نماند، حتي فرشته و پيغمبر، جز اينكه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توئي كه مي‌گوئي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بفرياد امتم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بفرياد امتم برس</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آن صِراطي نهند باريكتر از مو و تيزتر از شمشير كه بر آن سه پل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روي نخستين آن امانت است و رحمت؛ و بر دومي نماز است؛ و بر سومي حقوق پروردگار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او شايسته پرستشي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تكليف كنند بر گذشتن از آن؛ پس رحمت و امانت‌داري آن‌ها را از عبور باز دارند و اگر از آن رها شوند نماز آن‌ها را بازدارد و اگر از آن رها شوند پايان كار آنها با حقوق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قول خدا 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پروردگارت در كمينگاه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 – الفجر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روي صراط باشند يك گام لغزد و يك گام استوار نهد و فرشته‌ها گرد آن فرياد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و چشم بپوش و به فضل خود ببخش و سالم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چون پروانه بدوزخ فرو ريزند و چون كسي از آن نجات يابد به آن نگاهي افكند و گويد سپاس خدائي را سزا است كه مرا پس از نوميدي به فضل و منت خود از تو نجات بخشيد،</w:t>
      </w:r>
      <w:bookmarkStart w:id="102" w:name="pg394_2476"/>
    </w:p>
    <w:p>
      <w:pPr>
        <w:pStyle w:val="BookText"/>
        <w:rPr/>
      </w:pPr>
      <w:bookmarkEnd w:id="102"/>
      <w:r>
        <w:rPr>
          <w:rFonts w:ascii="IRNazanin" w:hAnsi="IRNazanin" w:eastAsia="IRNazanin"/>
          <w:color w:val="111111"/>
          <w:sz w:val="28"/>
          <w:sz w:val="28"/>
          <w:szCs w:val="28"/>
          <w:rtl w:val="true"/>
          <w:lang w:bidi="fa-IR"/>
        </w:rPr>
        <w:t>براستي پروردگار ما بسيار آمرزنده و قدردان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علاّمۀ مجلسي 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 و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توقفگاه هاي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پرداخت حقوق است بخدا و به خلق و خيانت نكردن در آن؛ و رحمت، ترحم بر بندگان خدا و ستم نكردن به ايشان و كمك كردن به مردم و دفع زيان از آنها است … </w:t>
      </w:r>
      <w:r>
        <w:rPr>
          <w:rFonts w:eastAsia="IRNazanin" w:cs="IRNazanin"/>
          <w:color w:val="111111"/>
          <w:sz w:val="28"/>
          <w:szCs w:val="28"/>
          <w:rtl w:val="true"/>
          <w:lang w:bidi="fa-IR"/>
        </w:rPr>
        <w:t>].</w:t>
      </w:r>
    </w:p>
    <w:p>
      <w:pPr>
        <w:pStyle w:val="Heading3"/>
        <w:numPr>
          <w:ilvl w:val="2"/>
          <w:numId w:val="1"/>
        </w:numPr>
        <w:rPr/>
      </w:pPr>
      <w:bookmarkStart w:id="103" w:name="__RefHeading___Toc3319358_211673320"/>
      <w:bookmarkStart w:id="104" w:name="_Toc36"/>
      <w:bookmarkEnd w:id="103"/>
      <w:r>
        <w:rPr>
          <w:rtl w:val="true"/>
        </w:rPr>
        <w:t xml:space="preserve">عقبات يا گردنه ها و توقفگاه هاي تكاليف، بر پل صِراط </w:t>
      </w:r>
      <w:r>
        <w:rPr>
          <w:rtl w:val="true"/>
        </w:rPr>
        <w:t>(</w:t>
      </w:r>
      <w:r>
        <w:rPr/>
        <w:t>33</w:t>
      </w:r>
      <w:r>
        <w:rPr>
          <w:rtl w:val="true"/>
        </w:rPr>
        <w:t>)</w:t>
      </w:r>
      <w:bookmarkEnd w:id="104"/>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ها يا راههاي دشوار و صعب العبور صراط</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اين باب آن است كه اسم هر عَقَبَه‌اي از عقبات صراط اسم فرضي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آدمي به عقبه‌اي رسد كه اسم يك فرضي از واجباتِ تكليفي دارد و اين شخص تقصير در آن واجب نموده باشد در آن عقبه محبوس مي‌گردد و مطالبه حق خداوند از او مي‌شود؛ اگر از عهده بر آمد بواسطه عمل صالحي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انداخته، يا بوسيلۀ رحمتي كه او را دريافته، نَجات مي‌يابد از آن عقبه تا عقبۀ ديگر و پيوسته دفع مي‌شود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محبوس مي‌گردد نزد هر عقبه و پرسيده مي‌شود از تقصيري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عقبه است؛ پس اگر از همه عقبات بسلامت گذشت مي‌رسد بخانه بقاء و زنده مي‌شود به آن حياتي كه مردن در آن هرگز نيست و خوشوقت مي‌گردد به سعادتي كه سختي بعد از آن هرگز نيست و ساكن مي‌شود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پيغمبران و امامان و صديقان و</w:t>
      </w:r>
      <w:bookmarkStart w:id="105" w:name="pg394_2477"/>
    </w:p>
    <w:p>
      <w:pPr>
        <w:pStyle w:val="BookText"/>
        <w:rPr/>
      </w:pPr>
      <w:bookmarkEnd w:id="105"/>
      <w:r>
        <w:rPr>
          <w:rFonts w:ascii="IRNazanin" w:hAnsi="IRNazanin" w:eastAsia="IRNazanin"/>
          <w:color w:val="111111"/>
          <w:sz w:val="28"/>
          <w:sz w:val="28"/>
          <w:szCs w:val="28"/>
          <w:rtl w:val="true"/>
          <w:lang w:bidi="fa-IR"/>
        </w:rPr>
        <w:t xml:space="preserve">شهيدان و صالحان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نِسائ</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نزد عقبه‌اي محبوس گرديد و مطالبه شد بدان حقي كه تقصير در آن نموده و نجاتش نداد عمل صالحي كه پيش انداخته باشد و نه رحمتي از جانب اللَّه او را دريافت، دو پاي او، او را از آن عقبه مي‌لغزانند، آنگاه او در آتش جهنم است؛ 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اين عقبات بر صراط است، اسم يك عقبه از آنها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اطاعت از دوازده امام 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بازداشته مي‌شوند تمام خلايق نزد آن عقبه و سؤال مي‌شوند از ولايت امير المؤمنين علي بن ابي طالب و امامان بعد از او عليهِمُ السّلام؛ پس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از صراط گذشت و نجات يافت و هر كه بجا نياورد، ماند و به جهنم در افتاد؛ و اين است كه حق تعالي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نگاهشان داريد كه از اينها سؤال بايد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يك عقبه مِرصاد است به معني كمينگاه  و اين است معني قول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پروردگار تو هر آينه در كمينگاه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كه از من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نمي‌نمايد ظلم هيچ ظالمي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عقبه‌اي از آنها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عقبه‌اي امانت است؛ و اسم عقبه‌اي نماز؛ و باسم هر فريضه و امري و نهيي عقبه ايست كه بنده نزد آن محبوس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Heading3"/>
        <w:numPr>
          <w:ilvl w:val="2"/>
          <w:numId w:val="1"/>
        </w:numPr>
        <w:rPr/>
      </w:pPr>
      <w:bookmarkStart w:id="106" w:name="__RefHeading___Toc3319360_211673320"/>
      <w:bookmarkStart w:id="107" w:name="_Toc37"/>
      <w:bookmarkEnd w:id="106"/>
      <w:r>
        <w:rPr>
          <w:rtl w:val="true"/>
        </w:rPr>
        <w:t xml:space="preserve">اعتقاد در حساب و ميزان و شهادت دادن اعضاء انسان </w:t>
      </w:r>
      <w:r>
        <w:rPr>
          <w:rtl w:val="true"/>
        </w:rPr>
        <w:t>(</w:t>
      </w:r>
      <w:r>
        <w:rPr/>
        <w:t>34</w:t>
      </w:r>
      <w:r>
        <w:rPr>
          <w:rtl w:val="true"/>
        </w:rPr>
        <w:t>)</w:t>
      </w:r>
      <w:bookmarkEnd w:id="107"/>
    </w:p>
    <w:p>
      <w:pPr>
        <w:pStyle w:val="BookText"/>
        <w:rPr/>
      </w:pPr>
      <w:r>
        <w:rPr>
          <w:rFonts w:ascii="Amiri" w:hAnsi="Amiri" w:eastAsia="Amiri" w:cs="Amiri"/>
          <w:color w:val="111111"/>
          <w:sz w:val="28"/>
          <w:sz w:val="28"/>
          <w:szCs w:val="28"/>
          <w:rtl w:val="true"/>
          <w:lang w:bidi="ar-SA"/>
        </w:rPr>
        <w:t>اعتقادات شيخ صدوق، ترجمه،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حساب</w:t>
      </w:r>
    </w:p>
    <w:p>
      <w:pPr>
        <w:pStyle w:val="BookText"/>
        <w:rPr/>
      </w:pP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اعضاء بدن به اعمال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حساب اين است كه آن حق است، بعضي حسابها را حق تعالي خود مي‌رسد، و بعضي را حجتهاي خدا صلواتُ اللَّهِ عليهم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انبياء و رسل و ائمه را حق تعالي خود مي‌رسد و هر پيغمبري حساب اوصيائش را مي‌رسد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اُمَّتان را مي‌رسند؛ و حق تعالي شاهد است بر پيغمبران و رسولان؛ و ايشان شاهدند بر ائمه؛ و ائمه شاهدند بر مردم؛ و اين است فرموده حق تعالي در قرآن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پيغمبر بر شما گواه باشد و شما گواه بر مردم باشيد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در وقتي كه از هر گروهي گواهي بياوريم و تو را بر اينها گواه بياوريم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كسي كه باشد بر امر روشني از پروردگارش و در پهلوي او باشد گواهي از او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اين گواه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احاديث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به سوي ما است رجوع ايشان و بر ماست حساب ايشان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حضرت صادق عليه السّلام سؤال شد از معني اينكه حق تعالي در قرآن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مي‌نهيم ترازوهاي عدل را براي روز قيامت پس كسر داده نمي‌شود هيچ قدر از حق هيچ نفسي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 پيغمبران و اوصيائند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جملۀ خلق كساني هستند كه بي حساب داخل بهشت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سؤال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خلق سؤال مي‌شود بدليل قول الهي كه</w:t>
      </w:r>
    </w:p>
    <w:p>
      <w:pPr>
        <w:pStyle w:val="BookText"/>
        <w:rPr/>
      </w:pP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البته سؤال خواهيم نموده كساني را كه پيغامبر بسوي آنها فرستاده شده و هر آينه البته خواهيم سؤال نمود فرستادگان 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گناه، پس سؤال نمي‌شود از آن اِلاّ كسي كه حسابش مي‌شود … و هر حساب شونده‌اي عذابكار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عذابش همان طول مدت توقف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بطول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نجات از آتش نمييابد و داخل بهشت نمي‌گردد بعمل خود مگر به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وظيفه و تكليف است؛ و بهشت، از رحمت و لطف الهي است بر عمل كننده و نه از عمل خود او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تعالي به بندگان، از اولين و آخِرين، خِطاب مي‌فرمايد بجمله عملهاي ايشان به يك سخن گفتن كه هر يك داستان خود را مي‌شنوند و غير از آن داستان را نميشنوند و هر يك چنان مي‌پندارند كه روي سخن خداوند با او است نه با ديگري و در قدر مدت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ساعتهاي دنيا حساب اولين و آخرين را مفروغ مي‌نمايد و اِبراز مي‌دهد؛ بيرون مي‌آورد و آشكار مي‌كند براي هر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كه آن را گشاده مي‌بينند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نوشته كل اعمالش را بر او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گذاشت نمي‌نمايد هيچ عمل كوچكي و نه بزرگي را مگر آنكه همه را ضبط نموده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تعالي بنده را حساب‌كنندۀ خودش قرار مي‌دهد و حكومت نماينده بر خودش، باين طريق كه به او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 نوشتۀ اعمالت را، امروز كافي است نفس تو حساب‌كننده بر 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تعالي مهر مي‌زند بر دهنهاي قومي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مي‌دهند دستها و پاها و جميع اعضايشان بر عملي كه در دنيا مي‌كرده‌اند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بپوست‌هاي بدن 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بر ما داديد؟ جواب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در آورد ما را آن قادري كه بزبان آورد هر چيزي را و او آفريد شما را اول بار و بسوي او باز مي‌گرديد و شما آن نبوديد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كه شهادت بر شما دهند گوشهاي شما و نه چشمهاي شما و نه پوست‌هاي بدن شما، وليكن پنداشتيد كه خدا نميداند بسياري از آن عملها را كه مي‌كنيد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جداگانه كيفيت امر حساب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عَلَي النَّاسِ وَ يَكُونَ الرَّسُولُ عَلَيْكُمْ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عَلي هؤُلاءِ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عَلي بَيِّنَةٍ مِنْ رَبِّهِ وَ 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يَلْقاهُ مَنْشُوراً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آيۀ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 لا كَبِيرَةً إِلَّا أَحْصاها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كَفَي بِنَفْسِكَ الْيَوْمَ عَلَيْكَ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آيات</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سورة النور و</w:t>
      </w:r>
      <w:r>
        <w:rPr>
          <w:rFonts w:eastAsia="Amiri" w:cs="Amiri" w:ascii="Amiri" w:hAnsi="Amiri"/>
          <w:color w:val="111111"/>
          <w:sz w:val="28"/>
          <w:szCs w:val="28"/>
          <w:lang w:bidi="ar-SA"/>
        </w:rPr>
        <w:t>65</w:t>
      </w:r>
      <w:bookmarkStart w:id="108" w:name="pg394_2481"/>
    </w:p>
    <w:p>
      <w:pPr>
        <w:pStyle w:val="BookText"/>
        <w:rPr/>
      </w:pPr>
      <w:bookmarkEnd w:id="108"/>
      <w:r>
        <w:rPr>
          <w:rFonts w:ascii="Amiri" w:hAnsi="Amiri" w:eastAsia="Amiri" w:cs="Amiri"/>
          <w:color w:val="111111"/>
          <w:sz w:val="28"/>
          <w:sz w:val="28"/>
          <w:szCs w:val="28"/>
          <w:rtl w:val="true"/>
          <w:lang w:bidi="ar-SA"/>
        </w:rPr>
        <w:t>سورة يس، 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 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319362_211673320"/>
      <w:bookmarkStart w:id="110" w:name="_Toc38"/>
      <w:bookmarkEnd w:id="109"/>
      <w:r>
        <w:rPr>
          <w:rtl w:val="true"/>
        </w:rPr>
        <w:t xml:space="preserve">بهشت و جهنم و وجوب اعتقاد به جسماني بودن آن دو </w:t>
      </w:r>
      <w:r>
        <w:rPr>
          <w:rtl w:val="true"/>
        </w:rPr>
        <w:t>(</w:t>
      </w:r>
      <w:r>
        <w:rPr/>
        <w:t>35</w:t>
      </w:r>
      <w:r>
        <w:rPr>
          <w:rtl w:val="true"/>
        </w:rPr>
        <w:t>)</w:t>
      </w:r>
      <w:bookmarkEnd w:id="110"/>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بهشت و دوزخ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اعتقاد به جسماني بودن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بهشت آن است كه آن دار بقا و خانه سلامت است، نه مرگ در آن است و نه پيري و نه بيماري و نه مرض و نه آفت و نه زمين‌گيري و نه غمّ و نه همّ و نه احتياج و نه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خانه توانگري و خوش‌گذراني و خانه اقامت و كرامت است؛ و در بهشت نمي‌رسد باَهلَش تعبي، و نمي‌رسد به ايشان خستگي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براي ايشان است در آن هر چه دلها به آن رَغبت مي‌كند و چشمها را خوش مي‌آيد و ايشان در آنجا هميشه باشنده‌اند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 خانه‌ايست كه اهلش در جِوار خداوندند و اَحِبّاء او و دوستان او و اهل كَرامَتِ اويند؛ و بهشتيان اقسام دارند مرتبه بمرتبه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بعضي تَنَعُّم مي‌نمايند باَكل و شُرب و ميوها و تختها و حور العين و خدمت فرمائي وِلدان مُخلَّدين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غلام بچه‌ها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جاوداني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هيچگاه از حالت نوجواني و زيبايي خارج نشوند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بر پشتيها و دوشكهاي دلپذير و پوشيدن لباسهاي سُندُس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ديباي نرم و نازك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يك تنعّم مي‌نمايد بهر قسمي كه راغب مي‌باشد و مي‌خواهد، موافق آنچه همّتش به آن تعلق گرفته؛ و به او عطا مي‌شود همان چيزي كه عبادت حق تعالي را براي آن چيز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سه قسم عبادت خداوند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صنفي بندگيش مي‌كنند به اُميد ثوابش و اين رسم بندگي مُزدوران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خدمت‌كاران حريص است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صنفي از ترس آتش او بندگيش مي‌نمايد و اين طرز بندگي بنده‌ها است؛ و صنفي به سبب محض دوست داشتن او بندگيش مي‌نمايند و اين شيوه بندگي بزرگ‌منشان است و ايشانند ايمنان و اين است كه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فَزَعٍ يَوْمَئِذٍ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فزع و خوف آن روز ايمنند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در باره آتش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خانۀ خواري و دار انتقام است از اهل كفر و معصيت؛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پيوسته مقيم نميمانند الاّ اهل كفر و شرك؛ و اما گناهكاران اهل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فقط از شيعيان دوازده امامي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مي‌آيند بشفاعتي كه آنها را درمي‌يابد و رحمتي كه بآنها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كه به هيچ كس از اهل توحيد الهي از آتش نمي‌رسد در وقتي كه داخل آتش مي‌شوند 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بيرون آمدن از آن مُتألِّم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مي‌شوند و آن 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جزاي آن عملها كه مرتكب شده بوده‌اند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تعالي ستمكاره نيست البته براي بندگان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اهل نار حقّاً</w:t>
      </w:r>
    </w:p>
    <w:p>
      <w:pPr>
        <w:pStyle w:val="BookText"/>
        <w:rPr/>
      </w:pPr>
      <w:r>
        <w:rPr>
          <w:rFonts w:ascii="IRNazanin" w:hAnsi="IRNazanin" w:eastAsia="IRNazanin"/>
          <w:color w:val="111111"/>
          <w:sz w:val="28"/>
          <w:sz w:val="28"/>
          <w:szCs w:val="28"/>
          <w:rtl w:val="true"/>
          <w:lang w:bidi="fa-IR"/>
        </w:rPr>
        <w:t xml:space="preserve">كه مسكينان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كارشان ساخته و نه حكم بر آنها مي‌شود كه بميرند و نه تخفيف داده مي‌شود بر آنها ذره‌اي از عذابشان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بمذاقشان نمي‌رسد خنكي و نه شربتي مگر آب داغ جهنم و چرك و ريم جهنميان؛ جزائي موافق عمل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طعام طلب كنند، زقّوم بآنها مي‌دهند و اگر استغاثه از عطش نمايند فريادرسي آنها به آبي مي‌شود مثال مس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مترجم گويد يا چيزي مثل مس گداخته و قلعي گداخته، يا دُرد روغن زيت، يا چرك و خون، و يا آب داغ، و يا آب سياه؛ بحَسَب اختلاف در تفسير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صورت‌ها را كباب مي‌كند؛ عجب بد شربتي است و بد آرامگاهيست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مكان دوري آواز به آنها مي‌رسد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ما بيرون آر 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عمل نيك انجام دهيم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ديگر معاودت بعمل‌هاي گذشته نموديم ستمكاران بر خود باشيم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چندي مُضائَقۀ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آن‌ها مي‌شود، آنگاه گفته مي‌شود كه نفس‌گير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و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 چون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با ما مگوئيد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 فرياد مي‌زنند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مالك جهنم، پروردگار تو كار ما را بسازد كه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جوابشان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در اينجا باشندگانيد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امر مي‌فرمايد كه مرداني چند را بآتش بَرَند و بمالك مي‌فرمايد كه بآتش بگو كه قدمهايشان را مسوزان كه بمسجدها پياده مي‌رفتند و مسوزان دستهايشان را كه بسوي من بدعا برداشته‌اند و مسوزان زبانهايشان را كه تلاوت قرآن بسيار مي‌نموده‌اند و مسوزان چهره‌هايشان</w:t>
      </w:r>
    </w:p>
    <w:p>
      <w:pPr>
        <w:pStyle w:val="BookText"/>
        <w:rPr/>
      </w:pPr>
      <w:r>
        <w:rPr>
          <w:rFonts w:ascii="IRNazanin" w:hAnsi="IRNazanin" w:eastAsia="IRNazanin"/>
          <w:color w:val="111111"/>
          <w:sz w:val="28"/>
          <w:sz w:val="28"/>
          <w:szCs w:val="28"/>
          <w:rtl w:val="true"/>
          <w:lang w:bidi="fa-IR"/>
        </w:rPr>
        <w:t>را كه وضو را كامل ميساخته‌اند، پس مالك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اَشقِياء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بوده؟ جواب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غير خدا كار مي‌كرده‌ايم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بآنها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ثواب خود را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برايش نموده‌ايد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اعتقاد ما دربارۀ جنت 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كه هر دو الحال موجودند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جسم؛ ولي ما مكان آن دو را نميدانيم و اين واجب است در اعتقاد ما –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آفريده 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آنكه جناب نبوي صلَّي اللَّهُ علَيهِ و آلِهِ در 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جسماني و روحاني خود به آسمانها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رؤيت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اعتقاد ما آنست كه احدي از دنيا نميرود تا جاي خود را از بهشت يا جهنم ببيند و مؤمن از دنيا نميرود تا آنكه دنيا را بلند مي‌كنند برايش بنيكوترين صورتي كه آن را مشاهده نموده و بلند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آخرتش را و اختيار را به او وامي گذارند و او آخرت را اختيار مي‌نمايد، پس در آن هنگام قبض روحش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روايت شده كه حضرت موسي بن عِمران – عليه السّلام – هنگامي كه براي آزمايش اندازۀ قبر، در آن خوابيد، چنين ديد و با ميل خود قبض روح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متعارف است كه چون وقت جان دادن مي‌شود مردم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جان خود را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آدمي چيزي را نمي بخشد مگر اينكه به طيب خاطرش باشد، نه اين كه به زور باشد يا به جبر يا اِكراه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بهشت</w:t>
      </w:r>
    </w:p>
    <w:p>
      <w:pPr>
        <w:pStyle w:val="BookText"/>
        <w:rPr/>
      </w:pPr>
      <w:r>
        <w:rPr>
          <w:rFonts w:ascii="IRNazanin" w:hAnsi="IRNazanin" w:eastAsia="IRNazanin"/>
          <w:color w:val="111111"/>
          <w:sz w:val="28"/>
          <w:sz w:val="28"/>
          <w:szCs w:val="28"/>
          <w:rtl w:val="true"/>
          <w:lang w:bidi="fa-IR"/>
        </w:rPr>
        <w:t xml:space="preserve">آدم عليه السّلام باغي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جنتهاي دنيا كه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آن و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 جاوداني نبوده است؛ زيرا كه اگر بهشت جاوداني بود، آدم عليه السّلام هرگز از آن بيرون نمي‌رفت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آن است كه بثواب، مُقيم ابدي مي‌شوند اهل جنت در جنت، و بعِقاب،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مي‌گردند اهل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شيعۀ دوازده امامي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گناهكاران شيعۀ دوازده امامي، پس فقط براي مدّت زمان محدودي در آتش مي‌سوزند – كه پناه مي‌بريم بخدا از طولاني شدن آن زمان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احدي نيست كه داخل بهشت شود تا اينكه اول جايش را از آتش به او بنمايند و بگويند اين مكان تست كه اگر نافرماني كرده بودي البته در اينجا بودي، و احدي نيست كه داخل آتش شود تا اول جايش را از بهشت به او نشان دهند و گويند كه اين مكان تو است كه اگر فرمان خدا برده بودي هر آينه در آن بودي؛ آنگاه اينها منزلهاي آنها را به ميراث مي‌برند و آنها منزلهاي اينها را، اين است قول الهي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ميراث برانند كه به ميراث مي‌برند فردوس را؛ ايشان در آنجا دائما مقيمند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مؤمني كه اقلّ مراتب منزلت را در بهشت دارد آن است كه مالك ده مقابل ملك تمام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است كه اگر تمامي اهل بهشت در جايگاه او جمع شوند، ديوارهاي آن از اطراف گسترده مي‌شود؛ و حتي اگر همگي آنها را از نعمتهاي خود پذيرايي كند، هرگز نعمتهاي جايگاهش به پايان نرسد – شارح</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w:t>
      </w:r>
      <w:bookmarkStart w:id="111" w:name="pg394_2486"/>
    </w:p>
    <w:p>
      <w:pPr>
        <w:pStyle w:val="BookText"/>
        <w:rPr/>
      </w:pPr>
      <w:bookmarkEnd w:id="111"/>
      <w:r>
        <w:rPr>
          <w:rFonts w:ascii="Amiri" w:hAnsi="Amiri" w:eastAsia="Amiri" w:cs="Amiri"/>
          <w:color w:val="111111"/>
          <w:sz w:val="28"/>
          <w:sz w:val="28"/>
          <w:szCs w:val="28"/>
          <w:rtl w:val="true"/>
          <w:lang w:bidi="ar-SA"/>
        </w:rPr>
        <w:t xml:space="preserve">به 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اشارة به آيۀ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اشارة به آيۀ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عَلَيْهِمْ فَيَمُوتُوا وَ لا يُخَفَّفُ عَنْهُمْ مِنْ عَذابِها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 إِلَّا حَمِيماً وَ غَسَّاقاً؛ جزاءً وِفاقاً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استغاثوا يُغاثُوا بِماءٍ كَالْمُهْلِ يَشْوِي الْوُجُوهَ بِئْسَ الشَّرابُ وَ ساءَتْ مُرْتَفَقاً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نَعْمَلْ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 قالَ اخْسَؤُا فِيها وَ لا تُكَلِّمُونِ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319364_211673320"/>
      <w:bookmarkStart w:id="113" w:name="_Toc39"/>
      <w:bookmarkEnd w:id="112"/>
      <w:r>
        <w:rPr>
          <w:rtl w:val="true"/>
        </w:rPr>
        <w:t xml:space="preserve">شيخ مفيد </w:t>
      </w:r>
      <w:r>
        <w:rPr>
          <w:rtl w:val="true"/>
        </w:rPr>
        <w:t>(</w:t>
      </w:r>
      <w:r>
        <w:rPr>
          <w:rtl w:val="true"/>
        </w:rPr>
        <w:t>ره</w:t>
      </w:r>
      <w:r>
        <w:rPr>
          <w:rtl w:val="true"/>
        </w:rPr>
        <w:t xml:space="preserve">): </w:t>
      </w:r>
      <w:r>
        <w:rPr>
          <w:rtl w:val="true"/>
        </w:rPr>
        <w:t xml:space="preserve">تكمله اي بر بحث بهشت و جهنم و تأكيد بر جسمانيّت آن دو </w:t>
      </w:r>
      <w:r>
        <w:rPr>
          <w:rtl w:val="true"/>
        </w:rPr>
        <w:t>(</w:t>
      </w:r>
      <w:r>
        <w:rPr/>
        <w:t>36</w:t>
      </w:r>
      <w:r>
        <w:rPr>
          <w:rtl w:val="true"/>
        </w:rPr>
        <w:t>)</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 شيخ مفيد ره، در حاشيۀ اين بخش از اعتقادات شيخ صدوق 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بهشت و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شيخ مفيد رَحِمَهُ اللَّهُ تعالي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خانه نعيم است نمي‌رسد كسي را كه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تعَبي و مَشَقَّتي و قرار داده است خداوند آنرا خانه از براي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بشناسد او را و بندگي كند او را و نعمت آن هميشه است كه بريدني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او نمي‌باشد و ساكن شوندگان در آن چند قسم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ايشان كسي است كه اخلاص ورزيده است از براي خداوند تعالي، پس اين آني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مي‌شود آن را بر اماني از عذاب خداوند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گروهي از ايشان كسي است كه مخلوط نموده است عمل صالح خود را با</w:t>
      </w:r>
    </w:p>
    <w:p>
      <w:pPr>
        <w:pStyle w:val="BookText"/>
        <w:rPr/>
      </w:pPr>
      <w:r>
        <w:rPr>
          <w:rFonts w:ascii="IRNazanin" w:hAnsi="IRNazanin" w:eastAsia="IRNazanin"/>
          <w:color w:val="111111"/>
          <w:sz w:val="28"/>
          <w:sz w:val="28"/>
          <w:szCs w:val="28"/>
          <w:rtl w:val="true"/>
          <w:lang w:bidi="fa-IR"/>
        </w:rPr>
        <w:t xml:space="preserve">اعمال سَيِّئَه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مي‌نموده است توبه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آنكه موفق به توبه شود، مرگ او را دريافته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ربوده است او را ترسي از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عاجل نه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آنكه اگرچه در توبه كردن تسامح و كوتاهي روا داشته، ولي پيوسته از عقوبت گناه خود هراسان بوده است و از آن دسته افرادي نبوده كه طغيان و سركشي عادتشان شده و بدان مغرورند، و يا از گناه خود دلشادند، همانند اكثر مردم زمان ما، كه مي‌بينيم عادت ايشان را 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 سازد خداوند تعالي چنين مردمي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ساكن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 هراسان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بعد از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محدود بزمان معيّن – هر چند اين زمان بسي طولاني باشد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بعضي از ايشان كسي است كه 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بر او بدون عملي كه پيشي گرفته باشد از او در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پسران زيبا چهره و هميشه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كه قرار داده است خداوند تعالي تصرف و شغل ايشان را بر آوردن حاجتهاي اهل بهشت به جهت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كنندگان، و نيست تصرف ايشان شاقّ و ناگوار بر ايشان، زيرا كه ايشان مجبول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بر اين طبيعت و 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به طريق خوشحالي در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حاجتهاي مؤمنان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ثواب اهل</w:t>
      </w:r>
      <w:bookmarkStart w:id="114" w:name="pg394_2488"/>
    </w:p>
    <w:p>
      <w:pPr>
        <w:pStyle w:val="BookText"/>
        <w:rPr/>
      </w:pPr>
      <w:bookmarkEnd w:id="114"/>
      <w:r>
        <w:rPr>
          <w:rFonts w:ascii="IRNazanin" w:hAnsi="IRNazanin" w:eastAsia="IRNazanin"/>
          <w:color w:val="111111"/>
          <w:sz w:val="28"/>
          <w:sz w:val="28"/>
          <w:szCs w:val="28"/>
          <w:rtl w:val="true"/>
          <w:lang w:bidi="fa-IR"/>
        </w:rPr>
        <w:t>بهشت مشغول گرديدن است به خوردني‌ها و آشاميدنيها و نظر نمودنها و نكاح كردن‌ها و آنچه درك مي‌كند آن را حسّهاي ايشان از آنچه مجبولند بر ميل بسوي آن و درك مي‌كنند مراد خود را به ظفر يافتن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 بشري در بهشت كه لَذَّت بَرَد به تسبيح و تقديس، بدون اكل و شُرب؛ بلكه اين قول شاذّي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كمياب و كناره گرفته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دين اسلام و آن مأخوذ است از مذهب 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گمان مي‌نمايند كه مُطيعين در دار دنيا مي‌گردند در بهشت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نمي‌خورند و نمي‌آشامند و نكاح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كه خداوند تكذيب نموده است اين قول را در كتاب خود، به آنچه ترغيب فرموده است در كتاب خود، عمل‌كنندگان را از خوردن و آشاميدن و نكاح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w:t>
      </w:r>
    </w:p>
    <w:p>
      <w:pPr>
        <w:pStyle w:val="Heading3"/>
        <w:numPr>
          <w:ilvl w:val="2"/>
          <w:numId w:val="1"/>
        </w:numPr>
        <w:rPr/>
      </w:pPr>
      <w:bookmarkStart w:id="115" w:name="__RefHeading___Toc3319366_211673320"/>
      <w:bookmarkStart w:id="116" w:name="_Toc40"/>
      <w:bookmarkEnd w:id="115"/>
      <w:r>
        <w:rPr>
          <w:rtl w:val="true"/>
        </w:rPr>
        <w:t xml:space="preserve">شيخ مفيد </w:t>
      </w:r>
      <w:r>
        <w:rPr>
          <w:rtl w:val="true"/>
        </w:rPr>
        <w:t>(</w:t>
      </w:r>
      <w:r>
        <w:rPr>
          <w:rtl w:val="true"/>
        </w:rPr>
        <w:t>ره</w:t>
      </w:r>
      <w:r>
        <w:rPr>
          <w:rtl w:val="true"/>
        </w:rPr>
        <w:t xml:space="preserve">): </w:t>
      </w:r>
      <w:r>
        <w:rPr>
          <w:rtl w:val="true"/>
        </w:rPr>
        <w:t xml:space="preserve">اثبات كفر هر كس كه غير از شيعۀ دوازده امامي است </w:t>
      </w:r>
      <w:r>
        <w:rPr>
          <w:rtl w:val="true"/>
        </w:rPr>
        <w:t>(</w:t>
      </w:r>
      <w:r>
        <w:rPr/>
        <w:t>37</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 در مورد حدّ و مرز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 كه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جائز نمي‌باشد كه بشناسد خداوند را كسي كه كافِر باشد به او، و نشناسد او را كسي كه مؤمن باشد به او؛ و هر كافِري به اصول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دوازده 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جاهل است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دين مقبول نزد خدا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آنكس كه مخالفت كند اصول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گزارندگان بسوي قبلۀ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اهل سنت و ديگر فرقه هاي ظاهراً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نزد ما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خداوند و اگر چه ظاهر كند گفتار به توحيد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چه بزبان اقرار كند بر توحيد و خود را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است ظاهراً؛ و نزد ما شيعيان، خون و جان و مال او محفوظ و محترم است در اين دنيا؛ ولي نزد خداوند، او كافِر است باطناً و در قيامت، مُخلَّد و جاويدان در جهنم خواهد بود، اگر بدون توبه بميرد بر آن مذهب باطل دنيوي خود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كافِر برسول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يهودي و مسيحي و زرتشتي و بودائي و غير ايشان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تعالي است و اگر چه بوده باشد در ايشان كسي كه اعتراف كند به توحيد خداوند و ظاهر كند چيزي را كه به وهم مستضعفين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ساده لوح و ظاهربين و كم عقل و بي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بيندازند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آنها هم 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خداوند تعالي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نيست بر تدبّر كنندگان در آيات قرآن كريم، كافِر شمرده شدن غير مسلمان، چه ظاهراً و چه باطناً، در دنيا و آخِرت؛ پس اگر در معناي اين دو آيۀ كريمه نيك بيانديشيم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النَّصارَي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براستي، آنانكه به اسلام ايمان آوردند و آنانكه يهودي يا مسيحي يا از صابِئين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برخي پيامبران، كه عقائد شرك آميز به دين خود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هركس از ايشان، ايمان صحيح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و عمل صالح و نيك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گرويدن به دين صالح و نيك</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و پاداش ايشان نزد خداست و در قيامت نيز خوف و ترسي بر آنها نيست و اندوهگين نخواهند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الصَّابِئُونَ وَ النَّصاري مَنْ آمَنَ بِاللَّهِ وَ الْيَوْمِ الْآخِرِ وَ عَمِلَ صالِحاً فَلا خَوْفٌ عَلَيْهِمْ وَ 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همان معناي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وعدۀ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انديشيدن در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مي‌يابيم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جميع آن چيزيكه خداوند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خود خداوند در آيات ديگري مي‌فرمايد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فَتُؤْمِنُونَ بِبَعْضِ الْكِتابِ وَ تَكْفُرُونَ بِبَعْض؟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آيا شما به بعض كتاب خدا ايمان مي‌آوريد و به بعض ديگر آن كفر مي‌ورزيد؟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 رُسُلِهِ وَ يُريدُونَ أَنْ يُفَرِّقُوا بَيْنَ اللَّهِ وَ رُسُلِهِ وَ يَقُولُونَ نُؤْمِنُ بِبَعْضٍ وَ نَكْفُرُ بِبَعْضٍ وَ يُريدُونَ أَنْ يَتَّخِذُوا بَيْنَ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الْكافِرُونَ حَقًّا وَ أَعْتَدْنا لِلْكافِرينَ عَذاباً مُهينا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براستي، آنانكه كفر ميورزند بخدا و رسولش، و مي‌خواهند كه جدائي بيفكنند بين خدا و رسولان او، و مي‌گويند كه به بعضي از ايشان ايمان داريم و به بعضي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پيامبر اسلام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نداريم، و اراده مي‌كنند كه راهي در اين ميانه براي خود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حقّاً كافِر هستند و ما براي كافران عذابي خوار كننده آماده كرده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احْذَرْهُمْ أَنْ يَفْتِنُوكَ عَنْ بَعْضِ ما أَنْزَلَ اللَّهُ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 حذر باش از ايشان كه</w:t>
      </w:r>
    </w:p>
    <w:p>
      <w:pPr>
        <w:pStyle w:val="BookText"/>
        <w:rPr/>
      </w:pPr>
      <w:r>
        <w:rPr>
          <w:rFonts w:ascii="IRNazanin" w:hAnsi="IRNazanin" w:eastAsia="IRNazanin"/>
          <w:color w:val="111111"/>
          <w:sz w:val="28"/>
          <w:sz w:val="28"/>
          <w:szCs w:val="28"/>
          <w:rtl w:val="true"/>
          <w:lang w:bidi="fa-IR"/>
        </w:rPr>
        <w:t>مبادا تو را از بعض آنچه كه خدا بر تو نازل كرده، با فريب، منحرف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تَكُونُوا مِنَ الْمُشْرِكِينَ؛ مِنَ الَّذِينَ فَرَّقُوا دِينَهُمْ وَ كانُوا شِيَعاً؛ كُلُّ حِزْبٍ بِما لَدَيْهِمْ فَرِحُونَ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نباشيد از مشركان؛ از آنانكه دين خود را دچار تفرقه ساختند و فرقه فرقه شدند؛ و هر حزب و گروهي از ايشان بدانچه نزد خودش است دلخوش و مغرور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اينصورت، يهود و 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حضرت نوح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يحيي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همگي در اين زمان كه اسلام ظاهر شده، نزد ما كافِر هستند؛ زيرا به پيامبري حضرت محمّد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خاتَميّت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آنكه اين اعتقاد، بخشي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از جانب خود خداوند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لذا هيچيك از ايشان مشمول پاداش مذكور در آن دو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المائدة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بود،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نيك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پذيرش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شده اند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گمان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بي 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هواداران پلوراليسم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تكثّر گرايي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صاحِبان اديان و عقائد گوناگون، همگي بر طريق رستگاري و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خداوند تعالي آياتي بسيار در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تكفير ايشان نازل فرموده و تصريح مي‌فرمايد كه دين نزد خداوند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اديان حَقّۀ منسوخه – كه زمان آنها گذشته – و يا باطله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شيخيّه و بابيّت و بهائيّت و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الَّذينَ أُوتُوا الْكِتابَ إِلاَّ مِنْ بَعْدِ ما جاءَهُمُ الْعِلْمُ بَغْياً بَيْنَهُمْ وَ مَنْ يَكْفُرْ بِآياتِ اللَّهِ فَإِنَّ اللَّهَ سَريعُ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براستيكه دين نزد خدا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اختلاف نكرده اند اهل كتاب مگر بعد از آنكه آمده است ايشانرا علم به حقيقت، از روي ستمگري و حسد؛ و هركس كه كفر بورزد به آيات خدا پس براستيكه خداوند سريع الحساب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 فَلََنْ يُقْبَلَ مِنْهُ وَ هُوَ فِي الْآخِرَةِ مِنَ الْخاسِرين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كس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ديگر بطلبد، هرگز از او پذيرفته نخواهد شد و او در آخِرت از زيانكاران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 أَتْمَمْتُ عَلَيْكُمْ نِعْمَتي وَ رَضيتُ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كامل نمودم دين شما را و تمام ساختم بر شما نعمت خودم را و پسنديدم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دين براي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مِمَّنِ افْتَرَي عَلََي اللَّهِ الْكَذِبَ وَ هُوَ يُدْعَي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الْقَوْمَ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كسي ظالم تر است از آنكه افتراء بندد بر خدا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تحريف در كتب آسماني يا تفسير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درحاليكه دعوتش كرده اند به اينكه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هدايت نخواهد كرد ظالمان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w:t>
      </w:r>
    </w:p>
    <w:p>
      <w:pPr>
        <w:pStyle w:val="BookText"/>
        <w:rPr/>
      </w:pPr>
      <w:r>
        <w:rPr>
          <w:rFonts w:ascii="IRNazanin" w:hAnsi="IRNazanin" w:eastAsia="IRNazanin"/>
          <w:color w:val="111111"/>
          <w:sz w:val="28"/>
          <w:sz w:val="28"/>
          <w:szCs w:val="28"/>
          <w:rtl w:val="true"/>
          <w:lang w:bidi="fa-IR"/>
        </w:rPr>
        <w:t>اتَّبَعْتَ أَهْواءَهُمْ مِنْ بَعْدِ ما جاءَكَ مِنَ الْعِلْمِ إِنَّكَ إِذاً لَمِنَ الظَّالِمينَ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آيت و نشانه اي بياوري براي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هرگز از قبلۀ دين تو تبعيّت و پيروي نخواهند كرد؛ و تو نيز هيچگاه تابع قبلۀ دين ايشان نخواهي بود؛ و ايشان نيز هيچگاه بعضي تابع قبلۀ دين بعض ديگر نخواهند شد؛ پس در اينصورت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لَجاجَت و سرسختي آنها را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 كه از هواهاي ايشان تبعيّت و پيروي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ايشان را بدست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علم به حقيقت براي تو حاصل شده، در اينحال از ظالمين خواهي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خودت و در حقّ دين حقيقي خداوند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تَتَّخِذُوا الْيَهُودَ وَ النَّصاري أَوْلِياءَ، بَعْضُهُمْ أَوْلِياءُ بَعْضٍ؛ وَ مَنْ يَتَوَلَّهُمْ مِنْكُمْ فَإِنَّهُ مِنْهُمْ؛ إِنَّ اللَّهَ لا يَهْدِي الْقَوْمَ الظَّالِمين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كسانيكه ايمان به اسلام آورده ايد، هرگز دوست نگيريد براي خودتان يهوديان و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ايشان از اديان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ياور و يار برخي ديگرند؛ و هركس از شما ايشانرا دوست خود بگيرد، خودش هم از زُمرۀ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 و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براستيكه خداوند هرگز هدايت نمي‌كند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يا به دين الهي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 الشارح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كفر باطني همگي فرقه ها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دوازده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بحساب آمدن ايشان از مسلمانان بر حَسَب ظاهر</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است خداوند تعالي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حَتَّي يُحَكِّمُوكَ فِيما شَجَرَ بَيْنَهُمْ، ثُمَّ لا</w:t>
      </w:r>
    </w:p>
    <w:p>
      <w:pPr>
        <w:pStyle w:val="BookText"/>
        <w:rPr/>
      </w:pPr>
      <w:r>
        <w:rPr>
          <w:rFonts w:ascii="IRNazanin" w:hAnsi="IRNazanin" w:eastAsia="IRNazanin"/>
          <w:color w:val="111111"/>
          <w:sz w:val="28"/>
          <w:sz w:val="28"/>
          <w:szCs w:val="28"/>
          <w:rtl w:val="true"/>
          <w:lang w:bidi="fa-IR"/>
        </w:rPr>
        <w:t xml:space="preserve">يَجِدُوا في أَنْفُسِهِمْ حَرَجاً مِمَّا قَضَيْتَ وَ يُسَلِّمُوا تَسْليماً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پروردگارت كه ايشان ايمان حقيقي نياورده اند تا آن هنگام كه تو را حَكَم قرار دهند در آنچه كه بين ايشان سبب اختلاف و نزاع شده باشد؛ سپس در نفس خود نيابند حَرَجي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و دلتنگي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مي‌كني و كاملاً تسليم امر تو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lang w:bidi="fa-IR"/>
        </w:rPr>
        <w:t>65</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كريمه تعريضي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هاي ديگر اسلامي كه غير از شيعۀ إثنَي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چه ايشان همگي با ما منازعه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در امر اعتقاد به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جملگي منصوب اند از جانب خداوند تعالي به وصايت و جانشيني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صريح احاديث و وصاياي منقوله از خود آن بزرگوار؛ ولي،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قرار نميدهند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اختلافات و مشاجرات خود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اينكه وصايا و نصوص خود آن حضرت را در مورد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پس هر كس حتي اگر ايمان به يك نفر از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يا اينكه در چيزي از عقائد و اعمال خود پيرو ايشان نباشد، نزد خدا كافِر است باطناً؛ هرچند در اين دنيا در زُمرَۀ جماعت مسلمين محسوب مي‌شود ظاهراً؛ و دليل بر كفر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آيۀ كريمه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فرمايش و حكم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ناراضي و دلتنگ هستند و تسليم امر پيامبر خود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تواند بود كه ايشان مسلمان و مؤمن به</w:t>
      </w:r>
    </w:p>
    <w:p>
      <w:pPr>
        <w:pStyle w:val="BookText"/>
        <w:rPr/>
      </w:pPr>
      <w:r>
        <w:rPr>
          <w:rFonts w:ascii="Amiri" w:hAnsi="Amiri" w:eastAsia="Amiri" w:cs="Amiri"/>
          <w:color w:val="111111"/>
          <w:sz w:val="28"/>
          <w:sz w:val="28"/>
          <w:szCs w:val="28"/>
          <w:rtl w:val="true"/>
          <w:lang w:bidi="ar-SA"/>
        </w:rPr>
        <w:t>دين خدا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تأييد فرمايش شارح – مرحوم آقا سيّد ابراهيم نجفي رَحِمَهُ اللهُ – اين حديث را نيز از منابع اهل سنّت مي‌توان بعنوان يك نمونه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 بود و چه عكس العملي نشان خواهي داد، اگر امّتم به هفتاد و سه فرقه تقسيم شوند؟ يك فرقه از آنها بر حق و اهل بهشت‌اند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فرقه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و اهل دوزخ‌اند؟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فتنه‌اي ظاهر مي‌شود كه همه جا را تار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آتش فتنه‌ها يكي بعد از ديگري زبانه مي‌كشد تا مردي از خاندانم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درك كردي، از وي پيروي كن تا در نتيجه از هدايت‌يافتگان و مهتديان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ششگانۀ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سَتَفتَرِقُ اُمَّتي ثَلاثاً وَ سَبعُونَ فِرقة ً؛ فرقة ٌ ناجيَة ٌوَ الباقونَ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بزودي امّت من هفتاد و سه فرقه مي‌شوند؛ يك فرقه از ايشان اهل نجات است و باقي هلاك شونده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مَداركِ اهل سنت كه اين حديث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bookmarkStart w:id="117" w:name="pg394_2496"/>
    </w:p>
    <w:p>
      <w:pPr>
        <w:pStyle w:val="BookText"/>
        <w:rPr/>
      </w:pPr>
      <w:bookmarkEnd w:id="117"/>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خَطّابي – از علماء عامّه – در تعليق بر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اُمَّتي عَلَي ثَلاثٍ وَ سَبعينَ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دلالت است بر اينكه اين فرقه ها هيچكدام خارج از دين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همگي آنها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ظاهرشان و فقط در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ديگر منابع اهل سنت كه اين حديث شريف را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الفتن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31583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319368_211673320"/>
      <w:bookmarkStart w:id="119" w:name="_Toc41"/>
      <w:bookmarkEnd w:id="118"/>
      <w:r>
        <w:rPr>
          <w:rtl w:val="true"/>
        </w:rPr>
        <w:t>كيفيّت وحي</w:t>
      </w:r>
      <w:r>
        <w:rPr>
          <w:rtl w:val="true"/>
        </w:rPr>
        <w:t xml:space="preserve">/ </w:t>
      </w:r>
      <w:r>
        <w:rPr>
          <w:rtl w:val="true"/>
        </w:rPr>
        <w:t xml:space="preserve">شيخ مفيد </w:t>
      </w:r>
      <w:r>
        <w:rPr>
          <w:rtl w:val="true"/>
        </w:rPr>
        <w:t>(</w:t>
      </w:r>
      <w:r>
        <w:rPr>
          <w:rtl w:val="true"/>
        </w:rPr>
        <w:t>ره</w:t>
      </w:r>
      <w:r>
        <w:rPr>
          <w:rtl w:val="true"/>
        </w:rPr>
        <w:t xml:space="preserve">): </w:t>
      </w:r>
      <w:r>
        <w:rPr>
          <w:rtl w:val="true"/>
        </w:rPr>
        <w:t xml:space="preserve">وحي فقط براي پيامبر است </w:t>
      </w:r>
      <w:r>
        <w:rPr>
          <w:rtl w:val="true"/>
        </w:rPr>
        <w:t>(</w:t>
      </w:r>
      <w:r>
        <w:rPr/>
        <w:t>38</w:t>
      </w:r>
      <w:r>
        <w:rPr>
          <w:rtl w:val="true"/>
        </w:rPr>
        <w:t>)</w:t>
      </w:r>
      <w:bookmarkEnd w:id="119"/>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كيفيت نزول وحي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و 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اين باب آن است كه … وضع غشي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 كه سنگين مي‌شد و عرق مي‌نمود، اين حالت خاصّ وقتي بود كه حق تعالي خود با آن جناب تكلم مي‌فرمود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جَبرَئيل چنان بود كه بدون اذن خواستن وارد آن جناب نميشد از روي</w:t>
      </w:r>
    </w:p>
    <w:p>
      <w:pPr>
        <w:pStyle w:val="BookText"/>
        <w:rPr/>
      </w:pPr>
      <w:r>
        <w:rPr>
          <w:rFonts w:ascii="IRNazanin" w:hAnsi="IRNazanin" w:eastAsia="IRNazanin"/>
          <w:color w:val="111111"/>
          <w:sz w:val="28"/>
          <w:sz w:val="28"/>
          <w:szCs w:val="28"/>
          <w:rtl w:val="true"/>
          <w:lang w:bidi="fa-IR"/>
        </w:rPr>
        <w:t xml:space="preserve">احترام آن جناب و در حضور حضرتش بنده وار مي‌نشست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اينهمه، چون ممكن بود رسول اكرم – ص – از عظمت جبرئيل وحشت نمايد، جبرئيل در صورت پسر جواني زيبا روي،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دِحيَۀ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حاضر مي‌شد – أماليّ صدوق ره – 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الاعتقاد، شيخ مفيد،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وحي كلام آهسته است در اصل و بعد از آن اطلاق شده بر هر چيزي كه قصد شده است به آن فهمانيدن مخاطب، بطريق پوشيدن آن از غير مخاطب و مخصوص داشتن او را به آن فهمانيدن دون غيرش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تعالي، بوده باشد در آنچه مخصوص مي‌گرداند به آن رسولان را – صلَّي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نه غير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بحَسَب عرف اسلام و شريعت پيغمبر ما –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معني است …</w:t>
      </w:r>
    </w:p>
    <w:p>
      <w:pPr>
        <w:pStyle w:val="BookText"/>
        <w:rPr/>
      </w:pPr>
      <w:r>
        <w:rPr>
          <w:rFonts w:ascii="IRNazanin" w:hAnsi="IRNazanin" w:eastAsia="IRNazanin"/>
          <w:color w:val="111111"/>
          <w:sz w:val="28"/>
          <w:sz w:val="28"/>
          <w:szCs w:val="28"/>
          <w:rtl w:val="true"/>
          <w:lang w:bidi="fa-IR"/>
        </w:rPr>
        <w:t>و فرموده خداوند تعالي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الشَّياطِينَ لَيُوحُونَ إِلي أَوْلِيائِهِمْ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شياطين وسوسه مي‌نمايند بسوي دوستان خود بسبب آنچه القاء مي‌كنند ايشان را …</w:t>
      </w:r>
    </w:p>
    <w:p>
      <w:pPr>
        <w:pStyle w:val="BookText"/>
        <w:rPr/>
      </w:pPr>
      <w:r>
        <w:rPr>
          <w:rFonts w:ascii="IRNazanin" w:hAnsi="IRNazanin" w:eastAsia="IRNazanin"/>
          <w:color w:val="111111"/>
          <w:sz w:val="28"/>
          <w:sz w:val="28"/>
          <w:szCs w:val="28"/>
          <w:rtl w:val="true"/>
          <w:lang w:bidi="fa-IR"/>
        </w:rPr>
        <w:t xml:space="preserve">و گاهي مي‌نمايد خداوند در خواب، خلق بسياري را، چيزي را كه درست مي‌آيد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ثابت مي‌گردد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ليكن اطلاق نمي‌شود بر آن خواب اسم وحي، بعد از استقرار عرف شريعت؛ و گفته نمي‌شود … از براي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طبيعت و 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 بر دانائي چيزي، آنكه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 شده است بسوي او</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نزد ما اماميه</w:t>
      </w:r>
      <w:bookmarkStart w:id="120" w:name="pg394_2498"/>
    </w:p>
    <w:p>
      <w:pPr>
        <w:pStyle w:val="BookText"/>
        <w:rPr/>
      </w:pPr>
      <w:bookmarkEnd w:id="120"/>
      <w:r>
        <w:rPr>
          <w:rFonts w:ascii="IRNazanin" w:hAnsi="IRNazanin" w:eastAsia="IRNazanin"/>
          <w:color w:val="111111"/>
          <w:sz w:val="28"/>
          <w:sz w:val="28"/>
          <w:szCs w:val="28"/>
          <w:rtl w:val="true"/>
          <w:lang w:bidi="fa-IR"/>
        </w:rPr>
        <w:t xml:space="preserve">ثابت است كه خداوند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امامان معصوم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پيغمبرش – صلَّي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القاء مي‌كند بسوي ايشان در دانستن علم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اطلاق نمي‌شود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آنچه پيش ذكر نموده‌ام از اِجماع مسلمين بر آنكه وحي نمي‌باشد از براي هيچ كس بعد از پيغمبر ما صلي اللَّه عليه و آله …</w:t>
      </w:r>
    </w:p>
    <w:p>
      <w:pPr>
        <w:pStyle w:val="BookText"/>
        <w:rPr/>
      </w:pPr>
      <w:r>
        <w:rPr>
          <w:rFonts w:ascii="IRNazanin" w:hAnsi="IRNazanin" w:eastAsia="IRNazanin"/>
          <w:color w:val="111111"/>
          <w:sz w:val="28"/>
          <w:sz w:val="28"/>
          <w:szCs w:val="28"/>
          <w:rtl w:val="true"/>
          <w:lang w:bidi="fa-IR"/>
        </w:rPr>
        <w:t xml:space="preserve">و اما وحي از جانب خداوند تعالي بسوي پيغمبرش صلي اللَّه عليه و آله پس بوده يك بار بشنوانيدن او كلام را بدون واسطه؛ و يك بار ديگر بشنوانيدن او سخن را بر زبان ملائكه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بنحوي ديگر، به إلقاء آن در قلب پيامبر ص مثل الهام – شارح</w:t>
      </w:r>
      <w:r>
        <w:rPr>
          <w:rFonts w:eastAsia="IRNazanin" w:cs="IRNazanin"/>
          <w:color w:val="111111"/>
          <w:sz w:val="28"/>
          <w:szCs w:val="28"/>
          <w:rtl w:val="true"/>
          <w:lang w:bidi="fa-IR"/>
        </w:rPr>
        <w:t>] …</w:t>
      </w:r>
    </w:p>
    <w:p>
      <w:pPr>
        <w:pStyle w:val="Heading3"/>
        <w:numPr>
          <w:ilvl w:val="2"/>
          <w:numId w:val="1"/>
        </w:numPr>
        <w:rPr/>
      </w:pPr>
      <w:bookmarkStart w:id="121" w:name="__RefHeading___Toc3319370_211673320"/>
      <w:bookmarkStart w:id="122" w:name="_Toc42"/>
      <w:bookmarkEnd w:id="121"/>
      <w:r>
        <w:rPr>
          <w:rtl w:val="true"/>
        </w:rPr>
        <w:t xml:space="preserve">اعتقاد در نزول </w:t>
      </w:r>
      <w:r>
        <w:rPr>
          <w:rtl w:val="true"/>
        </w:rPr>
        <w:t>[</w:t>
      </w:r>
      <w:r>
        <w:rPr>
          <w:rtl w:val="true"/>
        </w:rPr>
        <w:t>آني و يكجاي</w:t>
      </w:r>
      <w:r>
        <w:rPr>
          <w:rtl w:val="true"/>
        </w:rPr>
        <w:t xml:space="preserve">] </w:t>
      </w:r>
      <w:r>
        <w:rPr>
          <w:rtl w:val="true"/>
        </w:rPr>
        <w:t xml:space="preserve">قرآن در شب قدر </w:t>
      </w:r>
      <w:r>
        <w:rPr>
          <w:rtl w:val="true"/>
        </w:rPr>
        <w:t>(</w:t>
      </w:r>
      <w:r>
        <w:rPr/>
        <w:t>39</w:t>
      </w:r>
      <w:r>
        <w:rPr>
          <w:rtl w:val="true"/>
        </w:rPr>
        <w:t>)</w:t>
      </w:r>
      <w:bookmarkEnd w:id="1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قرآن و اينكه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 و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 شب قدر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در اين باب آنست كه قرآن نازل شده در ماه رَمَضان در شب قدر يكجا بسوي 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اي در آسمان، مُحاذِي و مقابل خانۀ كعبه، كه ملائكه آنرا طواف مي‌كنند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نازل شده از بيت المعمور در مدت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حق تعالي عطا فرموده پيغمبرش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بعد از آن به آن جناب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تَعْجَلْ بِالْقُرْآنِ مِنْ قَبْلِ أَنْ يُقْضَي إِلَيْكَ وَحْيُهُ وَ قُلْ رَبِّ زِدْنِي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مكن بقرآن پيش از آنكه وحي آن بسوي تو وارد شود</w:t>
      </w:r>
      <w:bookmarkStart w:id="123" w:name="pg394_2499"/>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تُحَرِّكْ بِهِ لِسانَكَ لِتَعْجَلَ بِهِ؛ إِنَّ عَلَيْنا جَمْعَهُ وَ قُرْآنَهُ؛ فَإِذا قَرَأْناهُ فَاتَّبِعْ قُرْآنَهُ، ثُمَّ إِنَّ عَلَيْنا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مده به قرآن زبانت را براي آنكه تعجيل كرده باشي به آن؛ بدرستي كه بر ما است جمع نمودن آن و خواندن آن؛ پس چون خوانديم ما، تو تابع خواندنش شو، بعد از آن بر ما است بيانش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24" w:name="__RefHeading___Toc3319372_211673320"/>
      <w:bookmarkStart w:id="125" w:name="_Toc43"/>
      <w:bookmarkEnd w:id="124"/>
      <w:r>
        <w:rPr>
          <w:rtl w:val="true"/>
        </w:rPr>
        <w:t xml:space="preserve">اعتقاد در قرآن كريم و اينكه حادث است و نه قديم </w:t>
      </w:r>
      <w:r>
        <w:rPr>
          <w:rtl w:val="true"/>
        </w:rPr>
        <w:t>(</w:t>
      </w:r>
      <w:r>
        <w:rPr/>
        <w:t>40</w:t>
      </w:r>
      <w:r>
        <w:rPr>
          <w:rtl w:val="true"/>
        </w:rPr>
        <w:t>)</w:t>
      </w:r>
      <w:bookmarkEnd w:id="125"/>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قرآن</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شأن قرآن چنان است كه آن كلام خدا و وحي او و فرو فرستادۀ او و سخن او و كتاب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باطل وارد قرآن نمي‌شود نه از پيش و نه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يَأْتِيهِ الْباطِلُ مِنْ بَيْنِ يَدَيْهِ وَ لا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آن داستانهاي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القَصَصُ الحَقّ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سخن قطع است و شوخي و افسانه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لَقَولٌ فَصْلٌ، وَ ما هُوَ بِالْهَزْلِ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تعالي اِحداث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كننده و پروردگار ِحفظ كنندۀ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متكلّم به آن مي‌باشد؛ پس قرآن نميتواند به هيچ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مبدأ زماني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كلام خداست، و هر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داراي مبدأ زماني و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متكلّم است … – شارح</w:t>
      </w:r>
      <w:r>
        <w:rPr>
          <w:rFonts w:eastAsia="IRNazanin" w:cs="IRNazanin"/>
          <w:color w:val="111111"/>
          <w:sz w:val="28"/>
          <w:szCs w:val="28"/>
          <w:rtl w:val="true"/>
          <w:lang w:bidi="fa-IR"/>
        </w:rPr>
        <w:t>].</w:t>
      </w:r>
    </w:p>
    <w:p>
      <w:pPr>
        <w:pStyle w:val="Heading3"/>
        <w:numPr>
          <w:ilvl w:val="2"/>
          <w:numId w:val="1"/>
        </w:numPr>
        <w:rPr/>
      </w:pPr>
      <w:bookmarkStart w:id="126" w:name="__RefHeading___Toc3319374_211673320"/>
      <w:bookmarkStart w:id="127" w:name="_Toc44"/>
      <w:bookmarkEnd w:id="126"/>
      <w:r>
        <w:rPr>
          <w:rtl w:val="true"/>
        </w:rPr>
        <w:t xml:space="preserve">مقدار قرآن و عدم تحريف آن و حكم متشابهات آن </w:t>
      </w:r>
      <w:r>
        <w:rPr>
          <w:rtl w:val="true"/>
        </w:rPr>
        <w:t>(</w:t>
      </w:r>
      <w:r>
        <w:rPr/>
        <w:t>41</w:t>
      </w:r>
      <w:r>
        <w:rPr>
          <w:rtl w:val="true"/>
        </w:rPr>
        <w:t>)</w:t>
      </w:r>
      <w:bookmarkEnd w:id="12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اندازۀ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 ما اين است كه قرآني را كه خدا نازل ساخته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همينست كه در ميان دو جلد است و اين همينست كه در دست مردم است و زياده بر اين نيست و عدد سورهايش نزد مردم، يك صد و چهارده سوره است،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كَيفَ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و هر كس به ما اِسناد دهد كه ما مي‌گوئيم قرآن زياده از اين است آن كس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روايت شده از ثواب خواندن هر سوره از قرآن و ثواب ختم كلّ قرآن و جائز بودن قرائت دو سوره در يك ركعت نماز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از جمع دو سوره در يك ركعت فريضه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قول ما است به اينكه همه قرآن همين قدر است كه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كريم متواتر و مصون از تحريف است، زيرا انگيزه بر نقل آن فراوان است – شارح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بلكه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كه نازل شده از آن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 مقدار كه اگر به قرآن ضمّ شود مَبلَغش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هزار آيه مي‌شود؛ مثل قول جَبرَئيل عليه السّلام براي پيغمبر صلي اللَّه عليه و آله و 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بتو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مدارا كن با خلق مثل آنكه من مدارا مي‌كنم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بپرهيز از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ستيزه جويي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زيست كن چندان كه خواهي، كه آخِر مي‌ميري؛ و دوست دار هر چه را خواهي، كه آخِر از آن جدا مي‌شوي؛ و عمل نما هر چه خواهي،</w:t>
      </w:r>
    </w:p>
    <w:p>
      <w:pPr>
        <w:pStyle w:val="BookText"/>
        <w:rPr/>
      </w:pPr>
      <w:r>
        <w:rPr>
          <w:rFonts w:ascii="Amiri" w:hAnsi="Amiri" w:eastAsia="Amiri" w:cs="Amiri"/>
          <w:color w:val="111111"/>
          <w:sz w:val="28"/>
          <w:sz w:val="28"/>
          <w:szCs w:val="28"/>
          <w:rtl w:val="true"/>
          <w:lang w:bidi="ar-SA"/>
        </w:rPr>
        <w:t>كه آخِر،عمل خود را ملاقات مي‌نمائي؛ شرف مؤمن نماز شب است و عزّت مؤمن بازداشتن اَذِيّت است از مردم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مثل آنكه جناب نبوي صلي اللَّه عليه و آله و سلّم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پيوسته مرا جبرئيل عليه السّلام سفارش به مسواك مي‌نمود حتي آنكه خوف نمودم كه دندان ريز شوم، و پيوسته سفارش همسايه ام مي‌كرد حتي آنكه گمان نمودم كه ارث ميبرد، و پيوسته سفارش زنان را كرد تا آنكه گمان نمودم كه طلاقش نمي‌بايد داد، و پيوسته سفارش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مي‌كرد حتي آنكه گمان نمودم كه در اين زودي مدتي را براي آزاد كردنش مُعيَّن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آنكه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بدرستي كه ما گروه انبياء مأموريم كه با مردم تكلّم ننمائيم مگر باندازه عقلهاشان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بتحقيق كه جَبرَئيل عليه السّلام به نزد ما آمد از جانب پروردگارم به أمري كه چشمم به آن خنك و روشن شد و سينه‌ام به آن فرح يافت؛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امير مؤمنان است و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پيشاني و دست و پا سفيدان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اعضاء 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آنكه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ص، بدرستي كه خداوند تزويج فرموده فاطمه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فوق عرش و گواه بر آن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فرشتگانش را، پس تزويجش نما به او و گواه بر آن بگير بهترين اُمّتت را</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اين كلامها بسيار است و 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مستقيماً كلام خدا و جزء كتاب آسماني اسلام نيست؛ هرچند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قدسيّه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قرآن</w:t>
      </w:r>
    </w:p>
    <w:p>
      <w:pPr>
        <w:pStyle w:val="BookText"/>
        <w:rPr/>
      </w:pPr>
      <w:r>
        <w:rPr>
          <w:rFonts w:ascii="IRNazanin" w:hAnsi="IRNazanin" w:eastAsia="IRNazanin"/>
          <w:color w:val="111111"/>
          <w:sz w:val="28"/>
          <w:sz w:val="28"/>
          <w:szCs w:val="28"/>
          <w:rtl w:val="true"/>
          <w:lang w:bidi="fa-IR"/>
        </w:rPr>
        <w:t xml:space="preserve">بود هر آينه قرين و وصل شده بود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جناب امير عليه السّلام جمع فرمود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تأويل درست و تفسير حقائق محكمات و دقائق متشابهات آن، از جانب خود خداوند بر پيامبر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قوم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پروردگار شما است بهمان نهجي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نازل شده بر پيغمبر شما؛ نه يك حرف در آن زياد شده و نه يك حرف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مصرفي براي ما ندارد و نزد ما موجود است مثل همين كه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مراجعت فرموده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فَنَبَذُوهُ وَراءَ ظُهُورِهِمْ وَ اشْتَرَوْا بِهِ ثَمَناً قَلِيلًا فَبِئْسَ ما يَشْتَرُونَ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انداختند به پشت سرهاشان و خريدند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إزاءِ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كمي را، پس بد خريدي بود آن عوض</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در قرآن از مقولۀ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 هر آينه اگر شرك آوري البته عملت باطل مي‌شود و هر آينه از زيان‌كاران خواهي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أَشْرَكْتَ لَيَحْبَطَنَّ عَمَلُكَ وَ لَتَكُونَنَّ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بيامرزد خداوند گناهان سابق و لاحق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لِيَغْفِرَ لَكَ اللَّهُ ما تَقَدَّمَ مِنْ ذَنْبِكَ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ثَبات نداده بوديم هر آينه البته نزديك شده بودي كه ميل نمائي بجانب آنها ميل قليلي؛ در آنوقت، هر آينه مي‌چشانيدم ترا دو چندان عذاب زندگي و دو چندان عذاب مردگي؛ بعد از آن تو نمي‌يافتي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 xml:space="preserve">لا أَنْ ثَبَّتْناكَ لَقَدْ كِدْتَ تَرْكَنُ إِلَيْهِمْ شَيْئاً قَلِيلًا؛ إِذاً لَأَذَقْناكَ ضِعْفَ الْحَياةِ وَ ضِعْفَ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اين آيه‌ها … اعتقاد ما اين است كه اين خِطابها كه ظاهراً با جناب 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 سَلّمَ – شده، غرض، ديگرانند و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اَعنِي وَ اسمَعِي يا 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مصراع آخِر شعر سهل بن مالك فَزاري، خِطاب به زني كه خاطر خواهش شد ولي نمي‌خواست اين را اِفشاء كند؛ … كه مَثَلي شايع شد–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تو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 اي زن همسايه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مثلي است مشهور ميان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احكام قرآني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فارسي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مُكلَّف در آن حكم مُخيَّر است …</w:t>
      </w:r>
    </w:p>
    <w:p>
      <w:pPr>
        <w:pStyle w:val="BookText"/>
        <w:rPr/>
      </w:pPr>
      <w:r>
        <w:rPr>
          <w:rFonts w:ascii="IRNazanin" w:hAnsi="IRNazanin" w:eastAsia="IRNazanin"/>
          <w:color w:val="111111"/>
          <w:sz w:val="28"/>
          <w:sz w:val="28"/>
          <w:szCs w:val="28"/>
          <w:rtl w:val="true"/>
          <w:lang w:bidi="fa-IR"/>
        </w:rPr>
        <w:t xml:space="preserve">و هيچ آيه نيست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آنكه عليّ بن ابي طالب عليه السّلام سردار مخاطبان آن آيه و امير و شريف و اوّل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ايمان كامل به اسلام آن هنگام حاصل مي‌شود كه به تمام فرموده هاي پيامبر – ص – عمل شود، و تنها شيعۀ دوازده امامي است كه اين كار را كرده است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آيه نيست كه بجانب بهشت بَرَد مگر آنكه آن در شأن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عليهم السّلام است و شيعيان و تابعان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بهشت براي مطيعان اوامر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مطيعان، ايشان اند – شارح</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آيه نيست كه بآتش بَرَد مگر آنكه آن</w:t>
      </w:r>
    </w:p>
    <w:p>
      <w:pPr>
        <w:pStyle w:val="BookText"/>
        <w:rPr/>
      </w:pPr>
      <w:r>
        <w:rPr>
          <w:rFonts w:ascii="IRNazanin" w:hAnsi="IRNazanin" w:eastAsia="IRNazanin"/>
          <w:color w:val="111111"/>
          <w:sz w:val="28"/>
          <w:sz w:val="28"/>
          <w:szCs w:val="28"/>
          <w:rtl w:val="true"/>
          <w:lang w:bidi="fa-IR"/>
        </w:rPr>
        <w:t xml:space="preserve">دربارۀ دشمنان و مخالفان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جهنم براي عِصيان كنندگان از اوامر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عِصيان كنندگان، ايشان اند –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آيه‌هاي قرآني در ذكر اوّلين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هر چه خوبي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است در اهل خير از دين اسلام؛ و هر چه بدي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و روايات پيشينيان در قرآن، باز هم 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است در اهل شرّ از ملّت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إجماع مفسّرين اسلام – ش</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نيست در همۀ خوبان و پيغمبران، بهتر از پيغمبر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همۀ اوصياء، افضل از اوصياءِ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همان دوازده امام شيعيان هستند – عليهِمُ السَّلامُ – زيرا حُجّت هاي كاملترين و آخِرين دين الهي هستند؛ پس واجب است كه خودشان نيز كاملتر و افضل از اوصياء پيامبران پيشين باشند؛ بلكه واجبست كه حضرت فاطمۀ زهرا – سلامُ اللهِ عَلَيها – نيز از تمامي پيامبران گذشته و اوصياء ايشان – عليهِمُ السّلامُ – غير از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افضل و اكمل باشد، چه از اخبار مُتَواتِرَه نزد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استفاده مي‌شود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حجّت خدا و معصوم است، در مرتبه اي بعد از پيامبر اكرم و امامان – ص – هرچند خود وي، از امامان يا اوصياء نيست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در همه امّتها افضل از اين امّت، كه در حقيقت شيعيان اهل بيت آن جنابند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ديگران –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تابعان كاملترين اديان و مذاهب هستند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نيست</w:t>
      </w:r>
      <w:bookmarkStart w:id="128" w:name="pg394_2505"/>
    </w:p>
    <w:p>
      <w:pPr>
        <w:pStyle w:val="BookText"/>
        <w:rPr/>
      </w:pPr>
      <w:bookmarkEnd w:id="128"/>
      <w:r>
        <w:rPr>
          <w:rFonts w:ascii="Amiri" w:hAnsi="Amiri" w:eastAsia="Amiri" w:cs="Amiri"/>
          <w:color w:val="111111"/>
          <w:sz w:val="28"/>
          <w:sz w:val="28"/>
          <w:szCs w:val="28"/>
          <w:rtl w:val="true"/>
          <w:lang w:bidi="ar-SA"/>
        </w:rPr>
        <w:t xml:space="preserve">در جميع اشرار، بدتر از دشمنان و مخالفان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همان دليل – ش</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319376_211673320"/>
      <w:bookmarkStart w:id="130" w:name="_Toc45"/>
      <w:bookmarkEnd w:id="129"/>
      <w:r>
        <w:rPr>
          <w:rtl w:val="true"/>
        </w:rPr>
        <w:t xml:space="preserve">برتري پيامبران و امامان بر فرشتگان و تعيينشان از سوي خدا </w:t>
      </w:r>
      <w:r>
        <w:rPr>
          <w:rtl w:val="true"/>
        </w:rPr>
        <w:t>(</w:t>
      </w:r>
      <w:r>
        <w:rPr/>
        <w:t>42</w:t>
      </w:r>
      <w:r>
        <w:rPr>
          <w:rtl w:val="true"/>
        </w:rPr>
        <w:t>)</w:t>
      </w:r>
      <w:bookmarkEnd w:id="130"/>
    </w:p>
    <w:p>
      <w:pPr>
        <w:pStyle w:val="BookText"/>
        <w:rPr/>
      </w:pPr>
      <w:r>
        <w:rPr>
          <w:rFonts w:ascii="IRNazanin" w:hAnsi="IRNazanin" w:eastAsia="IRNazanin"/>
          <w:color w:val="111111"/>
          <w:sz w:val="28"/>
          <w:sz w:val="28"/>
          <w:szCs w:val="28"/>
          <w:rtl w:val="true"/>
          <w:lang w:bidi="fa-IR"/>
        </w:rPr>
        <w:t>اعتقادات صدوق ره، ترجمه،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شأن انبياء و رسل و حُجَج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 ايشان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تعيين ايشان فقط از جانب خداوند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شأن پيغمبران و رسولان و حجّتهاي خدا عليهم السّلام آن است كه ايشان افضل از ملائكه‌اند، و اينكه چون حق تعالي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بدرستي كه من قرار خواهم داد خليفه اي در زمين، ملائكه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مي‌دهي در زمين كسي را كه فَساد مي‌كند در آن و خونها مي‌ريزد؟ و ما تسبيح بحمد تو مي‌نمائيم و تقديس براي تو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 ً، قالُوا أَ تَجْعَلُ فِيها مَنْ يُفْسِدُ فِيها وَ يَسْفِكُ الدِّماءَ؟ وَ نَحْنُ نُسَبِّحُ بِحَمْدِكَ 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خلاصۀ كلام ملائكه تمنّاي منزلت آدم عليه السّلام در زمين بود و معلوم است كه تمنّا ننموده‌اند مگر منزلتي را كه فوق منزلت آنها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آنكه علم موجب مزيّت است، حق تعالي در قرآن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كرد خداوند آدم عليه السّلام را مجموع اسمها؛ بعد از آن وانمود آنها را بر ملائكه،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مرا اي ملائكه به اسمهاي اين جماعت اگر شما راستگويان بوده‌ايد،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تو را است اي خداوند؛ نيست ما را علمي مگر آنچه تو ما را تعليم فرموده باشي بدرستي كه تو داناي 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 خبر ده ملائكه را به نامهاي اين اشخاص؛ پس چون آدم عليه السّلام خبر</w:t>
      </w:r>
    </w:p>
    <w:p>
      <w:pPr>
        <w:pStyle w:val="BookText"/>
        <w:rPr/>
      </w:pPr>
      <w:r>
        <w:rPr>
          <w:rFonts w:ascii="IRNazanin" w:hAnsi="IRNazanin" w:eastAsia="IRNazanin"/>
          <w:color w:val="111111"/>
          <w:sz w:val="28"/>
          <w:sz w:val="28"/>
          <w:szCs w:val="28"/>
          <w:rtl w:val="true"/>
          <w:lang w:bidi="fa-IR"/>
        </w:rPr>
        <w:t>دادشان به نامهاي آنها، حق تعالي به ملائكه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بشما كه من به تحقيق مي‌دانم غيب آسمانها و زمين را و مي‌دانم آن را كه بُروز مي‌دهيد و آن را كه پنهان مي‌نمائيد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 ثُمَّ عَرَضَهُمْ عَلَي الْمَلائِكَةِ، فَقالَ أَنْبِئُونِي بِأَسْماءِ هؤُلاءِ إِنْ كُنْتُمْ صادِقِينَ؛ قالُوا 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اينها همه موجب ترجيح آدم مي‌شود بر ملائكه، … بدليل آن كه حق تعالي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اي آدم ملائكه را به نامهاي آن اشخاص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جمله دليلهائي كه اثبات تفصيل آدم عليه السّلام بر ملائكه مي‌نمايد امر كردن حق تعالي است ايشان را به سجود براي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اين آيۀ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همگي سجده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معلوم است كه امر نفرموده به سجود مگر براي كسي كه افضل از آنها باشد و سجود مذكور ملائكه بندگي بود براي حق تعالي و احترام بود براي آدم عليه السّلام جهت آنچه در صُلب او سپرده شده بود از پيغمبر ما و ائمه صلواتُ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اخبار آمده است – شارح</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جناب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 سَلّم –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افضلم از جبرئيل و ميكائيل و اسرافيل و از كلّ ملائكۀ مُقرَّبين و من</w:t>
      </w:r>
    </w:p>
    <w:p>
      <w:pPr>
        <w:pStyle w:val="BookText"/>
        <w:rPr/>
      </w:pPr>
      <w:r>
        <w:rPr>
          <w:rFonts w:ascii="Amiri" w:hAnsi="Amiri" w:eastAsia="Amiri" w:cs="Amiri"/>
          <w:color w:val="111111"/>
          <w:sz w:val="28"/>
          <w:sz w:val="28"/>
          <w:szCs w:val="28"/>
          <w:rtl w:val="true"/>
          <w:lang w:bidi="ar-SA"/>
        </w:rPr>
        <w:t xml:space="preserve">بهترين خلقم و آقاي اولاد آدمم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آنكه حق تعالي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سرپيچي نمي‌كند مسيح از اينكه بنده باشد مر خداوند را؛ و نه ملائكۀ مُقرَّبين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يَسْتَنْكِفَ الْمَسِيحُ أَنْ يَكُونَ عَبْداً لِلَّهِ وَ لَا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موجب تفصيل ملائكه بر حضرت عيسي عليه السّلام نمي‌شود؛ و اين سخن را كه حق تعالي فرموده از آن راه است كه بعضي مردمان بودند كه معتقد خداوندي عيسي بودند و عبادت او مي‌نمودند و آنها صِنفي از 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بعضي ديگر ملائكه را مي‌پرستيدند و آنها طائفۀ صابئان و غيرها مي‌بودند، و از اين رو حق تعالي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سرپيچي نمي‌كند مسيح از اينكه بنده باشد مر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مسيح و سائر معبودهاي غير من كه مشركان عبادت آنها نموده‌اند سرپيچي نمي‌نمايند از اينكه بندگان باشند براي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ملائكه روحانيّانند و معصومانند؛ نافرماني نمي‌كنند خدا را هر چه امرشان فرمايد و مي‌كنند آنچه را مأمور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يَعْصُونَ اللَّهَ ما أَمَرَهُمْ، وَ يَفْعَلُونَ ما يُؤْمَرُونَ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مي‌خورند و نه مي‌آشامند و نه مُتَألِّم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مي‌خوابند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بيمار و سفيد مو و پير مي‌گردند؛ خوراك و آبشان تسبيح است و تقديس و حياتشان از نسيم عرش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تَنَعُّمشان بانواع علمها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ايشان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 و روحها چنانچه خواسته و اراده نموده، و هر صنفي از ملائكه محافظت مي‌نمايد نوعي از مخلوقات را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قائل شديم به تفضيل اشخاصي كه تفضيل و ترجيحشان داديم به</w:t>
      </w:r>
    </w:p>
    <w:p>
      <w:pPr>
        <w:pStyle w:val="BookText"/>
        <w:rPr/>
      </w:pPr>
      <w:r>
        <w:rPr>
          <w:rFonts w:ascii="Amiri" w:hAnsi="Amiri" w:eastAsia="Amiri" w:cs="Amiri"/>
          <w:color w:val="111111"/>
          <w:sz w:val="28"/>
          <w:sz w:val="28"/>
          <w:szCs w:val="28"/>
          <w:rtl w:val="true"/>
          <w:lang w:bidi="ar-SA"/>
        </w:rPr>
        <w:t>سبب آنكه آن حالتي كه به آن مي‌رسند از انواع خلقت‌هاي خداوندي، اعظم و افضل از حال ملائكه است، و 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تكمله اي براي بحث 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الدّين، شيخ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فرمان به ملائكه در سجود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 تعالي همه اسماء الهي را به آدم عليه السّلام آموخت،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آن حجج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ملائكه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مي‌گوئيد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تسبيح و تقديستان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آدم به خلافت هستيد، نامهاي ايشان را به 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منزهي، ما را دانشي نيست جز آنچه تو به ما آموختي و تو دانا و 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ايشان را بازگو، و هنگامي كه اسماء حجج الهي را بيان كرد، به مقام والاي آدم نزد خداي تعالي واقف شدند، و دانستند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كه خلفاي الهي و حجّتهاي او بر آفريدگان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ديدگان ملائكه پنهان كرد و فرشتگان را به سبب ولايت و محبّتشان، به پرستش خود فرا 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به غيب آسمانها و زمين داناترم و مي‌دانم آنچه را كه شما آشكار مي‌كنيد و آنچه را كه شما نهان مي‌داريد؟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عليه السّلام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آخرين ما را انكار كند، مانند كسي است كه اوّلين ما را انكار كند</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يكي از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از امامان دوازده گانه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انكار كند، مانند كسي است كه همه اموات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احاديث مربوط به اين موضوع را در 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آورد، و بنا بر آنچه ذكر شد، درست است كه بگوئيم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معصومين عليهِمُ السّلام 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بسياري دارد و هيچ يك از آن معاني بر معاني ديگرش ترجيح ندارد، و اسماء همان اوصافند، و هيچ يك از اوصاف بر وصف ديگر ترجيح ندارد، و معناي اسماء اين است كه خداي سبحان، همه اوصاف ائمّه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آموخت، و از اوصاف ايشان، علم و تقوي و شجاعت و عصمت و سخا و وفا است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ملائكه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منزّهي و ما را دانش نيست جز آنچه تو به ما آموختي و تو عليم و حكيمي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روشن و حجّت آشكاري است بر گفتۀ 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احدي جايز نيست كه در اسماء و اوصاف ائمّه، جز به تعليم خداي تعالي سخن گويد و از پيش خود بر آنها نامي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مردم او را انتخاب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اين امر بر كسي روا باشد بر ملائكه رواتر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ايشان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 و منزّه است خدا از آلايش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كردند، اين تسبيحشان دلالت بر آن دارد كه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يا تسميۀ امامان به سليقۀ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توحيد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خود</w:t>
      </w:r>
      <w:bookmarkStart w:id="131" w:name="pg394_2510"/>
    </w:p>
    <w:p>
      <w:pPr>
        <w:pStyle w:val="BookText"/>
        <w:rPr/>
      </w:pPr>
      <w:bookmarkEnd w:id="131"/>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خود داناتر است كه كجا رسالت خود را قرار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 ].</w:t>
      </w:r>
    </w:p>
    <w:p>
      <w:pPr>
        <w:pStyle w:val="Heading3"/>
        <w:numPr>
          <w:ilvl w:val="2"/>
          <w:numId w:val="1"/>
        </w:numPr>
        <w:rPr/>
      </w:pPr>
      <w:bookmarkStart w:id="132" w:name="__RefHeading___Toc3319378_211673320"/>
      <w:bookmarkStart w:id="133" w:name="_Toc46"/>
      <w:bookmarkEnd w:id="132"/>
      <w:r>
        <w:rPr>
          <w:rtl w:val="true"/>
        </w:rPr>
        <w:t xml:space="preserve">عدد پيامبران و اوصياءشان و عصمت آنها و معناي اُولِي الأمر </w:t>
      </w:r>
      <w:r>
        <w:rPr>
          <w:rtl w:val="true"/>
        </w:rPr>
        <w:t>(</w:t>
      </w:r>
      <w:r>
        <w:rPr>
          <w:rtl w:val="true"/>
        </w:rPr>
        <w:t>صاحِب اختياران</w:t>
      </w:r>
      <w:r>
        <w:rPr>
          <w:rtl w:val="true"/>
        </w:rPr>
        <w:t>) (</w:t>
      </w:r>
      <w:r>
        <w:rPr/>
        <w:t>43</w:t>
      </w:r>
      <w:r>
        <w:rPr>
          <w:rtl w:val="true"/>
        </w:rPr>
        <w:t>)</w:t>
      </w:r>
      <w:bookmarkEnd w:id="13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عدد انبياء و اوصياي ايشان 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عدد ايشان آن است كه يك صد و بيست و چهار هزار پيغمبرند، و يك صد و بيست و چهار هزار وصيّ پيغمبرند؛ براي هر پيغمبري وصيّي است كه وصيّت به او نموده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معتقديم در بارۀ جملگي، كه ايشان آورده‌اند حق را از نزد حقّ سُبحانَه، و اينكه قول ايشان قول خدا است و امرشان امر خدا و اطاعتشان اطاعت خدا و مخالفت امرشان مخالفت امر خدا، و آنكه هيچ يك سخن نگفتند مگر از خدا و از وحي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الهام او به اوصياء – ش</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سادات انبياء پنج نفرند كه مدار تمام دوران گرديده اند و آن پنج نفر صاحبان شريعت‌ها هستند و اولوا العزم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موسي و عيسي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سيد ايشان و افضل ايشان است، و آنكه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آورده و تصديق پيغمبران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بِالْحَقِّ وَ صَدَّقَ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آنكه آنانكه تكذيبش نمودند البته چشندگان عذاب دردناكند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لَذائِقُوا الْعَذابِ الْأَلِيمِ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كسانيكه به او گرويدند و تعظيم و حمايتش نمودند و ياريش نمودند و پيروي كردند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او نازل شده،</w:t>
      </w:r>
    </w:p>
    <w:p>
      <w:pPr>
        <w:pStyle w:val="BookText"/>
        <w:rPr/>
      </w:pPr>
      <w:r>
        <w:rPr>
          <w:rFonts w:ascii="IRNazanin" w:hAnsi="IRNazanin" w:eastAsia="IRNazanin"/>
          <w:color w:val="111111"/>
          <w:sz w:val="28"/>
          <w:sz w:val="28"/>
          <w:szCs w:val="28"/>
          <w:rtl w:val="true"/>
          <w:lang w:bidi="fa-IR"/>
        </w:rPr>
        <w:t xml:space="preserve">آن جماعت، ايشانند رستگاران و فائزان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فَالَّذِينَ آمَنُوا بِهِ وَ عَزَّرُوهُ وَ نَصَرُوهُ وَ اتَّبَعُوا النُّورَ الَّذِي أُنْزِلَ مَعَهُ أُولئِكَ هُمُ الْمُفْلِحُونَ –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واجب است اعتقاد به آن كه حق تعالي نيافريده هيچ خلقي افضل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محبوبترين خلايقند بسوي خدا و گرامي ترين خلق‌اند بر حق تعالي و مُقدَّم‌اند بر همه در اقرار بخدا وقتي كه خداوند گرفت عهد پيغمبران را و گواه گرفت ايشان را بر خودشان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همه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عَلي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حق تعالي مبعوث فرمود پيغمبر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باقي پيغمبران در عالَم ذرّ</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عالَمي است كه ذكرش در احاديث آمده؛ و چنين بوده كه ارواح بني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آن حضرت، در آنجا بصورت ذرّات غبار معلَّق در جوّ بودند … و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 بعض اين ذرّات در نظر او آمد و شادمان گشت به كثرت اولاد خود … و ما امروز خِطاب به او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ما آدم؛ از ما 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چقدر خوش گمان بودي به اين اولادت و چقدر شادمان و دلخوش بودي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پس از گنهكار، جفاكار پس از جفاكار، سركش پس از سركش، كافِر پس از كافِر، منافق پس از منافق، دروغگو پس از دروغگو، خائن پس از خائن، فاسق پس از فاسق، فاسد پس</w:t>
      </w:r>
    </w:p>
    <w:p>
      <w:pPr>
        <w:pStyle w:val="BookText"/>
        <w:rPr/>
      </w:pPr>
      <w:r>
        <w:rPr>
          <w:rFonts w:ascii="IRNazanin" w:hAnsi="IRNazanin" w:eastAsia="IRNazanin"/>
          <w:color w:val="111111"/>
          <w:sz w:val="28"/>
          <w:sz w:val="28"/>
          <w:szCs w:val="28"/>
          <w:rtl w:val="true"/>
          <w:lang w:bidi="fa-IR"/>
        </w:rPr>
        <w:t xml:space="preserve">از فاسد، ظالم پس از ظالم، جاهل پس از جاهل، غافل پس از غافل، عاطل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ولگرد و بيكاره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پس از عاطل و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بجز اندكي از ايشان كه انبياء و اَوصياء و علماء اتقياء و صلحاء اند، كه ايشان نيز همواره روي به قِلّت نهاده اند پس از قِلّت، و در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 و گرفتاري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پس از شدّت، و وحشت پس از وحشت، و ذِلَّت پس از ذلّت، و غُربَت پس از غربت، و هجرت از ديار خود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نبود كه امر شده ايم به صبر و شكيبائي، هرآينه مي‌طلبيديم از خدا مرگ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لِقاء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حقّ تعالي ما را امر فرموده به رضا به قضاء الهي و تسليم امر او بودن؛ و ما با همه سختيها كه كشيده ايم، باز چون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زيبائي چيزي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ما را كفايت كند كه نيكو وكيل است و او را شكر و سپاس جزيل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خداوند هر عطائي كه بهر پيغمبري فرمود بقدر معرفتش بحقّ پيغمبر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نموده و موافق ِ سبقت نمودنش بسوي اقرار به آن جناب</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 داريم كه حق تعالي آفريده مجموع خلق را براي محمّد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ايشان كاملترين رؤساءِ خلق خدا هستند و فيض الهي نازل مي‌شود به لطف وجود ايشان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آنكه اگر ايشان نبودند خداوند نمي‌آفريد آسمانها و زمين را و نه</w:t>
      </w:r>
    </w:p>
    <w:p>
      <w:pPr>
        <w:pStyle w:val="BookText"/>
        <w:rPr/>
      </w:pPr>
      <w:r>
        <w:rPr>
          <w:rFonts w:ascii="IRNazanin" w:hAnsi="IRNazanin" w:eastAsia="IRNazanin"/>
          <w:color w:val="111111"/>
          <w:sz w:val="28"/>
          <w:sz w:val="28"/>
          <w:szCs w:val="28"/>
          <w:rtl w:val="true"/>
          <w:lang w:bidi="fa-IR"/>
        </w:rPr>
        <w:t>بهشت و جهنم را و نه آدم و نه حَوّاء و نه ملائكه و نه هيچ آفريده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آنست كه حجّتهاي خداوند دوازده امامند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ايشان امير المؤمنين عليّ بن ابي طالب عليه السّلام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الله، ايستاده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به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زمان و خليفۀ خداوند رحمان در زمين، حاضر در كلّ بلاد غائب از نظر عِباد، 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اعتقاد ما در حقّ ايشان اين است كه ايشان اُولو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دستور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كه خداوند امر به اطاعتشان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ما جائز نيست شرعاً و عقلاً، لقب دادن يا ملقّب شدن كسي غير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القاب خاصّۀ ايشان است؛ چه به تحقيق كه در اخبار متواتره آمده اختصاص اين لقب به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كسي غير ايشان كه اين لقب را برگيرد … آنهم با وجود حكم عقل سليم فطري، به عدم جواز</w:t>
      </w:r>
    </w:p>
    <w:p>
      <w:pPr>
        <w:pStyle w:val="BookText"/>
        <w:rPr/>
      </w:pPr>
      <w:r>
        <w:rPr>
          <w:rFonts w:ascii="IRNazanin" w:hAnsi="IRNazanin" w:eastAsia="IRNazanin"/>
          <w:color w:val="111111"/>
          <w:sz w:val="28"/>
          <w:sz w:val="28"/>
          <w:szCs w:val="28"/>
          <w:rtl w:val="true"/>
          <w:lang w:bidi="fa-IR"/>
        </w:rPr>
        <w:t>فرمان الهي به اطاعت مطلقه از غير معصوم، كه در معرض سهو و خطا و نِسيان و غير اينها از مَفاسِد و نقائص و كاستيهاي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اي كه در ردّ بر اَتباع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نراقي – كه خدا از خطاياي او درگذرد – نوشته ايم، ذكر نموده ايم كه قول به ولايت مطلقۀ فقيه، كه فاضل مزبور در بعض رسائل ضعيفه و پر تكلُّف خود بدان گرويده، از اقاويل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و بي پايۀ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چنانكه شيخ انصاري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قولي است كه اثبات آن به قول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تراشيدن چوب سخت پر 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بدست و در جهت عكس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پناه دهد ما را از گرايش به چيزهاي شاذ ّ و بي پايه …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مردمند؛ و ايشان ابوابُ اللّه اند و راه حضرت اِله اند و دليلان بر خداوندند؛ و موضع سرّ علم او و بيان نمايندگان وحي او و اركان توحيد اويند؛ و آنكه ايشان معصوم و محفوظ اند از خطا و لغزش</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آن كسانند كه حق تعالي ناپاكي را از ايشان برده و ايشان را خوب پاكيزه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شأن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 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كه روايات شيعه و سنّي در اينكه اين آيه فقط در شأن ايشان نازل شده متواتر است؛ جهت آگاهي بر بعضي مدارك اهل سنت،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w:t>
      </w:r>
    </w:p>
    <w:p>
      <w:pPr>
        <w:pStyle w:val="BookText"/>
        <w:rPr/>
      </w:pPr>
      <w:r>
        <w:rPr>
          <w:rFonts w:ascii="IRNazanin" w:hAnsi="IRNazanin" w:eastAsia="IRNazanin"/>
          <w:color w:val="111111"/>
          <w:sz w:val="28"/>
          <w:sz w:val="28"/>
          <w:szCs w:val="28"/>
          <w:rtl w:val="true"/>
          <w:lang w:bidi="fa-IR"/>
        </w:rPr>
        <w:t>الصِّحاحِ السِّتّةِ،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مرتضي فيروزآبادي – رَحِمَهُ اللهُ، </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 نيز ترجمۀ فارسي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پنج تن در صِحاح ششگانۀ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آنكه مَر ايشان را مُعجِزها و دليل‌ها است؛</w:t>
      </w:r>
    </w:p>
    <w:p>
      <w:pPr>
        <w:pStyle w:val="BookText"/>
        <w:rPr/>
      </w:pPr>
      <w:r>
        <w:rPr>
          <w:rFonts w:ascii="IRNazanin" w:hAnsi="IRNazanin" w:eastAsia="IRNazanin"/>
          <w:color w:val="111111"/>
          <w:sz w:val="28"/>
          <w:sz w:val="28"/>
          <w:szCs w:val="28"/>
          <w:rtl w:val="true"/>
          <w:lang w:bidi="fa-IR"/>
        </w:rPr>
        <w:t>و ايشان امان اهل زمينند چنانچه ستاره‌ها امان اهل آسمانند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شيخ صدوق، ج</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 جهت آگاهي بر مدارك سُنّيان در نقل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فيروزآبادي،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ايشان مَثَل كشتي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كه سوار آن شد نجات يافت؛ و مَثَل 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بني اسرائيل، كه در دو سورۀ بقره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آمده؛ چنانكه باز هم در احاديث شريفه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براي بني اسرائيل بود و آن درگاهي بود كه مأمور شدند كه خميده داخل آن شوند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اللهُ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 ما را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عمل طريق توبه اي بود براي آنها و وسيلۀ عفوي؛ و آن درگاه، دروازۀ قريَۀ أريحا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Jericho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يريخو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بلاد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فلسطين – در كرانۀ باختري رود اردن و شمال بحرالميّت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آنست كه ايشان بندگان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 داشتۀ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خداوندند كه سبقت بر او نمي‌گيرند به گفتار، و ايشان به امر او عمل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لا يَسْبِقُونَهُ بِالْقَوْلِ وَ 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معتقديم در حق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مَحَبَّتشان ايمان است و بغضشان كفر است و آنكه امرشان امر خدا است و نهيشان نهي خدا و اطاعتشان اطاعت خدا و نافرمانيشان نافرماني خدا و دوستشان دوست خدا و</w:t>
      </w:r>
    </w:p>
    <w:p>
      <w:pPr>
        <w:pStyle w:val="BookText"/>
        <w:rPr/>
      </w:pPr>
      <w:r>
        <w:rPr>
          <w:rFonts w:ascii="IRNazanin" w:hAnsi="IRNazanin" w:eastAsia="IRNazanin"/>
          <w:color w:val="111111"/>
          <w:sz w:val="28"/>
          <w:sz w:val="28"/>
          <w:szCs w:val="28"/>
          <w:rtl w:val="true"/>
          <w:lang w:bidi="fa-IR"/>
        </w:rPr>
        <w:t>دشمنشان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معتقديم كه زمين خالي نمي‌ماند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ظاهر و عَيان است و يا ترسان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معتقديم كه حجّت الهي در زمين خدا و خليفۀ او در ميان بندگانش در زمان ما، اين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عليّ بن محمّد بن علي بن موسي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آنكه آن حضرت همان كسي است كه به او خبر داده پيغمبر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تعالي باسم و نسب شريفش؛ و آنكه او همان كسي است كه پر مي‌كند زمين را به انصاف و عدل چنانچه پر شده به ظلم و جور؛ و آنكه او همان كسي است كه ظاهر و غالب مي‌فرمايد حق تعالي به او دين خود را براي اينكه غلبه دهد او را بر دين بالكلّيّة و اگر چه اين امر را مشركان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عَلَي الدِّينِ كُلِّهِ وَ لَوْ كَرِهَ الْمُشْرِكُونَ – التَّوبَة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آنكه او همان كسي است كه فتح مي‌فرمايد حق تعالي بر دو دست مباركش مشارق و مغارب زمين را تا باقي نماند در تمام زمين هيچ مكان مگر آنكه صدا بلند شود در آن بأذان، و دين بالتَّمام مختصّ خداوند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الدِّينُ كُلُّهُ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او همان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و آنكه او</w:t>
      </w:r>
    </w:p>
    <w:p>
      <w:pPr>
        <w:pStyle w:val="BookText"/>
        <w:rPr/>
      </w:pPr>
      <w:r>
        <w:rPr>
          <w:rFonts w:ascii="IRNazanin" w:hAnsi="IRNazanin" w:eastAsia="IRNazanin"/>
          <w:color w:val="111111"/>
          <w:sz w:val="28"/>
          <w:sz w:val="28"/>
          <w:szCs w:val="28"/>
          <w:rtl w:val="true"/>
          <w:lang w:bidi="fa-IR"/>
        </w:rPr>
        <w:t xml:space="preserve">چون خروج فرمايد عيسي بن مريم عليه السّلام فرود آيد و در عقب آن حضرت نماز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حضرت عيسي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زنده است، همانطور كه در احاديث تفسيري قرآن كريم، ذَيل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آمده؛ بر خِلاف مسيحيان كه به زعم ايشان، آن حضرت به صليب كشيده شده و به شهادت رسيده است؛ ولي قرآن گفتۀ آنها را تكذيب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كسي كه در عقب آن حضرت نماز گذارد مانند كسي است كه در عقب رسول خدا صلي اللَّه عليه و آله و سلّم نماز گزارده، زيرا كه آن حضرت جانشين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معتقديم كه شدني نيست كه قائم و برپاشونده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كننده به امر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حضرت باشد، هر چقدر در غيبت خود باقي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باقي بماند در غيبت خود بقدر تمام عمر دنيا، قائمي غير از او نخواهد بود؛ جهت آنكه پيغمبر صلي اللَّه عليه و آله و سلّم و ائمه عليهم السّلام بر آن حضرت دلالت نموده‌اند باسم و نسب شريفش و به او تصريح نموده و بشارت داده‌اند، صلوات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فصل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آورده‌ام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اينها از احاديث متواتره نزد ما شيعيان استخراج شده، … و جهت آگاهي بر مدارك سُنّيان كه اينگونه احاديث متواتره را در مورد امام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سهَّلَ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رجوع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علامۀ معاصر ما سيّد مرتضي فيروزآبادي …، خاتمة الكتاب، ج</w:t>
      </w:r>
      <w:r>
        <w:rPr>
          <w:rFonts w:eastAsia="IRNazanin" w:cs="IRNazanin"/>
          <w:color w:val="111111"/>
          <w:sz w:val="28"/>
          <w:szCs w:val="28"/>
          <w:lang w:bidi="fa-IR"/>
        </w:rPr>
        <w:t>3</w:t>
      </w:r>
      <w:r>
        <w:rPr>
          <w:rFonts w:eastAsia="IRNazanin" w:cs="IRNazanin"/>
          <w:color w:val="111111"/>
          <w:sz w:val="28"/>
          <w:szCs w:val="28"/>
          <w:rtl w:val="true"/>
          <w:lang w:bidi="fa-IR"/>
        </w:rPr>
        <w:t>/</w:t>
      </w:r>
      <w:bookmarkStart w:id="134" w:name="pg394_2518"/>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گفتار 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رجوع شود به ترجمۀ كتاب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ششگانۀ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135" w:name="__RefHeading___Toc3319380_211673320"/>
      <w:bookmarkStart w:id="136" w:name="_Toc47"/>
      <w:bookmarkEnd w:id="135"/>
      <w:r>
        <w:rPr>
          <w:rtl w:val="true"/>
        </w:rPr>
        <w:t xml:space="preserve">شيخ صدوق </w:t>
      </w:r>
      <w:r>
        <w:rPr>
          <w:rtl w:val="true"/>
        </w:rPr>
        <w:t>(</w:t>
      </w:r>
      <w:r>
        <w:rPr>
          <w:rtl w:val="true"/>
        </w:rPr>
        <w:t>ره</w:t>
      </w:r>
      <w:r>
        <w:rPr>
          <w:rtl w:val="true"/>
        </w:rPr>
        <w:t xml:space="preserve">) </w:t>
      </w:r>
      <w:r>
        <w:rPr>
          <w:rtl w:val="true"/>
        </w:rPr>
        <w:t xml:space="preserve">و مفيد </w:t>
      </w:r>
      <w:r>
        <w:rPr>
          <w:rtl w:val="true"/>
        </w:rPr>
        <w:t>(</w:t>
      </w:r>
      <w:r>
        <w:rPr>
          <w:rtl w:val="true"/>
        </w:rPr>
        <w:t>ره</w:t>
      </w:r>
      <w:r>
        <w:rPr>
          <w:rtl w:val="true"/>
        </w:rPr>
        <w:t xml:space="preserve">): </w:t>
      </w:r>
      <w:r>
        <w:rPr>
          <w:rtl w:val="true"/>
        </w:rPr>
        <w:t xml:space="preserve">اعتقاد در عصمت و عدم منافات آن با اختيار </w:t>
      </w:r>
      <w:r>
        <w:rPr>
          <w:rtl w:val="true"/>
        </w:rPr>
        <w:t>(</w:t>
      </w:r>
      <w:r>
        <w:rPr/>
        <w:t>44</w:t>
      </w:r>
      <w:r>
        <w:rPr>
          <w:rtl w:val="true"/>
        </w:rPr>
        <w:t>)</w:t>
      </w:r>
      <w:bookmarkEnd w:id="136"/>
    </w:p>
    <w:p>
      <w:pPr>
        <w:pStyle w:val="BookText"/>
        <w:rPr/>
      </w:pPr>
      <w:r>
        <w:rPr>
          <w:rFonts w:ascii="IRNazanin" w:hAnsi="IRNazanin" w:eastAsia="IRNazanin"/>
          <w:color w:val="111111"/>
          <w:sz w:val="28"/>
          <w:sz w:val="28"/>
          <w:szCs w:val="28"/>
          <w:rtl w:val="true"/>
          <w:lang w:bidi="fa-IR"/>
        </w:rPr>
        <w:t>اعتقادات صدوق ره، ترجمه،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ششم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در عصمت انبياء و ائمّه و ملائكه</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 شأن انبياء و رسل و ائمّه و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ايشان معصوم و پاكيزه شده گانند از هر چركيني و آنكه ايشان هيچ معصيتي را مرتكب نمي شوند نه كبيره و نه صغيره، و نافرماني حق تعالي نمي نمايند؛ هر چه امرشان مي‌فرمايد و هر چه مأمور مي‌شوند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ايشان را در حالي از احوالشان معصوم ندانسته، پس بتحقيق كه جاهل بحق ايشان شده، و هر كه جاهل به ايشان شد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گاهي بر حَسَب ظاهر، محكوم به اسلام است؛ مثل سُنّيان و زيديان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در شأن ايشان آنست كه از ابتداء امرشان تا آخر هميشه معصوم و كامل و تمام و عالم مي‌باشند، و در هيچ حالي از احوالشان مُتَّصِف به نقصي و معصيتي و جهلي نمي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لازمۀ عصمت و وصايت و خلافت الهي همين ها است و اگر كوچكترين چيزي غير از اينها باشد، سلب اعتماد مردم و تابعين از ايشان خواهد شد – 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 شيخ مفيد علَيهِ الرَّحمة كه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از خداوند تعالي براي حجّت خود، توفيق دادن و لطف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او، در مصون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و</w:t>
      </w:r>
    </w:p>
    <w:p>
      <w:pPr>
        <w:pStyle w:val="BookText"/>
        <w:rPr/>
      </w:pPr>
      <w:r>
        <w:rPr>
          <w:rFonts w:ascii="Amiri" w:hAnsi="Amiri" w:eastAsia="Amiri" w:cs="Amiri"/>
          <w:color w:val="111111"/>
          <w:sz w:val="28"/>
          <w:sz w:val="28"/>
          <w:szCs w:val="28"/>
          <w:rtl w:val="true"/>
          <w:lang w:bidi="ar-SA"/>
        </w:rPr>
        <w:t xml:space="preserve">غلط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عصمت تفضلي است از جانب خداوند تعالي بر كسي كه بداند كه چنگ خواهد زد به عصمت او، و اعتصام، كار آن شخص چنگ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خود پيامبران و امامان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 عصمت، مانع از قدرت بر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در انجام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مُضطرّكننده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و ناچار سازندۀ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معصوم، بسوي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مُلجأ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نمايندۀ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بسوي حَسَن؛ بلكه عصمت چيزي است كه مي‌داند خداوند كه هرگاه بكند آن را دربارۀ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بندگانش، اختيار نمي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 شده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ترك ارادي و اختياري عصمت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همه خلق، كه دانسته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صحيح در استفاده از عصمت خدادادي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ايشان؛ بلكه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عصمت،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برگزيدگان و نيكان از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سَبَقَتْ لَهُمْ مِنَّا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براستي كه آنانكه سبقت يافته بر ايشان وعدۀ نيكوي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 و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اخْتَرْناهُمْ عَلي عِلْمٍ عَلَي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براستي 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و اَوصياء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روي علم و آگاهي بر عالَميان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پيغمبران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مي‌باشند در حالت پيغمبري خود، از جميع كبائر و صغائر؛ و عقل تجويز مي‌نمايند بر ايشان ترك</w:t>
      </w:r>
      <w:bookmarkStart w:id="137" w:name="pg394_2520"/>
    </w:p>
    <w:p>
      <w:pPr>
        <w:pStyle w:val="BookText"/>
        <w:rPr/>
      </w:pPr>
      <w:bookmarkEnd w:id="137"/>
      <w:r>
        <w:rPr>
          <w:rFonts w:ascii="IRNazanin" w:hAnsi="IRNazanin" w:eastAsia="IRNazanin"/>
          <w:color w:val="111111"/>
          <w:sz w:val="28"/>
          <w:sz w:val="28"/>
          <w:szCs w:val="28"/>
          <w:rtl w:val="true"/>
          <w:lang w:bidi="fa-IR"/>
        </w:rPr>
        <w:t xml:space="preserve">مستحبّي را بدون قصد تقصير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تجويز نمي‌كند بر ايشان ترك واجبي را از واجبات؛ مگر پيغمبر ما و امامان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بوده اند كاملترين خلق خدا و اولياء او،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وترك 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حالت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وصف نمودن ايشان به كمال در همه احوال ايشان؛ پس آنچه جزم به آن حاصل مي‌باشد كمال ايشان است در همه احوال … و بتحقيق كه آمده است خبر به آنكه رسول خدا و امامان از ذُرِّيّۀ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حجتهاي خداوند از ابتدائي كه كامل نمود عقلهاي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عصمت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 كه قبض نمود روح ايشان را، و نبود از براي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دوران كودكي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حال تكليف، حال نقص و جهلي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بدرستي كه ايشان جاري مجراي عيسيٰ و يحييٰ علَيهِمَا السّلامُ بودند در حصول كمال از براي ايشان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سنّ، پيش از رسيدن بحدّ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امري است كه تجويز مي‌نمايد آن را عقول و انكار نمي نمايند آنرا؛ و نيست بسوي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راهي … </w:t>
      </w:r>
      <w:r>
        <w:rPr>
          <w:rFonts w:eastAsia="IRNazanin" w:cs="IRNazanin"/>
          <w:color w:val="111111"/>
          <w:sz w:val="28"/>
          <w:szCs w:val="28"/>
          <w:rtl w:val="true"/>
          <w:lang w:bidi="fa-IR"/>
        </w:rPr>
        <w:t>)).</w:t>
      </w:r>
    </w:p>
    <w:p>
      <w:pPr>
        <w:pStyle w:val="Heading3"/>
        <w:numPr>
          <w:ilvl w:val="2"/>
          <w:numId w:val="1"/>
        </w:numPr>
        <w:rPr/>
      </w:pPr>
      <w:bookmarkStart w:id="138" w:name="__RefHeading___Toc3319382_211673320"/>
      <w:bookmarkStart w:id="139" w:name="_Toc48"/>
      <w:bookmarkEnd w:id="138"/>
      <w:r>
        <w:rPr>
          <w:rtl w:val="true"/>
        </w:rPr>
        <w:t xml:space="preserve">غلوّ و تفويض، شهادت </w:t>
      </w:r>
      <w:r>
        <w:rPr/>
        <w:t>14</w:t>
      </w:r>
      <w:r>
        <w:rPr>
          <w:rtl w:val="true"/>
        </w:rPr>
        <w:t xml:space="preserve"> </w:t>
      </w:r>
      <w:r>
        <w:rPr>
          <w:rtl w:val="true"/>
        </w:rPr>
        <w:t>معصوم</w:t>
      </w:r>
      <w:r>
        <w:rPr>
          <w:rtl w:val="true"/>
        </w:rPr>
        <w:t>(</w:t>
      </w:r>
      <w:r>
        <w:rPr>
          <w:rtl w:val="true"/>
        </w:rPr>
        <w:t>ع</w:t>
      </w:r>
      <w:r>
        <w:rPr>
          <w:rtl w:val="true"/>
        </w:rPr>
        <w:t>)</w:t>
      </w:r>
      <w:r>
        <w:rPr>
          <w:rtl w:val="true"/>
        </w:rPr>
        <w:t xml:space="preserve">، حلاّج و غُلات </w:t>
      </w:r>
      <w:r>
        <w:rPr>
          <w:rtl w:val="true"/>
        </w:rPr>
        <w:t>(</w:t>
      </w:r>
      <w:r>
        <w:rPr/>
        <w:t>45</w:t>
      </w:r>
      <w:r>
        <w:rPr>
          <w:rtl w:val="true"/>
        </w:rPr>
        <w:t>)</w:t>
      </w:r>
      <w:bookmarkEnd w:id="139"/>
    </w:p>
    <w:p>
      <w:pPr>
        <w:pStyle w:val="BookText"/>
        <w:rPr/>
      </w:pPr>
      <w:r>
        <w:rPr>
          <w:rFonts w:ascii="IRNazanin" w:hAnsi="IRNazanin" w:eastAsia="IRNazanin"/>
          <w:color w:val="111111"/>
          <w:sz w:val="28"/>
          <w:sz w:val="28"/>
          <w:szCs w:val="28"/>
          <w:rtl w:val="true"/>
          <w:lang w:bidi="fa-IR"/>
        </w:rPr>
        <w:t xml:space="preserve">اعتقادات صدوق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نفي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گوئي و إغراق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 امور خدا به بعض خلق</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غاليان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كنندگان، همانند صوفيّه و فلاسفه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تفويضيان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شيخيّه و رُكنيّه، كه گويند خدا اموري چون خلقت را واگذار امامان 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كه آنها كافِر به خدايند و بدترند از يهود و نَصارٰي و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قَدَريّه</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مترجم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قدريه ملعونند بي خِلاف؛ و خِلاف در معني قدَريّه است كه آيا جبريّه 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انسان را از طرف خدا مجبور به خوبي و بدي دانند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يا تفويضيّه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انسان را مختار بدون دخالت قضاء و قدَر الهي دانند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حق اين است كه هر دو طايفه گمراه و ملعونند و طايفۀ مُحِقَّه آنانند كه قائل به امر بَينَ الأمرَين 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يعني چيزي ميان اين و 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نه جبر و نه اختيار تمام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مِنهُ، رضوانُ اللهِ علَيه  و حَروريّه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منسوب به حَرَوراء كه دهكده ايست در جَنوب كوفه – 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حروريه نوعي از خوارجند كه اصحاب عبد الله بن حَرور اند و نماز بي زيرجامه مي‌كنند و حَرَوراء نام مَوضِعيست كه در آنجا مُجتمِع شده مشورت در باب قتل امير المؤمنين علي عليه السّلام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اهل غلوّ و تفويض – به معناي اوّل –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اهل بدعتها و ميل‌هاي گمراه كننده، و آنكه كوچك نشده است خداوند به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عقايد 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كوچك نمودن ايشان خداوند را؛ چنانچه حق تعالي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نمي‌رسد هيچ بشري را كه بعد از آنكه خدا به او كتاب و حكمت و نُبُوَّت عطا فرمود، بمردم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باشيد سِواي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امر فرموده كه ربّاني باشيد به آنكه بوديد كه تعليم كتاب مي‌نموديد، و به آنكه بوديد كه درس كتاب مي‌خوانديد؛ و امر نمي‌نمايد شما را كه ملائكه و پيغمبران را خدايان گيريد؛ آيا امر مي‌كند شما را به كفر بعد از اين وقت كه شما مسلمانانيد؟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لِبَشَرٍ أَنْ يُؤْتِيَهُ اللَّهُ الْكِتابَ وَ الْحُكْمَ وَ النُّبُوَّةَ ثُمَّ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عِباداً لِي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رَبَّانِيِّينَ بِما كُنْتُمْ تُعَلِّمُونَ الْكِتابَ وَ بِمٰا كُنْتُمْ تَدْرُسُونَ وَ لا يَأْمُرَكُمْ أَنْ تَتَّخِذُوا الْمَلائِكَةَ وَ النَّبِيِّينَ أَرْباباً؛ أَ يَأْمُرُكُمْ بِالْكُفْرِ بَعْدَ إِذْ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حق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بِدَر مَرَويد در دينتان و نگوئيد بر خدا مگر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تَغْلُوا فِي دِينِكُمْ وَ لا تَقُولُوا عَلَي اللَّهِ إِلاَّ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در بيان چگونگي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وي فاطمۀ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 امر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آن جناب در جنگ خيبر مسموم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زني يهوديّه كه به دستور دو همسر پيامبر – عايشه و حفصه – آن حضرت را مسموم ساخت؛ چه اين دو زن پيوسته كينۀ پيامبر را در دل داشته و در صدد آن بودند كه بلائي بر سرش بيايد؛ چنانكه در روايات معتبره آمده و خداوند نيز سورۀ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به إجماع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اين دو زن و در وَعدِ عذاب به ايشان نازل فرموده است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پيوسته همان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آن جناب</w:t>
      </w:r>
    </w:p>
    <w:p>
      <w:pPr>
        <w:pStyle w:val="BookText"/>
        <w:rPr/>
      </w:pPr>
      <w:r>
        <w:rPr>
          <w:rFonts w:ascii="IRNazanin" w:hAnsi="IRNazanin" w:eastAsia="IRNazanin"/>
          <w:color w:val="111111"/>
          <w:sz w:val="28"/>
          <w:sz w:val="28"/>
          <w:szCs w:val="28"/>
          <w:rtl w:val="true"/>
          <w:lang w:bidi="fa-IR"/>
        </w:rPr>
        <w:t xml:space="preserve">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رگ پشتش را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آنجَناب را بالأخره كشت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سبب ارتحال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شهادت رسيد،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عبد الرَّحمٰن بن مُلجَم لَعَنَهُ اللهُ بقتل رسانيد، به شمشيري كه در آن زهر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آنرا در نماز بر فرق سر مبارك حضرت زد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حضرت بر اثر آن ضربت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نجف مدفون گرديد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حضرت فاطمۀ زهراء – سلامُ اللهِ علَيها – نيز حُجَّت و معصوم بوده، هرچند نه امام بود و نه پيغمبر، وليكن او داراي مقامي عظيم نزد اولادش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پدرش پيامبر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همين خود كافيست در اثبات عصمت آن بانو و حجّت الهيّه بودنش، نزد آنكس كه انصاف و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آنكه او محبوبترين خلق نزد پدرش حضرت محمّد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كشته شد و به شهادت رسيد توسّط بعض اصحاب آن حضرت، و آن شخص كسي نبود جز عُمَر بن خَطّاب، آنجا كه آتش زد درب خانۀ آن بانو را – در روز اخذ بَيعَت براي أبوبكر – و چنان سيلي بصورت آن بانو زد كه آثار كبودي در گونه هاي او نمايان شد، پس از آنكه درب را به او كوبيد و او را ميان در و ديوار فشار داد تا جنينش – كه مُحَسَّن نام داشت – سِقط شد؛ و خود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اثر همين ضربات و</w:t>
      </w:r>
    </w:p>
    <w:p>
      <w:pPr>
        <w:pStyle w:val="BookText"/>
        <w:rPr/>
      </w:pPr>
      <w:r>
        <w:rPr>
          <w:rFonts w:ascii="IRNazanin" w:hAnsi="IRNazanin" w:eastAsia="IRNazanin"/>
          <w:color w:val="111111"/>
          <w:sz w:val="28"/>
          <w:sz w:val="28"/>
          <w:szCs w:val="28"/>
          <w:rtl w:val="true"/>
          <w:lang w:bidi="fa-IR"/>
        </w:rPr>
        <w:t xml:space="preserve">آثار زخم و كبودگي ناشي از آنها – كه توسّط عُمَر و غلامش قُنفُذ بر او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اندك زماني به شهادت رسيد؛ و اين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الاُولٰي يا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الاُخرٰي از سَنَۀ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مطهّرش در مدينه دفن شد، ليكن مجهول است مكان آن تا ظهور فرزندش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از قاتلان او و غاصبان حقوق او انتقام مي‌كشد – كه لعنت خدا بر ايشان و دوستدارانشان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مُلَخَّصي بود از آنچه كه مُتواتِر است از اخبار نزد اهل آگاهي و اختبار – و خداوند انتقام گيرد از قاتل آن بانو و لعنت كند آن قاتل را، و محشور سازد با خود آن شخص هر آنكس را كه در صدد دفاع از آن شخص است و يا او را دوست مي‌دارد و يا ايجاد شكّ و شبهه مي‌كند در قاتل بودن او –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زوجۀ آن حضرت جَعدَة دختر اشعث 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ساخت و از آن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شهادت رسيد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و در قبرستان بقيع مدينه بخاك سپرده شد – شارح</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كربلا مقتول شد و قاتلش سِنان بن اَنَس نَخَعي لعنه الله بود و به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اَشهَر و اَصَحّ اقوال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شَمِر بن ذِي الجَوشَن ضَبابي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آن است كه هر دو ملعون به مُشارَكَتِ هم چنين جنايتِ عظيمه را مرتكب شده اند؛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عاشوراء از محرّم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شهيد گشت و در محلّ شهادتش در دشت كربلا به خاك سپرده شد؛ و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بقتلش، يزيد بن معاويَة – كه خدا ساكن سازد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العابدين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بر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اُمَوي –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 نمود و كشت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شهادت آن حضرت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 يا بنا بقولي</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ماه – از سَنَۀ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بود، و او نيز در بقيع مدينه مدفون شد – 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عليه السّلام را ابراهيم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اَشهَر اقوال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ساخت و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آن حضرت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الحِجَّۀ سَنَۀ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واقع شد و نيز در بقيع مدينه بخاك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عليه السّلام را ابو جعفر منصور دَوانِقي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مسموم كرد و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رخ داد و همانند پدر و جدّش در بقيع مدينه دفن شد –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بِه زَهر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بغداد، بخاك سپرده شد – شارح</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p>
    <w:p>
      <w:pPr>
        <w:pStyle w:val="BookText"/>
        <w:rPr/>
      </w:pP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عليه السّلام را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به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انگور و اناري كه بالإجبار بخورد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وي در 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هجريّه رخ داد و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رضوي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غريبانه مدفون شد –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زن آن حضرت، اُمّ فضل – لَعَنَهَا اللهُ – كه دختر مأمون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حضرت در 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از سَنۀ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هجريّه واقع شد و در مرقد جدّش در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عليّ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را متوكِّل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مقتول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آن حضرت 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سَنۀ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 داد و در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 – شارح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 زيرا متوكل لعين، هرچند از دشمنان سرسخت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ليكن در سَنَۀ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به نفرين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شرح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دار الذّخائر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توسّط پسرش مُنتصِر هلاك شد؛ و اَصَحّ اقوال بحَسَب تاريخ، آن است كه حضرت به امر مُعتَزّ عبّاسي – كه از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خليفه بود – مسموم و شهيد شده است؛ و اللهُ أعلمُ – الشارح</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حسن عسكري عليه السّلام را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بزهر بقتل رسانيد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 آن حضرت 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 سَنۀ</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هجريّه رخ داد و در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گراميش بخاك سپرده شد –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قائمُ مُنتظَرُ مَهدِيّ، صاحِب الزّمان و بقيّة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الحسَن – عَجَّلَ اللهُ فرجَهُ و سهَّلَ مَخرَجَهُ – نيز پس از غيبت طولاني خود، هرگاه خدا خواهد ظهور فرمايد، و پس از گذشت زماني، توسّط زني ريشدار كه اداء و اطوار مردان نمايد و هواخواه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نِسوان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آزادي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فِمينيسم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Feminism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نام او بحَسَب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انداختن سنگي از بلندي بر سر مبارك آن حضرت، به شهادت رسد؛ و لعنت خدا بر آن زن و هر زني كه رفتاري چون مردان از خود بروز دهد و بر تمامي هواخواهان فرقۀ ضالّۀ مُضِلَّۀ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اولاد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لعنت بر هر آن كس كه مشروطه و مشروطه خواهي را ترويج داد يا تأييد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مرحوم شارح در لعن بر تمامي علماء هوادار مشروطه، محلّ اشكال است – ويراستار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 ما آنست كه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اهل بيت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وقوع يافت، و آنكه مُشتبِه نشد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مردم، چنانچه خيال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اينكه ايشان – بغير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همگي هنوز زنده اند؛ و اين خيالي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در حقّ ايشان عليهم السّلام تجاوز از حدّ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صوفيّه و عليّ اللهيّه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 اند – و كثيري از فلاسفه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بر جملگي ايشان باد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مردم مشاهده كردند قتل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سبيل حقيقت و درستي، نه به وَضع گمان و خيال، و نه بر شكّ و شبهه؛ و هر كه معتقد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يا بعضي از آن جَنابان عليهم السّلام غلط انداز و مورد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ديدۀ ظاهري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وفات ننموده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آنكس بر دين ما نيست و ما از او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بتحقيق كه خبر دادند پيغمبر صلي الله عليه و آله و سلّم و ائمه عليهم السّلام كه ايشان مقتول 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معروفشان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إلاّ مَسمومٌ أو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ما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يا به زهر و يا به سلاح كشته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نگشته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مثلاً همگي يا يكي از ايشان به مرگ طبيعي مرده، يا اينكه مثلاً بگويد ايشان يا يكي از ايشان – غير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تكذيب ايشان نموده و هر كه تكذيب ايشان نمود البته تكذيب خدا كرد و بخدا كافِر شد و بيرون از دين اسلام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ديني غير از اسلام خواهد هرگز از او قبول نمي‌شود و او در آخرت از جمله زيانكاران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غَيْرَ الْإِسْلامِ ديناً فَلَنْ يُقْبَلَ مِنْهُ وَ هُوَ فِي الْآخِرَةِ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رضا عليه السّلام مُكرَّر در دعاي خود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عربي دعا در بخش عربي آمده است – ويراستار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تبَرّي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تحاشي</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و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مي‌كنم به خدمت تو از قدرت و قوّت، كه نيست يار و قوّتي مگر بتو، پروردگارا من تبري مي‌نمايم بسوي تو از آن كساني كه 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سخني را كه ما در خود ندانسته ايم، پروردگارا من بيزارم از آن كساني كه ادّعا مي‌نمايند براي ما چيزي را كه حقّ ما نيست، خداوندا من بيزاري مي‌جويم به خدمت تو از آنها كه درباره ما گفتند سخني را كه ما نگفته ايم درباره خودمان، خدايا آفرينش مَر تُرٰاست و روزي دادن مَر ترا، تو را بندگي مي‌نمائيم و از تو مدد مي‌جوئيم، خدايا توئي خالق ما و خالق پدران ما كه سابق مي‌بوده اند، خداوندا سزاوار نمي‌شود خداوندي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بتو، و درست نمي‌آيد خدائي مگر براي تو، پس لعنت فرما آن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عظمت تو را كوچك ياد نمودند، و لعن فرما شبيه گويندگان سخن آنها را از جمله خلائقت، خدايا ما يا بندگان توايم و بندگا‌ن زادگان تو، اختيار نداريم براي خودمان ضرري را و نه نفعي را و نه مرگي را و نه زندگي اي را و نه زندگي بعد از مردني را، خداوندا هر كه پنداشت كه ما خدايانيم ما از او بيزاريم، و هر كه پنداشت كه رجوع آفريدن بسوي ما است و عهدۀ روزي دادن بر ما است ما از او بيزاريم چون بيزاري عيسَي بن مريم عليه السّلام از نصارٰي، خدايا ما دعوت نكرده ايم آنها را به آنچه مي‌پندارند، مگير ما را به آنچه مي‌گويند و بيامرز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آنچه مي‌پندارند،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مگذار</w:t>
      </w:r>
    </w:p>
    <w:p>
      <w:pPr>
        <w:pStyle w:val="BookText"/>
        <w:rPr/>
      </w:pPr>
      <w:r>
        <w:rPr>
          <w:rFonts w:ascii="IRNazanin" w:hAnsi="IRNazanin" w:eastAsia="IRNazanin"/>
          <w:color w:val="111111"/>
          <w:sz w:val="28"/>
          <w:sz w:val="28"/>
          <w:szCs w:val="28"/>
          <w:rtl w:val="true"/>
          <w:lang w:bidi="fa-IR"/>
        </w:rPr>
        <w:t xml:space="preserve">بر روي زمين دَيّاري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خانه اي، 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كافرين را، كه اگر تو بگذاريشان گمراه مي‌كنند بندگانت را، و فرزند نمي‌آورند مگر نابكار كفر شِعاري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 الكفري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زُرارَه مَرويّ است كه گفت خدمت حضرت صادق عليه السّلام عرض كردم كه مردي از اولاد عبد الله بن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چيست؟ عرض نمودم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حق تعالي آفريد محمّد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 را؛ بعد از آن، امر را به ايشان تفويض كرد، پس آفريدند و روزي دادند و زنده نمودند و مي‌رانيدند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دشمن خدا، و فرمود چون مراجعت بسوي او نمائي بخوان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جَعَلُوا لِلَّهِ شُرَكاءَ خَلَقُوا كَخَلْقِهِ، فَتَشابَهَ الْخَلْقُ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خالِقُ كُلِّ شَيْ‌ءٍ وَ هُوَ الْواحِدُ الْقَهَّارُ؛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داده اند شريكان براي خدا كه خلق نموده اند آن شريكان مثل خلق خدا، پس مُشتبِه گرديده خلق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خالق هر چيز است و اوست يكتاي شديد القهر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گويد پس بازگشتم بسوي آن مرد و او را خبر دادم به آنكه حضرت صادق عليه السّلام فرموده بود؛ آنگاه گويا لقمه به سنگش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يا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گنگ 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تفويض، معناي ديگري است كه عقلاً و شرعاً صحيح و مقبول است؛ و آن اينكه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بتحقيق كه حق تعالي تفويض فرموده امر دينش را به پيغمبرش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 xml:space="preserve">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داد شما را رسول بگيريدش و از هر چه نهيتان نمود باز ايستيد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كه تفويض فرموده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باَئمّه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در شناخت بعض علائم اهل غلوّ و تفويض اعمّ از فلاسفه و صوفيّه و حلاّجيّه – لعنهم اللهُ – جهت احتراز از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علامت مُفَوِّضَه و غاليان و اصناف آنها آن است كه پيران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و علماء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در امر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مي‌دهند، يعني در معرفت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آنرو كه علماء و فقهاء قم – رضوانُ اللهِ عليهِم – همواره صوفيّه و فلاسفه را تكفير مي‌كردند، چه اينها هستند كه به چنين اقاويل فاسده و رديئه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مي‌گويند – شارح</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علامت حَلاّجيّه از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پيروان حسين بن منصور حلاّج – لَعَنَهُ اللهُ – هستند، و او از آن كسان بود كه دعوي نيابت و بابيّت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پس 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مقدَّسۀ حضرت صادر شد در لعن وي و تابعين وي و در برائت از ايشان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شغل عبادت است با وجود تديّن آنها به ترك نماز و سائر فريضه ها و ادّعاء معرفت اسمهاي اعظم الهي و ادّعاء انطباع حق تعالٰي يعني تجلّي ذات او براي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وحدت موهومه اي كه ادّعاء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w:t>
      </w:r>
      <w:bookmarkStart w:id="140" w:name="pg394_2532"/>
    </w:p>
    <w:p>
      <w:pPr>
        <w:pStyle w:val="BookText"/>
        <w:rPr/>
      </w:pPr>
      <w:bookmarkEnd w:id="140"/>
      <w:r>
        <w:rPr>
          <w:rFonts w:ascii="IRNazanin" w:hAnsi="IRNazanin" w:eastAsia="IRNazanin"/>
          <w:color w:val="111111"/>
          <w:sz w:val="28"/>
          <w:sz w:val="28"/>
          <w:szCs w:val="28"/>
          <w:rtl w:val="true"/>
          <w:lang w:bidi="fa-IR"/>
        </w:rPr>
        <w:t>يعني پيروي – جنّ از ايشان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كنند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خلوص يابد و بمذهب آنها عارف شود افضل از انبياء است نزد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از جمله علامتهاشان ادّعاء علم كيمياء است؛ با وجود آنكه هيچ از آنرا نمي‌دانند سِواي دَغَل و فَساد و رواج دادن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زرد، برنج، بجاي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سُرب سفيد، بجاي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آنها مگردان و تمامشان را لعنت نما</w:t>
      </w:r>
      <w:r>
        <w:rPr>
          <w:rFonts w:eastAsia="IRNazanin" w:cs="IRNazanin"/>
          <w:color w:val="111111"/>
          <w:sz w:val="28"/>
          <w:szCs w:val="28"/>
          <w:rtl w:val="true"/>
          <w:lang w:bidi="fa-IR"/>
        </w:rPr>
        <w:t>!</w:t>
      </w:r>
    </w:p>
    <w:p>
      <w:pPr>
        <w:pStyle w:val="Heading3"/>
        <w:numPr>
          <w:ilvl w:val="2"/>
          <w:numId w:val="1"/>
        </w:numPr>
        <w:rPr/>
      </w:pPr>
      <w:bookmarkStart w:id="141" w:name="__RefHeading___Toc3319384_211673320"/>
      <w:bookmarkStart w:id="142" w:name="_Toc49"/>
      <w:bookmarkEnd w:id="141"/>
      <w:r>
        <w:rPr>
          <w:rtl w:val="true"/>
        </w:rPr>
        <w:t xml:space="preserve">شيخ مفيد </w:t>
      </w:r>
      <w:r>
        <w:rPr>
          <w:rtl w:val="true"/>
        </w:rPr>
        <w:t>(</w:t>
      </w:r>
      <w:r>
        <w:rPr>
          <w:rtl w:val="true"/>
        </w:rPr>
        <w:t>ره</w:t>
      </w:r>
      <w:r>
        <w:rPr>
          <w:rtl w:val="true"/>
        </w:rPr>
        <w:t xml:space="preserve">): </w:t>
      </w:r>
      <w:r>
        <w:rPr>
          <w:rtl w:val="true"/>
        </w:rPr>
        <w:t xml:space="preserve">شناخت غلوّ و غلوّ كنندگان و حلاّجيّه و صوفيّه </w:t>
      </w:r>
      <w:r>
        <w:rPr>
          <w:rtl w:val="true"/>
        </w:rPr>
        <w:t xml:space="preserve">- </w:t>
      </w:r>
      <w:r>
        <w:rPr>
          <w:rtl w:val="true"/>
        </w:rPr>
        <w:t xml:space="preserve">لعنهم الله </w:t>
      </w:r>
      <w:r>
        <w:rPr>
          <w:rtl w:val="true"/>
        </w:rPr>
        <w:t>- (</w:t>
      </w:r>
      <w:r>
        <w:rPr/>
        <w:t>46</w:t>
      </w:r>
      <w:r>
        <w:rPr>
          <w:rtl w:val="true"/>
        </w:rPr>
        <w:t>)</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فرموده است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 لغت، گذشتن از حدّ است و بيرون رفتن از ميانه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خداوند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الْكِتابِ لا تَغْلُوا فِي دِينِكُمْ وَ لا تَقُولُوا عَلََي اللّهِ إِلَّا الْحَقَّ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كتاب، در دين خود، مبالغه نكنيد و مگوئيد بر خداوند مگر سخن حقّ را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نهي فرموده است خداوند تعالي از در گذشتن از حدّ، در باب مسيح عليه السّلام و حذر فرموده است بيرون رفتن از ميانه روي در گفتار را؛ و گردانيده است آنچه را كه ادعا نمودند آن را نَصارٰي در باب عيسيٰ عليه السّلام غلوّ، به جهت تجاوز نمودن ايشان از حدّ، به نحوي كه بيان نموديم 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غاليان از كساني كه ظاهرا اسلام را بر خود بسته بودند، كساني اند كه نسبت دادند امير المؤمنين و امامان از ذريه او را عليهم السّلام بسوي خدائي و پيغمبري و وصف نمودن ايشان را در فضيلت در دين و دنيا بسوي آنچه تجاوز نمودند در آن از</w:t>
      </w:r>
    </w:p>
    <w:p>
      <w:pPr>
        <w:pStyle w:val="BookText"/>
        <w:rPr/>
      </w:pPr>
      <w:r>
        <w:rPr>
          <w:rFonts w:ascii="IRNazanin" w:hAnsi="IRNazanin" w:eastAsia="IRNazanin"/>
          <w:color w:val="111111"/>
          <w:sz w:val="28"/>
          <w:sz w:val="28"/>
          <w:szCs w:val="28"/>
          <w:rtl w:val="true"/>
          <w:lang w:bidi="fa-IR"/>
        </w:rPr>
        <w:t xml:space="preserve">حد، و بيرون رفتند از ميانه روي و ايشان گمراهان و كافِرانند و حكم نموده در باره ايشان امير المؤمنين صلوات اللَّه عليه به كشتن و سوزانيدن بآتش و حكم نمودند امامان عليهم السّلام بر ايشان به كافِر بودن و بيرون رفتن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براي همين ما اماميّه نيز حكم ميكنيم به كفر صوفيّه و فلاسفه و شيخيّه و مثل ايشان از فِرَق ضالَّۀ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مُفوِّضَه گروهي اند از غُلٰات، و گفتاري كه به آن ممتاز گشتند از باقي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فرق بين مُفوِّضه و ساير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ايشان بود به حادث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و مخلوق بودن ايشان و نفي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از ايشان، و نسبت دادن خلق و رزق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ادّعاي ايشان اين بود كه خداوند تعالي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خلقت ايشان و اينكه مُحوَّل نمود بسوي ايشان خلق عالَم را با آنچه در آن است وهمه افعال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حلاّجيّه نوعي از اصحاب تصوّف مي‌باشند، و ايشانند اصحاب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حلال پنداشتن همه چيز براي عارف و رفع تكاليف شرعيّه از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 به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بود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منصور حلّاج –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اظهار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ادّعاي بابيّت و نيابت از امام زمان 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ظاهر امرش تصوّف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بدعتي است از اهل سنّت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حلاجيه قومي اند مُلحِد و</w:t>
      </w:r>
      <w:bookmarkStart w:id="143" w:name="pg394_2534"/>
    </w:p>
    <w:p>
      <w:pPr>
        <w:pStyle w:val="BookText"/>
        <w:rPr/>
      </w:pPr>
      <w:bookmarkEnd w:id="143"/>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العقيدة و بي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وهم مياندازند كه ايشان تقويت مي‌كنند هر گروهي را به دين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رياكارانه با هر فرقه اي سازگاري از خود نشان مي‌دهند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ادعا مي‌نمايند از براي حلاج باطلهائي چند را، و جاري مي‌باشند در اين باب، مَجراي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مثل و در حكم ايشانند در دين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نمودن ايشان از براي زردشت معجزات را، و جاريند مَجراي نصارٰي در ادعا نمودن از براي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آيات و بَيِّنات را، و مجوس و نصاري نزديكترند بسوي عمل نمودن به عبادات از ايشان و ايشان دورترند از شريعت‌ها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نمودن بآنها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نصاري و مجوس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كافي مي‌باشد در علامت غلوّ،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قائل به غلو مي‌باشد نفي مي‌كند از ائمه عليهم السّلام علامات 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شدن و مخلوق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حكم مي‌كند از براي ايشان به خداوندي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يا به آنچه اقتضاي آن مي‌نمايد، از خلق اعيان و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تفويض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اختراع نمودن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اصول مخلوقات، توسّط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نيست مقدور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عَرَض، در مقابل جوهر؛ فروع مخلوقات كه از اصول آنها پديد آيند، البته به زعم فلاسفه و در اصطلاح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w:t>
      </w:r>
    </w:p>
    <w:p>
      <w:pPr>
        <w:pStyle w:val="Heading3"/>
        <w:numPr>
          <w:ilvl w:val="2"/>
          <w:numId w:val="1"/>
        </w:numPr>
        <w:rPr/>
      </w:pPr>
      <w:bookmarkStart w:id="144" w:name="__RefHeading___Toc3319386_211673320"/>
      <w:bookmarkStart w:id="145" w:name="_Toc50"/>
      <w:bookmarkEnd w:id="144"/>
      <w:r>
        <w:rPr>
          <w:rtl w:val="true"/>
        </w:rPr>
        <w:t xml:space="preserve">تحريم هرگونه ظلم، لعن ظالمان و بَرائت از آنها … </w:t>
      </w:r>
      <w:r>
        <w:rPr>
          <w:rtl w:val="true"/>
        </w:rPr>
        <w:t>(</w:t>
      </w:r>
      <w:r>
        <w:rPr/>
        <w:t>47</w:t>
      </w:r>
      <w:r>
        <w:rPr>
          <w:rtl w:val="true"/>
        </w:rPr>
        <w:t>)</w:t>
      </w:r>
      <w:bookmarkEnd w:id="145"/>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در ظالمان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هر جانداري، حتّي بر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دربارۀ ظالمان آنست كه آنها</w:t>
      </w:r>
    </w:p>
    <w:p>
      <w:pPr>
        <w:pStyle w:val="BookText"/>
        <w:rPr/>
      </w:pPr>
      <w:r>
        <w:rPr>
          <w:rFonts w:ascii="Amiri" w:hAnsi="Amiri" w:eastAsia="Amiri" w:cs="Amiri"/>
          <w:color w:val="111111"/>
          <w:sz w:val="28"/>
          <w:sz w:val="28"/>
          <w:szCs w:val="28"/>
          <w:rtl w:val="true"/>
          <w:lang w:bidi="ar-SA"/>
        </w:rPr>
        <w:t xml:space="preserve">ملعونند و 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نفرت و بيزاري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واجب است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اينكه ظلم كننده بر هر جانداري ملعون است، آن چيزي است كه در اين معنيٰ مُتواتِراً در روايات ما آمده؛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61/268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إسناد وي از 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فرمود آن حضرت بر گروهي كه مُرغ زنده اي را هدف خود بسته و با تير او را مي‌زدند،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چه كسان اند؟ خداوند لعنتشان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w:t>
      </w:r>
      <w:r>
        <w:rPr>
          <w:rFonts w:eastAsia="IRNazanin" w:cs="IRNazanin"/>
          <w:color w:val="111111"/>
          <w:sz w:val="28"/>
          <w:szCs w:val="28"/>
          <w:lang w:bidi="fa-IR"/>
        </w:rPr>
        <w:t>61/267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كسي كه بكشد جانداري را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براستي كه زني داخل جهنم شود به سبب گربه اي كه آنرا حبس كرده بود، تا از تشنگي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گزيده اي از آنچه پيامبر اكرم تو و آل اكرمينش – صلوات الله عليهم – فرموده اند در لعن آنكس كه آزار دهد حيواني را و در وعده دادن چنين كسي به آتش جهنم؛ پس چه خواهد بود رفتار تو با آن كسان – از عوامّ كالأنعام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عامّي چارپا صفت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لذّت مي‌برند و شاد مي‌گردند از ايذاء و آزار كردن ما؟ و حال آنكه ما از علماء اهل بيت پيامبر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لعنتشان كن و هلاكشان ساز و انتقام ما از ايشان باز سِتان بحقّ محمّد و آل محمّد – صلواتُكَ عليهِم اجمَعينَ – شارح رَحِمَهُ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لِلظَّالِمِينَ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براي ستمكاران هيچ يار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اَيضاً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ظالم تر از آن كسان كه بر خداوند دروغ بسته‌اند؟ آن جماعت بر پروردگارشان عرض مي‌شوند و گواهان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اينهايند آنانكه دروغ گفته اند بر پروردگارشان؛ أَلا لَعْنَة ُاللهِ عَلَي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ظالمان، آنان كه منع راه خدا مي‌نمايند و طالب اِعوِجاج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براي آن راه، و آنها كافر و مُنكِر آخِرَتند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در تفسير اين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مواضع، عليّ بن ابي طالب و ائمّه عليهِمُ 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خدا دو نوع امام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 و امام ضَلالت؛ حق تعالي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گردانيديم ايشان را اماماني كه هدايت مي‌كنند به امر ما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گردانيديم آنها را اماماني كه دعوت مي‌نمايند بسوي آتش و روز قيامت مدد كرده نميشوند، و پيرو آنها نموديم در اين دنيا لعنتي را و روز قيامت آنها از جمله زشت صورت شدگانند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نازل شد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فِتْنَةً لا تُصِيبَنَّ الَّذِينَ ظَلَمُوا مِنْكُمْ خَاصَّةً؛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گناهي كه نرسد عقوبتش تنها به ستمكاران از شما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نبوي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غصب كند از علي عليه السّلام مكان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من، همانست كه انكار نموده نبوّت مرا و نبوّت پيغمبران پيش از مرا</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كه دوست و تابع ظالمي شود ظالم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آن كسانيكه ايمان آورده ايد مگيريد پدرانتان را و برادرانتان را دوست خود اگر ترجيح دهند كفر را بر ايمان؛ و كساني از شما كه دوست مي‌گيرند آنها را آن كسان حقّاً كه ظالمانند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گيرد آنها را از شما پس بدرستيكه او از آنها است؛ بتحقيق كه خداوند هدايت نمي‌فرمايد آن قوم را كه ظالمند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اَيضاً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نمي يابي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قومي را كه ايمان بخدا و روز واپسين آورده باشند، كه دوستي نمايند با كسي كه خصمي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خدا را و رسول خدا را و اگر چه پدرانشان يا پسرانشان يا برادرانشان يا عشيرتشان باشند؛ آن مؤمنان را حق تعالي ايمان نوشته در دلهاشان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مؤمنان دوست مَگيريد قومي را كه غضب كرده خدا بر آنها؛ بتحقيق كه نااميد شده‌اند آنها از آخِرَت چنانچه نااميد شده‌اند كافِران از اهل قبور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 مَكنيد بجانب آن كسان كه ستم كرده‌اند؛ كه آتش بشما مي‌رسد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ظلم عبارت است از نهادن چيزي در غير موضعش، پس هر كه ادّعاءِ امامت نمايد و امام نباشد ظالم و ملعون است، و هر كه امامت را در غير اهل امامت نهد ظالم و ملعون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جناب 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 سلّم –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انكار امامت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بعد از من، انكار نُبُوّت من نموده و هر كه انكار نبوت من كرد انكار خداوندي خداوند را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توئي مظلوم بعد من؛</w:t>
      </w:r>
    </w:p>
    <w:p>
      <w:pPr>
        <w:pStyle w:val="BookText"/>
        <w:rPr/>
      </w:pPr>
      <w:r>
        <w:rPr>
          <w:rFonts w:ascii="Amiri" w:hAnsi="Amiri" w:eastAsia="Amiri" w:cs="Amiri"/>
          <w:color w:val="111111"/>
          <w:sz w:val="28"/>
          <w:sz w:val="28"/>
          <w:szCs w:val="28"/>
          <w:rtl w:val="true"/>
          <w:lang w:bidi="ar-SA"/>
        </w:rPr>
        <w:t>و هر كه تو را ظلم نمود مرا ظلم كرده، و هر كه تو را انصاف داد مرا انصاف داده، و هر كه تو را انكار كرد مرا انكار نموده، و هر كه دوستي با تو كرد دوستي با من كرده، و هر كه دشمني با تو نمود دشمني با من نموده، و هر كه فرمان تو را بُرد فرمان من بُرده، و هر كه نافرماني تو كرد نافرماني من كرده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اعتقاد ما در باره كسي كه انكار امامت امير المؤمنين عليّ بن ابي طالب و ائمه عليهم السّلام بعد از آن حضرت نمود آنست كه مانند كسي است كه انكار نبوّت جميع انبياء عليهم السّلام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آخِرين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وِصايت او نُبُوَّت ايشان تمام مي‌گردد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 باره كسي كه اقرار به أمير المؤمنين عليه السّلام و انكار يكي از امامان ما بعد آن جناب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كسي است كه اقرار به همه انبياء نموده و مُنكِر پيغمبر ما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وصايت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تمام خواهد شد به وصايت امامان پس از او، كه آخِرين ايشان خاتم الأوصياء، حجّة بن الحسن المهديّ – عجَّلَ اللهُ فرجَهُ – است؛ و به وصايت اوست كه تمام مي‌گردد نبوّت جميع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وصايت جميع 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صادق عليه السّلام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آخِر ما مثل مُنكِر اوّل ما است</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جناب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بعد از من دوازده نفرند، اوّلشان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آخِرشان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اطاعت امر ايشان اطاعت امر منست و نافرماني امر ايشان نافرماني امر منست؛ هر كه انكار يكي از ايشان نمود انكار من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شك نمايد در كفر دشمنان ما و ظالمان حق ما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ايمان به حقّ، مستلزِم نفي باطل است؛ پس كسي كه نفي نكند باطل را، ايمان نياورده حقيقتاً؛ اگرچه ظاهراً حكم اسلام بر او جاري باشد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مظلوم بوده‌ام از روزي كه مادرم مرا زاد، حتي آنكه عقيل را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درد چشم عارض مي‌شد و مي‌گفت دارو بچشم من مَريزيد تا اوّل بچشم علي بريزيد، پس بچشم من مي‌ريختند بي آنكه دردي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در باره كسي كه جنگ با علي عليه السّلام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رأس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طلحه و زُبَير؛ و مانند اصحاب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رأسشان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عَمرو بن العاص؛ و مانند اصحاب نَهرَوان، كه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بيرون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او كافِر است؛ به سبب فرمودۀ جناب 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مقاتله با علي كرد مقاتله با من كرده، و هر كه حرب با علي نمود با من حرب نموده، و هر كه حرب با من نمود با خدا حرب نموده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فرموده آن جناب بعليّ و فاطمه و حسن و حسين عليهِمُ السّلام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w:t>
      </w:r>
    </w:p>
    <w:p>
      <w:pPr>
        <w:pStyle w:val="BookText"/>
        <w:rPr/>
      </w:pPr>
      <w:r>
        <w:rPr>
          <w:rFonts w:ascii="IRNazanin" w:hAnsi="IRNazanin" w:eastAsia="IRNazanin"/>
          <w:color w:val="111111"/>
          <w:sz w:val="28"/>
          <w:sz w:val="28"/>
          <w:szCs w:val="28"/>
          <w:rtl w:val="true"/>
          <w:lang w:bidi="fa-IR"/>
        </w:rPr>
        <w:t xml:space="preserve">جنگم با هر كه در جنگ است با شما، و آشتيم با هر كه آشتي است با شما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شأن آن حضرت آن است كه سَيّدۀ زنان عالَميان است از اوّلين و آخِرين، و آنكه حق تعالي غضب مي‌فرمايد به سبب غضب او، و خشنود مي‌شود به خشنودي او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خداوند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دوست دارد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و اينكه آن حضرت بيرون رفت از دنيا خشمناك بر ظلم نمايندگانش و غصب كنندگان حقّش و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ميراث او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فدك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جناب نبوي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پارۀ تن من است، هر كه او را آزار نمايد مرا آزار نموده، و هر كه او را به غَيظ آورد مرا به غيظ آورده و هر كه او را شاد كند مرا شاد كرده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اَيضاً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منست و او جان منست كه در ميان دو پهلوي من است، مرا بد مي‌آيد آنچه او را بد آيد و مسرور مي‌دارد مرا آنچه او را مسرور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 ما در باب بَرائت و بيزاري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ظالمان در حقّ اهل بيت پيامبر –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 كنايه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و</w:t>
      </w:r>
    </w:p>
    <w:p>
      <w:pPr>
        <w:pStyle w:val="BookText"/>
        <w:rPr/>
      </w:pPr>
      <w:r>
        <w:rPr>
          <w:rFonts w:ascii="IRNazanin" w:hAnsi="IRNazanin" w:eastAsia="IRNazanin"/>
          <w:color w:val="111111"/>
          <w:sz w:val="28"/>
          <w:sz w:val="28"/>
          <w:szCs w:val="28"/>
          <w:rtl w:val="true"/>
          <w:lang w:bidi="fa-IR"/>
        </w:rPr>
        <w:t>معاويه؛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 كنايه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حفصه و هند و اُمّ الحَكَم – خواهر معاويه؛ كه در حديث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نفر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هر نماز واجب خود، لعن مي‌فرمودند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كس كه پيروي و اطاعت آنها نموده و از همۀ تابعان آنها؛ و اينكه آنها بدترين خلق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با اولياء آخِرين و كاملترين اديان الهي دشمني مي‌كرده اند؛ پس واجبست لعن ايشان بر هر كس كه مسلمان باشد حقيقتاً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كامل نمي‌شود اقرار بخدا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بيزاري از دشمنانشان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درباره كشندگان انبياء و قاتلان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آنها كافر و مُشرِك و مُجاوِر ابدي دَرَك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دَرَك،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مُنتهاي گودي و قعر هر چيز را گويند؛ و اطلاق آن در لسان شرع، در خصوص قعر جهنّم شيوع يافته است – كه پناه مي‌بريم بخدا از شرّ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پائينتر و پست ترين درجۀ آنست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جز اين عقيده در باره آنها داشته باشد آن كس نزد ما هيچ از دين خداوند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كه گذشت – شارح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افْتَرٰي عَلَي اللَّهِ كَذِباً؟ أُوْلئِكَ يُعْرَضُونَ عَلي رَبِّهِمْ وَ يَقُولُ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كَذَبُوا عَليٰ رَبِّهِمْ؛ أَلا لَعْنَةُ اللَّهِ عَلَي الظَّالِمِينَ الَّذِينَ يَصُدُّونَ عَنْ سَبِيلِ اللَّهِ وَ يَبْغُونَها</w:t>
      </w:r>
    </w:p>
    <w:p>
      <w:pPr>
        <w:pStyle w:val="BookText"/>
        <w:rPr/>
      </w:pPr>
      <w:r>
        <w:rPr>
          <w:rFonts w:ascii="Amiri" w:hAnsi="Amiri" w:eastAsia="Amiri" w:cs="Amiri"/>
          <w:color w:val="111111"/>
          <w:sz w:val="28"/>
          <w:sz w:val="28"/>
          <w:szCs w:val="28"/>
          <w:rtl w:val="true"/>
          <w:lang w:bidi="ar-SA"/>
        </w:rPr>
        <w:t>عِوَجاً وَ 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إِلَي النَّارِ وَ يَوْمَ الْقِيامَةِ لا يُنْصَرُونَ وَ أَتْبَعْناهُمْ فِي هذِهِ الدُّنْيا لَعْنَة ًوَ يَوْمَ الْقِيامَةِ هُمْ مِنَ 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عَلَي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إِلَي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بر مدارك اهل سنّت در نقل اين حديث متواتر، رجوع كنيد به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پنج تن عليهم السلام در صِحاح ششگانۀ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علاّمه فيروزآبادي،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ساعدي، جلد</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اطّلاع بر مدارك اهل سنّت در نقل اين حديث متواتر، رجوع كنيد به همان كتاب ارزشمند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بر مدارك اهل سنّت در نقل اين احاديث متواتره،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اينكه آن بانو تا دم وفات و شهادتش، بر عمر و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اذيّتها و آزارهايي كه به او رسانده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w:t>
      </w:r>
      <w:bookmarkStart w:id="146" w:name="pg394_2543"/>
    </w:p>
    <w:p>
      <w:pPr>
        <w:pStyle w:val="BookText"/>
        <w:rPr/>
      </w:pPr>
      <w:bookmarkEnd w:id="146"/>
      <w:r>
        <w:rPr>
          <w:rFonts w:ascii="IRNazanin" w:hAnsi="IRNazanin" w:eastAsia="IRNazanin"/>
          <w:color w:val="111111"/>
          <w:sz w:val="28"/>
          <w:sz w:val="28"/>
          <w:szCs w:val="28"/>
          <w:rtl w:val="true"/>
          <w:lang w:bidi="fa-IR"/>
        </w:rPr>
        <w:t>بوده و هيچگاه از آن دو راضي نشده، رجوع كنيد به همان كتاب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47" w:name="__RefHeading___Toc3319388_211673320"/>
      <w:bookmarkStart w:id="148" w:name="_Toc51"/>
      <w:bookmarkEnd w:id="147"/>
      <w:r>
        <w:rPr>
          <w:rtl w:val="true"/>
        </w:rPr>
        <w:t xml:space="preserve">وجوب تقيّه، عقوبت ترك كنندگان آن و لعن ايشان </w:t>
      </w:r>
      <w:r>
        <w:rPr>
          <w:rtl w:val="true"/>
        </w:rPr>
        <w:t>(</w:t>
      </w:r>
      <w:r>
        <w:rPr/>
        <w:t>48</w:t>
      </w:r>
      <w:r>
        <w:rPr>
          <w:rtl w:val="true"/>
        </w:rPr>
        <w:t>)</w:t>
      </w:r>
      <w:bookmarkEnd w:id="148"/>
    </w:p>
    <w:p>
      <w:pPr>
        <w:pStyle w:val="BookText"/>
        <w:rPr/>
      </w:pPr>
      <w:r>
        <w:rPr>
          <w:rFonts w:ascii="Amiri" w:hAnsi="Amiri" w:eastAsia="Amiri" w:cs="Amiri"/>
          <w:color w:val="111111"/>
          <w:sz w:val="28"/>
          <w:sz w:val="28"/>
          <w:szCs w:val="28"/>
          <w:rtl w:val="true"/>
          <w:lang w:bidi="ar-SA"/>
        </w:rPr>
        <w:t>اعتقادات شيخ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در 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تقيه آن است كه آن واجب است؛ هر كه ترك تقيه نمود مانند كسي است كه ترك نماز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خدمت حضرت صادق عليه السّلام 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مي‌بينيم در مسجد مردي را كه فاش دشنام به دشمنان شما مي‌دهد و نامشان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 دارد؟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معرض اذيّت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كه حق تعالي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مگوئيد آنان را كه غير خداوند را مي‌خوانند كه آنها دشنام مي‌دهند خدا را به ظلم و تعدّي بدون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امام صادق ع در تفسير اين آيه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دشنام ندهيد آنها را زيرا كه آنها نيز بر شما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دشنام به وليّ خدا دهد دشنام به خدا داده؛ و جناب 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أمير المؤمنين عليه السّلام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دشنام بتو داد دشنام بمن داده و هر كه دشنام بمن داده دشنام بخدا داده و هر كه دشنام بخدا داد، دور افكند خداوند او را بر دو سوراخ بينيش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تقيه واجبي است كه تركش جايز نيست تا خروج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تركش كند پيش از خروج آن حضرت، بتحقيق كه</w:t>
      </w:r>
    </w:p>
    <w:p>
      <w:pPr>
        <w:pStyle w:val="BookText"/>
        <w:rPr/>
      </w:pPr>
      <w:r>
        <w:rPr>
          <w:rFonts w:ascii="Amiri" w:hAnsi="Amiri" w:eastAsia="Amiri" w:cs="Amiri"/>
          <w:color w:val="111111"/>
          <w:sz w:val="28"/>
          <w:sz w:val="28"/>
          <w:szCs w:val="28"/>
          <w:rtl w:val="true"/>
          <w:lang w:bidi="ar-SA"/>
        </w:rPr>
        <w:t xml:space="preserve">از دين خدا بيرون رفته و از دين اماميه خارج شده و مخالفت خدا و رسول و ائمه – عليهِمُ الصّلاة ُ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سؤال شد از معني اينكه حق تعالي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گرامي ترين شما در نزد خداوند اَتقاي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كننده ترين شما به تقيّه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بتحقيق كه حق تعالي مُرخَّص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اظهار دوستي كافران را در حال تقيه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مؤمنان كافِران را دوست نگيرند غير از مؤمنان؛ و هر كه بكند اين كار را نيست در هيچ چيزي از خدا؛ مگر اينكه تقيّه نمائيد از كافران، تقيّه 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منع نمي فرمايدتان خداوند از آنانكه جنگ با شما نكردند در دين و شما را بيرون ننموده اند از ديارتان، كه نيكي بآنها كنيد و بسوي آنها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اِعتدال نمائيد، بدرستي كه خداوند دوست مي‌دارد منصفان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نمي‌نمايد خدا شما را جز آن كساني كه مقاتله نمودند با شما در دين و شما را از ديارتان اخراج نمودند و معاونت يكديگر كردند بر اخراج شما، و منع مي‌فرمايد از آنكه دوست گيريد آنها را؛ و آن كساني كه دوست مي‌گيرند آنها را، ظالمانند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عليه السّلام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مي‌شود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مي‌شنوم كلام مردي را در مسجد و او مرا دشنام مي‌گويد و پنهان مي‌شوم از او به پشت ستون كه مرا 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ديدن من، بيشتر دشنام دهد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ايضاً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صادقَين – امام باقر يا امام 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مخالطه نمائيد با مردم بظاهر و مخالفت ايشان كنيد به باطن، مادام كه حكمراني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ذَيل اين حديث شريف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از صِبيانيّة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حاكم و امير مانند كودكان باشد در كمي عقل و سَفاهت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 و ناداني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معني اين است كه بِناءِ حكومت بر حقّ نباشد، بلكه بر هواهاي باطله باشد، همچون بازي كودكان و … مراد، تشبيه آنست به حكومتي كه مشتي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آن جمع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اَيضاً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با مؤمن شرك است و با منافق در خانۀ او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اوّل نماز كند گويا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گزارده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نمائيد مَرضاي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 حاضر شويد جنازه هاشان را و نماز گزاريد در مسجدهاشان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نيكي رفتارتان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باشيد؛ و 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زشتي رفتارتان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كسي را كه محبوب سازد ما را پيش مردم و مبغوض ننمايدمان نزد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قصه 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مذكور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تشنيع بر ما مي‌كنند، يعني سبب تشنيع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بدگوئي و عيب 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بر ما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سؤال شد كه آيا گوش دادن براي سخن قصه گويان حلال است؟ فرمود نه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گوش دهد به سخنگوئي،</w:t>
      </w:r>
    </w:p>
    <w:p>
      <w:pPr>
        <w:pStyle w:val="BookText"/>
        <w:rPr/>
      </w:pPr>
      <w:r>
        <w:rPr>
          <w:rFonts w:ascii="IRNazanin" w:hAnsi="IRNazanin" w:eastAsia="IRNazanin"/>
          <w:color w:val="111111"/>
          <w:sz w:val="28"/>
          <w:sz w:val="28"/>
          <w:szCs w:val="28"/>
          <w:rtl w:val="true"/>
          <w:lang w:bidi="fa-IR"/>
        </w:rPr>
        <w:t>بندگي او نموده؛ پس اگر آن سخنگوي از جانب خدا باشد، مُستمِع، بندگي خدا نموده و اگر ناطق از جانب ابليس باشد، مستمع، عبادت ابليس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سؤال شد از معني اينكه خداوند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را پيروي كنند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 يَتَّبِعُهُمُ الْغاوُونَ – سورة الشُّعَراء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قصه گويانند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سرايان افسانه پرداز، كه دروغ تحويل عوامّ كالأنعام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چنانكه نقّالان ايران در قهوه خانه ها اشعار تماماً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فردوسي را برخوانند و اوقات مردم را به اين خُزَعبَلات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پرت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سازند؛ عِوَض آنكه اخلاق و احكام وعلوم دينيّه و دانشها و فنون جديده به ايشان بياموزند تا جامعه از اين انحطاط فرهنگي و اخلاقي و عقلي ناشي از فتنۀ مشروطه، بيرون آيد؛ ليكن مشروطه خواه فقط بدنبال فسق و فجور و آزادي حيواني خود است؛ چه كار به ارتقاء دين و اخلاق و فرهنگ ملّت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تقيّه، مُباح و حلال نميسازد همكاري با مخالفان و مُساعَدَت با ظالمان و مُماشات و همراهي با ايشان را در چيزي از بدعتها و ظلمهاي ايشان، يا در تبليغ و ترويج امر ايشان، به قول يا بعمل، و به تصريح يا به تلويح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عملي و ضمني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اگرچه به اجتماع اطراف ايشان باشد هنگام سخنراني و نطق عمومي؛ الاّ اينكه اِكراه و اجبار كنند انسان را به آن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نبوي صلي الله عليه و آله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بدعتي شود و او را تعظيم و توقير نمايد،</w:t>
      </w:r>
      <w:bookmarkStart w:id="149" w:name="pg394_2547"/>
    </w:p>
    <w:p>
      <w:pPr>
        <w:pStyle w:val="BookText"/>
        <w:rPr/>
      </w:pPr>
      <w:bookmarkEnd w:id="149"/>
      <w:r>
        <w:rPr>
          <w:rFonts w:ascii="Amiri" w:hAnsi="Amiri" w:eastAsia="Amiri" w:cs="Amiri"/>
          <w:color w:val="111111"/>
          <w:sz w:val="28"/>
          <w:sz w:val="28"/>
          <w:szCs w:val="28"/>
          <w:rtl w:val="true"/>
          <w:lang w:bidi="ar-SA"/>
        </w:rPr>
        <w:t>بتحقيق كه سعي در خراب كردن بِناي اسلام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 ما در باره كسي كه مخالف با ما شود در يك امر از امور دين مُعايَنَة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مثل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است در باره آنكه مخالفت ما در جميع امور دين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انكار يكي از آنها باز مي‌گردد به انكار جميع آنها؛ زيرا كه همگي نازل شده اند از جانب خداي تعاليٰ – شارح</w:t>
      </w:r>
      <w:r>
        <w:rPr>
          <w:rFonts w:eastAsia="IRNazanin" w:cs="IRNazanin"/>
          <w:color w:val="111111"/>
          <w:sz w:val="28"/>
          <w:szCs w:val="28"/>
          <w:rtl w:val="true"/>
          <w:lang w:bidi="fa-IR"/>
        </w:rPr>
        <w:t>].</w:t>
      </w:r>
    </w:p>
    <w:p>
      <w:pPr>
        <w:pStyle w:val="Heading3"/>
        <w:numPr>
          <w:ilvl w:val="2"/>
          <w:numId w:val="1"/>
        </w:numPr>
        <w:rPr/>
      </w:pPr>
      <w:bookmarkStart w:id="150" w:name="__RefHeading___Toc3319390_211673320"/>
      <w:bookmarkStart w:id="151" w:name="_Toc52"/>
      <w:bookmarkEnd w:id="150"/>
      <w:r>
        <w:rPr>
          <w:rtl w:val="true"/>
        </w:rPr>
        <w:t xml:space="preserve">شيخ مفيد </w:t>
      </w:r>
      <w:r>
        <w:rPr>
          <w:rtl w:val="true"/>
        </w:rPr>
        <w:t>(</w:t>
      </w:r>
      <w:r>
        <w:rPr>
          <w:rtl w:val="true"/>
        </w:rPr>
        <w:t>ره</w:t>
      </w:r>
      <w:r>
        <w:rPr>
          <w:rtl w:val="true"/>
        </w:rPr>
        <w:t xml:space="preserve">): </w:t>
      </w:r>
      <w:r>
        <w:rPr>
          <w:rtl w:val="true"/>
        </w:rPr>
        <w:t xml:space="preserve">تعريف تقيّه و حدود آن </w:t>
      </w:r>
      <w:r>
        <w:rPr>
          <w:rtl w:val="true"/>
        </w:rPr>
        <w:t>(</w:t>
      </w:r>
      <w:r>
        <w:rPr/>
        <w:t>49</w:t>
      </w:r>
      <w:r>
        <w:rPr>
          <w:rtl w:val="true"/>
        </w:rPr>
        <w:t>)</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است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تعاليٰ –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كِتمان حق و پوشيده داشتن اعتقاد در آن است و متعرض نشدن مخالفين و ترك ياري نمودن با ايشان به چيزي كه به عقب در آورد ضرري را در دين و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وقتي است كه بداند بِالبَديهَة و يا مَظِنَّۀ 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صورت اظهار عقيدۀ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به هم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او يا به كسي ديگر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زمان كه نداند ضرري را در اظهار حق و نه مَظِنَّۀ قوي در آن داشته باشد، واجب نباشد فرض تقيه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بتحقيق كه امر نموده‌اند حضرات ائمّۀ صادقين عليهِمُ السّلام جماعتي از شيعيان خود را به باز داشتن و نگاهداشتن خود از اظهار حق، و در باطن و پوشيده نگاهداشتن آن از دشمنان دين، و ياري نمودن به چيزي كه بر طرف كند شك را از ايشان دربارۀ مخالفت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آن اصلح براي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اصحاب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به اِخفاء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حضرات ائمه عليهم السّلام امر مي‌فرمودند جماعتي ديگر</w:t>
      </w:r>
      <w:bookmarkStart w:id="152" w:name="pg394_2548"/>
    </w:p>
    <w:p>
      <w:pPr>
        <w:pStyle w:val="BookText"/>
        <w:rPr/>
      </w:pPr>
      <w:bookmarkEnd w:id="152"/>
      <w:r>
        <w:rPr>
          <w:rFonts w:ascii="IRNazanin" w:hAnsi="IRNazanin" w:eastAsia="IRNazanin"/>
          <w:color w:val="111111"/>
          <w:sz w:val="28"/>
          <w:sz w:val="28"/>
          <w:szCs w:val="28"/>
          <w:rtl w:val="true"/>
          <w:lang w:bidi="fa-IR"/>
        </w:rPr>
        <w:t>را از اصحاب خود به سخن گفتن با خصمان و آشكارا نمودن امر حق با ايشان و خواندن ايشان بسوي امر حق، به جهت دانستن ايشان عليهِمُ السّلام كه ضرري نيست بر آن جماعت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تقيه واجب مي‌شود بحَسَب آنچه ياد نموديم آنرا، و ساقط مي‌باشد فرض آن در مواضع ديگر بنحوي كه مقدّم داشتيم آنرا؛ و شيخ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تعاليٰ اجمال نموده است گفتار را در آن و تفصيل نداده است …</w:t>
      </w:r>
    </w:p>
    <w:p>
      <w:pPr>
        <w:pStyle w:val="Heading3"/>
        <w:numPr>
          <w:ilvl w:val="2"/>
          <w:numId w:val="1"/>
        </w:numPr>
        <w:rPr/>
      </w:pPr>
      <w:bookmarkStart w:id="153" w:name="__RefHeading___Toc3319392_211673320"/>
      <w:bookmarkStart w:id="154" w:name="_Toc53"/>
      <w:bookmarkEnd w:id="153"/>
      <w:r>
        <w:rPr>
          <w:rtl w:val="true"/>
        </w:rPr>
        <w:t xml:space="preserve">مسلمان بودن والدين و اجداد و جدّات پيامبر </w:t>
      </w:r>
      <w:r>
        <w:rPr>
          <w:rtl w:val="true"/>
        </w:rPr>
        <w:t>(</w:t>
      </w:r>
      <w:r>
        <w:rPr>
          <w:rtl w:val="true"/>
        </w:rPr>
        <w:t>ص</w:t>
      </w:r>
      <w:r>
        <w:rPr>
          <w:rtl w:val="true"/>
        </w:rPr>
        <w:t xml:space="preserve">) </w:t>
      </w:r>
      <w:r>
        <w:rPr>
          <w:rtl w:val="true"/>
        </w:rPr>
        <w:t xml:space="preserve">و علي </w:t>
      </w:r>
      <w:r>
        <w:rPr>
          <w:rtl w:val="true"/>
        </w:rPr>
        <w:t>(</w:t>
      </w:r>
      <w:r>
        <w:rPr>
          <w:rtl w:val="true"/>
        </w:rPr>
        <w:t>ع</w:t>
      </w:r>
      <w:r>
        <w:rPr>
          <w:rtl w:val="true"/>
        </w:rPr>
        <w:t>) (</w:t>
      </w:r>
      <w:r>
        <w:rPr/>
        <w:t>50</w:t>
      </w:r>
      <w:r>
        <w:rPr>
          <w:rtl w:val="true"/>
        </w:rPr>
        <w:t>)</w:t>
      </w:r>
      <w:bookmarkEnd w:id="154"/>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شان آباء جَناب نبَوي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عَلَوي –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در شأن پدران جناب پيغمبر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امير المؤمنين علي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همه مسلمانان بوده اند از آدم عليه السّلام تا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او عِمران بود –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در حال تقيّه مي‌زيسته و به إيماء و اشاره و رمز، اظهار اسلام نموده است – 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مادر آن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وَهْب، 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ثابت است به نقل، و واجبست به عقل؛ چه آنكه ولادت پيامبر يا وصيّ او از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كافِر و يا از رَحِم يك كافِرَة، ولو در يكي از اجداد يا جدّات او بوده باشد، مُستلزِم عار و ننگ است نزد مردم بر آن نبيّ يا</w:t>
      </w:r>
    </w:p>
    <w:p>
      <w:pPr>
        <w:pStyle w:val="BookText"/>
        <w:rPr/>
      </w:pPr>
      <w:r>
        <w:rPr>
          <w:rFonts w:ascii="IRNazanin" w:hAnsi="IRNazanin" w:eastAsia="IRNazanin"/>
          <w:color w:val="111111"/>
          <w:sz w:val="28"/>
          <w:sz w:val="28"/>
          <w:szCs w:val="28"/>
          <w:rtl w:val="true"/>
          <w:lang w:bidi="fa-IR"/>
        </w:rPr>
        <w:t xml:space="preserve">وصيّ الهي؛ پس اين جائز نيست در احدي از انبياء يا اَوصياءِ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حضرات چهارده معصوم – صلوات الله عليهِم – كه برترند از جميع ايشان و از جميع مردمان – 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جناب صلي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نكاح بيرون آمده‌ام و از زنا بيرون نيامده‌ام از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 است كه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الهام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بدون آنكه پيامبر يا امام باشد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آنكه او نيز پيامبر يا امام بوده باشد – 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مجلسي – اَعلَي اللهُ مَقامَهُ – در بيان ذَيل اين حديث،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اماميّه – رضوانُ اللهِ عَلَيهِم – اتّفاق و اجماع دارند بر اينكه والدين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تمامي اجداد او 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اسلام ابراهيمي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بلكه از 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بندگان برگزيده و راستين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پيامبران يا اوصياء پيامبران بوده اند؛ و اينكه برخي از ايشان نتوانسته اند اظهار اسلام كنند، شايد از جهت تقيّه بوده و يا به جهت مصلحت ديني ديگري؛ و امين الدّين طبرسي – رَحِمَهُ اللهُ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 عموي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خواندۀ پرورش دهندۀ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چه نزد ايشان ثابت است كه پدران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طائفۀ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اِجماع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 در موضع ديگر، به نقل از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مي‌كند كه در حديثي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عبد المُطَّلِب، حجّت الهي نبود و نيز عزم او بر ذبح فرزندش عبدالله، شبيه نبود به عزم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ذبح فرزندش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نمي فرمود به انتساب به آنها به اينكه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اين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الذَّبِيحَين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مفيد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كه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پيغمبر اكرم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 ابو البشر عليه السّلام تمامي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بر ايمان به خداي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يا دين حنيف ابراهيمي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طوري كه شيخ ابو جعفر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فرموده‌اند و دليل اين امر، اِجماع فرقۀ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دوازده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در قول خداوند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يَراكَ حِينَ تَقُومُ وَ تَقَلُّبَكَ فِي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آيه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خدائي كه مي‌بيند تو را در آن هنگام كه برمي‌خيزي به امر نُبُوَّت و مي‌بيند گردش تو را در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و پاكان سجده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آيه خداوند اراده فرموده گرديدن آن حضرت را در اَصلاب مُوَحِّدين، و پيغمبر خدا صلي اللَّه عليه و آله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هميشه از اصلاب پاكان بِه اَرحام پاكيزگان منتقل مي‌شدم تا آنكه خداوند مرا در عالم امروز شما</w:t>
      </w:r>
      <w:bookmarkStart w:id="155" w:name="pg394_2551"/>
    </w:p>
    <w:p>
      <w:pPr>
        <w:pStyle w:val="BookText"/>
        <w:rPr/>
      </w:pPr>
      <w:bookmarkEnd w:id="155"/>
      <w:r>
        <w:rPr>
          <w:rFonts w:ascii="IRNazanin" w:hAnsi="IRNazanin" w:eastAsia="IRNazanin"/>
          <w:color w:val="111111"/>
          <w:sz w:val="28"/>
          <w:sz w:val="28"/>
          <w:szCs w:val="28"/>
          <w:rtl w:val="true"/>
          <w:lang w:bidi="fa-IR"/>
        </w:rPr>
        <w:t>پديد آورد و 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 حديث دلالت مي‌كند بر اينكه پدران بزرگوار رسول خدا صلي اللَّه عليه و آله همگي مؤمن بودند، زيرا كه اگر در ما بين پدران آن جناب كافِري وجود داشت سزاوار نبود كه پيغمبر، كافِر را بطهارت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فرمايد چه آنكه كافِر نجس است در حالي كه پيغمبر توصيف فرموده آباء گرام خود را بطهارت؛ و دليل بر نَجاسَت كفار قول خداي تعالي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اين نيست كه مشركين نجس و پليدند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اين آيه خداوند به نجاست كفار حكم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چون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فرموده بطهارت و پاكي پدران خود تماماً و آنها را به پاكي توصيف فرمود دليل است بر اينكه پدران آن جناب تماماً از مؤمنين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نسخۀ اصل نبوده و ما خود آن را از نسخۀ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الشَّيخِ المفيد،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نموديم – الاَحقَر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موسوي زرندي</w:t>
      </w:r>
      <w:r>
        <w:rPr>
          <w:rFonts w:eastAsia="IRNazanin" w:cs="IRNazanin"/>
          <w:color w:val="111111"/>
          <w:sz w:val="28"/>
          <w:szCs w:val="28"/>
          <w:rtl w:val="true"/>
          <w:lang w:bidi="fa-IR"/>
        </w:rPr>
        <w:t>]</w:t>
      </w:r>
    </w:p>
    <w:p>
      <w:pPr>
        <w:pStyle w:val="Heading3"/>
        <w:numPr>
          <w:ilvl w:val="2"/>
          <w:numId w:val="1"/>
        </w:numPr>
        <w:rPr/>
      </w:pPr>
      <w:bookmarkStart w:id="156" w:name="__RefHeading___Toc3319394_211673320"/>
      <w:bookmarkStart w:id="157" w:name="_Toc54"/>
      <w:bookmarkEnd w:id="156"/>
      <w:r>
        <w:rPr>
          <w:rtl w:val="true"/>
        </w:rPr>
        <w:t xml:space="preserve">اعتقاد در شأن علويان </w:t>
      </w:r>
      <w:r>
        <w:rPr>
          <w:rtl w:val="true"/>
        </w:rPr>
        <w:t>[</w:t>
      </w:r>
      <w:r>
        <w:rPr>
          <w:rtl w:val="true"/>
        </w:rPr>
        <w:t>يعني سادات، و نيك و بد ايشان</w:t>
      </w:r>
      <w:r>
        <w:rPr>
          <w:rtl w:val="true"/>
        </w:rPr>
        <w:t>] (</w:t>
      </w:r>
      <w:r>
        <w:rPr/>
        <w:t>51</w:t>
      </w:r>
      <w:r>
        <w:rPr>
          <w:rtl w:val="true"/>
        </w:rPr>
        <w:t>)</w:t>
      </w:r>
      <w:bookmarkEnd w:id="157"/>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شأن علويان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سادات و نيك و بد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شأن سادات علويّه آنست كه ايشان از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آنكه دوستي ايشان واجب است جهت آنكه مزد پيغمبري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 آلِهِ و سَلّمَ –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تعالي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امّت، مزدي به عوض پيغمبري شما نمي‌طلبم، الاّ مَحَبَّت دربارۀ خويشاوندانم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أَسْئَلُكُمْ عَلَيْهِ أَجْراً إِلَّا</w:t>
      </w:r>
    </w:p>
    <w:p>
      <w:pPr>
        <w:pStyle w:val="BookText"/>
        <w:rPr/>
      </w:pPr>
      <w:r>
        <w:rPr>
          <w:rFonts w:ascii="Amiri" w:hAnsi="Amiri" w:eastAsia="Amiri" w:cs="Amiri"/>
          <w:color w:val="111111"/>
          <w:sz w:val="28"/>
          <w:sz w:val="28"/>
          <w:szCs w:val="28"/>
          <w:rtl w:val="true"/>
          <w:lang w:bidi="ar-SA"/>
        </w:rPr>
        <w:t xml:space="preserve">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صدقه بر علويان حرام است زيرا كه آن از چركينهاى مالست كه در دست مردمان است و صدقه دادن سبب پاكيزه شدن ايشانست، لكن حلال است براى كنيزان و غلامان علويان، و حلال است صدقه خود اين سلسله عليه بعضى بر بعضى، و اما زكاة امروز حلال است بر ايشان بعوض خمس، چون از آن ممنوع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در باره بد كار از اين طايفه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سَيِّدها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برابر است؛ و در شأن نيكوكار ايشان آن است كه ثوابش دو 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اخبار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كافي، شيخ كليني، ترجمه مصطفوي،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سيّد بدكار و گناهكار و ستمگر، پس آن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مخالفت با دين خدا نمايد و دوستي با دشمنان خدا و دشمني با دوستان خدا كند بيزاري از او واجب است، هر كه باشد و از هر قبيله اي كه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جناب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به پسر خود محمّد بن الحَنَفيّه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كردن تو در حال شرف تو، شرافتش بيشتر است براي تو از شرف آباء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من امير المؤمنين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پيروي از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است پيش من از آنكه متولّد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جَنابم</w:t>
      </w:r>
      <w:r>
        <w:rPr>
          <w:rFonts w:eastAsia="IRNazanin" w:cs="IRNazanin"/>
          <w:color w:val="111111"/>
          <w:sz w:val="28"/>
          <w:szCs w:val="28"/>
          <w:rtl w:val="true"/>
          <w:lang w:bidi="fa-IR"/>
        </w:rPr>
        <w:t>»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حضرت سؤال شد كه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صلي الله عليه و آله و سلّم كسي است كه حرام</w:t>
      </w:r>
    </w:p>
    <w:p>
      <w:pPr>
        <w:pStyle w:val="BookText"/>
        <w:rPr/>
      </w:pPr>
      <w:r>
        <w:rPr>
          <w:rFonts w:ascii="Amiri" w:hAnsi="Amiri" w:eastAsia="Amiri" w:cs="Amiri"/>
          <w:color w:val="111111"/>
          <w:sz w:val="28"/>
          <w:sz w:val="28"/>
          <w:szCs w:val="28"/>
          <w:rtl w:val="true"/>
          <w:lang w:bidi="ar-SA"/>
        </w:rPr>
        <w:t>مي‌باشد بر رسول خدا نكاح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زيرا از مَحارِم او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بتحقيق كه فرستاديم نوح و ابراهيم را و مُقرَّر ساختيم در ذُرِّيَّۀ آن دو، نُبُوَّت و كتاب را؛ پس بعضي از ايشان هدايت پذيرفته اند و بسياري از ايشان فاسقند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أَرْسَلْنا نُوحاً وَ إِبْراهِيمَ وَ جَعَلْنا فِي ذُرِّيَّتِهِمَا النُّبُوَّةَ وَ الْكِتابَ؛ فَمِنْهُمْ مُهْتَدٍ وَ كَثِيرٌ مِنْهُمْ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سؤال شد از معني اينكه حق تعالي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ازآن به ميراث رسانديم كتاب را به آن كساني كه انتخابشان نموديم از ميان همه بندگان خود؛ پس بعضي از ايشان ظالمِ نفس خودند 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 و بعضي سبقت نماينده بانواع خوبيها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الْكِتابَ الَّذِينَ اصْطَفَيْنا مِنْ عِبادِنا فَمِنْهُمْ ظالِمٌ لِنَفْسِهِ وَ مِنْهُمْ مُقْتَصِدٌ وَ مِنْهُمْ سابِقٌ بِالْخَيْراتِ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نفس خود از ما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حقّ امام را نمي‌شناسد، وميانه‌رو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شناسنده حقّ امام است، و سبقت كننده به خوبي‌ها به اذن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اسماعيل از پدر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كه گناهكاران طائفه ما چه حال دارند؟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بِأَمانِيِّكُمْ وَ لا أَمانِيِّ أَهْلِ الْكِتابِ؛ مَنْ يَعْمَلْ سُوءاً يُجْزَ بِهِ وَ لا يَجِدْ لَهُ مِن دُونِ اللهِ وَلِيّاً وَ لا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اوضاع دلخواه شماست و نه آرزوهاي اهل كتاب؛ هر كس بدي مي‌كند جزا داده مي‌شود به آن و نمي‌يابد براي خود غير از خداوند ياري و نه ياوري</w:t>
      </w:r>
      <w:r>
        <w:rPr>
          <w:rFonts w:eastAsia="IRNazanin" w:cs="IRNazanin"/>
          <w:color w:val="111111"/>
          <w:sz w:val="28"/>
          <w:szCs w:val="28"/>
          <w:rtl w:val="true"/>
          <w:lang w:bidi="fa-IR"/>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باقر عليه السّلام در</w:t>
      </w:r>
    </w:p>
    <w:p>
      <w:pPr>
        <w:pStyle w:val="BookText"/>
        <w:rPr/>
      </w:pPr>
      <w:r>
        <w:rPr>
          <w:rFonts w:ascii="IRNazanin" w:hAnsi="IRNazanin" w:eastAsia="IRNazanin"/>
          <w:color w:val="111111"/>
          <w:sz w:val="28"/>
          <w:sz w:val="28"/>
          <w:szCs w:val="28"/>
          <w:rtl w:val="true"/>
          <w:lang w:bidi="fa-IR"/>
        </w:rPr>
        <w:t>حديث طولاني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ميانۀ خداوند و اَحَدي قرابتي نيست، بدرستي كه محبوبترين خلق به سوي خدا و گرامي ترين ايشان بر خدا كسي است كه مُتّقي تر و عمل كننده تر به طاعت خدا بوده باشد؛ به خدا قسم هيچ بنده‌اي خود را نزديك به خدا نمي‌كند الاّ به واسطه طاعت، نيست با ما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نوشتۀ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فراغتي از آتش و نه بر خدا مُوَجَّه است براي احدي حجّتي؛ هر كه مطيع خدا است دوست ما است و هر كه نافرمان خدا است دشمن ما است و دوستي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در اطاعت و تشيّع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 نمي‌آيد الاّ به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در اين باب آمده، مُنافات ندارد با آنچه در باب شفاعت گذشت؛ پس مراجعه كن و بيانديش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پوشۀ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بتحقيق كه نوح عليه السّلام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اهل من است و بدرستيكه وعدۀ توست حق و تو اَحكَمُ الحاكِميني؛ حق تعالي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او از اهل تو نيست،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است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مكن مرا امري كه نيست براي تو علمي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من نصيحت تو مي‌نمايم كه مبادا از جاهلان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مي‌آورم بتو از اينكه سؤال نمايم ترا امري كه علمي به آن ندارم و اگر مرا نيامرزي و رحم ننمائي از جمله زيانكاران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 ابْنِي مِنْ أَهْلِي وَ إِنَّ وَعْدَكَ الْحَقّ ُ وَ أَنْتَ أَحْكَمُ الْحاكِمِينَ؛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نُوحُ، 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صادق عليه السّلام سؤال شد از معني اينكه حق تعالي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مي‌بيني آن كساني را كه دروغ گفته‌اند بر خدا كه رويهاي آنها سياه شده؛ آيا نيست در جهنم جايگاه متكبّران؟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الْقِيامَةِ تَرَي الَّذِينَ كَذَبُوا عَلَي اللَّهِ وُجُوهُهُمْ مُسْوَدَّةٌ؛ أَلَيْسَ فِي جَهَنَّمَ مَثْويً لِلْمُتَكَبِّرِينَ؟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كسي است كه ادّعا كند كه امام است و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علوي و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اگر چه علوي و فاطمي باشد</w:t>
      </w:r>
      <w:r>
        <w:rPr>
          <w:rFonts w:eastAsia="IRNazanin" w:cs="IRNazanin"/>
          <w:color w:val="111111"/>
          <w:sz w:val="28"/>
          <w:szCs w:val="28"/>
          <w:rtl w:val="true"/>
          <w:lang w:bidi="fa-IR"/>
        </w:rPr>
        <w:t>!»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 رَحمة اللهِ عليه –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از اخبار متواتره نزد ما اماميّه است؛ و بدين جهت، ما حرام مي‌دانيم لقب دادن كسي غير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حرام مي‌دانيم كه كسي چنين لقبي را براي خود بپذيرد؛ بر خِلاف سُنّيان و صوفيان – 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خوارشان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رؤساء خود را به آن مُلقَّب ساخته 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 كه خدايشان با ايشان محشور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متأسّفانه، امروزه نيز شاهد هستيم كه برخي از فرومايگان عوامّ ما شيعيان نيز از سُنّيان و صوفيان تبعيّت كرده و به هر عالمي، اين لقب را مي‌دهند؛ حال آنكه در روايات معتبرۀ فراوان ما، تحريم شرعي شده</w:t>
      </w:r>
    </w:p>
    <w:p>
      <w:pPr>
        <w:pStyle w:val="BookText"/>
        <w:rPr/>
      </w:pPr>
      <w:r>
        <w:rPr>
          <w:rFonts w:ascii="IRNazanin" w:hAnsi="IRNazanin" w:eastAsia="IRNazanin"/>
          <w:color w:val="111111"/>
          <w:sz w:val="28"/>
          <w:sz w:val="28"/>
          <w:szCs w:val="28"/>
          <w:rtl w:val="true"/>
          <w:lang w:bidi="fa-IR"/>
        </w:rPr>
        <w:t xml:space="preserve">تلقيب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شاهد باش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از مردمان و از اين جماعت كه امامان ايشان باشند، بيزاريم …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مرحوم شارح، برخي از علماء عهد مشروطه هستند، كه بيشتر در عِراق، مردم هوادارشان چنين لقبي را به آنها مي‌داده اند – ويراستار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نيست فرق ما بين شما و كسي كه مخالف شما باشد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مِطمَر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چيزي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مي‌گوييد؛ پس هر كس خلاف شما نمود و تجاوز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از او بيزار باشيد و اگر چه علوي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اَيضاً آن حضرت در باره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سر پَهن – لعنَهُ اللهُ؛ رئيس فرقۀ ضالّۀ افطحيّه – لَعَنَهُمُ اللهُ – كه لقب امام به او داده بودند –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نيست بر هيچ چيز از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برآنيد و بدرستي كه من بيزارم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 وَ جَلَّ از او بيزار باد</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شارح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است كه ذكر كنيم اينجا روايتي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حكم رسالۀ عمليّۀ تكاليف شيعه در عصر غيبت كبريٰ است –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قائم عليه السلام با آن برخورد مي‌كند از ناداني مردم و نيز آنچه پيش از قيامش از خاندان خود</w:t>
      </w:r>
      <w:bookmarkStart w:id="158" w:name="pg394_2557"/>
    </w:p>
    <w:p>
      <w:pPr>
        <w:pStyle w:val="BookText"/>
        <w:rPr/>
      </w:pPr>
      <w:bookmarkEnd w:id="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هنگاميكه پرچم حقّ پديدار شود، اهل شرق و غرب، آنرا لعن كنند؛ آيا مي‌داني براي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آنچه كه مردم پيش از خروج او از خاندانش مي‌بينند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از امام صادق عليه السّلام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هنگاميكه پرچم حقّ برافراشته شود اهل مشرق و مغرب آن 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چنان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كه از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مثل اين در احاديث ما بسيار است؛ فاعتَبِرُوا يا اُولِي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ديدۀ عبرت بنگريد اي صاحِبان بصيرت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نعماني، ترجمه غفاري،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319396_211673320"/>
      <w:bookmarkStart w:id="160" w:name="_Toc55"/>
      <w:bookmarkEnd w:id="159"/>
      <w:r>
        <w:rPr>
          <w:rtl w:val="true"/>
        </w:rPr>
        <w:t xml:space="preserve">احاديث كلّي، احاديث توضيح دار و اعتقاد در حرام و حلال </w:t>
      </w:r>
      <w:r>
        <w:rPr>
          <w:rtl w:val="true"/>
        </w:rPr>
        <w:t>(</w:t>
      </w:r>
      <w:r>
        <w:rPr/>
        <w:t>52</w:t>
      </w:r>
      <w:r>
        <w:rPr>
          <w:rtl w:val="true"/>
        </w:rPr>
        <w:t>)</w:t>
      </w:r>
      <w:bookmarkEnd w:id="160"/>
    </w:p>
    <w:p>
      <w:pPr>
        <w:pStyle w:val="BookText"/>
        <w:rPr/>
      </w:pPr>
      <w:r>
        <w:rPr>
          <w:rFonts w:ascii="Amiri" w:hAnsi="Amiri" w:eastAsia="Amiri" w:cs="Amiri"/>
          <w:color w:val="111111"/>
          <w:sz w:val="28"/>
          <w:sz w:val="28"/>
          <w:szCs w:val="28"/>
          <w:rtl w:val="true"/>
          <w:lang w:bidi="ar-SA"/>
        </w:rPr>
        <w:t xml:space="preserve">اعتقادات شيخ صدوق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احاديث مُجمَله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گويي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باب حديث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توضيح و تفسير در متن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حاكم است بر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داراي اِجمال و كلّيّت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حضرت صادق عليه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حلال نمودن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اعتقاد ما در اين باب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بدي يا خوبي آنها معلوم نباشد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مَوضِع رُخصَت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 چيزي از آنها</w:t>
      </w:r>
      <w:bookmarkStart w:id="161" w:name="pg394_2558"/>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شارع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وارد شود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3319398_211673320"/>
      <w:bookmarkStart w:id="163" w:name="_Toc56"/>
      <w:bookmarkEnd w:id="162"/>
      <w:r>
        <w:rPr>
          <w:rtl w:val="true"/>
        </w:rPr>
        <w:t xml:space="preserve">شيخ صدوق </w:t>
      </w:r>
      <w:r>
        <w:rPr>
          <w:rtl w:val="true"/>
        </w:rPr>
        <w:t>(</w:t>
      </w:r>
      <w:r>
        <w:rPr>
          <w:rtl w:val="true"/>
        </w:rPr>
        <w:t>ره</w:t>
      </w:r>
      <w:r>
        <w:rPr>
          <w:rtl w:val="true"/>
        </w:rPr>
        <w:t xml:space="preserve">) </w:t>
      </w:r>
      <w:r>
        <w:rPr>
          <w:rtl w:val="true"/>
        </w:rPr>
        <w:t xml:space="preserve">و مفيد </w:t>
      </w:r>
      <w:r>
        <w:rPr>
          <w:rtl w:val="true"/>
        </w:rPr>
        <w:t>(</w:t>
      </w:r>
      <w:r>
        <w:rPr>
          <w:rtl w:val="true"/>
        </w:rPr>
        <w:t>ره</w:t>
      </w:r>
      <w:r>
        <w:rPr>
          <w:rtl w:val="true"/>
        </w:rPr>
        <w:t xml:space="preserve">): </w:t>
      </w:r>
      <w:r>
        <w:rPr>
          <w:rtl w:val="true"/>
        </w:rPr>
        <w:t xml:space="preserve">احاديث طبّ سنّتي و شرائط اخذ و عمل به آنها </w:t>
      </w:r>
      <w:r>
        <w:rPr>
          <w:rtl w:val="true"/>
        </w:rPr>
        <w:t>(</w:t>
      </w:r>
      <w:r>
        <w:rPr/>
        <w:t>53</w:t>
      </w:r>
      <w:r>
        <w:rPr>
          <w:rtl w:val="true"/>
        </w:rPr>
        <w:t>)</w:t>
      </w:r>
      <w:bookmarkEnd w:id="163"/>
    </w:p>
    <w:p>
      <w:pPr>
        <w:pStyle w:val="BookText"/>
        <w:rPr/>
      </w:pPr>
      <w:r>
        <w:rPr>
          <w:rFonts w:ascii="IRNazanin" w:hAnsi="IRNazanin" w:eastAsia="IRNazanin"/>
          <w:color w:val="111111"/>
          <w:sz w:val="28"/>
          <w:sz w:val="28"/>
          <w:szCs w:val="28"/>
          <w:rtl w:val="true"/>
          <w:lang w:bidi="fa-IR"/>
        </w:rPr>
        <w:t xml:space="preserve">اعتقادات صدوق، ترجمه،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 احاديث وارده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پزشكي سنتي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باب احاديثي كه در طب وارد شده اين است كه آنها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است كه بنابر هواء مكّه و مدينه وارد شده؛ پس جائز نيست استعمالش در غير آن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قسمي هست كه امام عليه السّلام آن را فرموده بنا بر آنچه شناخته از طبيعت شخص مُعيَّن؛ ولي مكان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تجاوز از مَوضِعهاي مُعيَّن آن عِلاج نبايست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حال او يا مكان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خودش مي‌شناخته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نوعي هست كه مخالفان در كتابها غلط انداز كرده‌اند كه صورت مذهب حق را زشت نمايند در نظرها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توهّم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راوي، ناتمام به خاطرش مانده و ناقص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آنكه بخصوص عسل وارد شده كه شِفاء هر دردي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شيخ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باب حديث الأربَعَ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هاي چهارصدگانه، حديث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است و معني اش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هر دردي است كه از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سردي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حرارت و گرمي مزاج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آنكه براي بواسير، اِستِنجاء بآب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در صورتيست كه از حرارت باشد</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آنكه در باب بادنجان وارد شده كه شِفا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باب الباذنجان، 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مخصوص فصل رُطَب است و براي كسي كه خرما مي‌خورد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سردي بادنجان و خشكي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آوري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جبران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سائر اوقات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صحيح مي‌باشد از ائمه عليهم السّلام از دواهاي مرضها، آيات قرآني و سوره هاي قرآني است و دعاها؛ به آن نوعهائي كه وارد شده به سندهاي قويّ و طريقهاي صحيح …</w:t>
      </w:r>
    </w:p>
    <w:p>
      <w:pPr>
        <w:pStyle w:val="BookText"/>
        <w:rPr/>
      </w:pPr>
      <w:r>
        <w:rPr>
          <w:rFonts w:ascii="IRNazanin" w:hAnsi="IRNazanin" w:eastAsia="IRNazanin"/>
          <w:color w:val="111111"/>
          <w:sz w:val="28"/>
          <w:sz w:val="28"/>
          <w:szCs w:val="28"/>
          <w:rtl w:val="true"/>
          <w:lang w:bidi="fa-IR"/>
        </w:rPr>
        <w:t>و جناب نبوي صَلَّي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را حمد شفا ندهد خدا او را شفا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نظير 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كليني، ترجمۀ مصطفوي،</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 xml:space="preserve">، باب فضل القرآن، حديث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مُحْرِزٍ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يُبْرِئْهُ الْحَمْدُ لَمْ يُبْرِئْهُ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يَشفِهِ القرآنُ فلا شَفاهُ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فرموده است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صحيح است و علم به آن ثابت است و طريق آن وحي است و جز اين نيست كه اخذ نموده‌اند آن را عالمان به آن، از انبياء عليهِمُ السّلام؛ و اين به جهت آن است كه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امر طبابت،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طريقي بسوي علم به حقيقت درد، مگر به سمع؛ 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آغاز امر طبابت،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 بسوي شناختن دواء مگر به توقيف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فرمايش پيامبران به آنها، كه فقط بايد توقّف و ايستادگي بر آن شود –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ثابت شد كه طريق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w:t>
      </w:r>
    </w:p>
    <w:p>
      <w:pPr>
        <w:pStyle w:val="BookText"/>
        <w:rPr/>
      </w:pPr>
      <w:r>
        <w:rPr>
          <w:rFonts w:ascii="IRNazanin" w:hAnsi="IRNazanin" w:eastAsia="IRNazanin"/>
          <w:color w:val="111111"/>
          <w:sz w:val="28"/>
          <w:sz w:val="28"/>
          <w:szCs w:val="28"/>
          <w:rtl w:val="true"/>
          <w:lang w:bidi="fa-IR"/>
        </w:rPr>
        <w:t>علوم بشري، در سرآغاز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خفيّات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عالم شيعي اِثناعَشَريّ شهيد، ابو حاتِم 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نموده است …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اخباري كه وارد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صادِقِين عليهِمُ السّلام، تفسيرش قول حضرت امير المؤمنين ع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خانه دردها است و پرهيز سَرِ هر دوائي است؛ و عادت ده هر بدني آنچه را كه معتاد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 بَيتُ الأدواءِ وَ الحِميَة ُ رَأسُ الدَّواءِ؛ عَوِّدْ كُلَّ بَدَنٍ مَا اعتاد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نفع مي‌بخشد در بعضي شهرها دوائي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مرضي كه عارض مي‌گردد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سبب هلاكت مي‌گردد اگر استعمال كنند آن را در غير اهل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گاهي دوائي براي يك نوع مرض در يكي از شهرها خوب است، ولي همان دوا در شهر ديگري براي آن مرض مفيد نمي‌باشد، از جهت اختلاف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پسند مي‌باشد از براي قومي كه صاحِبان عادتي مي‌باشند آنچه پسند نمي‌باشد از براي كساني كه مخالف ايشان باشند در عادت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بوده‌اند حضرات ائمه صادقين عليهِمُ السّلام كه امر مي‌فرموده‌اند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امراض را به استعمال نمودن چيزي كه ضرر مي‌رساند بكسي كه بوده باشد در او آن مرض؛ پس ضرر نمي‌رسانده او را استعمال آن و اين به جهت علم ايشان بود به منقطع شدن سبب مرض؛ پس وقتي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مي‌نموده است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بود با صِحّت، بدون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 بوده است علم ايشان به آن، از جانب خداوند، بر طريقه معجزه ايشان و اينكه</w:t>
      </w:r>
      <w:bookmarkStart w:id="164" w:name="pg394_2561"/>
    </w:p>
    <w:p>
      <w:pPr>
        <w:pStyle w:val="BookText"/>
        <w:rPr/>
      </w:pPr>
      <w:bookmarkEnd w:id="164"/>
      <w:r>
        <w:rPr>
          <w:rFonts w:ascii="IRNazanin" w:hAnsi="IRNazanin" w:eastAsia="IRNazanin"/>
          <w:color w:val="111111"/>
          <w:sz w:val="28"/>
          <w:sz w:val="28"/>
          <w:szCs w:val="28"/>
          <w:rtl w:val="true"/>
          <w:lang w:bidi="fa-IR"/>
        </w:rPr>
        <w:t xml:space="preserve">آن برهاني بوده باشد از براي اختصاص دادن ايشان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معناي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معناي معجزه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گمان نموده‌اند گروهي كه آن استعمال هر گاه حاصل شود با مادّۀ مرض، نفع بخشد؛ پس غلط نموده‌اند در آن و مُتضرِّر گشته‌اند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قسمي است كه ايراد ننموده است آن را شيخ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تعالي، و او مُعتمَد است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تسلّط و احاطه اي كه بر احاديث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وجوهي را كه ذكر نموده است از احاديث، مُحتمِل مي‌باشد از براي آنچه كه وصف نموده، بحَسَب آنچه ذكر نموديم ما آن را</w:t>
      </w:r>
      <w:r>
        <w:rPr>
          <w:rFonts w:eastAsia="IRNazanin" w:cs="IRNazanin"/>
          <w:color w:val="111111"/>
          <w:sz w:val="28"/>
          <w:szCs w:val="28"/>
          <w:rtl w:val="true"/>
          <w:lang w:bidi="fa-IR"/>
        </w:rPr>
        <w:t>)).</w:t>
      </w:r>
    </w:p>
    <w:p>
      <w:pPr>
        <w:pStyle w:val="Heading3"/>
        <w:numPr>
          <w:ilvl w:val="2"/>
          <w:numId w:val="1"/>
        </w:numPr>
        <w:rPr/>
      </w:pPr>
      <w:bookmarkStart w:id="165" w:name="__RefHeading___Toc3319400_211673320"/>
      <w:bookmarkStart w:id="166" w:name="_Toc57"/>
      <w:bookmarkEnd w:id="165"/>
      <w:r>
        <w:rPr>
          <w:rtl w:val="true"/>
        </w:rPr>
        <w:t xml:space="preserve">حلّ تعارض دو حديث مختلف، اعتبار كتاب سُلَيم بن قيس هلالي </w:t>
      </w:r>
      <w:r>
        <w:rPr>
          <w:rtl w:val="true"/>
        </w:rPr>
        <w:t>(</w:t>
      </w:r>
      <w:r>
        <w:rPr>
          <w:rtl w:val="true"/>
        </w:rPr>
        <w:t>اسرار آل محمّد ص</w:t>
      </w:r>
      <w:r>
        <w:rPr>
          <w:rtl w:val="true"/>
        </w:rPr>
        <w:t>) (</w:t>
      </w:r>
      <w:r>
        <w:rPr/>
        <w:t>54</w:t>
      </w:r>
      <w:r>
        <w:rPr>
          <w:rtl w:val="true"/>
        </w:rPr>
        <w:t>)</w:t>
      </w:r>
      <w:bookmarkEnd w:id="166"/>
    </w:p>
    <w:p>
      <w:pPr>
        <w:pStyle w:val="BookText"/>
        <w:rPr/>
      </w:pPr>
      <w:r>
        <w:rPr>
          <w:rFonts w:ascii="Amiri" w:hAnsi="Amiri" w:eastAsia="Amiri" w:cs="Amiri"/>
          <w:color w:val="111111"/>
          <w:sz w:val="28"/>
          <w:sz w:val="28"/>
          <w:szCs w:val="28"/>
          <w:rtl w:val="true"/>
          <w:lang w:bidi="ar-SA"/>
        </w:rPr>
        <w:t xml:space="preserve">اعتقادات شيخ صدوق ره، ترجمه،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اختلاف حديثَين</w:t>
      </w:r>
    </w:p>
    <w:p>
      <w:pPr>
        <w:pStyle w:val="BookText"/>
        <w:rPr/>
      </w:pPr>
      <w:r>
        <w:rPr>
          <w:rFonts w:ascii="IRNazanin" w:hAnsi="IRNazanin" w:eastAsia="IRNazanin"/>
          <w:color w:val="111111"/>
          <w:sz w:val="28"/>
          <w:sz w:val="28"/>
          <w:szCs w:val="28"/>
          <w:rtl w:val="true"/>
          <w:lang w:bidi="fa-IR"/>
        </w:rPr>
        <w:t>ابن بابَوَيه رحمة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احاديث صحيحه كه از ائمه عليهم السّلام وارد گرديده اين است كه آنها موافق كتاب خدا است و مُتّفِق در معنا است و مختلف نيست زيرا كه جملگي به وحي از حق تعالي اخذ شده و اگر از غير خداوند مي‌بود اختلاف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ظاهري احاديث نمي‌باشد مگر به علّتهاي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آنكه در باب كفارۀ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پشت زن خود به پشت مادر خود، كه رسم جاهليّت در حرام كردن زن براي خود بوده است –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بنده است؛</w:t>
      </w:r>
    </w:p>
    <w:p>
      <w:pPr>
        <w:pStyle w:val="BookText"/>
        <w:rPr/>
      </w:pP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پي در پي روزه؛</w:t>
      </w:r>
    </w:p>
    <w:p>
      <w:pPr>
        <w:pStyle w:val="BookText"/>
        <w:rPr/>
      </w:pP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مسكين طعام دادن؛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صحيح است و روزه براي كسي است كه قادر</w:t>
      </w:r>
    </w:p>
    <w:p>
      <w:pPr>
        <w:pStyle w:val="BookText"/>
        <w:rPr/>
      </w:pPr>
      <w:r>
        <w:rPr>
          <w:rFonts w:ascii="Amiri" w:hAnsi="Amiri" w:eastAsia="Amiri" w:cs="Amiri"/>
          <w:color w:val="111111"/>
          <w:sz w:val="28"/>
          <w:sz w:val="28"/>
          <w:szCs w:val="28"/>
          <w:rtl w:val="true"/>
          <w:lang w:bidi="ar-SA"/>
        </w:rPr>
        <w:t>بر بنده آزاد كردن نيست، و طعام دادن براي كسي است كه قادر بر روزه مذكوره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نمايد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برآيد؛ و اين براي كسي است كه قادر بر اِطعام شصت مسكين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بعضي از احاديث هست كه حكم آنها بَدَل اختياري يكديگر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آنكه در باب كفارۀ قسَم، در قرآن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طعام دادن ده مسكين از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و ميانگين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طعام مي‌دهيد اهل و عيال خود را؛ يا جامه دادن ده مسكين؛ يا آزاد نمودن بنده‌اي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عَشَرَةِ مَساكِينَ مِنْ أَوْسَطِ ما تُطْعِمُونَ أَهْلِيكُمْ أَوْ كِسْوَتُهُمْ أَوْ تَحْرِيرُ رَقَبَةٍ فَمَنْ لَمْ يَجِدْ فَصِيامُ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هرگاه در كفارۀ قسَم سه حديث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طعام دادن، و دويُّم به جامه دادن، و سيُّم به بنده آزاد كردن؛ در نظر جُهّال، مختلف مي‌نمايد و حال اينكه مختلف نيست؛ بلكه هر يك از اين كفاره ها بَدَل 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احاديث، بعضي امور جهت تقيه وارد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سُلَيم بن قَيس 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عامِري كوفي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رضوانُ اللهِ عليهِ، مُتوفّاي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كه اوّلين و معتبرترين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تاريخ اسلام را نوشت و از ياران خالص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است كه گفت خدمت جَناب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نمودم كه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شنيده‌ام از سلمان و مِقداد و ابوذرّ چيزي از تفسير قرآن و احاديثي چند از جناب نبوي صَلَّي اللهُ عَلَيهِ وَ آلِهِ و سَلّمَ غير آنچه در دست مردم است، و شنيده‌ام از جناب</w:t>
      </w:r>
    </w:p>
    <w:p>
      <w:pPr>
        <w:pStyle w:val="BookText"/>
        <w:rPr/>
      </w:pPr>
      <w:r>
        <w:rPr>
          <w:rFonts w:ascii="IRNazanin" w:hAnsi="IRNazanin" w:eastAsia="IRNazanin"/>
          <w:color w:val="111111"/>
          <w:sz w:val="28"/>
          <w:sz w:val="28"/>
          <w:szCs w:val="28"/>
          <w:rtl w:val="true"/>
          <w:lang w:bidi="fa-IR"/>
        </w:rPr>
        <w:t>شما تصديق همان‌ها را كه شنيده بودم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ديده‌ام در دست مردم بسيار چيزها از تفسير قرآن و از احاديث نبوي صَلَّي اللهُ عَلَيهِ وَ آلِهِ و سَلّمَ كه شما در باب آنها خِلاف مردم مي‌فرمائيد و چنان مي‌دانيد كه آنها همه باطل است؛ آيا شما چنان مي‌بينيد كه مردم دروغ مي‌گويند عمداً برسول خدا و تفسير مي‌نمايند قرآن را برَأي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جواب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نمودي؛ حال، پس جواب را بفهم؛ بدرستي كه در دست مردم حقي است و باطلي، و راستي و دروغي، و ناسخي و منسوخي، و عامّي و خاصّي، و محكمي و متشابهي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حفظي و سهوي و بتحقيق كه دروغ بسته شد بر جَناب پيغمبر صَلَّي اللهُ عَلَيهِ و آلِهِ، در حال حيات آن جناب، تا آنكه ايستاد به خطبه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بتحقيق كه بسيار شده اند دروغ گويندگان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عمداً دروغ گويد بر من بايد منزل كند نشيمنگاه خود را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دروغ گفته شد بر آن جناب بعد از رحلتش، و اين است و غير از اين نيست كه احاديث بشما رسيده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صنف كه پنجمين ندارند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منافقي كه اظهار ايمان مي‌كند، و ساختگي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 مي‌نمايد، احتراز از گناه نمي‌كند و مُضايَقَه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نميدارد از اينكه عمداً دروغ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اگر مردم بدانند كه منافق و كذاب است از او قبول نمي‌كنند و تصديقش نمي‌نمايند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گفتند كه اين مرد به صحبت پيغمبر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را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جناب شنيده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اخذ نمودند در حالي كه حالش را نمي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بتحقيق كه خبر داده حق تعالي از منافقان آنچه خبر داده و وصف نموده آنها را به آنچه وصف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بيني منافقان را به عجب مي‌آوردَت جسم‌هاي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گويند مي‌شنوي مَر سخنانشان را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رَأَيْتَهُمْ تُعْجِبُكَ أَجْسامُهُمْ وَ إِنْ يَقُولُوا تَسْمَعْ لِقَوْلِهِمْ … – سورۀ 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رحلت آن جناب صَلَّي اللهُ عَلَيهِ وَ آلِهِ و سَلّمَ مردم متفرّق شدند و تقرّب جُستند بسوي امامانِ گمراهي و دعوت كنندگان خلق به سوي آتش به واسطۀ تزوير و دروغ و بُهتان؛ پس آنها را مَنصِبهاي 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خوردند بواسطه ايشان دنيا را و مسلّط نمودند ايشان را بر گردن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و غير از اين نيست كه مردمان با ملوك و دنيايند مگر كسي كه خدا حفظش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مردي كه مذكور شد، يك صنف از آن چهار صنف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مردي ديگر است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شنيده و درست به خاطرش نمانده و در آن سهو نموده و عمداً دروغ نگفته؛ و آن در دست او است به آن اعتقاد مي‌كند و به آن عمل مي‌كند و آن را روايت مي‌نمايد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شنيدم اين را از رسول خدا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دانسته بودند كه اين سهو است، از او قبول نمي‌نمودند؛ و اگر خودش هم دانسته بود، هر آينه آن را بدور انداخته 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سِيُّم مرديست كه شنيده از پيغمبر صَلَّي اللهُ</w:t>
      </w:r>
    </w:p>
    <w:p>
      <w:pPr>
        <w:pStyle w:val="BookText"/>
        <w:rPr/>
      </w:pPr>
      <w:r>
        <w:rPr>
          <w:rFonts w:ascii="IRNazanin" w:hAnsi="IRNazanin" w:eastAsia="IRNazanin"/>
          <w:color w:val="111111"/>
          <w:sz w:val="28"/>
          <w:sz w:val="28"/>
          <w:szCs w:val="28"/>
          <w:rtl w:val="true"/>
          <w:lang w:bidi="fa-IR"/>
        </w:rPr>
        <w:t xml:space="preserve">عَلَيهِ وَ آلِهِ و سَلّمَ چيزي را كه امر به آن فرموده، ولي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از آن كرده و اين مرد مُطّلع نشده؛ يا آنكه شنيده كه آن جناب نهي از چيزي نموده، لكن بعد امر فرموده و او مطلع نيست؛ پس حفظ نموده منسوخش را و ندانسته ناسخ را؛ و اگر مسلمانان دانسته بودند كه آن منسوخ است، هر آينه به دورش انداخته بودند و اگر خودش دانسته بود كه منسوخ است هر آينه طرحش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مردي است كه دروغ بر خدا و رسول صَلَّي اللهُ عَلَيهِ وَ آلِهِ نگفته و دروغ را دشمن دارد از ترس خدا و به سبب تعظيم رسول خدا صَلَّي اللهُ عَلَيهِ وَ آلِهِ و سَلّمَ، و سهو ننموده و درست شنيده و همان نحو كه شنيده روايت نموده بدون زياد و كم، و دانسته ناسخ و منسوخ را و عمل به ناسخ نموده و منسوخ را طرح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بدرستي كه امرهاي پيغمبر صَلَّي اللهُ عَلَيهِ وَ آلِهِ و سَلّمَ را، مثل قرآن، ناسخي است و منسوخي، و خاصّي و عامّي، و محكمي و متشابهي، و اتفاق مي‌افتاد كه رسول خدا صَلَّي اللهُ عَلَيهِ وَ آلِهِ و سَلّمَ سخني مي‌فرمود و براي آن، دو وجه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عامّ و كلامي خاصّ،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آورد شما را پيغمبر صَلَّي اللهُ عَلَيهِ وَ آلِهِ و سَلّمَ، اخذ نمائيد؛ و آنچه منعتان فرمود از آن، دست بداريد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سخن</w:t>
      </w:r>
    </w:p>
    <w:p>
      <w:pPr>
        <w:pStyle w:val="BookText"/>
        <w:rPr/>
      </w:pPr>
      <w:r>
        <w:rPr>
          <w:rFonts w:ascii="IRNazanin" w:hAnsi="IRNazanin" w:eastAsia="IRNazanin"/>
          <w:color w:val="111111"/>
          <w:sz w:val="28"/>
          <w:sz w:val="28"/>
          <w:szCs w:val="28"/>
          <w:rtl w:val="true"/>
          <w:lang w:bidi="fa-IR"/>
        </w:rPr>
        <w:t>مُشتبِه مي‌شد بر كسي كه معرفت نداشت كه خدا و رسول صَلَّي اللهُ عَلَيهِ وَ آلِهِ و سَلّمَ چه معني را از آن كلام قصد نموده اند و چنان نبود كه همۀ اصحاب رسول صلَّي اللهُ عَلَيهِ وَ آلِه سؤال نمايند و بعد از سؤال، تفهيم جواب را از آن جناب طلب كنند؛ زيرا كه در ميان اصحاب بودند قومي كه سؤال مي‌نمودند از آن جناب و ديگر استدعاي تفسير جوابي را كه شنيده بودند نمي‌نمودند، جهت آنكه حق تعالي منعشان فرموده بود از سؤال، آنجا كه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مؤمنان سؤال مكنيد از چيزهائي كه اگر بيان شود براي شما بدحالتان مي‌كند و اگر سؤال نمائيد در آنوقت كه قرآن نازل كرده مي‌شود بيان خواهد شد براي شما؛ كه خداوند عفو از آن فرموده و خدا آمرزنده و بردبار است؛ بتحقيق كه سؤال از آنها نمود قومي پيش از شما و بعد از جواب، به آن كافر گرديدند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تَسْئَلُوا عَنْ أَشْياءَ إِنْ تُبْدَ لَكُمْ تَسُؤْكُمْ؛ وَ إِنْ تَسْئَلُوا عَنْها حِينَ يُنَزَّلُ الْقُرْآنُ تُبْدَ لَكُمْ؛ عَفَا اللَّهُ عَنْها وَ اللَّهُ غَفُورٌ حَلِيمٌ؛ قَدْ سَأَلَها قَوْمٌ مِنْ قَبْلِكُمْ ثُمَّ أَصْبَحُوا بِها 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آن جماعت از اصحاب جَنابِ رسالتْ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ايستادند از سؤال، حتي اينكه راغب بودند كه اعرابي يا صحرائي بيايد و سؤال نمايد و ايشان بشنوند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چنان بود كه داخل مي‌شدم بر آن جناب صَلَّي اللهُ عَلَيهِ وَ آلِهِ و سَلّمَ هر شب يك دفعه و خلوت با ايشان مي‌نمودم هر روز يك بار</w:t>
      </w:r>
    </w:p>
    <w:p>
      <w:pPr>
        <w:pStyle w:val="BookText"/>
        <w:rPr/>
      </w:pPr>
      <w:r>
        <w:rPr>
          <w:rFonts w:ascii="IRNazanin" w:hAnsi="IRNazanin" w:eastAsia="IRNazanin"/>
          <w:color w:val="111111"/>
          <w:sz w:val="28"/>
          <w:sz w:val="28"/>
          <w:szCs w:val="28"/>
          <w:rtl w:val="true"/>
          <w:lang w:bidi="fa-IR"/>
        </w:rPr>
        <w:t xml:space="preserve">و آنچه سؤال مي‌نمودم جوابم مي‌فرمود، و با آن جناب مي‌گرديدم هر كجا كه مي‌گرديد، و همه اصحاب بتحقيق كه دانسته اند كه اين كار را با احدي غير من نميكرد و بسا بود كه اين امر در منزل من مي‌بود و چنان بود كه چون من وارد بر آن جناب مي‌گرديدم در بعضي از منزلهاي آن جناب براي من خلوت مي‌گردانيد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خلوت مي‌كرد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زنانش را برمي‌خيزانيد و نمي‌ماند سواي من و او، و چون آن جناب به خانۀ من براي خلوت تشريف مي‌داد بر نمي‌خيزانيد از 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نه يكي از دو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پسران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چنان بود كه چون سؤال مي‌نمودم جوابم مي‌فرمود و چون ساكت مي‌شدم و سؤالهاي من تمام مي‌شد، خود سر سخن برميداشت با من؛ پس نازل نشد هيچ آيه از قرآن و نه هيچ چيزي را كه دانسته بود آن جناب از حلال يا حرام، يا امر يا نهي، يا طاعت يا معصيت، يا چيزي كه مي‌بوده، مگر آنكه مرا تعليم فرمود و مرا به خواندن آن داشت و بر من املاء فرمود و من نوشتم آن را بخط خود، و خبر داد مرا به تأويل آن و ظاهر آن و باطن آن، پس من حفظش نمودم و ديگر فراموش نكردم هيچ حرفي از آنرا، و چنان بود كه چون آن جناب خبر مي‌داد مرا باين همه دست مباركش را بر سينه ام مي‌نهاد و مي‌گفت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مَملُوّ كن دلش را از علم و فهم و نور و حكمت و ايمان و عالمش فرما و نادانش منما</w:t>
      </w:r>
    </w:p>
    <w:p>
      <w:pPr>
        <w:pStyle w:val="BookText"/>
        <w:rPr/>
      </w:pPr>
      <w:r>
        <w:rPr>
          <w:rFonts w:ascii="Amiri" w:hAnsi="Amiri" w:eastAsia="Amiri" w:cs="Amiri"/>
          <w:color w:val="111111"/>
          <w:sz w:val="28"/>
          <w:sz w:val="28"/>
          <w:szCs w:val="28"/>
          <w:rtl w:val="true"/>
          <w:lang w:bidi="ar-SA"/>
        </w:rPr>
        <w:t>و بيادش بدار و مسازش فراموشكار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روزي به خدمتش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دل، خوف فراموشي بر من 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بر تو تشويش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فراموشي و نه ناداني، و بتحقيق كه خداوند مرا خبر داده به آنكه دعاي مرا در حق تو مستجاب فرموده و در حق شريكان تو كه بعد از تو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شريكان من كيستند؟ فرمود آن كسانند كه خداوند اطاعت ايشان را قرين طاعت من ساخته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كيستند ايشان؟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آنانند كه حق تعالي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مؤمنان فرمان ببريد خدا را و فرمان ببريد رسول را و صاحب اختياران خود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شارح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دَلالت است بر عدم جواز شرعي تلقيب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عدم جواز شرعي تلقُّب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غير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چنانكه در اخبار متواتره آمده كه اين لقب خاصّ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 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كيستند آنها؟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بعد از من كه متفرق نمي‌شوند تا وارد حوض كوثر شوند بر من، هدايت كنندگان و هدايت شدگان، ضرر نمي‌رساندشان مكر هر كس كه مكر با ايشان مي‌كند و نه بي مددي هر كه به ايشان بي مددي نمايد، ايشان با قرآنند و قرآن با ايشان، نه جدا از ايشان مي‌شود و نه جدا از آن مي‌شوند؛ به بركت</w:t>
      </w:r>
    </w:p>
    <w:p>
      <w:pPr>
        <w:pStyle w:val="BookText"/>
        <w:rPr/>
      </w:pPr>
      <w:r>
        <w:rPr>
          <w:rFonts w:ascii="IRNazanin" w:hAnsi="IRNazanin" w:eastAsia="IRNazanin"/>
          <w:color w:val="111111"/>
          <w:sz w:val="28"/>
          <w:sz w:val="28"/>
          <w:szCs w:val="28"/>
          <w:rtl w:val="true"/>
          <w:lang w:bidi="fa-IR"/>
        </w:rPr>
        <w:t xml:space="preserve">ايشان، امت من نصرت كرده مي‌شوند و به 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لطف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باريده مي‌شود، و بواسطه ايشان دفع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بوسيله ايشان دعاي امت مستجاب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اسامي ايشان را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پسرم اين، و دست مبارك بر سر امام حسن عليه السّلام گذارد؛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پسرم اين، و دست شريف بر سر امام حسين عليه السّلام نهاد؛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همنام تو اي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آقاي عبادت 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العابدين،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پسر او محمّد باقر و خازن وحي الهي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 كه متولد شود در زمان تو؛ پس سلام مرا به او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اين فِقرَة،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نيست جزئي از فرمودۀ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شبهه اي در حديث وارد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هستند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ايشان،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شهيد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وفات يافته، پس در اينصورت، هيچ شبهه در صِدق حديث شريف نيست؛ پس گوش مكن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بي بصيرتان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كتاب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كتاب اسرار آل محمّد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الْحَسَنُ بْنُ عَلِيٍّ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كسي كه اسم او اسم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رنگ چهرۀ او رنگ چهرۀ من، قَائِم به امر اللَّهِ در آخِر الزَّمَان،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يافتۀ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خداوند پر مي‌كند به بركت ظهور او زمين را از اِنصاف و عدل چنانچه مَملُوّ شده از جَور و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بخدا قسم كه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مي‌شناسمش اي سُلَيم، در آنجا كه بيعت با او مي‌شود ميان ركن و مقام و مي‌دانم نامهاي ياوران او را و قبيله‌هاي هر يك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امام حسن و امام حسين عَلَيهِمَا السّلامُ در مدينه رسيدم، بعد از هلاك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عرض نمودم همين حديث را كه از پدر بزرگوارشان داشتم،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داد باين حديث و ما نشسته در حضورش بوديم، و بتحقيق كه حفظ نموده ايم از رسول خدا صَلَّي اللهُ عَلَيهِ وَ آلِهِ و سَلّمَ چنانچه امير عليه السّلام تو را خبر داده و نه حرفي در آن زياد نموده و نه حرفي كم</w:t>
      </w:r>
      <w:r>
        <w:rPr>
          <w:rFonts w:eastAsia="IRNazanin" w:cs="IRNazanin"/>
          <w:color w:val="111111"/>
          <w:sz w:val="28"/>
          <w:szCs w:val="28"/>
          <w:rtl w:val="true"/>
          <w:lang w:bidi="fa-IR"/>
        </w:rPr>
        <w:t>»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خدمت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كه پسرش امام محمّد باقر عليه السّلام در نزد پدر بزرگوارش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نمودم آنچه را شنيده بودم از پدرش و آنچه را شنيده بودم از امير المؤمنين عليه السّلام؛ پس حضرت عليّ بن الحسين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بتحقيق كه مرا بخواندن اين حديث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خواند اين حديث</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صَلَّي اللهُ عَلَيهِ وَ آلِهِ و سَلّمَ، در حالي كه امير عليه السّلام بيمار بود و من طفل بودم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از آن امام محمّد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 هم به خواندن اين حديث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هم خواند اين حديث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صَلَّي اللهُ عَلَيهِ وَ آلِهِ و سَلّمَ در حالي كه من طفل بودم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اَبان بن ابي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تمام اين حديث را از سُلَيم بن قيس به خدمت حضرت عليّ بن الحسين عليه السّلام عرض نمودم؛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جابر بن عبد الله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همانند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نزد پسر من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وقتي كه به مكتب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كاتبان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بوسيد و بر او از جانب رسول خدا 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همان كه سُلَيم انجام داد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بن ابي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بحج رفتم بعد از رحلت حضرت عليّ بن الحسين عليه السّلام؛ پس به خدمت ابي جعفر 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رسيدم و اين حديث را سراپا از سُلَيم نقل و عرض خدمتش نمودم، پس اشك در دو چشم مباركش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گفته سُلَيم، خداوند او را رحمت كند؛ سُلَيم آمد به خدمت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جدّم حسين عليه السّلام و من در خدمت پدرم بودم؛ پس همين حديث را به عَينِهِ حكايت نمود و پدرم به</w:t>
      </w:r>
      <w:bookmarkStart w:id="167" w:name="pg394_2572"/>
    </w:p>
    <w:p>
      <w:pPr>
        <w:pStyle w:val="BookText"/>
        <w:rPr/>
      </w:pPr>
      <w:bookmarkEnd w:id="167"/>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اي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پدرم خبر داد مرا از امير المؤمنين عليه السّلام به همين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كرده اين حديث را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متن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بيادش بدار و مسازش فراموشكار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68" w:name="__RefHeading___Toc3319402_211673320"/>
      <w:bookmarkStart w:id="169" w:name="_Toc58"/>
      <w:bookmarkEnd w:id="168"/>
      <w:r>
        <w:rPr>
          <w:rtl w:val="true"/>
        </w:rPr>
        <w:t xml:space="preserve">خاتمۀ اعتقادات صدوق </w:t>
      </w:r>
      <w:r>
        <w:rPr>
          <w:rtl w:val="true"/>
        </w:rPr>
        <w:t>(</w:t>
      </w:r>
      <w:r>
        <w:rPr>
          <w:rtl w:val="true"/>
        </w:rPr>
        <w:t>ره</w:t>
      </w:r>
      <w:r>
        <w:rPr>
          <w:rtl w:val="true"/>
        </w:rPr>
        <w:t>)</w:t>
      </w:r>
      <w:r>
        <w:rPr>
          <w:rtl w:val="true"/>
        </w:rPr>
        <w:t xml:space="preserve">؛ تتمَّه اي در عدم اختلاف قرآن و حديثي از كتاب توحيد </w:t>
      </w:r>
      <w:r>
        <w:rPr>
          <w:rtl w:val="true"/>
        </w:rPr>
        <w:t>(</w:t>
      </w:r>
      <w:r>
        <w:rPr/>
        <w:t>55</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تَتِمَّه اي در عدم اختلاف در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خداوند عَزَّ وَ جَلَّ، چيزي چند هست كه جاهلان، مختلف و متناقضش مي‌پندارند و حال آنكه نه مختلف است و نه متناقض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فراموش مي‌كنيم كافران را چنانچه فراموش نمودند ملاقات روز خود را، يعني امروز قيامت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كردند خدا را پس خداوند هم آنها را فراموش كرد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در آيه 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پروردگارت فراموشكار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بپا مي‌ايستند روح و ملائكه صفّي و اصلاً سخن نميگويند مگر كسي كه اذنش دهد خداوند و سخن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در 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بعضي كافر مي‌شوند به بعضي و لعن مي‌كنند بعضي از آنها بعضي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بدرستي كه اين هر آينه حق است خصمي نمودن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دشمني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آتش با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مَكنيد با هم نزد من اي اهل جهنم و حال آنكه پيش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بسوي شما وعيد و تهديد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بوَعيد و تهديد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مُهر مي‌گذاريم بر دهنهاي آنها و با ما سخن مي‌گويد دستهاشان و شهادت مي‌دهد پاهاشان به آنچه بوده اند كه آن را كسب مي‌نموده 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رويهائي چند در روز قيامت درخشنده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بسوي پروردگارشان نظركننده اند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اينكه در 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نمي‌كند خداوند را چشمها، و او چشمها را ادراك مي‌كند و او است صاحِب 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براي هيچ بشري اينكه سخن گويد با او خداوند مگر بطريق وحي يا از پس پرده يا آن كه بفرستد فرستاده اي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خداوند با موسي سخن گفتني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فرمود آدم و حوا را پروردگارشان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پيغمبر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 رسول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مثل اينكه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داناي غيب است، مخفي نمي‌شود از او مثقال ذرّه اي به سنگيني مورچه در آسمانها و نه در زمين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نمي‌كند خداوند بسوي آن جماعت در روز قيامت و تزكيه نمي‌كند ايشان 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آن جماعت از پروردگارشان در روز قيامت،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مثل اينكه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ايمن هستيد كسي را كه در آسمان است كه فرو بَرَد شما را بزمين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حاليكه زمين به موج و اضطراب در افتد؟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بر عرش قرار گرفته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خداوند</w:t>
      </w:r>
    </w:p>
    <w:p>
      <w:pPr>
        <w:pStyle w:val="BookText"/>
        <w:rPr/>
      </w:pPr>
      <w:r>
        <w:rPr>
          <w:rFonts w:ascii="Amiri" w:hAnsi="Amiri" w:eastAsia="Amiri" w:cs="Amiri"/>
          <w:color w:val="111111"/>
          <w:sz w:val="28"/>
          <w:sz w:val="28"/>
          <w:szCs w:val="28"/>
          <w:rtl w:val="true"/>
          <w:lang w:bidi="ar-SA"/>
        </w:rPr>
        <w:t xml:space="preserve">در آسمانها و در زمين، مي‌داند نهان شما و آشكار شما 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نمي‌باشد هيچ راز خلوت سه نفري مگر آنكه خداوند چهارم ايشان است و نه هيچ پنج نفري مگر آنكه او ششم ايشان است و نه كمتر از اين و نه اكثر از اين مگر آنكه او با ايشان است هر كجا باشند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شماست هر كجا هستيد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نزديكتريم بشما از رگ گردن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مي‌برند بجز آن را كه بيايند ايشان را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بيايد پروردگار تو، يا بيايد بعضي نشانهاي پروردگار تو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پروردگار تو، و ملائكه صف در صف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مانند او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شنوا و بينا بر همه چيز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مثل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يا محمّد صَلَّي اللهُ عَلَيهِ وَ آلِهِ و سَلّمَ كه باز يافت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مَلَكِ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گماشته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گرديده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بازيافت مي‌نمايند آن مَيّت را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كوتاهي نمي‌كنند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بازيافت مي‌كنند ايشان را فرشتگان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مي‌گيرد جانها را در وقت مردنشان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نظير اينها در قرآن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در هيچيك اختلافي؛ چه آنكه بعضي ناظر به چيزي است كه منظور بعض ديگر نيست؛ يا آنكه بعض آنها مُوضِح مراد از بعض ديگر است؛ يا</w:t>
      </w:r>
    </w:p>
    <w:p>
      <w:pPr>
        <w:pStyle w:val="BookText"/>
        <w:rPr/>
      </w:pPr>
      <w:r>
        <w:rPr>
          <w:rFonts w:ascii="IRNazanin" w:hAnsi="IRNazanin" w:eastAsia="IRNazanin"/>
          <w:color w:val="111111"/>
          <w:sz w:val="28"/>
          <w:sz w:val="28"/>
          <w:szCs w:val="28"/>
          <w:rtl w:val="true"/>
          <w:lang w:bidi="fa-IR"/>
        </w:rPr>
        <w:t xml:space="preserve">آنكه تَبصِرَة از براي آنست؛ يا آنكه تخصيص آن نموده؛ و يا استثناء كرده از آن، چيزي را؛ و يا بعضي ناسخ و بَعضي منسوخ است؛ و يا بعضي از مُحكَمات و بَعضي از مُتشابِهات است؛ و يا از أصناف تشبيه يا استعاره يا كنايه، و يا بيان مَجاز و حقيقت بوده، كه از مُحَسِّنات كلام نزد أهل بَلاغت است؛ و يا امثال اينگونه تأويلات مُحتمِله نزد صاحِبان 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جمع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بينائي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سؤال نمود از آنها مردي از طايفه زنديقان، جناب امير المؤمنين عليه السّلام را و آن جَناب خبر داده اندش به راههاي مُتّفق بودن معني هاي اين آيتها و بيان فرموده اند براي او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و من ذكر نموده ام حديثي را كه در اين باب است بر سبيل 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توضيح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شرح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جامعۀ مدرّسين،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كه ما در اينجا مواضع حاجت از آن حديث مفصّل را – در تفسير و تأويل آيات فوق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مي‌آوريم؛ به نقل از ترجمۀ مرحوم سيّد محمّد عليّ بن محمّد حسن اردكاني يزدي، كه وي نيز از جمله مترجمين شاهزادۀ فاضل، محمّد ولي ميرزا – حاكم يزد – فرزند فتحعليشاه قاجار – رحمة اللهِ عَلَيهِما –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التوحيد، ص</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زنديق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قول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كردند خدا را، پس خداوند هم</w:t>
      </w:r>
    </w:p>
    <w:p>
      <w:pPr>
        <w:pStyle w:val="BookText"/>
        <w:rPr/>
      </w:pPr>
      <w:r>
        <w:rPr>
          <w:rFonts w:ascii="IRNazanin" w:hAnsi="IRNazanin" w:eastAsia="IRNazanin"/>
          <w:color w:val="111111"/>
          <w:sz w:val="28"/>
          <w:sz w:val="28"/>
          <w:szCs w:val="28"/>
          <w:rtl w:val="true"/>
          <w:lang w:bidi="fa-IR"/>
        </w:rPr>
        <w:t>آنها را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نيست كه اين را قصد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دار دنيا فراموش كردند و به طاعتش عمل نكردند پس خدا ايشان را در آخرت فراموش كرد يعني از براي ايشان در ثوابش چيزي را قرار نداد، پس مَنسِيّ و فراموش كرده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تفسير قول خداي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فراموش مي‌كنيم كافران را چنانچه فراموش نمودند ملاقات روز خود را، يعني امروز قيامت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نِسيان و فراموشي اين را قصد مي‌كند كه ايشان را ثواب ندهد،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كه در دار دنيا مطيع و ذاكر بودند در هنگامي كه به او و رسولانش ايمان آوردند و در پنهاني از او ترسيدند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است پروردگارت فراموشكار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بدرستي كه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مقام و والا مرتبه است، به والامَنِشي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نيست كه فراموش كند و بي خبر نمي‌باشد بلكه اوست نگاهداردۀ دانا؛ وگاهست كه عرب درباب نِسيان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نَسِيَنا فلانٌ فلا يَذكُرُنا و ترجمه اش اين است كه فلاني ما را فراموش كرده و ما را ياد نمي‌كند؛ يعني از براي ما بخوبي فرمان نميدهد و ايشان را به آن ياد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آنچه را كه خداي عَزّ و جَلّ ذكر كرده فهميدي؟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اندوه را از من بردي خدا اندوه را از تو ببرد و گرهي را از من گشودي خدا مزد ترا بزرگ</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 الْمَلائِكَةُ صَفًّا لا يَتَكَلَّمُونَ إِلَّا مَنْ أَذِنَ لَهُ الرَّحْمنُ وَ قالَ صَواباً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روزي كه بپا مي‌ايستند روح و ملائكه صفّي و اصلاً سخن نميگويند مگر كسي كه اذنش دهد خداوند و سخن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يَكْفُرُ بَعْضُكُمْ بِبَعْضٍ وَ يَلْعَنُ بَعْضُكُمْ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بعضي كافر مي‌شوند به بعضي و لعن مي‌كنند بعضي از آنها بعضي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بدرستي كه اين هر آينه حق است خصمي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لَدَيَّ وَ قَدْ قَدَّمْتُ إِلَيْكُمْ بِالْوَعِيدِ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مَكنيد با هم نزد من اي اهل جهنم و حال آنكه پيش آوردم بسوي شما وعيد و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عَلي أَفْواهِهِمْ وَ تُكَلِّمُنا أَيْدِيهِمْ وَ تَشْهَدُ أَرْجُلُهُمْ بِما كانُوا يَكْسِبُونَ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مُهر مي‌گذاريم بر دهنهاي آنها و با ما سخن مي‌گويد دستهاشان و شهادت مي‌دهد پاهاشان به آنچه بوده اند كه آن را كسب مي‌نموده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وضعيست كه مذكور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بدرستي كه اين در چند مَوطِن است از موطنهاي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مقدارش پنجاه هزار سال باشد؛ خداي عز و جل در آن روز خلائق را در موطنها جمع كند كه متفرق باشند و با يك ديگر سخن گويند و از براي همديگر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آيات، ذكر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آنانند كه در دار دنيا 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بوده، يعني سركردگان و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معاصي كه دشمني از ايشان ظاهر شده و يك ديگر را بر ظلم و عُدوان در دار دنيا ياري كرده اند، خواه گردن كشان و خواه ضعيفان، يَكْفُرُ بَعْضُهُمْ بِبَعْضٍ وَ يَلْعَنُ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كفر مي‌ورزند برخي به برخي ديگر و لعنت مي‌كنند بعضي بعض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كفر در اين آيه بَرائت و بيزاري است؛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بعضي از ايشان از بعضي بيزاري جويد … و بعد از آن در مَوطِن ديگر اجتماع كنند و در آن از ايشان در خواسته شود كه سخن گويند پس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رَبِّنا ما كُنَّا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خداي تبارك و تعالي مُهر بر دهنهاي ايشان مي‌گذارد و از دستها و پايها و پوستها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مي‌فرمايد و آنها را گويا مي‌گرداند و آنها شهادت مي‌دهند به هر گناهي كه از ايشان بوجود آمده؛ … بعد از آن در موطن ديگر اجتماع مي‌كنند … پس طلب نطق از ايشان مي‌شود و ايشان سخن نميگويند، إِلَّا مَنْ أَذِنَ لَهُ الرَّحْمنُ وَ 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اذنش دهد خداوند و سخن صحيح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رسولان خدا صلوات اللَّه عليهم بر مي‌خيزند و در اين موطن شهادت مي‌دهند … و همه اينها پيش از حساب است؛ و چون در حساب شروع كند، هر انساني به آنچه در پيش او است مشغول گردد و ما بركت آن روز را از خدا سؤال مي‌كنيم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از من بردي يا اميرَالمؤمنين و گرهي را از من گشودي؛ پس خدا مزد</w:t>
      </w:r>
    </w:p>
    <w:p>
      <w:pPr>
        <w:pStyle w:val="BookText"/>
        <w:rPr/>
      </w:pPr>
      <w:r>
        <w:rPr>
          <w:rFonts w:ascii="IRNazanin" w:hAnsi="IRNazanin" w:eastAsia="IRNazanin"/>
          <w:color w:val="111111"/>
          <w:sz w:val="28"/>
          <w:sz w:val="28"/>
          <w:szCs w:val="28"/>
          <w:rtl w:val="true"/>
          <w:lang w:bidi="fa-IR"/>
        </w:rPr>
        <w:t>تو را بزرگ گرداند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 إِلي رَبِّها ناظِرَةٌ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رويهائي چند در روز قيامت درخشنده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بسوي پروردگارشان نظركننده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بدرستي كه اين امر در موضعي است كه دوستان خداي عز و جل در آن منتهي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از حساب فارغ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بسوي نهري كه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پس در آن نهر غسل مي‌كنند و از آن مي‌آشامند و روي ايشان تازگي به هم مي‌رساند از روي روشني و چون آفتاب تابان مي‌شود و هر خاشاك و نقصان و شكستگي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مراد از آنها كثافات و عيوبي است كه لازم بشريت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مي‌رود و برطرف مي‌شود، بعد از آن به دخول در بهشت امر مي‌شوند؛ پس، از اين مقام بسوي پروردگار خود مي‌نگردند كه چگونه ايشان را ثواب مي‌دهد و از آن داخل بهشت مي‌شوند واين تفسير قول خداي عز و جل است در سلام كردن فرشتگان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طِبْتُمْ فَادْخُلُوها خالِدِينَ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خازنان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رضوان و پيروان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سلامتي و ايمني و تحيت و رحمت از جانب خدا بر شما باد؛ پاك و پاكيزه شديد پس در آئيد در حالتي كه جاويد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نزد اين، يقين بدخول بهشت و نظر بسوي آنچه پروردگار ايشان ايشان را وعده فرموده به هم رسانند و اين معني قول آن جناب است كه إِلي رَبِّها ناظِرَةٌ؛ و جز اين نيست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بسوي خويش، نظر</w:t>
      </w:r>
    </w:p>
    <w:p>
      <w:pPr>
        <w:pStyle w:val="BookText"/>
        <w:rPr/>
      </w:pPr>
      <w:r>
        <w:rPr>
          <w:rFonts w:ascii="Amiri" w:hAnsi="Amiri" w:eastAsia="Amiri" w:cs="Amiri"/>
          <w:color w:val="111111"/>
          <w:sz w:val="28"/>
          <w:sz w:val="28"/>
          <w:szCs w:val="28"/>
          <w:rtl w:val="true"/>
          <w:lang w:bidi="ar-SA"/>
        </w:rPr>
        <w:t>بسوي ثواب خود تبارَكَ و تعاليٰ را قصد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ادراك نمي‌كند خداوند را چشمها، و او چشمها را ادراك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چنانست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خيالها به او احاطه نمي‌كند، وَ هُوَ يُدْرِكُ الْأَبْصارَ، يعني او بآنها احاطه مي‌كند …</w:t>
      </w:r>
    </w:p>
    <w:p>
      <w:pPr>
        <w:pStyle w:val="BookText"/>
        <w:rPr/>
      </w:pP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 أُخْريٰ  عِنْدَ سِدْرَةِ الْمُنْتَهيٰ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آن نشانۀ پروردگار را بار ديگر ديد، نزد درخت سِدري كه مرز انتهاي جهان آفرينش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جايي كه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آفريدگان خداي تعالي از آن در نمي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 در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 ما طَغيٰ  لَقَدْ رَأيٰ مِنْ آياتِ رَبِّهِ الْكُبْريٰ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بي كم و زياد، مشاهده كرد؛ و براستي كه از بزرگترين نشانه هاي پروردگار خود را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باشكوه و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دو مرتبه ديد، اين مرتبه و يك مرتبه ديگر؛ و بيانش آنست كه خلق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چه او از جمله روحانيان است كه خلق و صفت ايشان را كسي در نيابد مگر خدا كه پروردگار عالميان است …</w:t>
      </w:r>
    </w:p>
    <w:p>
      <w:pPr>
        <w:pStyle w:val="BookText"/>
        <w:rPr/>
      </w:pPr>
      <w:r>
        <w:rPr>
          <w:rFonts w:ascii="IRNazanin" w:hAnsi="IRNazanin" w:eastAsia="IRNazanin"/>
          <w:color w:val="111111"/>
          <w:sz w:val="28"/>
          <w:sz w:val="28"/>
          <w:szCs w:val="28"/>
          <w:rtl w:val="true"/>
          <w:lang w:bidi="fa-IR"/>
        </w:rPr>
        <w:t>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از من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اندوه را از تو ببرد و گرهي را از من گشودي پس خدا مزد تو را بزرگ گرداند، يا اميرَ المؤمنين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قول آن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w:t>
      </w:r>
    </w:p>
    <w:p>
      <w:pPr>
        <w:pStyle w:val="BookText"/>
        <w:rPr/>
      </w:pPr>
      <w:r>
        <w:rPr>
          <w:rFonts w:ascii="IRNazanin" w:hAnsi="IRNazanin" w:eastAsia="IRNazanin"/>
          <w:color w:val="111111"/>
          <w:sz w:val="28"/>
          <w:sz w:val="28"/>
          <w:szCs w:val="28"/>
          <w:rtl w:val="true"/>
          <w:lang w:bidi="fa-IR"/>
        </w:rPr>
        <w:t>بِإِذْنِهِ ما يَشاءُ إِنَّهُ 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سزاوار نباشد بشري را كه خدا با او سخن گويد مگر بوحي؛ و آن باشنده نيست مگر از پس پرده، يا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بفرستد پس بسوي او وحي كند آنچه را كه خواهد؛ و خداي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تبارك و تعاليٰ است بِعُلُوّي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و رسول چنين بود كه از فرستادگان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فرشتگان و خصوصاً جَناب جَبرَئيل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 وحي مي‌شد؛ پس فرستادگان آسمان به فرستادگان زمين مي‌رسانيدند؛ و گاه بود كه كلام در ميانه فرستادگان اهل زمين و خدا بود، بي آنكه كلام را با فرستادگان اهل آسمان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بدون وساطت مَلَك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از من بردي؛ خدا اندوه را از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گرهي را از من گشودي؛ پس خدا مزد تو را بزرگ گرداند، يا اميرَ المؤمنين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يَعْزُبُ عَنْ رَبِّكَ مِنْ مِثْقالِ ذَرَّةٍ فِي الْأَرْضِ وَلا فِي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داناي غيب است، مخفي نمي‌شود از او مثقال ذرّه اي به سنگيني مورچه در آسمانها و نه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است پروردگار ما، كه چيزي از او دور و پنهان نباشد؛ و چگونه كسي كه چيزها را آفريده چنان باشد كه آنچه را كه آفريده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الْخَلَّاقُ الْعَلِيمُ، يعني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آفريدگار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يَنْظُرُ إِلَيْهِمْ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نمي‌كند خداوند بسوي آن جماعت در روز قيامت و تزكيه نمي‌كند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مي‌دهد كه خير و خوبي به ايشان نمي‌رساند و گاه است</w:t>
      </w:r>
    </w:p>
    <w:p>
      <w:pPr>
        <w:pStyle w:val="BookText"/>
        <w:rPr/>
      </w:pPr>
      <w:r>
        <w:rPr>
          <w:rFonts w:ascii="IRNazanin" w:hAnsi="IRNazanin" w:eastAsia="IRNazanin"/>
          <w:color w:val="111111"/>
          <w:sz w:val="28"/>
          <w:sz w:val="28"/>
          <w:szCs w:val="28"/>
          <w:rtl w:val="true"/>
          <w:lang w:bidi="fa-IR"/>
        </w:rPr>
        <w:t>كه عرب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يَنظُرُ اِلَينا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كه فلاني بسوي ما نظر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به آن اين را قصد دارند كه از جانب او خوبي به ما نمي رسد؛ پس اين نظر در اينجا از خداي تبارك و تعالي است بسوي خلقش، چه نظرش به سوي ايشان رحمت از براي ايشان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بدرستي كه آن جماعت از پروردگارشان در روز قيامت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نيست كه اين را قصد دارد كه روز قيامت، ايشان از ثواب پروردگار خويش محجوب اند؛ 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أَمِنْتُمْ مَنْ فِي السَّماءِ أَنْ يَخْسِفَ بِكُمُ الْأَرْضَ فَإِذا هِيَ تَمُورُ؟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ايمن هستيد كسيرا كه در آسمان است كه فرو بَرَد شما را بزمين، در حاليكه زمين به موج و اضطراب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فِي السَّماواتِ وَ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رحمان بر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إِلَيْهِ مِنْ حَبْلِ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نزديكتريم بشما از رگ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خداي تبارك و تعالي همچنين است، در حالي كه پاك و پاكيزه است كه از او جاري شود آنچه از آفريدگان جاري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لطيف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بزرگوارتر و بزرگتر است كه چيزي از آنچه بر خلقش فرود مي‌آيد بر او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علم و دانش اوست كه بر</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احاطه بر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سلطه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رازي را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است كه بر هر چيزي وكيل است و هر چيزي را آسان كننده و همه چيزها را تدبير نماينده و خدا از آن برتري دارد كه بر عرش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برتري بزرگ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پروردگار تو، و ملائكه صف در 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انتظار مي‌برند بجز آن را كه بيايند ايشان را فرشتگان، يا بيايد پروردگار تو، يا بيايد بعضي نشانهاي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بدرستي كه اين حق است چنان كه خداي عز و جل فرموده و او را آمدني نيست چون آمدن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اعلام كردم كه بسا چيزي هست از كتاب خدا كه تأويلش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باطنيش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غير تنزيل آنست و به سخن آدميان نمي‌ماند و بزودي تو را به پاره از آن خبر دهم وتو اكتفاء كني اِن شاءَ الله؛ و از اين است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إِلي رَبِّي سَيَهْدِينِ، يعني بدرستي كه من رونده ام بسوي پروردگار خود، بزودي مرا راه راست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رفتن آن حضرت بسوي پروردگارش توجه او است بسوي آن جناب از روي عبادت و اجتهاد و قُربَة اِلَي الله عَزَّ و جَلَّ، آيا نمي بيني كه تأويلش غير از تنزيل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الْحَدِيدَ فِيهِ بَأْسٌ شَدِيدٌ،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فرستاديم آهن را در حالي</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آن قوّت سختي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سلاح و آلت كار زار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مي‌دهد از مشركان و منافقان، كه خدا و رسول او را استجابت نكرده اند؛ پس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يَنْظُرُونَ إِلَّا أَنْ تَأْتِيَهُمُ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انتظار ندارند جز اينكه ملائكه و پروردگار تو نازل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خدا و رسول او را استجابت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يَأْتِيَ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عذاب در دار دنيا را قصد دارد؛ چنان كه قرنهاي اول را عذاب كرده پس اينك خبري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خبر مي‌دهد از ايشان؛ بعد از آن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اين آيه و نشانه بيايد و اين آيه طلوع آفتاب است از مغرب آن؛ و جز اين نيست كه خداوندان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هاي خالص، و خرَدهاي مانع از ناشايست، و صاحبان عقول بازدارنده، اكتفاء مي‌كنند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تذكّر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بدانند كه چون پرده برداشته شود آنچه را كه وعده داده مي‌شوند ببينند؛ و در آيه ديگر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مِنْ حَيْثُ لَمْ يَحْتَسِبُوا، يعني پس بيامد ايشان را خدا از آنجا كه نمي پنداشتند و تصور آن نمي‌نمودند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يعني عذاب را برايشان فرستاد؛ و همچنين آمدنش بناهاي 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اللَّهُ بُنْيانَهُمْ مِنَ الْقَواعِدِ،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بيامد خدا بناهاي ايشان را</w:t>
      </w:r>
    </w:p>
    <w:p>
      <w:pPr>
        <w:pStyle w:val="BookText"/>
        <w:rPr/>
      </w:pPr>
      <w:r>
        <w:rPr>
          <w:rFonts w:ascii="IRNazanin" w:hAnsi="IRNazanin" w:eastAsia="IRNazanin"/>
          <w:color w:val="111111"/>
          <w:sz w:val="28"/>
          <w:sz w:val="28"/>
          <w:szCs w:val="28"/>
          <w:rtl w:val="true"/>
          <w:lang w:bidi="fa-IR"/>
        </w:rPr>
        <w:t xml:space="preserve">از جانب ستونها كه بناها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پس آمدن خدا بناهاي ايشان را از ستونها، فرستادن عذاب است … و كلام او را چون سخن آدميان قرار مده چه آن جناب از اين بزرگتر و بزرگوارتر است كه وصف كنندگان او را وصف كنند، مگر به آنچه خود خود را به آن وصف فرموده در قول خويش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وَ هُوَ السَّمِيعُ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مانند او چيزي و او شنوا و بينا بر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اندوه را از من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اندوه را از تو ببرد و گرهي را از من گشودي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بِلِقاءِ رَبِّهِمْ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به ملاقات با خدا،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بعث و بر انگيختن از قبرها و خداي عز و جل آن را لقاء و ديدار خود ناميده …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يَرْجُوا لِقاءَ اللَّهِ فَإِنَّ أَجَلَ اللَّهِ لَآتٍ،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ايمان داشته باشد به اينكه مبعوث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را زنده خواهد كرد،پس بدرستي كه وعدۀ خدا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و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لقاء در اينجا ديدن نيست و لقاء همان بعث است؛ پس همه آنچه را كه در كتاب خدا است از لقاي او بفهم؛ چه آن جناب بآن، بعث را قصد دارد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يَتَوَفَّاكُمْ مَلَكُ الْمَوْتِ الَّذِي وُكِّلَ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يافت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مَلَكِ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حضرت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گماشته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يَتَوَفَّي الْأَنْفُسَ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مي‌گيرد جانها را در وقت مردنشان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وَ هُمْ لا يُفَرِّطُونَ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بازيافت مي‌نمايند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مَيّت را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كوتاهي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تَوَفَّاهُمُ الْمَلائِكَةُ ظالِمِي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كساني كه بازيافت مي‌كنند ايشانرا فرشتگان در حاليكه ايشان ظالم بر خويشند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طَيِّبِينَ يَقُولُونَ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فرشتگان ايشان را بميرانند و قبض روح هاي ايشان كنند در حالتي كه پاك و پاكيزه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سلامتي از هر آفات و بليّات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بدرستيكه خداي تبارك و تعاليٰ، كارها را تدبير كند بهر وضعي كه خواهد، و مي‌گمارد از خلق خويش هر كه را خواهد به آنچه خواهد؛ اما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بدرستي كه خداي عَزَّ وَ جَلَّ او را مي‌گمارد بر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از خلق خويش را كه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انجام مأموريّت قبض ارواح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فرستادگان خود را از فرشتگان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جناب عزرائيل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مي‌گمارد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مي‌خواهد از خلق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اينگونه چند فرشته جان او را بگيرند، بهمراه عزرائيل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فرشتگاني كه خداي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فرموده آنها را در آيات مزبوره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دسته جمعي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كه مي‌خواهد از</w:t>
      </w:r>
    </w:p>
    <w:p>
      <w:pPr>
        <w:pStyle w:val="BookText"/>
        <w:rPr/>
      </w:pPr>
      <w:r>
        <w:rPr>
          <w:rFonts w:ascii="IRNazanin" w:hAnsi="IRNazanin" w:eastAsia="IRNazanin"/>
          <w:color w:val="111111"/>
          <w:sz w:val="28"/>
          <w:sz w:val="28"/>
          <w:szCs w:val="28"/>
          <w:rtl w:val="true"/>
          <w:lang w:bidi="fa-IR"/>
        </w:rPr>
        <w:t xml:space="preserve">خلق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انجام دسته جمعي امر او به قبض ارواح برخي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و امور را بهر وضع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تعداد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مي‌كند … و همين تو را بس باشد كه بداني خدا زنده كننده است و مي‌راننده، و بداني كه او تن ها را مي‌ميراند بر دستهاي هر كه خواهد از خلق خويش از فرشتگانش و غير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عزرائيل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اندوه را از من بردي؛ خدا مسلمانان را به تو بهره‌مند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باشي كه خدا سينه ات را گشاده باشد به آنچه از برايت بيان كردم، تو از جملۀ مؤمناني از روي حقّ و راستي؛ بحق آن خدائي كه دانه را شكافته و بندگان را آفريده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تو باد كه عمل كني از براي خدا، در نهان كار خويش و آشكارت؛ كه چيزي نيست كه با عمل برابر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انتهاي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رسالۀ اعتقادات، چنين مي‌نويسد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عَمّا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مختصّ همين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حلّ رموز اختلافات ظاهري در برخي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بمَشِيّت الهي و ياري او خواهم ساخت؛ اِن شاءَ اللهُ تعالي و الحمدُ للَّهِ ربِّ العالَمينَ؛ و درود خدا بر محمّد و آل پاك او؛ كافيست ما را خدا؛ و او بهترين وكيل براي واگذاري امور است، و نيكو سرور ياور و نيكو ياري دهنده ايست؛ و آگاه باشيد كه بازگشت همۀ امور عالَم به آن چيزيست كه خدا خواهد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شعر ثُلاثيّ عربي از مترجم رسالۀ اعتقادات</w:t>
      </w:r>
    </w:p>
    <w:p>
      <w:pPr>
        <w:pStyle w:val="BookText"/>
        <w:rPr/>
      </w:pP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حُسن خِتام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تَمَّتْ بِعَون ِاللَّهِ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 به ياري خدا اين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يَدٍ خاطِئَةٍ مُجتَرِمَة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دستي كه خطاكار و مُجرمست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وَلِيّ ُ حُسن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عهده دار حُسن خاتِمه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 صَفّاً لا يَتَكَلَّمُونَ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يَكْفُرُ بَعْضُكُمْ بِبَعْضٍ وَ يَلْعَنُ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عَلي أَفْواهِهِمْ وَ تُكَلِّمُنا أَيْدِيهِمْ وَ تَشْهَدُ 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إِليٰ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مُوسي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أَنْهَكُما عَنْ تِلْكُمَا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 …؛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bookmarkStart w:id="170" w:name="pg394_2589"/>
    </w:p>
    <w:p>
      <w:pPr>
        <w:pStyle w:val="BookText"/>
        <w:rPr/>
      </w:pPr>
      <w:bookmarkEnd w:id="170"/>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وَ لا 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أَنْ يَخْسِفَ بِكُمُ الْأَرْضَ فَإِذا هِيَ تَمُورُ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عَلَي الْعَرْشِ اسْتَوٰي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نَجْوٰي ثَلاثَةٍ إِلَّا هُوَ رابِعُهُمْ وَ لا خَمْسَةٍ إِلَّا هُوَ سادِسُهُمْ وَ لا أَدْنيٰ مِنْ ذلِكَ وَ لا أَكْثَرَ إِلَّا هُوَ مَعَهُمْ أَيْنَ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يَتَوَفَّي الْأَنْفُسَ حِينَ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Heading3"/>
        <w:numPr>
          <w:ilvl w:val="2"/>
          <w:numId w:val="1"/>
        </w:numPr>
        <w:rPr/>
      </w:pPr>
      <w:bookmarkStart w:id="171" w:name="__RefHeading___Toc3319404_211673320"/>
      <w:bookmarkStart w:id="172" w:name="_Toc59"/>
      <w:bookmarkEnd w:id="171"/>
      <w:r>
        <w:rPr>
          <w:rtl w:val="true"/>
        </w:rPr>
        <w:t xml:space="preserve">خاتمۀ تصحيح الاعتقاد يا اعتقادات مفيد </w:t>
      </w:r>
      <w:r>
        <w:rPr>
          <w:rtl w:val="true"/>
        </w:rPr>
        <w:t>(</w:t>
      </w:r>
      <w:r>
        <w:rPr>
          <w:rtl w:val="true"/>
        </w:rPr>
        <w:t>ره</w:t>
      </w:r>
      <w:r>
        <w:rPr>
          <w:rtl w:val="true"/>
        </w:rPr>
        <w:t>)</w:t>
      </w:r>
      <w:r>
        <w:rPr>
          <w:rtl w:val="true"/>
        </w:rPr>
        <w:t xml:space="preserve">؛ حلّ تعارض ظاهري بين احاديث </w:t>
      </w:r>
      <w:r>
        <w:rPr>
          <w:rtl w:val="true"/>
        </w:rPr>
        <w:t>(</w:t>
      </w:r>
      <w:r>
        <w:rPr/>
        <w:t>56</w:t>
      </w:r>
      <w:r>
        <w:rPr>
          <w:rtl w:val="true"/>
        </w:rPr>
        <w:t>)</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در احاديث مختلفه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مجمل و خلاصۀ امر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هر حديثي كه نسبت داده شده بسوي ائمه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حال آنكه نسبت داده شده است بسوي ايشان آنچه حق نمي‌باشد از جانب ايشان؛ پس كسي كه معرفتي از براي او نيست، فرق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حق و باطل</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بتحقيق كه</w:t>
      </w:r>
    </w:p>
    <w:p>
      <w:pPr>
        <w:pStyle w:val="BookText"/>
        <w:rPr/>
      </w:pPr>
      <w:r>
        <w:rPr>
          <w:rFonts w:ascii="IRNazanin" w:hAnsi="IRNazanin" w:eastAsia="IRNazanin"/>
          <w:color w:val="111111"/>
          <w:sz w:val="28"/>
          <w:sz w:val="28"/>
          <w:szCs w:val="28"/>
          <w:rtl w:val="true"/>
          <w:lang w:bidi="fa-IR"/>
        </w:rPr>
        <w:t xml:space="preserve">آمده است از ايشان لفظهاي مختلف در معاني مخصوص، پس بعضي از آنها چيزي است كه مناسب مي‌باشد معاني آن و اگر چه مختلف باشد الفاظش، به جهت داخل بودن خصوص در آن و عموم؛ و ايجاب و 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جهت بودن بعضي از آنها بر اسبابي چند، كه تعدّي نمي‌نمايد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بسوي غير آنها؛ و تعريض و كنايه شده است در بعضي از آنها بكلام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موضع تقيه و مدارات كردن با دشمنان؛ و همه اينها مقرون مي‌باشد به دليلي و خالي نمي‌باشد از برهانش؛ و منت از براي خداوند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جمله درست و ظاهر مي‌گردد نزد اثبات احاديث مختلفه؛ و سخن بر آنها آن چيزيست كه مقدم داشتيم آنرا، و حكم در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چيزي است كه بيان نموديم آنرا، كه دروغ از آن احاديث منتشر نمي‌گردد بكَثرَتِ سند،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سند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صحيحي كه دروغ نبسته باشند بر ائمه عليهم السّلام در آن؛ و آنچه بيرون آمده و صادر گرديده است به جهت تقيّه، بسيار نمي‌باشد روايتش از ايشان، چنان كه بسيار مي‌باشد روايتي كه مَعمُولٌ بِه مي‌باشد؛ بلكه ناچار است از رُجحان داشتن در يكطرف بر ديگر از جهت راويان، بحَسَب آنچه ذكر نموديم آن را؛ و اجماع ننموده اند گروه اماميه بر چيزي كه بوده است حكم در آن از روي تقيه، يا حديثي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تحريف و 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 در آن شده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داده شده است بسوي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هر گاه يافتيم يكي از دو حديث را كه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علماء قديم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بر عمل كردن به آن، بخلاف آن ديگر، بدانيم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حديث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شده است بر عمل به آن، آن حق است، در ظاهرش و باطنش؛ و آن ديگر كه عمل نشده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گفتار به آن بر وجه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دروغي در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يافتيم حديثي را كه روايت مي‌كنند آن را ده نفر از اصحاب ائمه عليهم السّلام كه مخالف مي‌باشد آنرا حديثي ديگر در لفظ و معناي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نمي‌باشد جمع ميانه آن دو به هيچ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نموده باشند آن حديث ديگر را دو نفر يا سه نفر، حكم نمائيم به آنچه روايت نموده است آن را ده نفر، و ترجيح دهيم آن را بر حديثي كه روايت نموده است آن را دو نفر يا سه نفر؛ و حمل نمائيم آنچه را كه كم روايت نموده‌اند آنرا، بر وجه تقيه يا توهّم و اشتباه نقل كنندۀ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بيابيم حديثي را كه مكرّر شده است عمل به آن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ائمه عليهم السّلام در زماني بعد زماني و عصر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نمائيم به آن و ترجيح دهيم آنرا بر آنچه روايت نموده است آنرا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 آن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مكرّر نشده است روايت آن و عمل به مقتضاي آن، بحَسَب آنچه ذكر نموديم آنرا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يافتيم حديثي را كه روايت نموده اند آن را شيوخ</w:t>
      </w:r>
    </w:p>
    <w:p>
      <w:pPr>
        <w:pStyle w:val="BookText"/>
        <w:rPr/>
      </w:pPr>
      <w:r>
        <w:rPr>
          <w:rFonts w:ascii="IRNazanin" w:hAnsi="IRNazanin" w:eastAsia="IRNazanin"/>
          <w:color w:val="111111"/>
          <w:sz w:val="28"/>
          <w:sz w:val="28"/>
          <w:szCs w:val="28"/>
          <w:rtl w:val="true"/>
          <w:lang w:bidi="fa-IR"/>
        </w:rPr>
        <w:t xml:space="preserve">گروه اماميه، و روايت ننموده اند خود ايشان خلاف آن را، بدانيم كه آن ثابت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آنچه روايت نموده است آنرا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باين عدد و باين اختصاص بائمّه عليهم السّلام مثل ايشان نمي‌باشند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زيرا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راويان و اختصاص آنها به امامان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حقيقت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فرق ميانۀ حق و باطل در معني آن، آنست؛ و اينكه جايز نمي‌باشد كه فتوي بدهد امام عليه السّلام بر وجه تقيه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بشنوند آنرا مُختصّين بعلم دين از اصحاب ايشان و ندانند سبب صدورش را كه بر چه وجه بوده سخن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رفته باشد از ياد يكي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نرود از ياد همۀ جماعت، خصوصاً كساني كه معروف مي‌باشند بفتواي حلال و حرام و نقل فرائض و سُنَن و احكام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 رحمة اللهِ علَيه – گويد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خاتمۀ اين شرح، واجب است بر حذر داريم مُتديّنين را از اعتماد بر بسياري از اقاويل شيخ مفيد – كه خدا از او راضي باد – چه، مشتمل است بر 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نادر و نا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مخالفند با مسلَّمات عقائد ما اماميّه كه احاديث شريفه در مورد آنها متواتر هستند؛ و اين به سبب اشتغال شيخ مفيد – كه خدايش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كلام بوده كه مورد نهي است در اسلام، و نيز مغرور شدن او به اين عقل ضعيف و خطاكار انساني؛ و سيّد ابن طاووس – اَعلَي اللهُ مَقامَه –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 لِثمَرَةِ المُهجَةِ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راه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و درست براي ثمرۀ جان و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توسّط مرحوم شهيدي گلپايگاني به فارسي روان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مرتضوي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كوچۀ حاجّ نائب، منتشر گشته است – ويراستار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سخن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علم كلام، و طعن نموده بر شيخ مفيد و سيّد مرتضي – كه خدا هردو را ببخشد – از آن حيث كه وارد ساخته اند در مباحث اعتقادي، آن چيزي را كه مخالف احاديث شريفۀ ما و موافق معتزله و ساير فرقه هاي گمراه كلامي است – كه خدا پناه دهد ما را از شرّ جميع 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اين وجود، سيّد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كه موارد اختلاف ميان اين جماعت كلاميّين از شيعه، به دهها مورد بالغ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مخفي نيست كه شيخ مفيد مكرّراً اِسائۀ ادب نموده به شيخ صدوق – اعلَي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حواشي و تعليقات خود بر رسالۀ اعتقادات او، و اين همواره عادت و خوي اصحاب علم كلام است و عجب از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است منطق اهل اصول و اَتباع 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اعتماد نمي‌شود هرگز نزد ما، بر جميع اقوال شيخ مفيد و سيّد مرتضي – كه خدا از هر دو راضي باد – مگر آنچه از آنها كه مستند باشد به احاديث معتبرۀ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اينجا اكتفاء كنيم بدانچه كه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دلگيري از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اِذعان به اينكه او ناصر و ياور مذهب</w:t>
      </w:r>
    </w:p>
    <w:p>
      <w:pPr>
        <w:pStyle w:val="BookText"/>
        <w:rPr/>
      </w:pPr>
      <w:r>
        <w:rPr>
          <w:rFonts w:ascii="Amiri" w:hAnsi="Amiri" w:eastAsia="Amiri" w:cs="Amiri"/>
          <w:color w:val="111111"/>
          <w:sz w:val="28"/>
          <w:sz w:val="28"/>
          <w:szCs w:val="28"/>
          <w:rtl w:val="true"/>
          <w:lang w:bidi="ar-SA"/>
        </w:rPr>
        <w:t xml:space="preserve">شيعه بوده است – در 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اندكي قبل از وفات وي، در سال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وارد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يَحْبِسُنَا عَنْهُمْ إِلَّا مَا يَتَّصِلُ بِنَا مِمَّا نَكْرَهُهُ وَ 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وَ هُوَ حَسْبُنَا وَ نِعْمَ الْوَكِيلُ وَ صَلَاتُهُ عَلَي سَيِّدِنَا الْبَشِيرِ النَّذِيرِ مُحَمَّدٍ وَ آلِهِ الطَّاهِرِينَ وَ سَلَّم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چيزي ما را از شيعيان دور نمي سازد، جز آنچه كه به ما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چيزها كه خوش نمي داريم و نمي پسنديم و انتظار آنرا از ايشان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ياري طلبي ما از خداوند است و او ما را كافيست و بهترين وكيل و كارگزار است؛ و درود او بر سَيّد و سَروَر بشارت دهنده و بيم دهنده، محمّد و خاندان پاك او باد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 علي أهل اللِّجاج، الشيخ الطبرسي،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بيامرز صدوق و مفيد و طبرسي و ابن طاووس و مجلسي را و هر كس را كه ناصر و ياور شيعۀ اماميّه بوده، و چشم فروپوش از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غير 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ايشان در پيروي از طريقت اخبار ائمّۀ هادين 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هدايتگران و هدايت شدگان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بحقّ محمّدٍ و آلِهِ الطاهرينَ – صلواتُ اللهِ و سلامُهُ عليهِم اجمَعينَ، واللّعنُ علي أعدائِهِمُ الظالمينَ إلي قيامِ يَومِ الدِّينِ –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ضعيف اميدوار به بخشش پروردگار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ابراهيم بن محمّد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نسخۀ عربي تصحيح الاعتقاد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كه نويسنده و راوي اين</w:t>
      </w:r>
    </w:p>
    <w:p>
      <w:pPr>
        <w:pStyle w:val="BookText"/>
        <w:rPr/>
      </w:pPr>
      <w:r>
        <w:rPr>
          <w:rFonts w:ascii="Amiri" w:hAnsi="Amiri" w:eastAsia="Amiri" w:cs="Amiri"/>
          <w:color w:val="111111"/>
          <w:sz w:val="28"/>
          <w:sz w:val="28"/>
          <w:szCs w:val="28"/>
          <w:rtl w:val="true"/>
          <w:lang w:bidi="ar-SA"/>
        </w:rPr>
        <w:t xml:space="preserve">نسخه، كه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تحرير آن فراغت يافته، العبدُ أحمدُ بنُ عبدِ العالي المَيسي العامِلي نام دارد – ويراستار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ما نيز بيان مي‌داريم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رسيد تصحيح و توضيح و تحقيق و تحرير و ويرايش و اِعراب گذاري مشكلات متن اين دو رساله و ترجمۀ فارسي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 برابر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 اندك زماني پس از درگذشت سَروَر بزرگوارمان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سيّد حسن فقيه امامي، در روز اوّل همين ماه قمري،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 روحش شاد و تربتش پر نور باد – كه از جمله آنان بود كه اِتقان نمودند مَوَدَّت خود را نسبت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نمودند بَرائت خويشتن را از دشمنان لعنت شدۀ ايشان؛ خداوند، جاويد بدارد سعادتمندي او را در بهشت، و برپا نگاه دارد رضايتمندي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بُنياد نيك سرشت، كه يادگار عهد آن بزرگمردِ نيكو سرنوشت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ما به صفحۀ گيتي، نشان ماست</w:t>
      </w:r>
    </w:p>
    <w:p>
      <w:pPr>
        <w:pStyle w:val="BookText"/>
        <w:rPr/>
      </w:pPr>
      <w:r>
        <w:rPr>
          <w:rFonts w:ascii="IRNazanin" w:hAnsi="IRNazanin" w:eastAsia="IRNazanin"/>
          <w:color w:val="111111"/>
          <w:sz w:val="28"/>
          <w:sz w:val="28"/>
          <w:szCs w:val="28"/>
          <w:rtl w:val="true"/>
          <w:lang w:bidi="fa-IR"/>
        </w:rPr>
        <w:t>از بعد ما نگاه به آثار ما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 از خوانندگان گرامي</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 مَن ِ اتَّبَعَ الهُديٰ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54670</Words>
  <Characters>203286</Characters>
  <CharactersWithSpaces>257045</CharactersWithSpaces>
  <Paragraphs>1283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2026-08-16T03:58:02Z</dcterms:created>
  <dc:creator>ghaemiyeh.com</dc:creator>
  <dc:description/>
  <dc:language>en-US</dc:language>
  <cp:lastModifiedBy/>
  <dcterms:modified xsi:type="dcterms:W3CDTF">2026-08-16T07:28:06Z</dcterms:modified>
  <cp:revision>1</cp:revision>
  <dc:subject/>
  <dc:title>اعتقادات شیعه تالیف شیخ صدوق با حواشی و توضیحات شیخ مفید رحمهما الله</dc:title>
</cp:coreProperties>
</file>

<file path=docProps/custom.xml><?xml version="1.0" encoding="utf-8"?>
<Properties xmlns="http://schemas.openxmlformats.org/officeDocument/2006/custom-properties" xmlns:vt="http://schemas.openxmlformats.org/officeDocument/2006/docPropsVTypes"/>
</file>