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دوباره به انتظار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1762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61764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61766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661768_211673320">
            <w:r>
              <w:rPr>
                <w:webHidden/>
                <w:rStyle w:val="IndexLink"/>
                <w:rtl w:val="true"/>
              </w:rPr>
              <w:t>کاشکی می‌آمدی</w:t>
            </w:r>
            <w:r>
              <w:rPr>
                <w:rStyle w:val="IndexLink"/>
                <w:rtl w:val="true"/>
              </w:rPr>
              <w:tab/>
            </w:r>
            <w:r>
              <w:rPr>
                <w:rStyle w:val="IndexLink"/>
              </w:rPr>
              <w:t>13</w:t>
            </w:r>
          </w:hyperlink>
        </w:p>
        <w:p>
          <w:pPr>
            <w:pStyle w:val="Contents2"/>
            <w:tabs>
              <w:tab w:val="clear" w:pos="8743"/>
              <w:tab w:val="right" w:pos="9026" w:leader="dot"/>
            </w:tabs>
            <w:rPr/>
          </w:pPr>
          <w:hyperlink w:anchor="__RefHeading___Toc2661770_211673320">
            <w:r>
              <w:rPr>
                <w:webHidden/>
                <w:rStyle w:val="IndexLink"/>
                <w:rtl w:val="true"/>
              </w:rPr>
              <w:t>سخن آغازین</w:t>
            </w:r>
            <w:r>
              <w:rPr>
                <w:rStyle w:val="IndexLink"/>
                <w:rtl w:val="true"/>
              </w:rPr>
              <w:tab/>
            </w:r>
            <w:r>
              <w:rPr>
                <w:rStyle w:val="IndexLink"/>
              </w:rPr>
              <w:t>15</w:t>
            </w:r>
          </w:hyperlink>
        </w:p>
        <w:p>
          <w:pPr>
            <w:pStyle w:val="Contents3"/>
            <w:tabs>
              <w:tab w:val="clear" w:pos="8459"/>
              <w:tab w:val="right" w:pos="9026" w:leader="dot"/>
            </w:tabs>
            <w:rPr/>
          </w:pPr>
          <w:hyperlink w:anchor="__RefHeading___Toc2661772_2116733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661774_211673320">
            <w:r>
              <w:rPr>
                <w:webHidden/>
                <w:rStyle w:val="IndexLink"/>
                <w:rtl w:val="true"/>
              </w:rPr>
              <w:t>درک انتظار</w:t>
            </w:r>
            <w:r>
              <w:rPr>
                <w:rStyle w:val="IndexLink"/>
                <w:rtl w:val="true"/>
              </w:rPr>
              <w:tab/>
            </w:r>
            <w:r>
              <w:rPr>
                <w:rStyle w:val="IndexLink"/>
              </w:rPr>
              <w:t>19</w:t>
            </w:r>
          </w:hyperlink>
        </w:p>
        <w:p>
          <w:pPr>
            <w:pStyle w:val="Contents2"/>
            <w:tabs>
              <w:tab w:val="clear" w:pos="8743"/>
              <w:tab w:val="right" w:pos="9026" w:leader="dot"/>
            </w:tabs>
            <w:rPr/>
          </w:pPr>
          <w:hyperlink w:anchor="__RefHeading___Toc2661776_211673320">
            <w:r>
              <w:rPr>
                <w:webHidden/>
                <w:rStyle w:val="IndexLink"/>
                <w:rtl w:val="true"/>
              </w:rPr>
              <w:t>فصل یکم</w:t>
            </w:r>
            <w:r>
              <w:rPr>
                <w:rStyle w:val="IndexLink"/>
                <w:rtl w:val="true"/>
              </w:rPr>
              <w:t xml:space="preserve">: </w:t>
            </w:r>
            <w:r>
              <w:rPr>
                <w:rStyle w:val="IndexLink"/>
                <w:rtl w:val="true"/>
              </w:rPr>
              <w:t>چیستی انتظار</w:t>
            </w:r>
            <w:r>
              <w:rPr>
                <w:rStyle w:val="IndexLink"/>
                <w:rtl w:val="true"/>
              </w:rPr>
              <w:tab/>
            </w:r>
            <w:r>
              <w:rPr>
                <w:rStyle w:val="IndexLink"/>
              </w:rPr>
              <w:t>23</w:t>
            </w:r>
          </w:hyperlink>
        </w:p>
        <w:p>
          <w:pPr>
            <w:pStyle w:val="Contents3"/>
            <w:tabs>
              <w:tab w:val="clear" w:pos="8459"/>
              <w:tab w:val="right" w:pos="9026" w:leader="dot"/>
            </w:tabs>
            <w:rPr/>
          </w:pPr>
          <w:hyperlink w:anchor="__RefHeading___Toc2661778_2116733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661780_211673320">
            <w:r>
              <w:rPr>
                <w:webHidden/>
                <w:rStyle w:val="IndexLink"/>
                <w:rtl w:val="true"/>
              </w:rPr>
              <w:t>معنای لغوی</w:t>
            </w:r>
            <w:r>
              <w:rPr>
                <w:rStyle w:val="IndexLink"/>
                <w:rtl w:val="true"/>
              </w:rPr>
              <w:tab/>
            </w:r>
            <w:r>
              <w:rPr>
                <w:rStyle w:val="IndexLink"/>
              </w:rPr>
              <w:t>23</w:t>
            </w:r>
          </w:hyperlink>
        </w:p>
        <w:p>
          <w:pPr>
            <w:pStyle w:val="Contents3"/>
            <w:tabs>
              <w:tab w:val="clear" w:pos="8459"/>
              <w:tab w:val="right" w:pos="9026" w:leader="dot"/>
            </w:tabs>
            <w:rPr/>
          </w:pPr>
          <w:hyperlink w:anchor="__RefHeading___Toc2661782_211673320">
            <w:r>
              <w:rPr>
                <w:webHidden/>
                <w:rStyle w:val="IndexLink"/>
                <w:rtl w:val="true"/>
              </w:rPr>
              <w:t>بررسی دیدگاه‌ها</w:t>
            </w:r>
            <w:r>
              <w:rPr>
                <w:rStyle w:val="IndexLink"/>
                <w:rtl w:val="true"/>
              </w:rPr>
              <w:tab/>
            </w:r>
            <w:r>
              <w:rPr>
                <w:rStyle w:val="IndexLink"/>
              </w:rPr>
              <w:t>24</w:t>
            </w:r>
          </w:hyperlink>
        </w:p>
        <w:p>
          <w:pPr>
            <w:pStyle w:val="Contents3"/>
            <w:tabs>
              <w:tab w:val="clear" w:pos="8459"/>
              <w:tab w:val="right" w:pos="9026" w:leader="dot"/>
            </w:tabs>
            <w:rPr/>
          </w:pPr>
          <w:hyperlink w:anchor="__RefHeading___Toc2661784_211673320">
            <w:r>
              <w:rPr>
                <w:webHidden/>
                <w:rStyle w:val="IndexLink"/>
                <w:rtl w:val="true"/>
              </w:rPr>
              <w:t>انتظار اصیل</w:t>
            </w:r>
            <w:r>
              <w:rPr>
                <w:rStyle w:val="IndexLink"/>
                <w:rtl w:val="true"/>
              </w:rPr>
              <w:tab/>
            </w:r>
            <w:r>
              <w:rPr>
                <w:rStyle w:val="IndexLink"/>
              </w:rPr>
              <w:t>28</w:t>
            </w:r>
          </w:hyperlink>
        </w:p>
        <w:p>
          <w:pPr>
            <w:pStyle w:val="Contents2"/>
            <w:tabs>
              <w:tab w:val="clear" w:pos="8743"/>
              <w:tab w:val="right" w:pos="9026" w:leader="dot"/>
            </w:tabs>
            <w:rPr/>
          </w:pPr>
          <w:hyperlink w:anchor="__RefHeading___Toc2661786_211673320">
            <w:r>
              <w:rPr>
                <w:webHidden/>
                <w:rStyle w:val="IndexLink"/>
                <w:rtl w:val="true"/>
              </w:rPr>
              <w:t>فصل دوم</w:t>
            </w:r>
            <w:r>
              <w:rPr>
                <w:rStyle w:val="IndexLink"/>
                <w:rtl w:val="true"/>
              </w:rPr>
              <w:t xml:space="preserve">: </w:t>
            </w:r>
            <w:r>
              <w:rPr>
                <w:rStyle w:val="IndexLink"/>
                <w:rtl w:val="true"/>
              </w:rPr>
              <w:t>ضرورت انتظار</w:t>
            </w:r>
            <w:r>
              <w:rPr>
                <w:rStyle w:val="IndexLink"/>
                <w:rtl w:val="true"/>
              </w:rPr>
              <w:tab/>
            </w:r>
            <w:r>
              <w:rPr>
                <w:rStyle w:val="IndexLink"/>
              </w:rPr>
              <w:t>29</w:t>
            </w:r>
          </w:hyperlink>
        </w:p>
        <w:p>
          <w:pPr>
            <w:pStyle w:val="Contents3"/>
            <w:tabs>
              <w:tab w:val="clear" w:pos="8459"/>
              <w:tab w:val="right" w:pos="9026" w:leader="dot"/>
            </w:tabs>
            <w:rPr/>
          </w:pPr>
          <w:hyperlink w:anchor="__RefHeading___Toc2661788_2116733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661790_211673320">
            <w:r>
              <w:rPr>
                <w:webHidden/>
                <w:rStyle w:val="IndexLink"/>
                <w:rtl w:val="true"/>
              </w:rPr>
              <w:t>الف</w:t>
            </w:r>
            <w:r>
              <w:rPr>
                <w:rStyle w:val="IndexLink"/>
                <w:rtl w:val="true"/>
              </w:rPr>
              <w:t xml:space="preserve">. </w:t>
            </w:r>
            <w:r>
              <w:rPr>
                <w:rStyle w:val="IndexLink"/>
                <w:rtl w:val="true"/>
              </w:rPr>
              <w:t>توجه به معنا و حقیقت انتظار</w:t>
            </w:r>
            <w:r>
              <w:rPr>
                <w:rStyle w:val="IndexLink"/>
                <w:rtl w:val="true"/>
              </w:rPr>
              <w:tab/>
            </w:r>
            <w:r>
              <w:rPr>
                <w:rStyle w:val="IndexLink"/>
              </w:rPr>
              <w:t>30</w:t>
            </w:r>
          </w:hyperlink>
        </w:p>
        <w:p>
          <w:pPr>
            <w:pStyle w:val="Contents3"/>
            <w:tabs>
              <w:tab w:val="clear" w:pos="8459"/>
              <w:tab w:val="right" w:pos="9026" w:leader="dot"/>
            </w:tabs>
            <w:rPr/>
          </w:pPr>
          <w:hyperlink w:anchor="__RefHeading___Toc2661792_211673320">
            <w:r>
              <w:rPr>
                <w:webHidden/>
                <w:rStyle w:val="IndexLink"/>
                <w:rtl w:val="true"/>
              </w:rPr>
              <w:t>ب</w:t>
            </w:r>
            <w:r>
              <w:rPr>
                <w:rStyle w:val="IndexLink"/>
                <w:rtl w:val="true"/>
              </w:rPr>
              <w:t xml:space="preserve">. </w:t>
            </w:r>
            <w:r>
              <w:rPr>
                <w:rStyle w:val="IndexLink"/>
                <w:rtl w:val="true"/>
              </w:rPr>
              <w:t>بررسی اوراق زرین تاریخ</w:t>
            </w:r>
            <w:r>
              <w:rPr>
                <w:rStyle w:val="IndexLink"/>
                <w:rtl w:val="true"/>
              </w:rPr>
              <w:tab/>
            </w:r>
            <w:r>
              <w:rPr>
                <w:rStyle w:val="IndexLink"/>
              </w:rPr>
              <w:t>32</w:t>
            </w:r>
          </w:hyperlink>
        </w:p>
        <w:p>
          <w:pPr>
            <w:pStyle w:val="Contents3"/>
            <w:tabs>
              <w:tab w:val="clear" w:pos="8459"/>
              <w:tab w:val="right" w:pos="9026" w:leader="dot"/>
            </w:tabs>
            <w:rPr/>
          </w:pPr>
          <w:hyperlink w:anchor="__RefHeading___Toc2661794_211673320">
            <w:r>
              <w:rPr>
                <w:webHidden/>
                <w:rStyle w:val="IndexLink"/>
                <w:rtl w:val="true"/>
              </w:rPr>
              <w:t>ج</w:t>
            </w:r>
            <w:r>
              <w:rPr>
                <w:rStyle w:val="IndexLink"/>
                <w:rtl w:val="true"/>
              </w:rPr>
              <w:t xml:space="preserve">. </w:t>
            </w:r>
            <w:r>
              <w:rPr>
                <w:rStyle w:val="IndexLink"/>
                <w:rtl w:val="true"/>
              </w:rPr>
              <w:t>بررسی مواضع دشمنان</w:t>
            </w:r>
            <w:r>
              <w:rPr>
                <w:rStyle w:val="IndexLink"/>
                <w:rtl w:val="true"/>
              </w:rPr>
              <w:tab/>
            </w:r>
            <w:r>
              <w:rPr>
                <w:rStyle w:val="IndexLink"/>
              </w:rPr>
              <w:t>34</w:t>
            </w:r>
          </w:hyperlink>
        </w:p>
        <w:p>
          <w:pPr>
            <w:pStyle w:val="Contents2"/>
            <w:tabs>
              <w:tab w:val="clear" w:pos="8743"/>
              <w:tab w:val="right" w:pos="9026" w:leader="dot"/>
            </w:tabs>
            <w:rPr/>
          </w:pPr>
          <w:hyperlink w:anchor="__RefHeading___Toc2661796_211673320">
            <w:r>
              <w:rPr>
                <w:webHidden/>
                <w:rStyle w:val="IndexLink"/>
                <w:rtl w:val="true"/>
              </w:rPr>
              <w:t>فصل سوم</w:t>
            </w:r>
            <w:r>
              <w:rPr>
                <w:rStyle w:val="IndexLink"/>
                <w:rtl w:val="true"/>
              </w:rPr>
              <w:t xml:space="preserve">: </w:t>
            </w:r>
            <w:r>
              <w:rPr>
                <w:rStyle w:val="IndexLink"/>
                <w:rtl w:val="true"/>
              </w:rPr>
              <w:t>ابعاد انتظار</w:t>
            </w:r>
            <w:r>
              <w:rPr>
                <w:rStyle w:val="IndexLink"/>
                <w:rtl w:val="true"/>
              </w:rPr>
              <w:tab/>
            </w:r>
            <w:r>
              <w:rPr>
                <w:rStyle w:val="IndexLink"/>
              </w:rPr>
              <w:t>37</w:t>
            </w:r>
          </w:hyperlink>
        </w:p>
        <w:p>
          <w:pPr>
            <w:pStyle w:val="Contents3"/>
            <w:tabs>
              <w:tab w:val="clear" w:pos="8459"/>
              <w:tab w:val="right" w:pos="9026" w:leader="dot"/>
            </w:tabs>
            <w:rPr/>
          </w:pPr>
          <w:hyperlink w:anchor="__RefHeading___Toc2661798_21167332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661800_211673320">
            <w:r>
              <w:rPr>
                <w:webHidden/>
                <w:rStyle w:val="IndexLink"/>
                <w:rtl w:val="true"/>
              </w:rPr>
              <w:t>الف</w:t>
            </w:r>
            <w:r>
              <w:rPr>
                <w:rStyle w:val="IndexLink"/>
                <w:rtl w:val="true"/>
              </w:rPr>
              <w:t xml:space="preserve">. </w:t>
            </w:r>
            <w:r>
              <w:rPr>
                <w:rStyle w:val="IndexLink"/>
                <w:rtl w:val="true"/>
              </w:rPr>
              <w:t>توانمندی‌های فکری</w:t>
            </w:r>
            <w:r>
              <w:rPr>
                <w:rStyle w:val="IndexLink"/>
                <w:rtl w:val="true"/>
              </w:rPr>
              <w:tab/>
            </w:r>
            <w:r>
              <w:rPr>
                <w:rStyle w:val="IndexLink"/>
              </w:rPr>
              <w:t>38</w:t>
            </w:r>
          </w:hyperlink>
        </w:p>
        <w:p>
          <w:pPr>
            <w:pStyle w:val="Contents3"/>
            <w:tabs>
              <w:tab w:val="clear" w:pos="8459"/>
              <w:tab w:val="right" w:pos="9026" w:leader="dot"/>
            </w:tabs>
            <w:rPr/>
          </w:pPr>
          <w:hyperlink w:anchor="__RefHeading___Toc2661802_211673320">
            <w:r>
              <w:rPr>
                <w:webHidden/>
                <w:rStyle w:val="IndexLink"/>
                <w:rtl w:val="true"/>
              </w:rPr>
              <w:t>ب</w:t>
            </w:r>
            <w:r>
              <w:rPr>
                <w:rStyle w:val="IndexLink"/>
                <w:rtl w:val="true"/>
              </w:rPr>
              <w:t xml:space="preserve">. </w:t>
            </w:r>
            <w:r>
              <w:rPr>
                <w:rStyle w:val="IndexLink"/>
                <w:rtl w:val="true"/>
              </w:rPr>
              <w:t>توانمندی‌های روحی</w:t>
            </w:r>
            <w:r>
              <w:rPr>
                <w:rStyle w:val="IndexLink"/>
                <w:rtl w:val="true"/>
              </w:rPr>
              <w:tab/>
            </w:r>
            <w:r>
              <w:rPr>
                <w:rStyle w:val="IndexLink"/>
              </w:rPr>
              <w:t>40</w:t>
            </w:r>
          </w:hyperlink>
        </w:p>
        <w:p>
          <w:pPr>
            <w:pStyle w:val="Contents4"/>
            <w:tabs>
              <w:tab w:val="clear" w:pos="8176"/>
              <w:tab w:val="right" w:pos="9026" w:leader="dot"/>
            </w:tabs>
            <w:rPr/>
          </w:pPr>
          <w:hyperlink w:anchor="__RefHeading___Toc2661804_21167332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661806_211673320">
            <w:r>
              <w:rPr>
                <w:webHidden/>
                <w:rStyle w:val="IndexLink"/>
              </w:rPr>
              <w:t>1</w:t>
            </w:r>
            <w:r>
              <w:rPr>
                <w:rStyle w:val="IndexLink"/>
                <w:rtl w:val="true"/>
              </w:rPr>
              <w:t xml:space="preserve">. </w:t>
            </w:r>
            <w:r>
              <w:rPr>
                <w:rStyle w:val="IndexLink"/>
                <w:rtl w:val="true"/>
              </w:rPr>
              <w:t>درک قدر</w:t>
            </w:r>
            <w:r>
              <w:rPr>
                <w:rStyle w:val="IndexLink"/>
                <w:rtl w:val="true"/>
              </w:rPr>
              <w:tab/>
            </w:r>
            <w:r>
              <w:rPr>
                <w:rStyle w:val="IndexLink"/>
              </w:rPr>
              <w:t>41</w:t>
            </w:r>
          </w:hyperlink>
        </w:p>
        <w:p>
          <w:pPr>
            <w:pStyle w:val="Contents4"/>
            <w:tabs>
              <w:tab w:val="clear" w:pos="8176"/>
              <w:tab w:val="right" w:pos="9026" w:leader="dot"/>
            </w:tabs>
            <w:rPr/>
          </w:pPr>
          <w:hyperlink w:anchor="__RefHeading___Toc2661808_211673320">
            <w:r>
              <w:rPr>
                <w:webHidden/>
                <w:rStyle w:val="IndexLink"/>
              </w:rPr>
              <w:t>2</w:t>
            </w:r>
            <w:r>
              <w:rPr>
                <w:rStyle w:val="IndexLink"/>
                <w:rtl w:val="true"/>
              </w:rPr>
              <w:t xml:space="preserve">. </w:t>
            </w:r>
            <w:r>
              <w:rPr>
                <w:rStyle w:val="IndexLink"/>
                <w:rtl w:val="true"/>
              </w:rPr>
              <w:t>رفعت ذکر</w:t>
            </w:r>
            <w:r>
              <w:rPr>
                <w:rStyle w:val="IndexLink"/>
                <w:rtl w:val="true"/>
              </w:rPr>
              <w:tab/>
            </w:r>
            <w:r>
              <w:rPr>
                <w:rStyle w:val="IndexLink"/>
              </w:rPr>
              <w:t>42</w:t>
            </w:r>
          </w:hyperlink>
        </w:p>
        <w:p>
          <w:pPr>
            <w:pStyle w:val="Contents4"/>
            <w:tabs>
              <w:tab w:val="clear" w:pos="8176"/>
              <w:tab w:val="right" w:pos="9026" w:leader="dot"/>
            </w:tabs>
            <w:rPr/>
          </w:pPr>
          <w:hyperlink w:anchor="__RefHeading___Toc2661810_211673320">
            <w:r>
              <w:rPr>
                <w:webHidden/>
                <w:rStyle w:val="IndexLink"/>
              </w:rPr>
              <w:t>3</w:t>
            </w:r>
            <w:r>
              <w:rPr>
                <w:rStyle w:val="IndexLink"/>
                <w:rtl w:val="true"/>
              </w:rPr>
              <w:t xml:space="preserve">. </w:t>
            </w:r>
            <w:r>
              <w:rPr>
                <w:rStyle w:val="IndexLink"/>
                <w:rtl w:val="true"/>
              </w:rPr>
              <w:t>دیدن تمام راه</w:t>
            </w:r>
            <w:r>
              <w:rPr>
                <w:rStyle w:val="IndexLink"/>
                <w:rtl w:val="true"/>
              </w:rPr>
              <w:tab/>
            </w:r>
            <w:r>
              <w:rPr>
                <w:rStyle w:val="IndexLink"/>
              </w:rPr>
              <w:t>42</w:t>
            </w:r>
          </w:hyperlink>
        </w:p>
        <w:p>
          <w:pPr>
            <w:pStyle w:val="Contents4"/>
            <w:tabs>
              <w:tab w:val="clear" w:pos="8176"/>
              <w:tab w:val="right" w:pos="9026" w:leader="dot"/>
            </w:tabs>
            <w:rPr/>
          </w:pPr>
          <w:hyperlink w:anchor="__RefHeading___Toc2661812_211673320">
            <w:r>
              <w:rPr>
                <w:webHidden/>
                <w:rStyle w:val="IndexLink"/>
              </w:rPr>
              <w:t>4</w:t>
            </w:r>
            <w:r>
              <w:rPr>
                <w:rStyle w:val="IndexLink"/>
                <w:rtl w:val="true"/>
              </w:rPr>
              <w:t xml:space="preserve">. </w:t>
            </w:r>
            <w:r>
              <w:rPr>
                <w:rStyle w:val="IndexLink"/>
                <w:rtl w:val="true"/>
              </w:rPr>
              <w:t>اطاعت و تقوا</w:t>
            </w:r>
            <w:r>
              <w:rPr>
                <w:rStyle w:val="IndexLink"/>
                <w:rtl w:val="true"/>
              </w:rPr>
              <w:tab/>
            </w:r>
            <w:r>
              <w:rPr>
                <w:rStyle w:val="IndexLink"/>
              </w:rPr>
              <w:t>43</w:t>
            </w:r>
          </w:hyperlink>
        </w:p>
        <w:p>
          <w:pPr>
            <w:pStyle w:val="Contents4"/>
            <w:tabs>
              <w:tab w:val="clear" w:pos="8176"/>
              <w:tab w:val="right" w:pos="9026" w:leader="dot"/>
            </w:tabs>
            <w:rPr/>
          </w:pPr>
          <w:hyperlink w:anchor="__RefHeading___Toc2661814_211673320">
            <w:r>
              <w:rPr>
                <w:webHidden/>
                <w:rStyle w:val="IndexLink"/>
              </w:rPr>
              <w:t>5</w:t>
            </w:r>
            <w:r>
              <w:rPr>
                <w:rStyle w:val="IndexLink"/>
                <w:rtl w:val="true"/>
              </w:rPr>
              <w:t xml:space="preserve">. </w:t>
            </w:r>
            <w:r>
              <w:rPr>
                <w:rStyle w:val="IndexLink"/>
                <w:rtl w:val="true"/>
              </w:rPr>
              <w:t>پیوند با خدا</w:t>
            </w:r>
            <w:r>
              <w:rPr>
                <w:rStyle w:val="IndexLink"/>
                <w:rtl w:val="true"/>
              </w:rPr>
              <w:tab/>
            </w:r>
            <w:r>
              <w:rPr>
                <w:rStyle w:val="IndexLink"/>
              </w:rPr>
              <w:t>44</w:t>
            </w:r>
          </w:hyperlink>
        </w:p>
        <w:p>
          <w:pPr>
            <w:pStyle w:val="Contents4"/>
            <w:tabs>
              <w:tab w:val="clear" w:pos="8176"/>
              <w:tab w:val="right" w:pos="9026" w:leader="dot"/>
            </w:tabs>
            <w:rPr/>
          </w:pPr>
          <w:hyperlink w:anchor="__RefHeading___Toc2661816_211673320">
            <w:r>
              <w:rPr>
                <w:webHidden/>
                <w:rStyle w:val="IndexLink"/>
              </w:rPr>
              <w:t>6</w:t>
            </w:r>
            <w:r>
              <w:rPr>
                <w:rStyle w:val="IndexLink"/>
                <w:rtl w:val="true"/>
              </w:rPr>
              <w:t xml:space="preserve">. </w:t>
            </w:r>
            <w:r>
              <w:rPr>
                <w:rStyle w:val="IndexLink"/>
                <w:rtl w:val="true"/>
              </w:rPr>
              <w:t>تمرین و ممارست</w:t>
            </w:r>
            <w:r>
              <w:rPr>
                <w:rStyle w:val="IndexLink"/>
                <w:rtl w:val="true"/>
              </w:rPr>
              <w:tab/>
            </w:r>
            <w:r>
              <w:rPr>
                <w:rStyle w:val="IndexLink"/>
              </w:rPr>
              <w:t>44</w:t>
            </w:r>
          </w:hyperlink>
        </w:p>
        <w:p>
          <w:pPr>
            <w:pStyle w:val="Contents3"/>
            <w:tabs>
              <w:tab w:val="clear" w:pos="8459"/>
              <w:tab w:val="right" w:pos="9026" w:leader="dot"/>
            </w:tabs>
            <w:rPr/>
          </w:pPr>
          <w:hyperlink w:anchor="__RefHeading___Toc2661818_211673320">
            <w:r>
              <w:rPr>
                <w:webHidden/>
                <w:rStyle w:val="IndexLink"/>
                <w:rtl w:val="true"/>
              </w:rPr>
              <w:t>ج</w:t>
            </w:r>
            <w:r>
              <w:rPr>
                <w:rStyle w:val="IndexLink"/>
                <w:rtl w:val="true"/>
              </w:rPr>
              <w:t xml:space="preserve">. </w:t>
            </w:r>
            <w:r>
              <w:rPr>
                <w:rStyle w:val="IndexLink"/>
                <w:rtl w:val="true"/>
              </w:rPr>
              <w:t>برنامه ریزی</w:t>
            </w:r>
            <w:r>
              <w:rPr>
                <w:rStyle w:val="IndexLink"/>
                <w:rtl w:val="true"/>
              </w:rPr>
              <w:tab/>
            </w:r>
            <w:r>
              <w:rPr>
                <w:rStyle w:val="IndexLink"/>
              </w:rPr>
              <w:t>45</w:t>
            </w:r>
          </w:hyperlink>
        </w:p>
        <w:p>
          <w:pPr>
            <w:pStyle w:val="Contents4"/>
            <w:tabs>
              <w:tab w:val="clear" w:pos="8176"/>
              <w:tab w:val="right" w:pos="9026" w:leader="dot"/>
            </w:tabs>
            <w:rPr/>
          </w:pPr>
          <w:hyperlink w:anchor="__RefHeading___Toc2661820_2116733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661822_211673320">
            <w:r>
              <w:rPr>
                <w:webHidden/>
                <w:rStyle w:val="IndexLink"/>
              </w:rPr>
              <w:t>1</w:t>
            </w:r>
            <w:r>
              <w:rPr>
                <w:rStyle w:val="IndexLink"/>
                <w:rtl w:val="true"/>
              </w:rPr>
              <w:t xml:space="preserve">. </w:t>
            </w:r>
            <w:r>
              <w:rPr>
                <w:rStyle w:val="IndexLink"/>
                <w:rtl w:val="true"/>
              </w:rPr>
              <w:t>هدف‌مندی</w:t>
            </w:r>
            <w:r>
              <w:rPr>
                <w:rStyle w:val="IndexLink"/>
                <w:rtl w:val="true"/>
              </w:rPr>
              <w:tab/>
            </w:r>
            <w:r>
              <w:rPr>
                <w:rStyle w:val="IndexLink"/>
              </w:rPr>
              <w:t>45</w:t>
            </w:r>
          </w:hyperlink>
        </w:p>
        <w:p>
          <w:pPr>
            <w:pStyle w:val="Contents4"/>
            <w:tabs>
              <w:tab w:val="clear" w:pos="8176"/>
              <w:tab w:val="right" w:pos="9026" w:leader="dot"/>
            </w:tabs>
            <w:rPr/>
          </w:pPr>
          <w:hyperlink w:anchor="__RefHeading___Toc2661824_211673320">
            <w:r>
              <w:rPr>
                <w:webHidden/>
                <w:rStyle w:val="IndexLink"/>
              </w:rPr>
              <w:t>2</w:t>
            </w:r>
            <w:r>
              <w:rPr>
                <w:rStyle w:val="IndexLink"/>
                <w:rtl w:val="true"/>
              </w:rPr>
              <w:t xml:space="preserve">. </w:t>
            </w:r>
            <w:r>
              <w:rPr>
                <w:rStyle w:val="IndexLink"/>
                <w:rtl w:val="true"/>
              </w:rPr>
              <w:t>ارزش‌مندی هدف</w:t>
            </w:r>
            <w:r>
              <w:rPr>
                <w:rStyle w:val="IndexLink"/>
                <w:rtl w:val="true"/>
              </w:rPr>
              <w:tab/>
            </w:r>
            <w:r>
              <w:rPr>
                <w:rStyle w:val="IndexLink"/>
              </w:rPr>
              <w:t>45</w:t>
            </w:r>
          </w:hyperlink>
        </w:p>
        <w:p>
          <w:pPr>
            <w:pStyle w:val="Contents4"/>
            <w:tabs>
              <w:tab w:val="clear" w:pos="8176"/>
              <w:tab w:val="right" w:pos="9026" w:leader="dot"/>
            </w:tabs>
            <w:rPr/>
          </w:pPr>
          <w:hyperlink w:anchor="__RefHeading___Toc2661826_211673320">
            <w:r>
              <w:rPr>
                <w:webHidden/>
                <w:rStyle w:val="IndexLink"/>
              </w:rPr>
              <w:t>3</w:t>
            </w:r>
            <w:r>
              <w:rPr>
                <w:rStyle w:val="IndexLink"/>
                <w:rtl w:val="true"/>
              </w:rPr>
              <w:t xml:space="preserve">. </w:t>
            </w:r>
            <w:r>
              <w:rPr>
                <w:rStyle w:val="IndexLink"/>
                <w:rtl w:val="true"/>
              </w:rPr>
              <w:t>تجزیه هدف</w:t>
            </w:r>
            <w:r>
              <w:rPr>
                <w:rStyle w:val="IndexLink"/>
                <w:rtl w:val="true"/>
              </w:rPr>
              <w:tab/>
            </w:r>
            <w:r>
              <w:rPr>
                <w:rStyle w:val="IndexLink"/>
              </w:rPr>
              <w:t>45</w:t>
            </w:r>
          </w:hyperlink>
        </w:p>
        <w:p>
          <w:pPr>
            <w:pStyle w:val="Contents4"/>
            <w:tabs>
              <w:tab w:val="clear" w:pos="8176"/>
              <w:tab w:val="right" w:pos="9026" w:leader="dot"/>
            </w:tabs>
            <w:rPr/>
          </w:pPr>
          <w:hyperlink w:anchor="__RefHeading___Toc2661828_211673320">
            <w:r>
              <w:rPr>
                <w:webHidden/>
                <w:rStyle w:val="IndexLink"/>
              </w:rPr>
              <w:t>4</w:t>
            </w:r>
            <w:r>
              <w:rPr>
                <w:rStyle w:val="IndexLink"/>
                <w:rtl w:val="true"/>
              </w:rPr>
              <w:t xml:space="preserve">. </w:t>
            </w:r>
            <w:r>
              <w:rPr>
                <w:rStyle w:val="IndexLink"/>
                <w:rtl w:val="true"/>
              </w:rPr>
              <w:t>ابتناء بر فقه و آگاهی</w:t>
            </w:r>
            <w:r>
              <w:rPr>
                <w:rStyle w:val="IndexLink"/>
                <w:rtl w:val="true"/>
              </w:rPr>
              <w:tab/>
            </w:r>
            <w:r>
              <w:rPr>
                <w:rStyle w:val="IndexLink"/>
              </w:rPr>
              <w:t>46</w:t>
            </w:r>
          </w:hyperlink>
        </w:p>
        <w:p>
          <w:pPr>
            <w:pStyle w:val="Contents3"/>
            <w:tabs>
              <w:tab w:val="clear" w:pos="8459"/>
              <w:tab w:val="right" w:pos="9026" w:leader="dot"/>
            </w:tabs>
            <w:rPr/>
          </w:pPr>
          <w:hyperlink w:anchor="__RefHeading___Toc2661830_211673320">
            <w:r>
              <w:rPr>
                <w:webHidden/>
                <w:rStyle w:val="IndexLink"/>
                <w:rtl w:val="true"/>
              </w:rPr>
              <w:t>د</w:t>
            </w:r>
            <w:r>
              <w:rPr>
                <w:rStyle w:val="IndexLink"/>
                <w:rtl w:val="true"/>
              </w:rPr>
              <w:t xml:space="preserve">. </w:t>
            </w:r>
            <w:r>
              <w:rPr>
                <w:rStyle w:val="IndexLink"/>
                <w:rtl w:val="true"/>
              </w:rPr>
              <w:t>توانمندی در عمل</w:t>
            </w:r>
            <w:r>
              <w:rPr>
                <w:rStyle w:val="IndexLink"/>
                <w:rtl w:val="true"/>
              </w:rPr>
              <w:tab/>
            </w:r>
            <w:r>
              <w:rPr>
                <w:rStyle w:val="IndexLink"/>
              </w:rPr>
              <w:t>46</w:t>
            </w:r>
          </w:hyperlink>
        </w:p>
        <w:p>
          <w:pPr>
            <w:pStyle w:val="Contents4"/>
            <w:tabs>
              <w:tab w:val="clear" w:pos="8176"/>
              <w:tab w:val="right" w:pos="9026" w:leader="dot"/>
            </w:tabs>
            <w:rPr/>
          </w:pPr>
          <w:hyperlink w:anchor="__RefHeading___Toc2661832_2116733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661834_211673320">
            <w:r>
              <w:rPr>
                <w:webHidden/>
                <w:rStyle w:val="IndexLink"/>
              </w:rPr>
              <w:t>1</w:t>
            </w:r>
            <w:r>
              <w:rPr>
                <w:rStyle w:val="IndexLink"/>
                <w:rtl w:val="true"/>
              </w:rPr>
              <w:t xml:space="preserve">. </w:t>
            </w:r>
            <w:r>
              <w:rPr>
                <w:rStyle w:val="IndexLink"/>
                <w:rtl w:val="true"/>
              </w:rPr>
              <w:t>کتاب</w:t>
            </w:r>
            <w:r>
              <w:rPr>
                <w:rStyle w:val="IndexLink"/>
                <w:rtl w:val="true"/>
              </w:rPr>
              <w:tab/>
            </w:r>
            <w:r>
              <w:rPr>
                <w:rStyle w:val="IndexLink"/>
              </w:rPr>
              <w:t>47</w:t>
            </w:r>
          </w:hyperlink>
        </w:p>
        <w:p>
          <w:pPr>
            <w:pStyle w:val="Contents4"/>
            <w:tabs>
              <w:tab w:val="clear" w:pos="8176"/>
              <w:tab w:val="right" w:pos="9026" w:leader="dot"/>
            </w:tabs>
            <w:rPr/>
          </w:pPr>
          <w:hyperlink w:anchor="__RefHeading___Toc2661836_211673320">
            <w:r>
              <w:rPr>
                <w:webHidden/>
                <w:rStyle w:val="IndexLink"/>
              </w:rPr>
              <w:t>2</w:t>
            </w:r>
            <w:r>
              <w:rPr>
                <w:rStyle w:val="IndexLink"/>
                <w:rtl w:val="true"/>
              </w:rPr>
              <w:t xml:space="preserve">. </w:t>
            </w:r>
            <w:r>
              <w:rPr>
                <w:rStyle w:val="IndexLink"/>
                <w:rtl w:val="true"/>
              </w:rPr>
              <w:t>میزان</w:t>
            </w:r>
            <w:r>
              <w:rPr>
                <w:rStyle w:val="IndexLink"/>
                <w:rtl w:val="true"/>
              </w:rPr>
              <w:tab/>
            </w:r>
            <w:r>
              <w:rPr>
                <w:rStyle w:val="IndexLink"/>
              </w:rPr>
              <w:t>47</w:t>
            </w:r>
          </w:hyperlink>
        </w:p>
        <w:p>
          <w:pPr>
            <w:pStyle w:val="Contents4"/>
            <w:tabs>
              <w:tab w:val="clear" w:pos="8176"/>
              <w:tab w:val="right" w:pos="9026" w:leader="dot"/>
            </w:tabs>
            <w:rPr/>
          </w:pPr>
          <w:hyperlink w:anchor="__RefHeading___Toc2661838_211673320">
            <w:r>
              <w:rPr>
                <w:webHidden/>
                <w:rStyle w:val="IndexLink"/>
              </w:rPr>
              <w:t>3</w:t>
            </w:r>
            <w:r>
              <w:rPr>
                <w:rStyle w:val="IndexLink"/>
                <w:rtl w:val="true"/>
              </w:rPr>
              <w:t xml:space="preserve">. </w:t>
            </w:r>
            <w:r>
              <w:rPr>
                <w:rStyle w:val="IndexLink"/>
                <w:rtl w:val="true"/>
              </w:rPr>
              <w:t>آسیب‌های عمل</w:t>
            </w:r>
            <w:r>
              <w:rPr>
                <w:rStyle w:val="IndexLink"/>
                <w:rtl w:val="true"/>
              </w:rPr>
              <w:tab/>
            </w:r>
            <w:r>
              <w:rPr>
                <w:rStyle w:val="IndexLink"/>
              </w:rPr>
              <w:t>49</w:t>
            </w:r>
          </w:hyperlink>
        </w:p>
        <w:p>
          <w:pPr>
            <w:pStyle w:val="Contents2"/>
            <w:tabs>
              <w:tab w:val="clear" w:pos="8743"/>
              <w:tab w:val="right" w:pos="9026" w:leader="dot"/>
            </w:tabs>
            <w:rPr/>
          </w:pPr>
          <w:hyperlink w:anchor="__RefHeading___Toc2661840_211673320">
            <w:r>
              <w:rPr>
                <w:webHidden/>
                <w:rStyle w:val="IndexLink"/>
                <w:rtl w:val="true"/>
              </w:rPr>
              <w:t>فصل چهارم</w:t>
            </w:r>
            <w:r>
              <w:rPr>
                <w:rStyle w:val="IndexLink"/>
                <w:rtl w:val="true"/>
              </w:rPr>
              <w:t xml:space="preserve">: </w:t>
            </w:r>
            <w:r>
              <w:rPr>
                <w:rStyle w:val="IndexLink"/>
                <w:rtl w:val="true"/>
              </w:rPr>
              <w:t>مبادی انتظار</w:t>
            </w:r>
            <w:r>
              <w:rPr>
                <w:rStyle w:val="IndexLink"/>
                <w:rtl w:val="true"/>
              </w:rPr>
              <w:tab/>
            </w:r>
            <w:r>
              <w:rPr>
                <w:rStyle w:val="IndexLink"/>
              </w:rPr>
              <w:t>51</w:t>
            </w:r>
          </w:hyperlink>
        </w:p>
        <w:p>
          <w:pPr>
            <w:pStyle w:val="Contents3"/>
            <w:tabs>
              <w:tab w:val="clear" w:pos="8459"/>
              <w:tab w:val="right" w:pos="9026" w:leader="dot"/>
            </w:tabs>
            <w:rPr/>
          </w:pPr>
          <w:hyperlink w:anchor="__RefHeading___Toc2661842_2116733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661844_211673320">
            <w:r>
              <w:rPr>
                <w:webHidden/>
                <w:rStyle w:val="IndexLink"/>
                <w:rtl w:val="true"/>
              </w:rPr>
              <w:t>یکم</w:t>
            </w:r>
            <w:r>
              <w:rPr>
                <w:rStyle w:val="IndexLink"/>
                <w:rtl w:val="true"/>
              </w:rPr>
              <w:t xml:space="preserve">. </w:t>
            </w:r>
            <w:r>
              <w:rPr>
                <w:rStyle w:val="IndexLink"/>
                <w:rtl w:val="true"/>
              </w:rPr>
              <w:t>بحران‌ها</w:t>
            </w:r>
            <w:r>
              <w:rPr>
                <w:rStyle w:val="IndexLink"/>
                <w:rtl w:val="true"/>
              </w:rPr>
              <w:tab/>
            </w:r>
            <w:r>
              <w:rPr>
                <w:rStyle w:val="IndexLink"/>
              </w:rPr>
              <w:t>53</w:t>
            </w:r>
          </w:hyperlink>
        </w:p>
        <w:p>
          <w:pPr>
            <w:pStyle w:val="Contents3"/>
            <w:tabs>
              <w:tab w:val="clear" w:pos="8459"/>
              <w:tab w:val="right" w:pos="9026" w:leader="dot"/>
            </w:tabs>
            <w:rPr/>
          </w:pPr>
          <w:hyperlink w:anchor="__RefHeading___Toc2661846_211673320">
            <w:r>
              <w:rPr>
                <w:webHidden/>
                <w:rStyle w:val="IndexLink"/>
                <w:rtl w:val="true"/>
              </w:rPr>
              <w:t>دوم</w:t>
            </w:r>
            <w:r>
              <w:rPr>
                <w:rStyle w:val="IndexLink"/>
                <w:rtl w:val="true"/>
              </w:rPr>
              <w:t xml:space="preserve">. </w:t>
            </w:r>
            <w:r>
              <w:rPr>
                <w:rStyle w:val="IndexLink"/>
                <w:rtl w:val="true"/>
              </w:rPr>
              <w:t>ساختار وجودی انسان و جهان متحوّل</w:t>
            </w:r>
            <w:r>
              <w:rPr>
                <w:rStyle w:val="IndexLink"/>
                <w:rtl w:val="true"/>
              </w:rPr>
              <w:tab/>
            </w:r>
            <w:r>
              <w:rPr>
                <w:rStyle w:val="IndexLink"/>
              </w:rPr>
              <w:t>54</w:t>
            </w:r>
          </w:hyperlink>
        </w:p>
        <w:p>
          <w:pPr>
            <w:pStyle w:val="Contents3"/>
            <w:tabs>
              <w:tab w:val="clear" w:pos="8459"/>
              <w:tab w:val="right" w:pos="9026" w:leader="dot"/>
            </w:tabs>
            <w:rPr/>
          </w:pPr>
          <w:hyperlink w:anchor="__RefHeading___Toc2661848_211673320">
            <w:r>
              <w:rPr>
                <w:webHidden/>
                <w:rStyle w:val="IndexLink"/>
                <w:rtl w:val="true"/>
              </w:rPr>
              <w:t>سوم</w:t>
            </w:r>
            <w:r>
              <w:rPr>
                <w:rStyle w:val="IndexLink"/>
                <w:rtl w:val="true"/>
              </w:rPr>
              <w:t xml:space="preserve">. </w:t>
            </w:r>
            <w:r>
              <w:rPr>
                <w:rStyle w:val="IndexLink"/>
                <w:rtl w:val="true"/>
              </w:rPr>
              <w:t>ناتوانی مدعیان اصلاح</w:t>
            </w:r>
            <w:r>
              <w:rPr>
                <w:rStyle w:val="IndexLink"/>
                <w:rtl w:val="true"/>
              </w:rPr>
              <w:tab/>
            </w:r>
            <w:r>
              <w:rPr>
                <w:rStyle w:val="IndexLink"/>
              </w:rPr>
              <w:t>57</w:t>
            </w:r>
          </w:hyperlink>
        </w:p>
        <w:p>
          <w:pPr>
            <w:pStyle w:val="Contents3"/>
            <w:tabs>
              <w:tab w:val="clear" w:pos="8459"/>
              <w:tab w:val="right" w:pos="9026" w:leader="dot"/>
            </w:tabs>
            <w:rPr/>
          </w:pPr>
          <w:hyperlink w:anchor="__RefHeading___Toc2661850_211673320">
            <w:r>
              <w:rPr>
                <w:webHidden/>
                <w:rStyle w:val="IndexLink"/>
                <w:rtl w:val="true"/>
              </w:rPr>
              <w:t>چهارم</w:t>
            </w:r>
            <w:r>
              <w:rPr>
                <w:rStyle w:val="IndexLink"/>
                <w:rtl w:val="true"/>
              </w:rPr>
              <w:t xml:space="preserve">. </w:t>
            </w:r>
            <w:r>
              <w:rPr>
                <w:rStyle w:val="IndexLink"/>
                <w:rtl w:val="true"/>
              </w:rPr>
              <w:t>ملاقات‌ها و راهنمایی‌ها</w:t>
            </w:r>
            <w:r>
              <w:rPr>
                <w:rStyle w:val="IndexLink"/>
                <w:rtl w:val="true"/>
              </w:rPr>
              <w:tab/>
            </w:r>
            <w:r>
              <w:rPr>
                <w:rStyle w:val="IndexLink"/>
              </w:rPr>
              <w:t>59</w:t>
            </w:r>
          </w:hyperlink>
        </w:p>
        <w:p>
          <w:pPr>
            <w:pStyle w:val="Contents3"/>
            <w:tabs>
              <w:tab w:val="clear" w:pos="8459"/>
              <w:tab w:val="right" w:pos="9026" w:leader="dot"/>
            </w:tabs>
            <w:rPr/>
          </w:pPr>
          <w:hyperlink w:anchor="__RefHeading___Toc2661852_211673320">
            <w:r>
              <w:rPr>
                <w:webHidden/>
                <w:rStyle w:val="IndexLink"/>
                <w:rtl w:val="true"/>
              </w:rPr>
              <w:t>پنجم</w:t>
            </w:r>
            <w:r>
              <w:rPr>
                <w:rStyle w:val="IndexLink"/>
                <w:rtl w:val="true"/>
              </w:rPr>
              <w:t xml:space="preserve">. </w:t>
            </w:r>
            <w:r>
              <w:rPr>
                <w:rStyle w:val="IndexLink"/>
                <w:rtl w:val="true"/>
              </w:rPr>
              <w:t>بشارت‌ها</w:t>
            </w:r>
            <w:r>
              <w:rPr>
                <w:rStyle w:val="IndexLink"/>
                <w:rtl w:val="true"/>
              </w:rPr>
              <w:tab/>
            </w:r>
            <w:r>
              <w:rPr>
                <w:rStyle w:val="IndexLink"/>
              </w:rPr>
              <w:t>63</w:t>
            </w:r>
          </w:hyperlink>
        </w:p>
        <w:p>
          <w:pPr>
            <w:pStyle w:val="Contents2"/>
            <w:tabs>
              <w:tab w:val="clear" w:pos="8743"/>
              <w:tab w:val="right" w:pos="9026" w:leader="dot"/>
            </w:tabs>
            <w:rPr/>
          </w:pPr>
          <w:hyperlink w:anchor="__RefHeading___Toc2661854_211673320">
            <w:r>
              <w:rPr>
                <w:webHidden/>
                <w:rStyle w:val="IndexLink"/>
                <w:rtl w:val="true"/>
              </w:rPr>
              <w:t>فصل پنجم</w:t>
            </w:r>
            <w:r>
              <w:rPr>
                <w:rStyle w:val="IndexLink"/>
                <w:rtl w:val="true"/>
              </w:rPr>
              <w:t xml:space="preserve">: </w:t>
            </w:r>
            <w:r>
              <w:rPr>
                <w:rStyle w:val="IndexLink"/>
                <w:rtl w:val="true"/>
              </w:rPr>
              <w:t>بایسته های انتظار</w:t>
            </w:r>
            <w:r>
              <w:rPr>
                <w:rStyle w:val="IndexLink"/>
                <w:rtl w:val="true"/>
              </w:rPr>
              <w:tab/>
            </w:r>
            <w:r>
              <w:rPr>
                <w:rStyle w:val="IndexLink"/>
              </w:rPr>
              <w:t>67</w:t>
            </w:r>
          </w:hyperlink>
        </w:p>
        <w:p>
          <w:pPr>
            <w:pStyle w:val="Contents3"/>
            <w:tabs>
              <w:tab w:val="clear" w:pos="8459"/>
              <w:tab w:val="right" w:pos="9026" w:leader="dot"/>
            </w:tabs>
            <w:rPr/>
          </w:pPr>
          <w:hyperlink w:anchor="__RefHeading___Toc2661856_21167332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661858_211673320">
            <w:r>
              <w:rPr>
                <w:webHidden/>
                <w:rStyle w:val="IndexLink"/>
                <w:rtl w:val="true"/>
              </w:rPr>
              <w:t>یکم</w:t>
            </w:r>
            <w:r>
              <w:rPr>
                <w:rStyle w:val="IndexLink"/>
                <w:rtl w:val="true"/>
              </w:rPr>
              <w:t xml:space="preserve">. </w:t>
            </w:r>
            <w:r>
              <w:rPr>
                <w:rStyle w:val="IndexLink"/>
                <w:rtl w:val="true"/>
              </w:rPr>
              <w:t>اقبال</w:t>
            </w:r>
            <w:r>
              <w:rPr>
                <w:rStyle w:val="IndexLink"/>
                <w:rtl w:val="true"/>
              </w:rPr>
              <w:tab/>
            </w:r>
            <w:r>
              <w:rPr>
                <w:rStyle w:val="IndexLink"/>
              </w:rPr>
              <w:t>69</w:t>
            </w:r>
          </w:hyperlink>
        </w:p>
        <w:p>
          <w:pPr>
            <w:pStyle w:val="Contents4"/>
            <w:tabs>
              <w:tab w:val="clear" w:pos="8176"/>
              <w:tab w:val="right" w:pos="9026" w:leader="dot"/>
            </w:tabs>
            <w:rPr/>
          </w:pPr>
          <w:hyperlink w:anchor="__RefHeading___Toc2661860_2116733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661862_211673320">
            <w:r>
              <w:rPr>
                <w:webHidden/>
                <w:rStyle w:val="IndexLink"/>
                <w:rtl w:val="true"/>
              </w:rPr>
              <w:t>مفهوم اقبال</w:t>
            </w:r>
            <w:r>
              <w:rPr>
                <w:rStyle w:val="IndexLink"/>
                <w:rtl w:val="true"/>
              </w:rPr>
              <w:tab/>
            </w:r>
            <w:r>
              <w:rPr>
                <w:rStyle w:val="IndexLink"/>
              </w:rPr>
              <w:t>69</w:t>
            </w:r>
          </w:hyperlink>
        </w:p>
        <w:p>
          <w:pPr>
            <w:pStyle w:val="Contents3"/>
            <w:tabs>
              <w:tab w:val="clear" w:pos="8459"/>
              <w:tab w:val="right" w:pos="9026" w:leader="dot"/>
            </w:tabs>
            <w:rPr/>
          </w:pPr>
          <w:hyperlink w:anchor="__RefHeading___Toc2661864_211673320">
            <w:r>
              <w:rPr>
                <w:webHidden/>
                <w:rStyle w:val="IndexLink"/>
                <w:rtl w:val="true"/>
              </w:rPr>
              <w:t>دوم</w:t>
            </w:r>
            <w:r>
              <w:rPr>
                <w:rStyle w:val="IndexLink"/>
                <w:rtl w:val="true"/>
              </w:rPr>
              <w:t xml:space="preserve">. </w:t>
            </w:r>
            <w:r>
              <w:rPr>
                <w:rStyle w:val="IndexLink"/>
                <w:rtl w:val="true"/>
              </w:rPr>
              <w:t>میثاق</w:t>
            </w:r>
            <w:r>
              <w:rPr>
                <w:rStyle w:val="IndexLink"/>
                <w:rtl w:val="true"/>
              </w:rPr>
              <w:tab/>
            </w:r>
            <w:r>
              <w:rPr>
                <w:rStyle w:val="IndexLink"/>
              </w:rPr>
              <w:t>74</w:t>
            </w:r>
          </w:hyperlink>
        </w:p>
        <w:p>
          <w:pPr>
            <w:pStyle w:val="Contents3"/>
            <w:tabs>
              <w:tab w:val="clear" w:pos="8459"/>
              <w:tab w:val="right" w:pos="9026" w:leader="dot"/>
            </w:tabs>
            <w:rPr/>
          </w:pPr>
          <w:hyperlink w:anchor="__RefHeading___Toc2661866_211673320">
            <w:r>
              <w:rPr>
                <w:webHidden/>
                <w:rStyle w:val="IndexLink"/>
                <w:rtl w:val="true"/>
              </w:rPr>
              <w:t>سوم</w:t>
            </w:r>
            <w:r>
              <w:rPr>
                <w:rStyle w:val="IndexLink"/>
                <w:rtl w:val="true"/>
              </w:rPr>
              <w:t xml:space="preserve">. </w:t>
            </w:r>
            <w:r>
              <w:rPr>
                <w:rStyle w:val="IndexLink"/>
                <w:rtl w:val="true"/>
              </w:rPr>
              <w:t>پناه</w:t>
            </w:r>
            <w:r>
              <w:rPr>
                <w:rStyle w:val="IndexLink"/>
                <w:rtl w:val="true"/>
              </w:rPr>
              <w:tab/>
            </w:r>
            <w:r>
              <w:rPr>
                <w:rStyle w:val="IndexLink"/>
              </w:rPr>
              <w:t>76</w:t>
            </w:r>
          </w:hyperlink>
        </w:p>
        <w:p>
          <w:pPr>
            <w:pStyle w:val="Contents3"/>
            <w:tabs>
              <w:tab w:val="clear" w:pos="8459"/>
              <w:tab w:val="right" w:pos="9026" w:leader="dot"/>
            </w:tabs>
            <w:rPr/>
          </w:pPr>
          <w:hyperlink w:anchor="__RefHeading___Toc2661868_211673320">
            <w:r>
              <w:rPr>
                <w:webHidden/>
                <w:rStyle w:val="IndexLink"/>
                <w:rtl w:val="true"/>
              </w:rPr>
              <w:t>چهارم</w:t>
            </w:r>
            <w:r>
              <w:rPr>
                <w:rStyle w:val="IndexLink"/>
                <w:rtl w:val="true"/>
              </w:rPr>
              <w:t xml:space="preserve">. </w:t>
            </w:r>
            <w:r>
              <w:rPr>
                <w:rStyle w:val="IndexLink"/>
                <w:rtl w:val="true"/>
              </w:rPr>
              <w:t>توسل</w:t>
            </w:r>
            <w:r>
              <w:rPr>
                <w:rStyle w:val="IndexLink"/>
                <w:rtl w:val="true"/>
              </w:rPr>
              <w:tab/>
            </w:r>
            <w:r>
              <w:rPr>
                <w:rStyle w:val="IndexLink"/>
              </w:rPr>
              <w:t>77</w:t>
            </w:r>
          </w:hyperlink>
        </w:p>
        <w:p>
          <w:pPr>
            <w:pStyle w:val="Contents3"/>
            <w:tabs>
              <w:tab w:val="clear" w:pos="8459"/>
              <w:tab w:val="right" w:pos="9026" w:leader="dot"/>
            </w:tabs>
            <w:rPr/>
          </w:pPr>
          <w:hyperlink w:anchor="__RefHeading___Toc2661870_211673320">
            <w:r>
              <w:rPr>
                <w:webHidden/>
                <w:rStyle w:val="IndexLink"/>
                <w:rtl w:val="true"/>
              </w:rPr>
              <w:t>پنجم</w:t>
            </w:r>
            <w:r>
              <w:rPr>
                <w:rStyle w:val="IndexLink"/>
                <w:rtl w:val="true"/>
              </w:rPr>
              <w:t xml:space="preserve">. </w:t>
            </w:r>
            <w:r>
              <w:rPr>
                <w:rStyle w:val="IndexLink"/>
                <w:rtl w:val="true"/>
              </w:rPr>
              <w:t>آمادگی</w:t>
            </w:r>
            <w:r>
              <w:rPr>
                <w:rStyle w:val="IndexLink"/>
                <w:rtl w:val="true"/>
              </w:rPr>
              <w:tab/>
            </w:r>
            <w:r>
              <w:rPr>
                <w:rStyle w:val="IndexLink"/>
              </w:rPr>
              <w:t>81</w:t>
            </w:r>
          </w:hyperlink>
        </w:p>
        <w:p>
          <w:pPr>
            <w:pStyle w:val="Contents2"/>
            <w:tabs>
              <w:tab w:val="clear" w:pos="8743"/>
              <w:tab w:val="right" w:pos="9026" w:leader="dot"/>
            </w:tabs>
            <w:rPr/>
          </w:pPr>
          <w:hyperlink w:anchor="__RefHeading___Toc2661872_211673320">
            <w:r>
              <w:rPr>
                <w:webHidden/>
                <w:rStyle w:val="IndexLink"/>
                <w:rtl w:val="true"/>
              </w:rPr>
              <w:t>فصل ششم</w:t>
            </w:r>
            <w:r>
              <w:rPr>
                <w:rStyle w:val="IndexLink"/>
                <w:rtl w:val="true"/>
              </w:rPr>
              <w:t xml:space="preserve">: </w:t>
            </w:r>
            <w:r>
              <w:rPr>
                <w:rStyle w:val="IndexLink"/>
                <w:rtl w:val="true"/>
              </w:rPr>
              <w:t>ره آورد انتظار</w:t>
            </w:r>
            <w:r>
              <w:rPr>
                <w:rStyle w:val="IndexLink"/>
                <w:rtl w:val="true"/>
              </w:rPr>
              <w:tab/>
            </w:r>
            <w:r>
              <w:rPr>
                <w:rStyle w:val="IndexLink"/>
              </w:rPr>
              <w:t>83</w:t>
            </w:r>
          </w:hyperlink>
        </w:p>
        <w:p>
          <w:pPr>
            <w:pStyle w:val="Contents3"/>
            <w:tabs>
              <w:tab w:val="clear" w:pos="8459"/>
              <w:tab w:val="right" w:pos="9026" w:leader="dot"/>
            </w:tabs>
            <w:rPr/>
          </w:pPr>
          <w:hyperlink w:anchor="__RefHeading___Toc2661874_21167332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661876_211673320">
            <w:r>
              <w:rPr>
                <w:webHidden/>
                <w:rStyle w:val="IndexLink"/>
                <w:rtl w:val="true"/>
              </w:rPr>
              <w:t>یکم</w:t>
            </w:r>
            <w:r>
              <w:rPr>
                <w:rStyle w:val="IndexLink"/>
                <w:rtl w:val="true"/>
              </w:rPr>
              <w:t xml:space="preserve">. </w:t>
            </w:r>
            <w:r>
              <w:rPr>
                <w:rStyle w:val="IndexLink"/>
                <w:rtl w:val="true"/>
              </w:rPr>
              <w:t>صبر</w:t>
            </w:r>
            <w:r>
              <w:rPr>
                <w:rStyle w:val="IndexLink"/>
                <w:rtl w:val="true"/>
              </w:rPr>
              <w:tab/>
            </w:r>
            <w:r>
              <w:rPr>
                <w:rStyle w:val="IndexLink"/>
              </w:rPr>
              <w:t>84</w:t>
            </w:r>
          </w:hyperlink>
        </w:p>
        <w:p>
          <w:pPr>
            <w:pStyle w:val="Contents3"/>
            <w:tabs>
              <w:tab w:val="clear" w:pos="8459"/>
              <w:tab w:val="right" w:pos="9026" w:leader="dot"/>
            </w:tabs>
            <w:rPr/>
          </w:pPr>
          <w:hyperlink w:anchor="__RefHeading___Toc2661878_211673320">
            <w:r>
              <w:rPr>
                <w:webHidden/>
                <w:rStyle w:val="IndexLink"/>
                <w:rtl w:val="true"/>
              </w:rPr>
              <w:t>دوم</w:t>
            </w:r>
            <w:r>
              <w:rPr>
                <w:rStyle w:val="IndexLink"/>
                <w:rtl w:val="true"/>
              </w:rPr>
              <w:t xml:space="preserve">. </w:t>
            </w:r>
            <w:r>
              <w:rPr>
                <w:rStyle w:val="IndexLink"/>
                <w:rtl w:val="true"/>
              </w:rPr>
              <w:t>ذکر</w:t>
            </w:r>
            <w:r>
              <w:rPr>
                <w:rStyle w:val="IndexLink"/>
                <w:rtl w:val="true"/>
              </w:rPr>
              <w:tab/>
            </w:r>
            <w:r>
              <w:rPr>
                <w:rStyle w:val="IndexLink"/>
              </w:rPr>
              <w:t>87</w:t>
            </w:r>
          </w:hyperlink>
        </w:p>
        <w:p>
          <w:pPr>
            <w:pStyle w:val="Contents3"/>
            <w:tabs>
              <w:tab w:val="clear" w:pos="8459"/>
              <w:tab w:val="right" w:pos="9026" w:leader="dot"/>
            </w:tabs>
            <w:rPr/>
          </w:pPr>
          <w:hyperlink w:anchor="__RefHeading___Toc2661880_211673320">
            <w:r>
              <w:rPr>
                <w:webHidden/>
                <w:rStyle w:val="IndexLink"/>
                <w:rtl w:val="true"/>
              </w:rPr>
              <w:t>سوم</w:t>
            </w:r>
            <w:r>
              <w:rPr>
                <w:rStyle w:val="IndexLink"/>
                <w:rtl w:val="true"/>
              </w:rPr>
              <w:t xml:space="preserve">. </w:t>
            </w:r>
            <w:r>
              <w:rPr>
                <w:rStyle w:val="IndexLink"/>
                <w:rtl w:val="true"/>
              </w:rPr>
              <w:t>اصلاح</w:t>
            </w:r>
            <w:r>
              <w:rPr>
                <w:rStyle w:val="IndexLink"/>
                <w:rtl w:val="true"/>
              </w:rPr>
              <w:tab/>
            </w:r>
            <w:r>
              <w:rPr>
                <w:rStyle w:val="IndexLink"/>
              </w:rPr>
              <w:t>88</w:t>
            </w:r>
          </w:hyperlink>
        </w:p>
        <w:p>
          <w:pPr>
            <w:pStyle w:val="Contents3"/>
            <w:tabs>
              <w:tab w:val="clear" w:pos="8459"/>
              <w:tab w:val="right" w:pos="9026" w:leader="dot"/>
            </w:tabs>
            <w:rPr/>
          </w:pPr>
          <w:hyperlink w:anchor="__RefHeading___Toc2661882_211673320">
            <w:r>
              <w:rPr>
                <w:webHidden/>
                <w:rStyle w:val="IndexLink"/>
                <w:rtl w:val="true"/>
              </w:rPr>
              <w:t>چهارم</w:t>
            </w:r>
            <w:r>
              <w:rPr>
                <w:rStyle w:val="IndexLink"/>
                <w:rtl w:val="true"/>
              </w:rPr>
              <w:t xml:space="preserve">. </w:t>
            </w:r>
            <w:r>
              <w:rPr>
                <w:rStyle w:val="IndexLink"/>
                <w:rtl w:val="true"/>
              </w:rPr>
              <w:t>امید</w:t>
            </w:r>
            <w:r>
              <w:rPr>
                <w:rStyle w:val="IndexLink"/>
                <w:rtl w:val="true"/>
              </w:rPr>
              <w:tab/>
            </w:r>
            <w:r>
              <w:rPr>
                <w:rStyle w:val="IndexLink"/>
              </w:rPr>
              <w:t>90</w:t>
            </w:r>
          </w:hyperlink>
        </w:p>
        <w:p>
          <w:pPr>
            <w:pStyle w:val="Contents3"/>
            <w:tabs>
              <w:tab w:val="clear" w:pos="8459"/>
              <w:tab w:val="right" w:pos="9026" w:leader="dot"/>
            </w:tabs>
            <w:rPr/>
          </w:pPr>
          <w:hyperlink w:anchor="__RefHeading___Toc2661884_211673320">
            <w:r>
              <w:rPr>
                <w:webHidden/>
                <w:rStyle w:val="IndexLink"/>
                <w:rtl w:val="true"/>
              </w:rPr>
              <w:t>پنجم</w:t>
            </w:r>
            <w:r>
              <w:rPr>
                <w:rStyle w:val="IndexLink"/>
                <w:rtl w:val="true"/>
              </w:rPr>
              <w:t xml:space="preserve">. </w:t>
            </w:r>
            <w:r>
              <w:rPr>
                <w:rStyle w:val="IndexLink"/>
                <w:rtl w:val="true"/>
              </w:rPr>
              <w:t>همراهی</w:t>
            </w:r>
            <w:r>
              <w:rPr>
                <w:rStyle w:val="IndexLink"/>
                <w:rtl w:val="true"/>
              </w:rPr>
              <w:tab/>
            </w:r>
            <w:r>
              <w:rPr>
                <w:rStyle w:val="IndexLink"/>
              </w:rPr>
              <w:t>91</w:t>
            </w:r>
          </w:hyperlink>
        </w:p>
        <w:p>
          <w:pPr>
            <w:pStyle w:val="Contents3"/>
            <w:tabs>
              <w:tab w:val="clear" w:pos="8459"/>
              <w:tab w:val="right" w:pos="9026" w:leader="dot"/>
            </w:tabs>
            <w:rPr/>
          </w:pPr>
          <w:hyperlink w:anchor="__RefHeading___Toc2661886_211673320">
            <w:r>
              <w:rPr>
                <w:webHidden/>
                <w:rStyle w:val="IndexLink"/>
                <w:rtl w:val="true"/>
              </w:rPr>
              <w:t>ششم</w:t>
            </w:r>
            <w:r>
              <w:rPr>
                <w:rStyle w:val="IndexLink"/>
                <w:rtl w:val="true"/>
              </w:rPr>
              <w:t xml:space="preserve">. </w:t>
            </w:r>
            <w:r>
              <w:rPr>
                <w:rStyle w:val="IndexLink"/>
                <w:rtl w:val="true"/>
              </w:rPr>
              <w:t>بصیرت</w:t>
            </w:r>
            <w:r>
              <w:rPr>
                <w:rStyle w:val="IndexLink"/>
                <w:rtl w:val="true"/>
              </w:rPr>
              <w:tab/>
            </w:r>
            <w:r>
              <w:rPr>
                <w:rStyle w:val="IndexLink"/>
              </w:rPr>
              <w:t>92</w:t>
            </w:r>
          </w:hyperlink>
        </w:p>
        <w:p>
          <w:pPr>
            <w:pStyle w:val="Contents3"/>
            <w:tabs>
              <w:tab w:val="clear" w:pos="8459"/>
              <w:tab w:val="right" w:pos="9026" w:leader="dot"/>
            </w:tabs>
            <w:rPr/>
          </w:pPr>
          <w:hyperlink w:anchor="__RefHeading___Toc2661888_211673320">
            <w:r>
              <w:rPr>
                <w:webHidden/>
                <w:rStyle w:val="IndexLink"/>
                <w:rtl w:val="true"/>
              </w:rPr>
              <w:t xml:space="preserve">نمونه </w:t>
            </w:r>
            <w:r>
              <w:rPr>
                <w:rStyle w:val="IndexLink"/>
              </w:rPr>
              <w:t>1</w:t>
            </w:r>
            <w:r>
              <w:rPr>
                <w:rStyle w:val="IndexLink"/>
                <w:rtl w:val="true"/>
              </w:rPr>
              <w:tab/>
            </w:r>
            <w:r>
              <w:rPr>
                <w:rStyle w:val="IndexLink"/>
              </w:rPr>
              <w:t>94</w:t>
            </w:r>
          </w:hyperlink>
        </w:p>
        <w:p>
          <w:pPr>
            <w:pStyle w:val="Contents3"/>
            <w:tabs>
              <w:tab w:val="clear" w:pos="8459"/>
              <w:tab w:val="right" w:pos="9026" w:leader="dot"/>
            </w:tabs>
            <w:rPr/>
          </w:pPr>
          <w:hyperlink w:anchor="__RefHeading___Toc2661890_211673320">
            <w:r>
              <w:rPr>
                <w:webHidden/>
                <w:rStyle w:val="IndexLink"/>
                <w:rtl w:val="true"/>
              </w:rPr>
              <w:t xml:space="preserve">نمونه </w:t>
            </w:r>
            <w:r>
              <w:rPr>
                <w:rStyle w:val="IndexLink"/>
              </w:rPr>
              <w:t>2</w:t>
            </w:r>
            <w:r>
              <w:rPr>
                <w:rStyle w:val="IndexLink"/>
                <w:rtl w:val="true"/>
              </w:rPr>
              <w:tab/>
            </w:r>
            <w:r>
              <w:rPr>
                <w:rStyle w:val="IndexLink"/>
              </w:rPr>
              <w:t>96</w:t>
            </w:r>
          </w:hyperlink>
        </w:p>
        <w:p>
          <w:pPr>
            <w:pStyle w:val="Contents3"/>
            <w:tabs>
              <w:tab w:val="clear" w:pos="8459"/>
              <w:tab w:val="right" w:pos="9026" w:leader="dot"/>
            </w:tabs>
            <w:rPr/>
          </w:pPr>
          <w:hyperlink w:anchor="__RefHeading___Toc2661892_211673320">
            <w:r>
              <w:rPr>
                <w:webHidden/>
                <w:rStyle w:val="IndexLink"/>
                <w:rtl w:val="true"/>
              </w:rPr>
              <w:t xml:space="preserve">نمونه </w:t>
            </w:r>
            <w:r>
              <w:rPr>
                <w:rStyle w:val="IndexLink"/>
              </w:rPr>
              <w:t>3</w:t>
            </w:r>
            <w:r>
              <w:rPr>
                <w:rStyle w:val="IndexLink"/>
                <w:rtl w:val="true"/>
              </w:rPr>
              <w:tab/>
            </w:r>
            <w:r>
              <w:rPr>
                <w:rStyle w:val="IndexLink"/>
              </w:rPr>
              <w:t>97</w:t>
            </w:r>
          </w:hyperlink>
        </w:p>
        <w:p>
          <w:pPr>
            <w:pStyle w:val="Contents2"/>
            <w:tabs>
              <w:tab w:val="clear" w:pos="8743"/>
              <w:tab w:val="right" w:pos="9026" w:leader="dot"/>
            </w:tabs>
            <w:rPr/>
          </w:pPr>
          <w:hyperlink w:anchor="__RefHeading___Toc2661894_211673320">
            <w:r>
              <w:rPr>
                <w:webHidden/>
                <w:rStyle w:val="IndexLink"/>
                <w:rtl w:val="true"/>
              </w:rPr>
              <w:t>فصل هفتم</w:t>
            </w:r>
            <w:r>
              <w:rPr>
                <w:rStyle w:val="IndexLink"/>
                <w:rtl w:val="true"/>
              </w:rPr>
              <w:t xml:space="preserve">: </w:t>
            </w:r>
            <w:r>
              <w:rPr>
                <w:rStyle w:val="IndexLink"/>
                <w:rtl w:val="true"/>
              </w:rPr>
              <w:t>سرانجام نتظار</w:t>
            </w:r>
            <w:r>
              <w:rPr>
                <w:rStyle w:val="IndexLink"/>
                <w:rtl w:val="true"/>
              </w:rPr>
              <w:tab/>
            </w:r>
            <w:r>
              <w:rPr>
                <w:rStyle w:val="IndexLink"/>
              </w:rPr>
              <w:t>101</w:t>
            </w:r>
          </w:hyperlink>
        </w:p>
        <w:p>
          <w:pPr>
            <w:pStyle w:val="Contents3"/>
            <w:tabs>
              <w:tab w:val="clear" w:pos="8459"/>
              <w:tab w:val="right" w:pos="9026" w:leader="dot"/>
            </w:tabs>
            <w:rPr/>
          </w:pPr>
          <w:hyperlink w:anchor="__RefHeading___Toc2661896_21167332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661898_211673320">
            <w:r>
              <w:rPr>
                <w:webHidden/>
                <w:rStyle w:val="IndexLink"/>
              </w:rPr>
              <w:t>1</w:t>
            </w:r>
            <w:r>
              <w:rPr>
                <w:rStyle w:val="IndexLink"/>
                <w:rtl w:val="true"/>
              </w:rPr>
              <w:t xml:space="preserve">. </w:t>
            </w:r>
            <w:r>
              <w:rPr>
                <w:rStyle w:val="IndexLink"/>
                <w:rtl w:val="true"/>
              </w:rPr>
              <w:t>پیروزی حتمی سپیدی بر سیاهی</w:t>
            </w:r>
            <w:r>
              <w:rPr>
                <w:rStyle w:val="IndexLink"/>
                <w:rtl w:val="true"/>
              </w:rPr>
              <w:tab/>
            </w:r>
            <w:r>
              <w:rPr>
                <w:rStyle w:val="IndexLink"/>
              </w:rPr>
              <w:t>102</w:t>
            </w:r>
          </w:hyperlink>
        </w:p>
        <w:p>
          <w:pPr>
            <w:pStyle w:val="Contents3"/>
            <w:tabs>
              <w:tab w:val="clear" w:pos="8459"/>
              <w:tab w:val="right" w:pos="9026" w:leader="dot"/>
            </w:tabs>
            <w:rPr/>
          </w:pPr>
          <w:hyperlink w:anchor="__RefHeading___Toc2661900_211673320">
            <w:r>
              <w:rPr>
                <w:webHidden/>
                <w:rStyle w:val="IndexLink"/>
              </w:rPr>
              <w:t>2</w:t>
            </w:r>
            <w:r>
              <w:rPr>
                <w:rStyle w:val="IndexLink"/>
                <w:rtl w:val="true"/>
              </w:rPr>
              <w:t xml:space="preserve">. </w:t>
            </w:r>
            <w:r>
              <w:rPr>
                <w:rStyle w:val="IndexLink"/>
                <w:rtl w:val="true"/>
              </w:rPr>
              <w:t>نقش دعا در تعجیل فرج</w:t>
            </w:r>
            <w:r>
              <w:rPr>
                <w:rStyle w:val="IndexLink"/>
                <w:rtl w:val="true"/>
              </w:rPr>
              <w:tab/>
            </w:r>
            <w:r>
              <w:rPr>
                <w:rStyle w:val="IndexLink"/>
              </w:rPr>
              <w:t>104</w:t>
            </w:r>
          </w:hyperlink>
        </w:p>
        <w:p>
          <w:pPr>
            <w:pStyle w:val="Contents2"/>
            <w:tabs>
              <w:tab w:val="clear" w:pos="8743"/>
              <w:tab w:val="right" w:pos="9026" w:leader="dot"/>
            </w:tabs>
            <w:rPr/>
          </w:pPr>
          <w:hyperlink w:anchor="__RefHeading___Toc2661902_211673320">
            <w:r>
              <w:rPr>
                <w:webHidden/>
                <w:rStyle w:val="IndexLink"/>
                <w:rtl w:val="true"/>
              </w:rPr>
              <w:t>منابع</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7_4835"/>
      <w:bookmarkStart w:id="1" w:name="pg307_4835"/>
      <w:bookmarkEnd w:id="1"/>
    </w:p>
    <w:p>
      <w:pPr>
        <w:pStyle w:val="Heading2"/>
        <w:numPr>
          <w:ilvl w:val="1"/>
          <w:numId w:val="1"/>
        </w:numPr>
        <w:rPr/>
      </w:pPr>
      <w:bookmarkStart w:id="2" w:name="pg307_4835"/>
      <w:bookmarkStart w:id="3" w:name="__RefHeading___Toc266176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نیک، مجید،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دوباره به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حیدری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32585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176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نگاهی دوباره به انتظار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مجید حیدری نیک </w:t>
      </w:r>
    </w:p>
    <w:p>
      <w:pPr>
        <w:pStyle w:val="BookText"/>
        <w:rPr/>
      </w:pPr>
      <w:r>
        <w:rPr>
          <w:rFonts w:ascii="IRNazanin" w:hAnsi="IRNazanin" w:eastAsia="IRNazanin"/>
          <w:color w:val="111111"/>
          <w:sz w:val="28"/>
          <w:sz w:val="28"/>
          <w:szCs w:val="28"/>
          <w:rtl w:val="true"/>
          <w:lang w:bidi="fa-IR"/>
        </w:rPr>
        <w:t>نگاهی دوباره به انتظار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حیدری نیک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09025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 w:name="pg307_4839"/>
    </w:p>
    <w:p>
      <w:pPr>
        <w:pStyle w:val="Heading2"/>
        <w:numPr>
          <w:ilvl w:val="1"/>
          <w:numId w:val="1"/>
        </w:numPr>
        <w:rPr/>
      </w:pPr>
      <w:bookmarkStart w:id="8" w:name="__RefHeading___Toc2661766_211673320"/>
      <w:bookmarkStart w:id="9" w:name="_Toc3"/>
      <w:bookmarkEnd w:id="7"/>
      <w:bookmarkEnd w:id="8"/>
      <w:r>
        <w:rPr>
          <w:rtl w:val="true"/>
        </w:rPr>
        <w:t>فهرست مطالب</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307_4843"/>
    </w:p>
    <w:p>
      <w:pPr>
        <w:pStyle w:val="Heading2"/>
        <w:numPr>
          <w:ilvl w:val="1"/>
          <w:numId w:val="1"/>
        </w:numPr>
        <w:rPr/>
      </w:pPr>
      <w:bookmarkStart w:id="11" w:name="__RefHeading___Toc2661768_211673320"/>
      <w:bookmarkStart w:id="12" w:name="_Toc4"/>
      <w:bookmarkEnd w:id="10"/>
      <w:bookmarkEnd w:id="11"/>
      <w:r>
        <w:rPr>
          <w:rtl w:val="true"/>
        </w:rPr>
        <w:t>کاشکی می‌آمدی</w:t>
      </w:r>
      <w:bookmarkEnd w:id="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کاشکی می‌آمدی…</w:t>
      </w:r>
    </w:p>
    <w:p>
      <w:pPr>
        <w:pStyle w:val="BookText"/>
        <w:rPr/>
      </w:pPr>
      <w:r>
        <w:rPr>
          <w:rFonts w:ascii="IRNazanin" w:hAnsi="IRNazanin" w:eastAsia="IRNazanin"/>
          <w:color w:val="111111"/>
          <w:sz w:val="28"/>
          <w:sz w:val="28"/>
          <w:szCs w:val="28"/>
          <w:rtl w:val="true"/>
          <w:lang w:bidi="fa-IR"/>
        </w:rPr>
        <w:t>تا نگاهم در نگاهت گم شود</w:t>
      </w:r>
    </w:p>
    <w:p>
      <w:pPr>
        <w:pStyle w:val="BookText"/>
        <w:rPr/>
      </w:pPr>
      <w:r>
        <w:rPr>
          <w:rFonts w:ascii="IRNazanin" w:hAnsi="IRNazanin" w:eastAsia="IRNazanin"/>
          <w:color w:val="111111"/>
          <w:sz w:val="28"/>
          <w:sz w:val="28"/>
          <w:szCs w:val="28"/>
          <w:rtl w:val="true"/>
          <w:lang w:bidi="fa-IR"/>
        </w:rPr>
        <w:t>تا دلم از التهاب خالی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کاشکی می‌آمدی…</w:t>
      </w:r>
    </w:p>
    <w:p>
      <w:pPr>
        <w:pStyle w:val="BookText"/>
        <w:rPr/>
      </w:pPr>
      <w:r>
        <w:rPr>
          <w:rFonts w:ascii="IRNazanin" w:hAnsi="IRNazanin" w:eastAsia="IRNazanin"/>
          <w:color w:val="111111"/>
          <w:sz w:val="28"/>
          <w:sz w:val="28"/>
          <w:szCs w:val="28"/>
          <w:rtl w:val="true"/>
          <w:lang w:bidi="fa-IR"/>
        </w:rPr>
        <w:t>تا صدایت آرزوی خسته‌ام بیدار کند</w:t>
      </w:r>
    </w:p>
    <w:p>
      <w:pPr>
        <w:pStyle w:val="BookText"/>
        <w:rPr/>
      </w:pPr>
      <w:r>
        <w:rPr>
          <w:rFonts w:ascii="IRNazanin" w:hAnsi="IRNazanin" w:eastAsia="IRNazanin"/>
          <w:color w:val="111111"/>
          <w:sz w:val="28"/>
          <w:sz w:val="28"/>
          <w:szCs w:val="28"/>
          <w:rtl w:val="true"/>
          <w:lang w:bidi="fa-IR"/>
        </w:rPr>
        <w:t>تا سراج نور تو این هستی تاریک را</w:t>
      </w:r>
    </w:p>
    <w:p>
      <w:pPr>
        <w:pStyle w:val="BookText"/>
        <w:rPr/>
      </w:pPr>
      <w:r>
        <w:rPr>
          <w:rFonts w:ascii="IRNazanin" w:hAnsi="IRNazanin" w:eastAsia="IRNazanin"/>
          <w:color w:val="111111"/>
          <w:sz w:val="28"/>
          <w:sz w:val="28"/>
          <w:szCs w:val="28"/>
          <w:rtl w:val="true"/>
          <w:lang w:bidi="fa-IR"/>
        </w:rPr>
        <w:t>روشن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کجایی، ای افق، ای منتها</w:t>
      </w:r>
    </w:p>
    <w:p>
      <w:pPr>
        <w:pStyle w:val="BookText"/>
        <w:rPr/>
      </w:pPr>
      <w:r>
        <w:rPr>
          <w:rFonts w:ascii="IRNazanin" w:hAnsi="IRNazanin" w:eastAsia="IRNazanin"/>
          <w:color w:val="111111"/>
          <w:sz w:val="28"/>
          <w:sz w:val="28"/>
          <w:szCs w:val="28"/>
          <w:rtl w:val="true"/>
          <w:lang w:bidi="fa-IR"/>
        </w:rPr>
        <w:t>من غمینم منتظر در آرزوی روی تو</w:t>
      </w:r>
    </w:p>
    <w:p>
      <w:pPr>
        <w:pStyle w:val="BookText"/>
        <w:rPr/>
      </w:pPr>
      <w:r>
        <w:rPr>
          <w:rFonts w:ascii="IRNazanin" w:hAnsi="IRNazanin" w:eastAsia="IRNazanin"/>
          <w:color w:val="111111"/>
          <w:sz w:val="28"/>
          <w:sz w:val="28"/>
          <w:szCs w:val="28"/>
          <w:rtl w:val="true"/>
          <w:lang w:bidi="fa-IR"/>
        </w:rPr>
        <w:t>کاشکی می‌آمدی…</w:t>
      </w:r>
    </w:p>
    <w:p>
      <w:pPr>
        <w:pStyle w:val="BookText"/>
        <w:rPr/>
      </w:pPr>
      <w:r>
        <w:rPr>
          <w:rFonts w:ascii="IRNazanin" w:hAnsi="IRNazanin" w:eastAsia="IRNazanin"/>
          <w:color w:val="111111"/>
          <w:sz w:val="28"/>
          <w:sz w:val="28"/>
          <w:szCs w:val="28"/>
          <w:rtl w:val="true"/>
          <w:lang w:bidi="fa-IR"/>
        </w:rPr>
        <w:t>تا سپیده در حضورت از ظهور خامُش شود</w:t>
      </w:r>
    </w:p>
    <w:p>
      <w:pPr>
        <w:pStyle w:val="BookText"/>
        <w:rPr/>
      </w:pPr>
      <w:r>
        <w:rPr>
          <w:rFonts w:ascii="IRNazanin" w:hAnsi="IRNazanin" w:eastAsia="IRNazanin"/>
          <w:color w:val="111111"/>
          <w:sz w:val="28"/>
          <w:sz w:val="28"/>
          <w:szCs w:val="28"/>
          <w:rtl w:val="true"/>
          <w:lang w:bidi="fa-IR"/>
        </w:rPr>
        <w:t>تا حنای نور در پرتو 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رنگ شود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کاشکی می‌آمدی…</w:t>
      </w:r>
    </w:p>
    <w:p>
      <w:pPr>
        <w:pStyle w:val="BookText"/>
        <w:rPr/>
      </w:pPr>
      <w:r>
        <w:rPr>
          <w:rFonts w:ascii="IRNazanin" w:hAnsi="IRNazanin" w:eastAsia="IRNazanin"/>
          <w:color w:val="111111"/>
          <w:sz w:val="28"/>
          <w:sz w:val="28"/>
          <w:szCs w:val="28"/>
          <w:rtl w:val="true"/>
          <w:lang w:bidi="fa-IR"/>
        </w:rPr>
        <w:t>تا به مژگان هرچه در راهت بود جارو کنم</w:t>
      </w:r>
    </w:p>
    <w:p>
      <w:pPr>
        <w:pStyle w:val="BookText"/>
        <w:rPr/>
      </w:pPr>
      <w:r>
        <w:rPr>
          <w:rFonts w:ascii="IRNazanin" w:hAnsi="IRNazanin" w:eastAsia="IRNazanin"/>
          <w:color w:val="111111"/>
          <w:sz w:val="28"/>
          <w:sz w:val="28"/>
          <w:szCs w:val="28"/>
          <w:rtl w:val="true"/>
          <w:lang w:bidi="fa-IR"/>
        </w:rPr>
        <w:t>تا به قدس جویبارت،</w:t>
      </w:r>
    </w:p>
    <w:p>
      <w:pPr>
        <w:pStyle w:val="BookText"/>
        <w:rPr/>
      </w:pPr>
      <w:r>
        <w:rPr>
          <w:rFonts w:ascii="IRNazanin" w:hAnsi="IRNazanin" w:eastAsia="IRNazanin"/>
          <w:color w:val="111111"/>
          <w:sz w:val="28"/>
          <w:sz w:val="28"/>
          <w:szCs w:val="28"/>
          <w:rtl w:val="true"/>
          <w:lang w:bidi="fa-IR"/>
        </w:rPr>
        <w:t>این دل بشکسته‌ام را</w:t>
      </w:r>
    </w:p>
    <w:p>
      <w:pPr>
        <w:pStyle w:val="BookText"/>
        <w:rPr/>
      </w:pPr>
      <w:r>
        <w:rPr>
          <w:rFonts w:ascii="IRNazanin" w:hAnsi="IRNazanin" w:eastAsia="IRNazanin"/>
          <w:color w:val="111111"/>
          <w:sz w:val="28"/>
          <w:sz w:val="28"/>
          <w:szCs w:val="28"/>
          <w:rtl w:val="true"/>
          <w:lang w:bidi="fa-IR"/>
        </w:rPr>
        <w:t>پاکسازی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باید در کنار انتظارت بینشی</w:t>
      </w:r>
    </w:p>
    <w:p>
      <w:pPr>
        <w:pStyle w:val="BookText"/>
        <w:rPr/>
      </w:pPr>
      <w:r>
        <w:rPr>
          <w:rFonts w:ascii="IRNazanin" w:hAnsi="IRNazanin" w:eastAsia="IRNazanin"/>
          <w:color w:val="111111"/>
          <w:sz w:val="28"/>
          <w:sz w:val="28"/>
          <w:szCs w:val="28"/>
          <w:rtl w:val="true"/>
          <w:lang w:bidi="fa-IR"/>
        </w:rPr>
        <w:t>تا که از مُلک و مَلک بالا روم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3" w:name="pg307_4845"/>
    </w:p>
    <w:p>
      <w:pPr>
        <w:pStyle w:val="Heading2"/>
        <w:numPr>
          <w:ilvl w:val="1"/>
          <w:numId w:val="1"/>
        </w:numPr>
        <w:rPr/>
      </w:pPr>
      <w:bookmarkStart w:id="14" w:name="__RefHeading___Toc2661770_211673320"/>
      <w:bookmarkStart w:id="15" w:name="_Toc5"/>
      <w:bookmarkEnd w:id="13"/>
      <w:bookmarkEnd w:id="14"/>
      <w:r>
        <w:rPr>
          <w:rtl w:val="true"/>
        </w:rPr>
        <w:t>سخن آغازین</w:t>
      </w:r>
      <w:bookmarkEnd w:id="15"/>
    </w:p>
    <w:p>
      <w:pPr>
        <w:pStyle w:val="Heading3"/>
        <w:numPr>
          <w:ilvl w:val="2"/>
          <w:numId w:val="1"/>
        </w:numPr>
        <w:rPr/>
      </w:pPr>
      <w:bookmarkStart w:id="16" w:name="__RefHeading___Toc2661772_211673320"/>
      <w:bookmarkStart w:id="17" w:name="_Toc6"/>
      <w:bookmarkEnd w:id="16"/>
      <w:r>
        <w:rPr>
          <w:rtl w:val="true"/>
        </w:rPr>
        <w:t>اشاره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فثبتنا علی دینک و استعملنا بطاعتک و لیّن قلوبنا لولی امرک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رشد چشمگیر علم و صنعت، و هجوم و سرمستی که تکنولوژی و دانش به همراه آورد و با ظهور انقلاب‌ها و مکتب‌های عدالت طلب و آزادیخواه و مدافع انسان، بازگشت از دین به طور گسترده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اوایل دهه پنجاه، بازگشت به دین آغازید و این، نتیجه شکست مکتب‌های عدالت طلب و آزادیخواه و انسان دوست و بن بست صنعت و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این بازگشت در پیروزی انقلاب اسلامی ایران 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بزرگ از یکسو معادلات سیاسی استکبار را در ادامه سیاست سلطه و تقسیم استعماری در جهان، به هم زد و از سوی دیگر زمینه تحوّلات سیاسی چشمگیری را در میان ملت‌های مسلمان جهان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یکبار دیگر اسلام را قدرت سرنوشت ساز جهانی مطرح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آن چه مهم تر می‌نمود و توجه صاحب نظران و دلسوزان را به خود جلب می‌کرد، حفظ و تداوم انقلاب و ارزش هایش بود و دشمن زخمی مترصد ضربه زدن و نابود کردن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با این پیروزی و با این بازگشت، خطر بسیار بزرگی در جلو راه ما قرار گرفت؛ نسلی پرشور و با نشاط به سمت مذهب گرایش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هجوم سبز و مبارک تغذیه نمی‌شد و اگر غفلت‌ها ما را به بن بست می‌کشاند، دوباره عقب گرد شروع می‌شد، همان گونه که سیلاب‌ها هنگام برخورد به سدها، به سرعت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ریزش و رویش دوباره و غنا و سرشاری و سدها و مانع‌ها را پشت سر گذاشتن، مدتها طول می‌کشد و چه بسا که طعمه مرداب‌ها شوند و از پشت سد نگذرند و در کنار مانع‌ها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آیا چنین شد؟ آیا ما تمام وظایفمان را به درستی انجام دادیم؟… نمی‌دانم؛ اما مهم، درس گرفتن از گذشته و درک موقعیت کنونی و راهبردی برای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بیست و اندی سال پس از انقلاب، این پیام مهم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تمام وجودمان، با تمام امکاناتمان، با عقل و سنجش، با انتخاب و اختیار راه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انقلاب اسلامی ایران هم چنان که برخاسته از اعتقاد به امامت است، زمینه ساز قیام و حکومت امام مهدی عجل الله تعالی فرجه الشریف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دوره آخرالزمان، برگ آخر تاریخ و دوره شکوفایی تاریخ دینی و مصاف با هجوم خشن شبهات فکری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میدان، پیروزی از آن کسانی است که با بنیان‌های فکری نیرومند و با عشق بزرگ تر در برابر شهوات تجهیز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 أشدّ حبّا للّه</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ما خود را از یاران و منتظران به حساب آورده‌ایم و جای حرفی باقی نگذاشته ایم، در حالی که حرف‌ها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خود را دوباره </w:t>
      </w:r>
    </w:p>
    <w:p>
      <w:pPr>
        <w:pStyle w:val="BookText"/>
        <w:rPr/>
      </w:pPr>
      <w:r>
        <w:rPr>
          <w:rFonts w:ascii="IRNazanin" w:hAnsi="IRNazanin" w:eastAsia="IRNazanin"/>
          <w:color w:val="111111"/>
          <w:sz w:val="28"/>
          <w:sz w:val="28"/>
          <w:szCs w:val="28"/>
          <w:rtl w:val="true"/>
          <w:lang w:bidi="fa-IR"/>
        </w:rPr>
        <w:t>ارزیابی کنیم و به ریشه‌ها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نگاهی دوباره به انتظار می‌خواهد با همین دید توجهی عمیق و ریشه‌ای به مسئله مهم روز کار ما یعنی انتظار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نوشتار تبیین مفهوم واقعی انتظار، توضیح خاستگاه و ریشه‌های انتظار و نیز شایسته‌ها و بایسته هایی است که شیعه منتظر آن‌ها را راهبرد عملی خرد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رهگذر به وسعت و رشد رسیده، ثبات در دین و همراهی و معیت رسول و ولی را به دست آورد؛ اللهم اجعل لی مع الرسول سبیلاً</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نگارنده با تقدیم این اثر به ساحت مقدس ولی عصر عجل الله تعالی فرجه الشریف توفیقات وافر برای همه منتظران و پیروان واقعی حضرتش را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همه کسانی که در شکل گیری این اثر سهم داشته‌اند، به خصوص حجة الاسلام والمسلمین سید مسعود پورسید آقایی مسئول مرکز تخصصی مهدویت، کمال تشکر و قدردانی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العلی العظیم</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81</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مجید حیدری نیک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07_4849"/>
      <w:bookmarkStart w:id="19" w:name="pg307_4849"/>
      <w:bookmarkEnd w:id="19"/>
    </w:p>
    <w:p>
      <w:pPr>
        <w:pStyle w:val="BookText"/>
        <w:rPr/>
      </w:pPr>
      <w:bookmarkStart w:id="20" w:name="pg307_4849"/>
      <w:bookmarkEnd w:id="20"/>
      <w:r>
        <w:rPr>
          <w:rFonts w:ascii="IRNazanin" w:hAnsi="IRNazanin" w:eastAsia="IRNazanin"/>
          <w:color w:val="111111"/>
          <w:sz w:val="28"/>
          <w:sz w:val="28"/>
          <w:szCs w:val="28"/>
          <w:rtl w:val="true"/>
          <w:lang w:bidi="fa-IR"/>
        </w:rPr>
        <w:t>گفتم که روی ماهت از من چرا نهان است؟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حجابی، ورنه رخم عیان است</w:t>
      </w:r>
    </w:p>
    <w:p>
      <w:pPr>
        <w:pStyle w:val="BookText"/>
        <w:rPr/>
      </w:pPr>
      <w:r>
        <w:rPr>
          <w:rFonts w:ascii="IRNazanin" w:hAnsi="IRNazanin" w:eastAsia="IRNazanin"/>
          <w:color w:val="111111"/>
          <w:sz w:val="28"/>
          <w:sz w:val="28"/>
          <w:szCs w:val="28"/>
          <w:rtl w:val="true"/>
          <w:lang w:bidi="fa-IR"/>
        </w:rPr>
        <w:t>گفتم که از که پرسم جانا نشان کویت؟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چه پر سی، آن کوی بی‌نشان است</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21" w:name="__RefHeading___Toc2661774_211673320"/>
      <w:bookmarkStart w:id="22" w:name="_Toc7"/>
      <w:bookmarkEnd w:id="21"/>
      <w:r>
        <w:rPr>
          <w:rtl w:val="true"/>
        </w:rPr>
        <w:t>درک انتظار</w:t>
      </w:r>
      <w:bookmarkEnd w:id="22"/>
    </w:p>
    <w:p>
      <w:pPr>
        <w:pStyle w:val="BookText"/>
        <w:rPr/>
      </w:pPr>
      <w:r>
        <w:rPr>
          <w:rFonts w:ascii="IRNazanin" w:hAnsi="IRNazanin" w:eastAsia="IRNazanin"/>
          <w:color w:val="111111"/>
          <w:sz w:val="28"/>
          <w:sz w:val="28"/>
          <w:szCs w:val="28"/>
          <w:rtl w:val="true"/>
          <w:lang w:bidi="fa-IR"/>
        </w:rPr>
        <w:t>راستی انتظار چیست؟ چرا این قدر به آن سفارش و درباره اش گفتوگو شده است؟ تو پیام انتظار را نه تنها از لابه لای امواج بلند کلام مهربان رسول خدا صلی الله علیه و آله و سلم و نسیم رسای سخنان بی همتای علی علیه السلام می‌شنوی که پدران امّت لقب گرفته‌اند،</w:t>
      </w:r>
      <w:r>
        <w:rPr>
          <w:rStyle w:val="FootnoteAnchor"/>
          <w:rtl w:val="true"/>
        </w:rPr>
        <w:footnoteReference w:id="4"/>
      </w:r>
      <w:r>
        <w:rPr>
          <w:rFonts w:ascii="IRNazanin" w:hAnsi="IRNazanin" w:eastAsia="IRNazanin"/>
          <w:color w:val="111111"/>
          <w:sz w:val="28"/>
          <w:sz w:val="28"/>
          <w:szCs w:val="28"/>
          <w:rtl w:val="true"/>
          <w:lang w:bidi="fa-IR"/>
        </w:rPr>
        <w:t>بلکه صدای هر یک از معصومان علیهم السلام ضمیر هشیار تو را با ضرورت و اهمیّت آن آشنا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می‌توانیم معنای انتظار و حقیقت آن را بیابیم که بدانیم و لمس کنیم امام زمان عجل الله تعالی فرجه الشریف را برای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که معرفت به مهدی موعود پیدا کنیم، پیش فرض لازم آن است که او را برای چه می‌خواهیم و اصلاً چه </w:t>
      </w:r>
    </w:p>
    <w:p>
      <w:pPr>
        <w:pStyle w:val="BookText"/>
        <w:rPr/>
      </w:pPr>
      <w:r>
        <w:rPr>
          <w:rFonts w:ascii="IRNazanin" w:hAnsi="IRNazanin" w:eastAsia="IRNazanin"/>
          <w:color w:val="111111"/>
          <w:sz w:val="28"/>
          <w:sz w:val="28"/>
          <w:szCs w:val="28"/>
          <w:rtl w:val="true"/>
          <w:lang w:bidi="fa-IR"/>
        </w:rPr>
        <w:t>ضرورتی به وجود اوست؟ تا نسبت به این مسأله تشنه نشویم، به حقایق آن دسترسی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عطش انتظار و این احساس نیاز و به تعبیر زیبای معصومان علیهم السلام اضطرار و افتقار به حجت و امام عصر عجل الله تعالی فرجه الشریف شکل نگیرد، به دنبال حضرتش نخواهیم رفت و در انتظار ظهورش حرکتی نخواهیم داشت؛</w:t>
      </w:r>
    </w:p>
    <w:p>
      <w:pPr>
        <w:pStyle w:val="BookText"/>
        <w:rPr/>
      </w:pPr>
      <w:r>
        <w:rPr>
          <w:rFonts w:ascii="IRNazanin" w:hAnsi="IRNazanin" w:eastAsia="IRNazanin"/>
          <w:color w:val="111111"/>
          <w:sz w:val="28"/>
          <w:sz w:val="28"/>
          <w:szCs w:val="28"/>
          <w:rtl w:val="true"/>
          <w:lang w:bidi="fa-IR"/>
        </w:rPr>
        <w:t>آب کم جو، تشنگی آور به دست</w:t>
      </w:r>
    </w:p>
    <w:p>
      <w:pPr>
        <w:pStyle w:val="BookText"/>
        <w:rPr/>
      </w:pPr>
      <w:r>
        <w:rPr>
          <w:rFonts w:ascii="IRNazanin" w:hAnsi="IRNazanin" w:eastAsia="IRNazanin"/>
          <w:color w:val="111111"/>
          <w:sz w:val="28"/>
          <w:sz w:val="28"/>
          <w:szCs w:val="28"/>
          <w:rtl w:val="true"/>
          <w:lang w:bidi="fa-IR"/>
        </w:rPr>
        <w:t>تا بجوشد آبت از بالا و پَست</w:t>
      </w:r>
    </w:p>
    <w:p>
      <w:pPr>
        <w:pStyle w:val="BookText"/>
        <w:rPr/>
      </w:pPr>
      <w:r>
        <w:rPr>
          <w:rFonts w:ascii="IRNazanin" w:hAnsi="IRNazanin" w:eastAsia="IRNazanin"/>
          <w:color w:val="111111"/>
          <w:sz w:val="28"/>
          <w:sz w:val="28"/>
          <w:szCs w:val="28"/>
          <w:rtl w:val="true"/>
          <w:lang w:bidi="fa-IR"/>
        </w:rPr>
        <w:t>آری، ضرورت امامت باید از همین ابتدا طرح شود، همان ضرورتی که به وجود رسول خدا صلی الله علیه و آله و سلم بود به وجود ولی علیه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صلی الله علیه و آله و سلم دو چیز مانع گمراهی مردم بود، وجود آن حضرت و تلاوت آیه‌های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تکفرون و أنتم تتلی علیکم ءَایات اللّه و فیکم رسوله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پس از رسول هم خلیفه‌ای باید باشد، با همان خصوصیات رسول یعنی آگاهی و آزادی از هوا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کسانی هست که گذشته از حکم، امر و موضوعات را 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سوره قدر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سوره شما با مخالفان امامت بحث کنید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این امری که ملائکه و روح نازل می‌کنند و این ارتباطی که پس از رسول میان آسمان و زمین هست، برای کیست؟ ولی امر کسی است که در شب قدر امر را به او می‌سپارند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نه در حکم و نه در موضوع دچار اشتباه نمی‌شود، همان گونه که اعمال ما به آن‌ها عرضه می‌شود و از وضع و کار ما با خبر هستند؛ و حتی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اللّه عملکم و رسوله و المؤمنون</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عنصر دیگری که در درک انتظار به ما می‌تواند کمک کند، بازگشت دوباره به خویشتن خویش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چون انسان بیش از هر چیز به خودش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ابوذرها در یک برخورد این گونه شوریده می‌شوند و راه می‌افتند، از همین جاست که او را به برداشت از خویش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است نگاهی دوباره به مقوله انتظار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بازخوانی مروری خواهیم داشت بر عناوین آتی</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307_4853"/>
      <w:bookmarkStart w:id="24" w:name="pg307_4853"/>
      <w:bookmarkEnd w:id="24"/>
    </w:p>
    <w:p>
      <w:pPr>
        <w:pStyle w:val="Heading2"/>
        <w:numPr>
          <w:ilvl w:val="1"/>
          <w:numId w:val="1"/>
        </w:numPr>
        <w:rPr/>
      </w:pPr>
      <w:bookmarkStart w:id="25" w:name="pg307_4853"/>
      <w:bookmarkStart w:id="26" w:name="__RefHeading___Toc2661776_211673320"/>
      <w:bookmarkStart w:id="27" w:name="_Toc8"/>
      <w:bookmarkEnd w:id="25"/>
      <w:bookmarkEnd w:id="26"/>
      <w:r>
        <w:rPr>
          <w:rtl w:val="true"/>
        </w:rPr>
        <w:t>فصل یکم</w:t>
      </w:r>
      <w:r>
        <w:rPr>
          <w:rtl w:val="true"/>
        </w:rPr>
        <w:t xml:space="preserve">: </w:t>
      </w:r>
      <w:r>
        <w:rPr>
          <w:rtl w:val="true"/>
        </w:rPr>
        <w:t>چیستی انتظار</w:t>
      </w:r>
      <w:bookmarkEnd w:id="27"/>
    </w:p>
    <w:p>
      <w:pPr>
        <w:pStyle w:val="Heading3"/>
        <w:numPr>
          <w:ilvl w:val="2"/>
          <w:numId w:val="1"/>
        </w:numPr>
        <w:rPr/>
      </w:pPr>
      <w:bookmarkStart w:id="28" w:name="__RefHeading___Toc2661778_211673320"/>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اگر مفاهیم صحیح و واقعی واژه‌ها درک شود، اشتباهات و سوء تفاهماتی که در شناخت مذهب و اهداف آن برای عده‌ای پیش آمده یا می‌آید، بر طرف و اهداف واقعی مکتب،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مفاهیمی که برداشت‌های مختلفی از آن شده، انتظار ظهور و فرج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شایسته است با کمی تأمل و درنگ، در این زمینه، کنکاشی داشته باشیم</w:t>
      </w:r>
      <w:r>
        <w:rPr>
          <w:rFonts w:eastAsia="IRNazanin" w:cs="IRNazanin"/>
          <w:color w:val="111111"/>
          <w:sz w:val="28"/>
          <w:szCs w:val="28"/>
          <w:rtl w:val="true"/>
          <w:lang w:bidi="fa-IR"/>
        </w:rPr>
        <w:t>.</w:t>
      </w:r>
    </w:p>
    <w:p>
      <w:pPr>
        <w:pStyle w:val="Heading3"/>
        <w:numPr>
          <w:ilvl w:val="2"/>
          <w:numId w:val="1"/>
        </w:numPr>
        <w:rPr/>
      </w:pPr>
      <w:bookmarkStart w:id="30" w:name="__RefHeading___Toc2661780_211673320"/>
      <w:bookmarkStart w:id="31" w:name="_Toc10"/>
      <w:bookmarkEnd w:id="30"/>
      <w:r>
        <w:rPr>
          <w:rtl w:val="true"/>
        </w:rPr>
        <w:t>معنای لغوی</w:t>
      </w:r>
      <w:bookmarkEnd w:id="31"/>
    </w:p>
    <w:p>
      <w:pPr>
        <w:pStyle w:val="BookText"/>
        <w:rPr/>
      </w:pPr>
      <w:r>
        <w:rPr>
          <w:rFonts w:ascii="IRNazanin" w:hAnsi="IRNazanin" w:eastAsia="IRNazanin"/>
          <w:color w:val="111111"/>
          <w:sz w:val="28"/>
          <w:sz w:val="28"/>
          <w:szCs w:val="28"/>
          <w:rtl w:val="true"/>
          <w:lang w:bidi="fa-IR"/>
        </w:rPr>
        <w:t>انتظار در لغت، به معنای درنگ در امور، نگهبانی، چشم به راه بودن و نوعی امید داشتن به آینده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با مطالعه فرهنگ‌های لغت در می‌یابیم که انتظار یک حالت روانی به همراه درنگ و تأمل است؛ اما از این معنا دو نوع برداشت می‌توان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روانی و چشم به راهی، انسان را به اعتزال و انزوا بکشاند و منتظر، دست روی دست بگذارد، وضعیت موجود را تحمل کند و به امید آینده مطلوب، بدون هیچ گونه تلاشی فقط انتظار بکشد</w:t>
      </w:r>
      <w:r>
        <w:rPr>
          <w:rFonts w:eastAsia="IRNazanin" w:cs="IRNazanin"/>
          <w:color w:val="111111"/>
          <w:sz w:val="28"/>
          <w:szCs w:val="28"/>
          <w:rtl w:val="true"/>
          <w:lang w:bidi="fa-IR"/>
        </w:rPr>
        <w:t>.</w:t>
      </w:r>
      <w:bookmarkStart w:id="32" w:name="pg307_4854"/>
    </w:p>
    <w:p>
      <w:pPr>
        <w:pStyle w:val="BookText"/>
        <w:rPr/>
      </w:pPr>
      <w:bookmarkEnd w:id="3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چشم به راهی و انتظار سبب حرکت، پویایی و عمل و آمادگی وسیع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این دو معنا، مراد و مقصود بزرگان و رهبران دینی است؟ با مراجعه به متون روایی، مشاهده می‌شود که معصومان علیهم السلام خیلی روشن و صریح با ارائه تصویری مناسب از انتظار، روی برداشت نخست، خط بطلان کشیده‌اند و برای این که هرگز آن معنا به ذهن مخاطب خطور نکند، انتظار را عمل نامیده‌اند، آن هم برترین اعمال</w:t>
      </w:r>
      <w:r>
        <w:rPr>
          <w:rStyle w:val="FootnoteAnchor"/>
          <w:rtl w:val="true"/>
        </w:rPr>
        <w:footnoteReference w:id="10"/>
      </w:r>
      <w:r>
        <w:rPr>
          <w:rFonts w:ascii="IRNazanin" w:hAnsi="IRNazanin" w:eastAsia="IRNazanin"/>
          <w:color w:val="111111"/>
          <w:sz w:val="28"/>
          <w:sz w:val="28"/>
          <w:szCs w:val="28"/>
          <w:rtl w:val="true"/>
          <w:lang w:bidi="fa-IR"/>
        </w:rPr>
        <w:t>یا آن را عبادت خوانده‌اند، آن هم محبوب‌ترین عبادت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اساساً این یک قاعده عقلی و منطقی است؛ آن کس که وضعیت موجود را نمی‌پذیرد و تحمل نمی‌کند، در انتظار گشایش است و برایش آماده می‌شود؛ من انتظر أمراً تهیّأ له</w:t>
      </w:r>
      <w:r>
        <w:rPr>
          <w:rFonts w:eastAsia="IRNazanin" w:cs="IRNazanin"/>
          <w:color w:val="111111"/>
          <w:sz w:val="28"/>
          <w:szCs w:val="28"/>
          <w:rtl w:val="true"/>
          <w:lang w:bidi="fa-IR"/>
        </w:rPr>
        <w:t>.</w:t>
      </w:r>
    </w:p>
    <w:p>
      <w:pPr>
        <w:pStyle w:val="Heading3"/>
        <w:numPr>
          <w:ilvl w:val="2"/>
          <w:numId w:val="1"/>
        </w:numPr>
        <w:rPr/>
      </w:pPr>
      <w:bookmarkStart w:id="33" w:name="__RefHeading___Toc2661782_211673320"/>
      <w:bookmarkStart w:id="34" w:name="_Toc11"/>
      <w:bookmarkEnd w:id="33"/>
      <w:r>
        <w:rPr>
          <w:rtl w:val="true"/>
        </w:rPr>
        <w:t>بررسی دیدگاه‌ها</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که انتظار را خاموشی و گوشه گیری و اعتزال و مذهب احتراز</w:t>
      </w:r>
      <w:r>
        <w:rPr>
          <w:rStyle w:val="FootnoteAnchor"/>
          <w:rtl w:val="true"/>
        </w:rPr>
        <w:footnoteReference w:id="12"/>
      </w:r>
      <w:r>
        <w:rPr>
          <w:rFonts w:ascii="IRNazanin" w:hAnsi="IRNazanin" w:eastAsia="IRNazanin"/>
          <w:color w:val="111111"/>
          <w:sz w:val="28"/>
          <w:sz w:val="28"/>
          <w:szCs w:val="28"/>
          <w:rtl w:val="true"/>
          <w:lang w:bidi="fa-IR"/>
        </w:rPr>
        <w:t>پنداشته‌اند و بدین وسیله، آن را مورد هجوم قرار داده‌اند، به خطارفته اند؛ چون حقیقت انتظار را درک نکرده‌اند و تیری در تاریکی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آنان که انتظار را مذهب اعتراض</w:t>
      </w:r>
      <w:r>
        <w:rPr>
          <w:rStyle w:val="FootnoteAnchor"/>
          <w:rtl w:val="true"/>
        </w:rPr>
        <w:footnoteReference w:id="13"/>
      </w:r>
      <w:r>
        <w:rPr>
          <w:rFonts w:ascii="IRNazanin" w:hAnsi="IRNazanin" w:eastAsia="IRNazanin"/>
          <w:color w:val="111111"/>
          <w:sz w:val="28"/>
          <w:sz w:val="28"/>
          <w:szCs w:val="28"/>
          <w:rtl w:val="true"/>
          <w:lang w:bidi="fa-IR"/>
        </w:rPr>
        <w:t>خیال کرده‌اند، آن هم اعتراضی که از سقیفه و از زبان علی علیه السلام آغاز شد، به بی راهه 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برابر این نگاه، دو پرسش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این اعتراض تا کجاست؟ تا رفاه، تا عدالت، تا عرفان، تا آزادی، تا شکوفایی و تکامل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این اعتراض چیست؟ چه باری بر دوش منتظر می‌گذارد و این نفی با چه اثباتی همراه می‌شود؟</w:t>
      </w:r>
    </w:p>
    <w:p>
      <w:pPr>
        <w:pStyle w:val="BookText"/>
        <w:rPr/>
      </w:pPr>
      <w:r>
        <w:rPr>
          <w:rFonts w:ascii="IRNazanin" w:hAnsi="IRNazanin" w:eastAsia="IRNazanin"/>
          <w:color w:val="111111"/>
          <w:sz w:val="28"/>
          <w:sz w:val="28"/>
          <w:szCs w:val="28"/>
          <w:rtl w:val="true"/>
          <w:lang w:bidi="fa-IR"/>
        </w:rPr>
        <w:t>در مورد پرسش نخست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آرمان‌های دینی از تکامل و شکوفایی استعداد آدمی، بالاتراست؛ چون زمانی که انسان به تکامل هم برسد، باز مسأله این است که در چه جهتی می‌خواهد مصرف شود، رشد یا خُسر؟ این دو مسأله اساسی بعد از تکامل و شکوفایی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مردم گنجینه هایی هستند، چون معدن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معادن،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استخراج؛ شکل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مرحله کمال و شکوفایی است، اما این آهن شکل گرفته که مثلا به شکل اتومبیل درمی آید، جهت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مرحله چهارم، جهت یابی این معدن، این انسان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به سوی کیست؟ به سوی پایین تر از خود و رضایت به زندگی حیوانی و همین حیات دنیوی؟</w:t>
      </w:r>
      <w:r>
        <w:rPr>
          <w:rStyle w:val="FootnoteAnchor"/>
          <w:rtl w:val="true"/>
        </w:rPr>
        <w:footnoteReference w:id="15"/>
      </w:r>
      <w:r>
        <w:rPr>
          <w:rFonts w:ascii="IRNazanin" w:hAnsi="IRNazanin" w:eastAsia="IRNazanin"/>
          <w:color w:val="111111"/>
          <w:sz w:val="28"/>
          <w:sz w:val="28"/>
          <w:szCs w:val="28"/>
          <w:rtl w:val="true"/>
          <w:lang w:bidi="fa-IR"/>
        </w:rPr>
        <w:t>این تنزل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کم‌ترین مقایسه درمی یابد که از حیوانات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هدفی برتر می‌یابد؛ حرکت به سوی بالاتر از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تحرک است،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من کیست؟ آفریننده انسان که حاکم و خالق هستی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امامت، هدایت گر این حرکت و سیر صعودی است که پس از مقام رسالت، به این مهم می‌پردازد و اکنون عَلَم این حرکت را در دستان پرمهر مهدی موعود علیه السلام جستوجو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پرسش دوم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مهدی، آماده است و برای حکومت حضرت مهدی علیه السلام زمینه سازی می‌کند، چنان چه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یوطّئون للمهدی سلطانه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اهمیت این آمادگی و زمینه سازی را در پیام صادقانه امام صادق علیه السلام می توان جستوجو کرد که در آن، از کم‌ترین آمادگی،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لیُعدّن أحدکم لخروج القائم و لو سهماً؛ فان الله تعالی اذا علم ذلک من نیّته</w:t>
      </w:r>
    </w:p>
    <w:p>
      <w:pPr>
        <w:pStyle w:val="BookText"/>
        <w:rPr/>
      </w:pPr>
      <w:r>
        <w:rPr>
          <w:rFonts w:ascii="Amiri" w:hAnsi="Amiri" w:eastAsia="Amiri" w:cs="Amiri"/>
          <w:color w:val="111111"/>
          <w:sz w:val="28"/>
          <w:sz w:val="28"/>
          <w:szCs w:val="28"/>
          <w:rtl w:val="true"/>
          <w:lang w:bidi="ar-SA"/>
        </w:rPr>
        <w:t>رجوتُ لاَنْ یُنسَی فی عمره حتّی یُدرکه فیکونَ من أعوانه و أنصاره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هر یک از شما برای خروج قائم، باید آماده باشد، گرچه با فراهم کردن یک تیر باشد؛ چون وقتی خداوند ببیند کسی به نیّت یاری مهدی علیه السلام مسلح شده است، امید است که عمر او را دراز کند، تا ظهور او را درک کند و از یاوران آن حضرت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مهم‌ترین لقب پیشوای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احترام هنگام شنیدن آن، قیام لازم است، لیکن حکمت اجتماعی این احترام نیز ما را به معنای حقیقی انتظار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با این حرکت خود می‌خواهد نشان دهد که در حال آمادگی برای قیام و مبارزه و جهاد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بعضی به اشتباه فکر </w:t>
      </w:r>
    </w:p>
    <w:p>
      <w:pPr>
        <w:pStyle w:val="BookText"/>
        <w:rPr/>
      </w:pPr>
      <w:r>
        <w:rPr>
          <w:rFonts w:ascii="IRNazanin" w:hAnsi="IRNazanin" w:eastAsia="IRNazanin"/>
          <w:color w:val="111111"/>
          <w:sz w:val="28"/>
          <w:sz w:val="28"/>
          <w:szCs w:val="28"/>
          <w:rtl w:val="true"/>
          <w:lang w:bidi="fa-IR"/>
        </w:rPr>
        <w:t>می‌کنند که همه کارها خود به خود و بدون زمینه سازی و آمادگی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گاه بنای عالم بر این استوار نبوده که بدون هیچ رنجی و جهادی، مشکلات بشر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حکیمانه امام باقر علیه السلام در این مورد، بسیار خواندنی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المهدی لو قام، لاستقامت له الأمور عفواً و لا یهریق محجمة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الذی نفسی بیده، لو استقامت لاحد عفواً لاستقامت لرسول الله صلی الله علیه و آله و سلم حین أُدمیتْ رُباعیته و شُجَّ فی وجهه، کلاّ و الذی نفسی بیده حتی نمسح نحن و أنتم العرق و العلق؛ ثم مسح جبهته</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چون مهدی قیام کند، کارها خود به خود درست می شود و به اندازه یک حجامت، خون نمی ریزد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خدای جان آفرین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کار برای کسی، خود به خود درست شود، برای پیامبر صلی الله علیه و آله و سلم می شد، هنگامی که دندانش شکست و صورتش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که کار خود به خود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جان بخش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درست نخواهد شد تا این که ما و </w:t>
      </w:r>
      <w:bookmarkStart w:id="35" w:name="pg307_4858"/>
    </w:p>
    <w:p>
      <w:pPr>
        <w:pStyle w:val="BookText"/>
        <w:rPr/>
      </w:pPr>
      <w:bookmarkEnd w:id="35"/>
      <w:r>
        <w:rPr>
          <w:rFonts w:ascii="IRNazanin" w:hAnsi="IRNazanin" w:eastAsia="IRNazanin"/>
          <w:color w:val="111111"/>
          <w:sz w:val="28"/>
          <w:sz w:val="28"/>
          <w:szCs w:val="28"/>
          <w:rtl w:val="true"/>
          <w:lang w:bidi="fa-IR"/>
        </w:rPr>
        <w:t>شما در عرق و خون غرق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پیشانی خود دست کشید</w:t>
      </w:r>
      <w:r>
        <w:rPr>
          <w:rFonts w:eastAsia="IRNazanin" w:cs="IRNazanin"/>
          <w:color w:val="111111"/>
          <w:sz w:val="28"/>
          <w:szCs w:val="28"/>
          <w:rtl w:val="true"/>
          <w:lang w:bidi="fa-IR"/>
        </w:rPr>
        <w:t>.</w:t>
      </w:r>
    </w:p>
    <w:p>
      <w:pPr>
        <w:pStyle w:val="Heading3"/>
        <w:numPr>
          <w:ilvl w:val="2"/>
          <w:numId w:val="1"/>
        </w:numPr>
        <w:rPr/>
      </w:pPr>
      <w:bookmarkStart w:id="36" w:name="__RefHeading___Toc2661784_211673320"/>
      <w:bookmarkStart w:id="37" w:name="_Toc12"/>
      <w:bookmarkEnd w:id="36"/>
      <w:r>
        <w:rPr>
          <w:rtl w:val="true"/>
        </w:rPr>
        <w:t>انتظار اصیل</w:t>
      </w:r>
      <w:bookmarkEnd w:id="37"/>
    </w:p>
    <w:p>
      <w:pPr>
        <w:pStyle w:val="BookText"/>
        <w:rPr/>
      </w:pPr>
      <w:r>
        <w:rPr>
          <w:rFonts w:ascii="IRNazanin" w:hAnsi="IRNazanin" w:eastAsia="IRNazanin"/>
          <w:color w:val="111111"/>
          <w:sz w:val="28"/>
          <w:sz w:val="28"/>
          <w:szCs w:val="28"/>
          <w:rtl w:val="true"/>
          <w:lang w:bidi="fa-IR"/>
        </w:rPr>
        <w:t>اکنون با توجه به معنای لغوی و روایات انتظار و اقوال و دیدگاه‌ها در این زمینه،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نه احتراز است و گوشه نشینی، نه اعتراض و نفی طاغوت‌ها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این‌ها حالت روحی و روانی محض هستند، بلکه انتظار، عمل و اقدام، پویایی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انتظار بهترین و محبوب‌ترین عمل خوانده شده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حقیقت انتظار بسیار بالاتر از این محدوده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جنبه اثباتی دارد؛ یعنی آمادگی و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فرزند محبوب و دلدار عزیز، در خود و در محیط اطراف، نشان و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مهدی و قائم آل محمد علیه السلام چگونه می‌تواند آماده نشود و زمینه سازی نکند، در حالی که به شمشیر زدن در رکاب پیامبر صلی الله علیه و آله و سلم بر فرق دشمن</w:t>
      </w:r>
      <w:r>
        <w:rPr>
          <w:rStyle w:val="FootnoteAnchor"/>
          <w:rtl w:val="true"/>
        </w:rPr>
        <w:footnoteReference w:id="22"/>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انتظار خشک و خالی، به عبارت دیگر امید ذهنی بی آن که در جامعه تحقق یابد و آثارش آشکار شود، هیچ گاه بهترین عمل نخواهد بود و این معانی، حاکی از حضور در صحنه و فعالیت‌های علمی و کار و کوشش و زمینه سازی عینی است، نه نیت بدون عمل و امید ذهنی بدون آثار عملی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انتظار به معنای آینده نگری، دگرگونی است و این دگرگونی به زمینه سازی، نیاز دارد</w:t>
      </w:r>
      <w:r>
        <w:rPr>
          <w:rFonts w:eastAsia="IRNazanin" w:cs="IRNazanin"/>
          <w:color w:val="111111"/>
          <w:sz w:val="28"/>
          <w:szCs w:val="28"/>
          <w:rtl w:val="true"/>
          <w:lang w:bidi="fa-IR"/>
        </w:rPr>
        <w:t xml:space="preserve">. </w:t>
      </w:r>
      <w:bookmarkStart w:id="38" w:name="pg307_4859"/>
    </w:p>
    <w:p>
      <w:pPr>
        <w:pStyle w:val="Heading2"/>
        <w:numPr>
          <w:ilvl w:val="1"/>
          <w:numId w:val="1"/>
        </w:numPr>
        <w:rPr/>
      </w:pPr>
      <w:bookmarkStart w:id="39" w:name="__RefHeading___Toc2661786_211673320"/>
      <w:bookmarkStart w:id="40" w:name="_Toc13"/>
      <w:bookmarkEnd w:id="38"/>
      <w:bookmarkEnd w:id="39"/>
      <w:r>
        <w:rPr>
          <w:rtl w:val="true"/>
        </w:rPr>
        <w:t>فصل دوم</w:t>
      </w:r>
      <w:r>
        <w:rPr>
          <w:rtl w:val="true"/>
        </w:rPr>
        <w:t xml:space="preserve">: </w:t>
      </w:r>
      <w:r>
        <w:rPr>
          <w:rtl w:val="true"/>
        </w:rPr>
        <w:t>ضرورت انتظار</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2661788_211673320"/>
      <w:bookmarkStart w:id="42" w:name="_Toc14"/>
      <w:bookmarkEnd w:id="41"/>
      <w:r>
        <w:rPr>
          <w:rtl w:val="true"/>
        </w:rPr>
        <w:t>اشاره</w:t>
      </w:r>
      <w:bookmarkStart w:id="43" w:name="pg307_4860"/>
      <w:bookmarkEnd w:id="42"/>
    </w:p>
    <w:p>
      <w:pPr>
        <w:pStyle w:val="BookText"/>
        <w:rPr/>
      </w:pPr>
      <w:bookmarkEnd w:id="43"/>
      <w:r>
        <w:rPr>
          <w:rFonts w:ascii="IRNazanin" w:hAnsi="IRNazanin" w:eastAsia="IRNazanin"/>
          <w:color w:val="111111"/>
          <w:sz w:val="28"/>
          <w:sz w:val="28"/>
          <w:szCs w:val="28"/>
          <w:rtl w:val="true"/>
          <w:lang w:bidi="fa-IR"/>
        </w:rPr>
        <w:t>عقیده به ظهور مصلح و آمادگی برای انقلاب جهانی، چنان حیاتی و لازم بوده است که پیشوایان دینی انتظار را راهبرد مهم این برهه تاریخی دانسته، در دوران غیبت به آن فرمان داده‌اند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اهمیت و ضرورت دوره انتظار را می‌توان از زوایای مختلف بررسی کرد</w:t>
      </w:r>
      <w:r>
        <w:rPr>
          <w:rFonts w:eastAsia="IRNazanin" w:cs="IRNazanin"/>
          <w:color w:val="111111"/>
          <w:sz w:val="28"/>
          <w:szCs w:val="28"/>
          <w:rtl w:val="true"/>
          <w:lang w:bidi="fa-IR"/>
        </w:rPr>
        <w:t>:</w:t>
      </w:r>
    </w:p>
    <w:p>
      <w:pPr>
        <w:pStyle w:val="Heading3"/>
        <w:numPr>
          <w:ilvl w:val="2"/>
          <w:numId w:val="1"/>
        </w:numPr>
        <w:rPr/>
      </w:pPr>
      <w:bookmarkStart w:id="44" w:name="__RefHeading___Toc2661790_211673320"/>
      <w:bookmarkStart w:id="45" w:name="_Toc15"/>
      <w:bookmarkEnd w:id="44"/>
      <w:r>
        <w:rPr>
          <w:rtl w:val="true"/>
        </w:rPr>
        <w:t>الف</w:t>
      </w:r>
      <w:r>
        <w:rPr>
          <w:rtl w:val="true"/>
        </w:rPr>
        <w:t xml:space="preserve">. </w:t>
      </w:r>
      <w:r>
        <w:rPr>
          <w:rtl w:val="true"/>
        </w:rPr>
        <w:t>توجه به معنا و حقیقت انتظار</w:t>
      </w:r>
      <w:bookmarkEnd w:id="45"/>
    </w:p>
    <w:p>
      <w:pPr>
        <w:pStyle w:val="BookText"/>
        <w:rPr/>
      </w:pPr>
      <w:r>
        <w:rPr>
          <w:rFonts w:ascii="IRNazanin" w:hAnsi="IRNazanin" w:eastAsia="IRNazanin"/>
          <w:color w:val="111111"/>
          <w:sz w:val="28"/>
          <w:sz w:val="28"/>
          <w:szCs w:val="28"/>
          <w:rtl w:val="true"/>
          <w:lang w:bidi="fa-IR"/>
        </w:rPr>
        <w:t>همان‌گونه که گذشت، انتظار یک دوره آماده سازی و زمینه سازی است و هر انقلاب و حرکتی که این دوره را پشت سر نگذاشته باشد، ناقص و بی‌ثمر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می‌بینیم که به پا ایستاده‌اند و راه افتاده‌اند، ولی دوره انتظاری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چیزی نمی‌خواسته‌اند و تنها بر اساس جوّ محیط و جریان حاکم به رفتن وادار شده‌اند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بدون انتظار و بدون آماده باش در گام‌های نخست گرفتار شده‌اند و به خودخوری و فرار از خویشتن رسیده‌اند و سرانجام زیر فشار ابهام‌ها و اشکال‌ها، </w:t>
      </w:r>
    </w:p>
    <w:p>
      <w:pPr>
        <w:pStyle w:val="BookText"/>
        <w:rPr/>
      </w:pPr>
      <w:r>
        <w:rPr>
          <w:rFonts w:ascii="IRNazanin" w:hAnsi="IRNazanin" w:eastAsia="IRNazanin"/>
          <w:color w:val="111111"/>
          <w:sz w:val="28"/>
          <w:sz w:val="28"/>
          <w:szCs w:val="28"/>
          <w:rtl w:val="true"/>
          <w:lang w:bidi="fa-IR"/>
        </w:rPr>
        <w:t>در مرحله فکر و اعتقاد، ظرفیت و تحمل، طرح و برنامه، اجرا و عمل، از کمبود امکانات گرفته تا نیازهای اقتصادی و نیازهای تخصصی و علمی، حتی آمادگی بدنی و توانایی جسمی، به انزوا و فرار از کار و جدایی از عمل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آن‌ها که عمل زده بودند، بعدها با نفرت، عرفان زده، فلسفه زده و علم زده و کلاس زده هم بشوند و به دنبال پناه گاهی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طبیعی است که به پناهی نرسند و سرگردان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هر انقلابی گذر از دوره انتظار ضرورت است و هر قدر اهداف انقلابی بزرگ تر باشد، دوره انتظار آن هم گسترده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تغییرناپذیر الاهی، بر این است که ایجاد تغییرات اصلاح گرایانه در گرو سلسله شرایط و زمینه‌های خارجی است و تا همه آن شرایط کاملاً تحقق نیابد، امکان رسیدن به هدف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آیین اسلام پس از یک دوره طولانی و چندین قرن،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انتظار ماند تا پنج قرن از جاهلیت بگذرد، آنگاه آخرین پیام آسمانی به واسطه رسول گرامی اسلام صلی الله علیه و آله و سلم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خاصیت انتظار است که تو را وادار می‌کند تا کمبودها را حدس بزنی و برای فراهم آوردن آن بکوشی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انتظار است که تو را به آمادگی و حضوری می‌رساند که مانع‌ها را بشناسی و برای زدودن آن‌ها، برنامه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انسان افراد استخوان داری رامی‌بیند که پس از سال‌ها تحصیل چگونه سر در گم هستند و نمی‌دانند چه کنند و خسته و رنجور و آزرده شده‌اند، به این نتیجه می‌رسد که علت انزوا و خستگی این‌ها نداشتن دوره انتظار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ندیده آمده‌اند و طبیعی است که با دیدن مشکلات، سرگردان شوند یا </w:t>
      </w:r>
      <w:bookmarkStart w:id="46" w:name="pg307_4862"/>
    </w:p>
    <w:p>
      <w:pPr>
        <w:pStyle w:val="BookText"/>
        <w:rPr/>
      </w:pPr>
      <w:bookmarkEnd w:id="46"/>
      <w:r>
        <w:rPr>
          <w:rFonts w:ascii="IRNazanin" w:hAnsi="IRNazanin" w:eastAsia="IRNazanin"/>
          <w:color w:val="111111"/>
          <w:sz w:val="28"/>
          <w:sz w:val="28"/>
          <w:szCs w:val="28"/>
          <w:rtl w:val="true"/>
          <w:lang w:bidi="fa-IR"/>
        </w:rPr>
        <w:t>این که تجدید نظر دوباره داشته باشند و از اساس، کارشان را درست کنند و بنیادی پیش بیایند</w:t>
      </w:r>
      <w:r>
        <w:rPr>
          <w:rFonts w:eastAsia="IRNazanin" w:cs="IRNazanin"/>
          <w:color w:val="111111"/>
          <w:sz w:val="28"/>
          <w:szCs w:val="28"/>
          <w:rtl w:val="true"/>
          <w:lang w:bidi="fa-IR"/>
        </w:rPr>
        <w:t>.</w:t>
      </w:r>
    </w:p>
    <w:p>
      <w:pPr>
        <w:pStyle w:val="Heading3"/>
        <w:numPr>
          <w:ilvl w:val="2"/>
          <w:numId w:val="1"/>
        </w:numPr>
        <w:rPr/>
      </w:pPr>
      <w:bookmarkStart w:id="47" w:name="__RefHeading___Toc2661792_211673320"/>
      <w:bookmarkStart w:id="48" w:name="_Toc16"/>
      <w:bookmarkEnd w:id="47"/>
      <w:r>
        <w:rPr>
          <w:rtl w:val="true"/>
        </w:rPr>
        <w:t>ب</w:t>
      </w:r>
      <w:r>
        <w:rPr>
          <w:rtl w:val="true"/>
        </w:rPr>
        <w:t xml:space="preserve">. </w:t>
      </w:r>
      <w:r>
        <w:rPr>
          <w:rtl w:val="true"/>
        </w:rPr>
        <w:t>بررسی اوراق زرین تاریخ</w:t>
      </w:r>
      <w:bookmarkEnd w:id="48"/>
    </w:p>
    <w:p>
      <w:pPr>
        <w:pStyle w:val="BookText"/>
        <w:rPr/>
      </w:pPr>
      <w:r>
        <w:rPr>
          <w:rFonts w:ascii="IRNazanin" w:hAnsi="IRNazanin" w:eastAsia="IRNazanin"/>
          <w:color w:val="111111"/>
          <w:sz w:val="28"/>
          <w:sz w:val="28"/>
          <w:szCs w:val="28"/>
          <w:rtl w:val="true"/>
          <w:lang w:bidi="fa-IR"/>
        </w:rPr>
        <w:t>ضرورت و اهمیت دوره انتظار را از لابه لای صفحات تاریخ نیز می‌توان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 اکرم صلی الله علیه و آله و سلم و شهادت امیرالمؤمنین علیه السلام و سیدالشهداء علیه السلام تا امروز، ریشه تمام حرکت‌ها و نهضت‌های شیعی علیه باطل و استثمارگران، همین فلسفه اجتماعی انتظار و عقیده به ادامه مبارزه تا پیروزی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چنان مورد توجه بزرگان دین قرار گرفته تا آن جا که یکی از معیارهای پذیرش اعمال نامیده شده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مهم‌ترین رازهای نهفته بقای تشیع همین روح انتظاری است که کالبد هر شیعه را آکنده ساخته، پیوسته او را به کوشش و جنبش وامی دارد و از نومیدی و بی تابی و افسردگی و درماندگی او را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چنان ملموس و کارساز بوده که اسلام پژوهان غربی</w:t>
      </w:r>
      <w:r>
        <w:rPr>
          <w:rStyle w:val="FootnoteAnchor"/>
          <w:rtl w:val="true"/>
        </w:rPr>
        <w:footnoteReference w:id="25"/>
      </w:r>
      <w:r>
        <w:rPr>
          <w:rFonts w:ascii="IRNazanin" w:hAnsi="IRNazanin" w:eastAsia="IRNazanin"/>
          <w:color w:val="111111"/>
          <w:sz w:val="28"/>
          <w:sz w:val="28"/>
          <w:szCs w:val="28"/>
          <w:rtl w:val="true"/>
          <w:lang w:bidi="fa-IR"/>
        </w:rPr>
        <w:t>نیز از آن گفتوگو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آن باشد که سرّ دلبران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آید در حدیث دیگران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اسلام شناس شهیر فرانسوی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غیبت، اصل و حقیقت غیبت هرگز در چارچوب درخواست های دنیای امروز در معرض تفکر عمیق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امر به عقیده این جانب، چشمه ای بی نهایت و ابدی از معانی و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اسلام تنها با تشیّع، امکان حیات و دوام و تقویت دارد و این معنا در برابر هرگونه تحول و تغییری که جوامع اسلامی دستخوش آن باشند، پایداری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مفهوم اعلایی است که مکمل مفهوم غیبت است، ولی کاملا به شخصیت امام غایب،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مفهوم امام غایب را با روح غربی خودم به گونه‌ای نو و بکر، احساس و درک می‌کنم و چنین به تفکر و دلم الهام می شود که رابطه حقیقی آن را با حیات معنوی بشر، وابسته می دانم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دار مستر</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شرق شناس معروف فرانسوی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حلّه که نزدیک بغداد است، همه روزه پس از نماز عصر، صد نفر سوار با شمشیر برهنه می رفتند و از حاکم شهر، اسبی با زین و برگ می ستاندند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بیرون بیا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که با چنین احساسات پرورش یافته است، می توان کشتار </w:t>
      </w:r>
      <w:bookmarkStart w:id="49" w:name="pg307_4864"/>
    </w:p>
    <w:p>
      <w:pPr>
        <w:pStyle w:val="BookText"/>
        <w:rPr/>
      </w:pPr>
      <w:bookmarkEnd w:id="49"/>
      <w:r>
        <w:rPr>
          <w:rFonts w:ascii="IRNazanin" w:hAnsi="IRNazanin" w:eastAsia="IRNazanin"/>
          <w:color w:val="111111"/>
          <w:sz w:val="28"/>
          <w:sz w:val="28"/>
          <w:szCs w:val="28"/>
          <w:rtl w:val="true"/>
          <w:lang w:bidi="fa-IR"/>
        </w:rPr>
        <w:t>کرد، اما مطیع نمی توان ساخت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آلمانی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مسایل اجتماعی بسیار مهمی که سبب امیدواری و رستگاری شیعه است، اعتقاد به وجود حجت عصر و انتظار ظهور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پتروشفسکی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دان و ایران شناس علوم شوروی سابق،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راه مهدی بودن در عقاید مردمی که نهضت‌هایقرن سیزدهم را در ایران به پا داشتند، مقام بلندی داشته است، ولی در قرن چهاردهم و پانزدهم میلادی، این عقیده راسخ تر و مشهودتر گشت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50" w:name="__RefHeading___Toc2661794_211673320"/>
      <w:bookmarkStart w:id="51" w:name="_Toc17"/>
      <w:bookmarkEnd w:id="50"/>
      <w:r>
        <w:rPr>
          <w:rtl w:val="true"/>
        </w:rPr>
        <w:t>ج</w:t>
      </w:r>
      <w:r>
        <w:rPr>
          <w:rtl w:val="true"/>
        </w:rPr>
        <w:t xml:space="preserve">. </w:t>
      </w:r>
      <w:r>
        <w:rPr>
          <w:rtl w:val="true"/>
        </w:rPr>
        <w:t>بررسی مواضع دشمنان</w:t>
      </w:r>
      <w:bookmarkEnd w:id="51"/>
    </w:p>
    <w:p>
      <w:pPr>
        <w:pStyle w:val="BookText"/>
        <w:rPr/>
      </w:pPr>
      <w:r>
        <w:rPr>
          <w:rFonts w:ascii="IRNazanin" w:hAnsi="IRNazanin" w:eastAsia="IRNazanin"/>
          <w:color w:val="111111"/>
          <w:sz w:val="28"/>
          <w:sz w:val="28"/>
          <w:szCs w:val="28"/>
          <w:rtl w:val="true"/>
          <w:lang w:bidi="fa-IR"/>
        </w:rPr>
        <w:t>در اهمیت دوران انتظار همین بس که دشمنان، آن را مانع تسلط خود بر مسلمانان برشمرده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میشل فوکو، کلر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مبارزه با تفکر مهدی باوری، نخست امام حسین علیه السلام سپس امام زمان عجل الله تعالی فرجه الشریف را مطرح می‌کنند و دو نکته را عامل پایداری شیعه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سرخ و نگاه سبز</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آویو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لوییس، مایکل ام جی، جنشر، برونبرگ و مارتین کرامر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بحث خیلی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w:t>
      </w:r>
    </w:p>
    <w:p>
      <w:pPr>
        <w:pStyle w:val="BookText"/>
        <w:rPr/>
      </w:pPr>
      <w:r>
        <w:rPr>
          <w:rFonts w:ascii="IRNazanin" w:hAnsi="IRNazanin" w:eastAsia="IRNazanin"/>
          <w:color w:val="111111"/>
          <w:sz w:val="28"/>
          <w:sz w:val="28"/>
          <w:szCs w:val="28"/>
          <w:rtl w:val="true"/>
          <w:lang w:bidi="fa-IR"/>
        </w:rPr>
        <w:t xml:space="preserve">تحلیل انقلاب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یعنی عاشورا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یعنی انتظار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مشهوری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به اسم امام حسین قیام می‌کنند و به اسم امام زمان عجل الله تعالی فرجه الشریف، قیام شان را حفظ می‌کنند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دشمن به اهمیت مدیریت شیعه، آن هم زمانی که رهبر آن غایب و از نظرها پنهان است پی برده، و به همین منظور اقداماتی در این زمینه انجام داده و سناریوهای متعددی را جهت تضعیف و نابودی این اندیشه مقدس طراحی کرده، متناوباً عملی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دخالت مستقیم و حمایت از پروسه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پردازی و مهدی تراشی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تخریب پایه‌های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ژست‌های علمی و به ظاهر شرق شناسی، پرورش و حمایت از سرسپرده‌های داخلی مانند احمد کسروی، شریعت سنگلجی، سلمان رشدی و اخیراً احمد الکاتب، انتشار تبلیغات مسموم رسانه ای، امپراتوری اهریمنی رسانه‌های استکباری و بمباران تبلیغاتی توپ خانه‌های صوتی و تصویری ژورنالیستی نظام سلطه، یکی از قوی‌ترین ابزارهای کودتای فکری و شستوشوی مغزی توده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واپسین دهه‌های قرن بیستم، هجومی از این نوع را علیه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سریالی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ماه متوالی از شبکه تلویزیونی آمریکا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سرگذشت ستاره شناس و پزشک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نزدیک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می‌زیسته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سریال، پیشگویی‌های وی را درباره آینده جهان به تصویر کشیده </w:t>
      </w:r>
    </w:p>
    <w:p>
      <w:pPr>
        <w:pStyle w:val="BookText"/>
        <w:rPr/>
      </w:pPr>
      <w:r>
        <w:rPr>
          <w:rFonts w:ascii="IRNazanin" w:hAnsi="IRNazanin" w:eastAsia="IRNazanin"/>
          <w:color w:val="111111"/>
          <w:sz w:val="28"/>
          <w:sz w:val="28"/>
          <w:szCs w:val="28"/>
          <w:rtl w:val="true"/>
          <w:lang w:bidi="fa-IR"/>
        </w:rPr>
        <w:t xml:space="preserve">بود که مهم‌ترین آن‌ها پیش گویی وی درباره ظهور نواده پیامبر اسلام در مکه مکرمه و متحد ساختن مسلمانان و پیروزی بر اروپاییان و ویران کردن شهرهای بزرگ سرزمین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هدف از این مانور تبلیغاتی، به تصویر کشیدن چهره‌ای خشن، بی رحم، ویران گر و گرفتار جنون قدرت از مهدی موعود، تحریک و بسیج عواطف ملل غربی علیه اسلام و منجی موعود آن و در کوتاه مدت، بستر سازی روانی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احتمال قوی با توجه به شواهد موجود، حملات تروریستی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هشتاد به شهرهای واشنگتن و نیویورک نیز ادامه همان سناریوی از قبل تهیه شده‌ای است که پرده دیگری از آن به نمایش گذاشته شد تا با جلب عواطف و آرای مردم جهان علیه نهضتها و جنبش‌های اسلامی، بستر مناسبی برای سرکوب مبارزان و آزادیخواهان مسلمان در سراسر جهان فراهم شود</w:t>
      </w:r>
      <w:r>
        <w:rPr>
          <w:rFonts w:eastAsia="IRNazanin" w:cs="IRNazanin"/>
          <w:color w:val="111111"/>
          <w:sz w:val="28"/>
          <w:szCs w:val="28"/>
          <w:rtl w:val="true"/>
          <w:lang w:bidi="fa-IR"/>
        </w:rPr>
        <w:t xml:space="preserve">. </w:t>
      </w:r>
      <w:bookmarkStart w:id="52" w:name="pg307_4867"/>
    </w:p>
    <w:p>
      <w:pPr>
        <w:pStyle w:val="Heading2"/>
        <w:numPr>
          <w:ilvl w:val="1"/>
          <w:numId w:val="1"/>
        </w:numPr>
        <w:rPr/>
      </w:pPr>
      <w:bookmarkStart w:id="53" w:name="__RefHeading___Toc2661796_211673320"/>
      <w:bookmarkStart w:id="54" w:name="_Toc18"/>
      <w:bookmarkEnd w:id="52"/>
      <w:bookmarkEnd w:id="53"/>
      <w:r>
        <w:rPr>
          <w:rtl w:val="true"/>
        </w:rPr>
        <w:t>فصل سوم</w:t>
      </w:r>
      <w:r>
        <w:rPr>
          <w:rtl w:val="true"/>
        </w:rPr>
        <w:t xml:space="preserve">: </w:t>
      </w:r>
      <w:r>
        <w:rPr>
          <w:rtl w:val="true"/>
        </w:rPr>
        <w:t>ابعاد انتظار</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2661798_211673320"/>
      <w:bookmarkStart w:id="56" w:name="_Toc19"/>
      <w:bookmarkEnd w:id="55"/>
      <w:r>
        <w:rPr>
          <w:rtl w:val="true"/>
        </w:rPr>
        <w:t>اشاره</w:t>
      </w:r>
      <w:bookmarkStart w:id="57" w:name="pg307_4868"/>
      <w:bookmarkEnd w:id="56"/>
    </w:p>
    <w:p>
      <w:pPr>
        <w:pStyle w:val="BookText"/>
        <w:rPr/>
      </w:pPr>
      <w:bookmarkEnd w:id="57"/>
      <w:r>
        <w:rPr>
          <w:rFonts w:ascii="IRNazanin" w:hAnsi="IRNazanin" w:eastAsia="IRNazanin"/>
          <w:color w:val="111111"/>
          <w:sz w:val="28"/>
          <w:sz w:val="28"/>
          <w:szCs w:val="28"/>
          <w:rtl w:val="true"/>
          <w:lang w:bidi="fa-IR"/>
        </w:rPr>
        <w:t>آن کس که در انتظار است، آماده می‌شود تا ضعف‌های خودش را برطرف کند و مانع‌ها را بشناسد و در نقطه ضعف‌های دشمن خانه بگیرد و از آن سنگر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زمینه سازی در کجا و به چه صورتی؟ برای توضیح این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باید از آمادگی همه جانبه برخوردار باشد؛ فکری و روحی، برنامه ریزی، عملی</w:t>
      </w:r>
      <w:r>
        <w:rPr>
          <w:rFonts w:eastAsia="IRNazanin" w:cs="IRNazanin"/>
          <w:color w:val="111111"/>
          <w:sz w:val="28"/>
          <w:szCs w:val="28"/>
          <w:rtl w:val="true"/>
          <w:lang w:bidi="fa-IR"/>
        </w:rPr>
        <w:t>.</w:t>
      </w:r>
    </w:p>
    <w:p>
      <w:pPr>
        <w:pStyle w:val="Heading3"/>
        <w:numPr>
          <w:ilvl w:val="2"/>
          <w:numId w:val="1"/>
        </w:numPr>
        <w:rPr/>
      </w:pPr>
      <w:bookmarkStart w:id="58" w:name="__RefHeading___Toc2661800_211673320"/>
      <w:bookmarkStart w:id="59" w:name="_Toc20"/>
      <w:bookmarkEnd w:id="58"/>
      <w:r>
        <w:rPr>
          <w:rtl w:val="true"/>
        </w:rPr>
        <w:t>الف</w:t>
      </w:r>
      <w:r>
        <w:rPr>
          <w:rtl w:val="true"/>
        </w:rPr>
        <w:t xml:space="preserve">. </w:t>
      </w:r>
      <w:r>
        <w:rPr>
          <w:rtl w:val="true"/>
        </w:rPr>
        <w:t>توانمندی‌های فکری</w:t>
      </w:r>
      <w:bookmarkEnd w:id="59"/>
    </w:p>
    <w:p>
      <w:pPr>
        <w:pStyle w:val="BookText"/>
        <w:rPr/>
      </w:pPr>
      <w:r>
        <w:rPr>
          <w:rFonts w:ascii="IRNazanin" w:hAnsi="IRNazanin" w:eastAsia="IRNazanin"/>
          <w:color w:val="111111"/>
          <w:sz w:val="28"/>
          <w:sz w:val="28"/>
          <w:szCs w:val="28"/>
          <w:rtl w:val="true"/>
          <w:lang w:bidi="fa-IR"/>
        </w:rPr>
        <w:t>سقف‌های سنگین و رسالت‌های بزرگ، پایه‌های محکم می‌خواهند، پایه هایی که در شعور و احساس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رسول خدا صلی الله علیه و آله و 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 دعامة و دعامة هذا الدّین الفقه و الفقیه الواحد أَشدُّ علی الشّیطان من أَلف عابد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چیز، پایه‌ای است؛ اساس دین اسلام، فهم عمیق </w:t>
      </w:r>
    </w:p>
    <w:p>
      <w:pPr>
        <w:pStyle w:val="BookText"/>
        <w:rPr/>
      </w:pPr>
      <w:r>
        <w:rPr>
          <w:rFonts w:ascii="IRNazanin" w:hAnsi="IRNazanin" w:eastAsia="IRNazanin"/>
          <w:color w:val="111111"/>
          <w:sz w:val="28"/>
          <w:sz w:val="28"/>
          <w:szCs w:val="28"/>
          <w:rtl w:val="true"/>
          <w:lang w:bidi="fa-IR"/>
        </w:rPr>
        <w:t xml:space="preserve">است و یک فقیه در برابر شیطان، از هزار مسلمان عبادت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تر و اثرگذارتر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دوره انتظار، باید بنیان‌های فکری عمیقی پیدا کنیم تا در مقابل افکار و مکاتب مختلف از پا نیفتیم؛ اما چگونه؟ بعضی خیال می‌کنند که برای انتخاب صحیح باید تمام مکاتب را شناخت، آن گاه انتخاب کرد، ولی این بررسی برای انتخاب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درست است که گفتند باید گفته‌های نیکو را گوش داد و بهترین را انتخاب کرد،</w:t>
      </w:r>
      <w:r>
        <w:rPr>
          <w:rStyle w:val="FootnoteAnchor"/>
          <w:rtl w:val="true"/>
        </w:rPr>
        <w:footnoteReference w:id="35"/>
      </w:r>
      <w:r>
        <w:rPr>
          <w:rFonts w:ascii="IRNazanin" w:hAnsi="IRNazanin" w:eastAsia="IRNazanin"/>
          <w:color w:val="111111"/>
          <w:sz w:val="28"/>
          <w:sz w:val="28"/>
          <w:szCs w:val="28"/>
          <w:rtl w:val="true"/>
          <w:lang w:bidi="fa-IR"/>
        </w:rPr>
        <w:t>ولی بهتر را باید با اصلی سنجید، این اصل کدام است؟</w:t>
      </w:r>
    </w:p>
    <w:p>
      <w:pPr>
        <w:pStyle w:val="BookText"/>
        <w:rPr/>
      </w:pPr>
      <w:r>
        <w:rPr>
          <w:rFonts w:ascii="IRNazanin" w:hAnsi="IRNazanin" w:eastAsia="IRNazanin"/>
          <w:color w:val="111111"/>
          <w:sz w:val="28"/>
          <w:sz w:val="28"/>
          <w:szCs w:val="28"/>
          <w:rtl w:val="true"/>
          <w:lang w:bidi="fa-IR"/>
        </w:rPr>
        <w:t>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 جهلاً أن لایعرف قدره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در نادانی انسان همین بس که با تمامی اطلاعات و مطالعات بزرگ، معیاری نداشته باشد و اندازه خودش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یک منتظر باید در زمینه فکری به آن مسلح باشد، درک و شناخت قدر خویش است که معیار انتخاب مکتب هاست و انسان را در برابر افکار گوناگون راهنمایی می‌نماید و انتخاب بهترین را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بهترین‌ها در شعاری که ارائه می‌دهند، همراه مقایسه‌ای که در میان این شعار و قدر وجود من برقرار می‌شود، انتخاب می‌گردد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همین معیار است که می‌توانی کار گروه‌ها و مکتب‌های گوناگون را نقد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همه مکاتب را مطالعه کرد، بلکه همین قدر از مکاتب را باید دانست که طرح آن‌ها برای سرانجام انسان چیست؟ مثلا وقتی شما می‌خواهید یک جفت کفش بخرید، تمام کفش‌های یک فروشگاه را آزمایش </w:t>
      </w:r>
      <w:bookmarkStart w:id="60" w:name="pg307_4870"/>
    </w:p>
    <w:p>
      <w:pPr>
        <w:pStyle w:val="BookText"/>
        <w:rPr/>
      </w:pPr>
      <w:bookmarkEnd w:id="60"/>
      <w:r>
        <w:rPr>
          <w:rFonts w:ascii="IRNazanin" w:hAnsi="IRNazanin" w:eastAsia="IRNazanin"/>
          <w:color w:val="111111"/>
          <w:sz w:val="28"/>
          <w:sz w:val="28"/>
          <w:szCs w:val="28"/>
          <w:rtl w:val="true"/>
          <w:lang w:bidi="fa-IR"/>
        </w:rPr>
        <w:t>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 شماره پا، شما را در انتخاب بهترین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مکتب‌ها و گزینش آن‌ها نیز چنین است؛ وقتی من اندازه واقعی انسانی خودم را کشف کردم و آن را شناختم، در پی این هستم که مکاتب مختلف، چه لباسی را برای این انسان می‌دوزند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می‌یابم لباس هایی را که آن‌ها برای من می‌سازند، حتی انگشت پای مرا نمی‌تواند بپوشاند، جز مکتب تشیع که آرمان‌ها و اهدافش با اندازه وجودی و ارزش واقعی انسان،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راه گشای بن بست‌های حیرت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شروع در ما جریانی پدید می‌آورد که از مطالعات و تفکرات دیگران هم می‌توانیم بهره ببریم و این جریان فکری است که در برابر فکرهای گوناگون می‌تواند مقاوم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بی نهایت استعداد دارد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اگر این را باور کرده باشیم، هیچگاه آن جایگاهی را که داریم، پایان خط نمی‌دانیم و هماره مجبوریم حرکت کنیم</w:t>
      </w:r>
      <w:r>
        <w:rPr>
          <w:rFonts w:eastAsia="IRNazanin" w:cs="IRNazanin"/>
          <w:color w:val="111111"/>
          <w:sz w:val="28"/>
          <w:szCs w:val="28"/>
          <w:rtl w:val="true"/>
          <w:lang w:bidi="fa-IR"/>
        </w:rPr>
        <w:t>.</w:t>
      </w:r>
    </w:p>
    <w:p>
      <w:pPr>
        <w:pStyle w:val="Heading3"/>
        <w:numPr>
          <w:ilvl w:val="2"/>
          <w:numId w:val="1"/>
        </w:numPr>
        <w:rPr/>
      </w:pPr>
      <w:bookmarkStart w:id="61" w:name="__RefHeading___Toc2661802_211673320"/>
      <w:bookmarkStart w:id="62" w:name="_Toc21"/>
      <w:bookmarkEnd w:id="61"/>
      <w:r>
        <w:rPr>
          <w:rtl w:val="true"/>
        </w:rPr>
        <w:t>ب</w:t>
      </w:r>
      <w:r>
        <w:rPr>
          <w:rtl w:val="true"/>
        </w:rPr>
        <w:t xml:space="preserve">. </w:t>
      </w:r>
      <w:r>
        <w:rPr>
          <w:rtl w:val="true"/>
        </w:rPr>
        <w:t>توانمندی‌های روحی</w:t>
      </w:r>
      <w:bookmarkEnd w:id="62"/>
    </w:p>
    <w:p>
      <w:pPr>
        <w:pStyle w:val="Heading4"/>
        <w:numPr>
          <w:ilvl w:val="3"/>
          <w:numId w:val="1"/>
        </w:numPr>
        <w:rPr/>
      </w:pPr>
      <w:bookmarkStart w:id="63" w:name="__RefHeading___Toc2661804_211673320"/>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منتظر باید در زمینه روحی نیز آمادگی بالایی داشته باشد تا در برابر حوادث و مصیبت‌ها از کوره در نرود و بار سنگین رسالت و آگاهی‌های عظیم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ظرفیت وجودی مرا در کنار گرفتاری‌ها مقاوم می‌سازد، از این رو وقتی منتظر دعا می‌کند، از خداوند شناخت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را به من بشناسان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ثبات قدم را می‌خواهد؛ ثبتنی علی دینک نیز پایداری صبر را </w:t>
      </w:r>
      <w:bookmarkStart w:id="65" w:name="pg307_4871"/>
    </w:p>
    <w:p>
      <w:pPr>
        <w:pStyle w:val="BookText"/>
        <w:rPr/>
      </w:pPr>
      <w:bookmarkEnd w:id="65"/>
      <w:r>
        <w:rPr>
          <w:rFonts w:ascii="IRNazanin" w:hAnsi="IRNazanin" w:eastAsia="IRNazanin"/>
          <w:color w:val="111111"/>
          <w:sz w:val="28"/>
          <w:sz w:val="28"/>
          <w:szCs w:val="28"/>
          <w:rtl w:val="true"/>
          <w:lang w:bidi="fa-IR"/>
        </w:rPr>
        <w:t>درخواست می‌کند؛ صبّر نی علی ذلک</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منتظر باید از چنان روحیه‌ای برخودار شود که همراه رنج‌ها و سختی‌ها، راحتی‌ها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 غیبت، مردم مورد سخت‌ترین امتحانات قرار می‌گیرند و زیر و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امام باقر علیه السلام در پاسخ یکی از یاران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شما چه وقت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هیهات، هیهات لا تکون فرجنا حتی تغربلوا ثم تغربلوا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یذهب الکدر و یبقی الصفو</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هرگز هرگز، به این زودی فرج ما نرسد تا غربال شوید،باز هم غربال شوید و باز هم غربال شوید تا کدورت ها برود و صفا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روحیه، امر مهمی است که در دوره انتظار باید حاصل شود، ولی مهم تر از آن، راه‌های ایجاد این روحیه است که چگونه و با چه روشی این روحیه در منتظر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مواردی اشاره می‌کنیم</w:t>
      </w:r>
      <w:r>
        <w:rPr>
          <w:rFonts w:eastAsia="IRNazanin" w:cs="IRNazanin"/>
          <w:color w:val="111111"/>
          <w:sz w:val="28"/>
          <w:szCs w:val="28"/>
          <w:rtl w:val="true"/>
          <w:lang w:bidi="fa-IR"/>
        </w:rPr>
        <w:t>:</w:t>
      </w:r>
    </w:p>
    <w:p>
      <w:pPr>
        <w:pStyle w:val="Heading4"/>
        <w:numPr>
          <w:ilvl w:val="3"/>
          <w:numId w:val="1"/>
        </w:numPr>
        <w:rPr/>
      </w:pPr>
      <w:bookmarkStart w:id="66" w:name="__RefHeading___Toc2661806_211673320"/>
      <w:bookmarkStart w:id="67" w:name="_Toc23"/>
      <w:bookmarkEnd w:id="66"/>
      <w:r>
        <w:rPr/>
        <w:t>1</w:t>
      </w:r>
      <w:r>
        <w:rPr>
          <w:rtl w:val="true"/>
        </w:rPr>
        <w:t xml:space="preserve">. </w:t>
      </w:r>
      <w:r>
        <w:rPr>
          <w:rtl w:val="true"/>
        </w:rPr>
        <w:t>درک قدر</w:t>
      </w:r>
      <w:bookmarkEnd w:id="67"/>
    </w:p>
    <w:p>
      <w:pPr>
        <w:pStyle w:val="BookText"/>
        <w:rPr/>
      </w:pPr>
      <w:r>
        <w:rPr>
          <w:rFonts w:ascii="IRNazanin" w:hAnsi="IRNazanin" w:eastAsia="IRNazanin"/>
          <w:color w:val="111111"/>
          <w:sz w:val="28"/>
          <w:sz w:val="28"/>
          <w:szCs w:val="28"/>
          <w:rtl w:val="true"/>
          <w:lang w:bidi="fa-IR"/>
        </w:rPr>
        <w:t>آدمی که اندازه خودش را شناخته، به سبب کمترها توفان نمی‌گیرد و از جا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و وسعت روحی ما در آن چه بر ما اثر می‌گذارد، و آن را خوب می‌شماریم و به آن اهمیت می‌دهیم،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 علیه السلام می 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قیمة کلّ امرء ما یحسنه؛</w:t>
      </w:r>
      <w:r>
        <w:rPr>
          <w:rStyle w:val="FootnoteAnchor"/>
          <w:rtl w:val="true"/>
        </w:rPr>
        <w:footnoteReference w:id="40"/>
      </w:r>
      <w:r>
        <w:rPr>
          <w:rFonts w:ascii="IRNazanin" w:hAnsi="IRNazanin" w:eastAsia="IRNazanin"/>
          <w:color w:val="111111"/>
          <w:sz w:val="28"/>
          <w:sz w:val="28"/>
          <w:szCs w:val="28"/>
          <w:rtl w:val="true"/>
          <w:lang w:bidi="fa-IR"/>
        </w:rPr>
        <w:t>قدر الرّجل علی قدر همّته؛</w:t>
      </w:r>
      <w:r>
        <w:rPr>
          <w:rStyle w:val="FootnoteAnchor"/>
          <w:rtl w:val="true"/>
        </w:rPr>
        <w:footnoteReference w:id="41"/>
      </w:r>
      <w:bookmarkStart w:id="68" w:name="pg307_4872"/>
    </w:p>
    <w:p>
      <w:pPr>
        <w:pStyle w:val="BookText"/>
        <w:rPr/>
      </w:pPr>
      <w:bookmarkEnd w:id="68"/>
      <w:r>
        <w:rPr>
          <w:rFonts w:ascii="IRNazanin" w:hAnsi="IRNazanin" w:eastAsia="IRNazanin"/>
          <w:color w:val="111111"/>
          <w:sz w:val="28"/>
          <w:sz w:val="28"/>
          <w:szCs w:val="28"/>
          <w:rtl w:val="true"/>
          <w:lang w:bidi="fa-IR"/>
        </w:rPr>
        <w:t>ارزش آدم به اندازه همان چیزی است که بر او اثر می گذارد و برای او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به این مرحله برسیم که ارزش وجودی خودمان از چیزهایی که برای ما اهمیت دارند و بر ما اثر می‌گذارند،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هایمان فراتر می‌رود تا آن جا که حرکت می‌کنیم و در این حرکت با مسایلی رو به رو می‌شویم که پیشاپیش، آماده 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رمز گر بدانی، دانی</w:t>
      </w:r>
    </w:p>
    <w:p>
      <w:pPr>
        <w:pStyle w:val="BookText"/>
        <w:rPr/>
      </w:pPr>
      <w:r>
        <w:rPr>
          <w:rFonts w:ascii="IRNazanin" w:hAnsi="IRNazanin" w:eastAsia="IRNazanin"/>
          <w:color w:val="111111"/>
          <w:sz w:val="28"/>
          <w:sz w:val="28"/>
          <w:szCs w:val="28"/>
          <w:rtl w:val="true"/>
          <w:lang w:bidi="fa-IR"/>
        </w:rPr>
        <w:t>هرچیز که در جستن آنی، آنی</w:t>
      </w:r>
    </w:p>
    <w:p>
      <w:pPr>
        <w:pStyle w:val="BookText"/>
        <w:rPr/>
      </w:pPr>
      <w:r>
        <w:rPr>
          <w:rFonts w:ascii="IRNazanin" w:hAnsi="IRNazanin" w:eastAsia="IRNazanin"/>
          <w:color w:val="111111"/>
          <w:sz w:val="28"/>
          <w:sz w:val="28"/>
          <w:szCs w:val="28"/>
          <w:rtl w:val="true"/>
          <w:lang w:bidi="fa-IR"/>
        </w:rPr>
        <w:t>تا در طلب گوهر کانی، کانی</w:t>
      </w:r>
    </w:p>
    <w:p>
      <w:pPr>
        <w:pStyle w:val="BookText"/>
        <w:rPr/>
      </w:pPr>
      <w:r>
        <w:rPr>
          <w:rFonts w:ascii="IRNazanin" w:hAnsi="IRNazanin" w:eastAsia="IRNazanin"/>
          <w:color w:val="111111"/>
          <w:sz w:val="28"/>
          <w:sz w:val="28"/>
          <w:szCs w:val="28"/>
          <w:rtl w:val="true"/>
          <w:lang w:bidi="fa-IR"/>
        </w:rPr>
        <w:t>تا در هوس لقمه نانی، نانی</w:t>
      </w:r>
    </w:p>
    <w:p>
      <w:pPr>
        <w:pStyle w:val="Heading4"/>
        <w:numPr>
          <w:ilvl w:val="3"/>
          <w:numId w:val="1"/>
        </w:numPr>
        <w:rPr/>
      </w:pPr>
      <w:bookmarkStart w:id="69" w:name="__RefHeading___Toc2661808_211673320"/>
      <w:bookmarkStart w:id="70" w:name="_Toc24"/>
      <w:bookmarkEnd w:id="69"/>
      <w:r>
        <w:rPr/>
        <w:t>2</w:t>
      </w:r>
      <w:r>
        <w:rPr>
          <w:rtl w:val="true"/>
        </w:rPr>
        <w:t xml:space="preserve">. </w:t>
      </w:r>
      <w:r>
        <w:rPr>
          <w:rtl w:val="true"/>
        </w:rPr>
        <w:t>رفعت ذکر</w:t>
      </w:r>
      <w:bookmarkEnd w:id="70"/>
    </w:p>
    <w:p>
      <w:pPr>
        <w:pStyle w:val="BookText"/>
        <w:rPr/>
      </w:pPr>
      <w:r>
        <w:rPr>
          <w:rFonts w:ascii="IRNazanin" w:hAnsi="IRNazanin" w:eastAsia="IRNazanin"/>
          <w:color w:val="111111"/>
          <w:sz w:val="28"/>
          <w:sz w:val="28"/>
          <w:szCs w:val="28"/>
          <w:rtl w:val="true"/>
          <w:lang w:bidi="fa-IR"/>
        </w:rPr>
        <w:t xml:space="preserve">رفعت ذکر هم سبب وسعت صدر می‌تواند باشد و قرآن چه زیبا به این موضوع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 لک صدرک و وضعنا عنک وزرک و رفعنا لک ذکرک</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آن جا که ذکر و یاد تو را، نه اسم و نام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لک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بردیم، در تو وسعتی پدید آوردیم و بارهای سنگین و کمرشکن را ازتو برداشتیم، تا آن جا که تو همراه هر رنج، دو راحتی می‌دیدی؛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مع العسر یسراً انّ مع العسر یسراً</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تکرار نکره واژه 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واژه عسر معرفه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همراه هر رنج دو راحتی است که تو ورزیده شده‌ای و با رفعت یاد و ذکر به وسعت سینه، راه یافته‌ای</w:t>
      </w:r>
      <w:r>
        <w:rPr>
          <w:rFonts w:eastAsia="IRNazanin" w:cs="IRNazanin"/>
          <w:color w:val="111111"/>
          <w:sz w:val="28"/>
          <w:szCs w:val="28"/>
          <w:rtl w:val="true"/>
          <w:lang w:bidi="fa-IR"/>
        </w:rPr>
        <w:t>.</w:t>
      </w:r>
    </w:p>
    <w:p>
      <w:pPr>
        <w:pStyle w:val="Heading4"/>
        <w:numPr>
          <w:ilvl w:val="3"/>
          <w:numId w:val="1"/>
        </w:numPr>
        <w:rPr/>
      </w:pPr>
      <w:bookmarkStart w:id="71" w:name="__RefHeading___Toc2661810_211673320"/>
      <w:bookmarkStart w:id="72" w:name="_Toc25"/>
      <w:bookmarkEnd w:id="71"/>
      <w:r>
        <w:rPr/>
        <w:t>3</w:t>
      </w:r>
      <w:r>
        <w:rPr>
          <w:rtl w:val="true"/>
        </w:rPr>
        <w:t xml:space="preserve">. </w:t>
      </w:r>
      <w:r>
        <w:rPr>
          <w:rtl w:val="true"/>
        </w:rPr>
        <w:t>دیدن تمام راه</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تمامی راه را دیده، مانع‌ها را شناخته است، این وجود آگاه مطلع </w:t>
      </w:r>
      <w:bookmarkStart w:id="73" w:name="pg307_4873"/>
    </w:p>
    <w:p>
      <w:pPr>
        <w:pStyle w:val="BookText"/>
        <w:rPr/>
      </w:pPr>
      <w:bookmarkEnd w:id="73"/>
      <w:r>
        <w:rPr>
          <w:rFonts w:ascii="IRNazanin" w:hAnsi="IRNazanin" w:eastAsia="IRNazanin"/>
          <w:color w:val="111111"/>
          <w:sz w:val="28"/>
          <w:sz w:val="28"/>
          <w:szCs w:val="28"/>
          <w:rtl w:val="true"/>
          <w:lang w:bidi="fa-IR"/>
        </w:rPr>
        <w:t>منتظر است و از دیدن حوادث و گرفتاری‌ها نمی‌لرزد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پیش آماده شده، به انتظار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می‌لرزند که با رؤیاها و توقع‌های بی حساب، راه افتاده‌اند و به گمانشان تا راه افتادی، تمام دشمنان برایت نقل و نبات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که مانع‌ها را دیده‌اند و برای مبارزه با آنها آماده شده‌اند به وسعت روحی رسیده‌اند و با استقامت و مجاهدت به پیمودن راهشان ادامه می‌دهند</w:t>
      </w:r>
      <w:r>
        <w:rPr>
          <w:rFonts w:eastAsia="IRNazanin" w:cs="IRNazanin"/>
          <w:color w:val="111111"/>
          <w:sz w:val="28"/>
          <w:szCs w:val="28"/>
          <w:rtl w:val="true"/>
          <w:lang w:bidi="fa-IR"/>
        </w:rPr>
        <w:t>.</w:t>
      </w:r>
    </w:p>
    <w:p>
      <w:pPr>
        <w:pStyle w:val="Heading4"/>
        <w:numPr>
          <w:ilvl w:val="3"/>
          <w:numId w:val="1"/>
        </w:numPr>
        <w:rPr/>
      </w:pPr>
      <w:bookmarkStart w:id="74" w:name="__RefHeading___Toc2661812_211673320"/>
      <w:bookmarkStart w:id="75" w:name="_Toc26"/>
      <w:bookmarkEnd w:id="74"/>
      <w:r>
        <w:rPr/>
        <w:t>4</w:t>
      </w:r>
      <w:r>
        <w:rPr>
          <w:rtl w:val="true"/>
        </w:rPr>
        <w:t xml:space="preserve">. </w:t>
      </w:r>
      <w:r>
        <w:rPr>
          <w:rtl w:val="true"/>
        </w:rPr>
        <w:t>اطاعت و تقوا</w:t>
      </w:r>
      <w:bookmarkEnd w:id="75"/>
    </w:p>
    <w:p>
      <w:pPr>
        <w:pStyle w:val="BookText"/>
        <w:rPr/>
      </w:pPr>
      <w:r>
        <w:rPr>
          <w:rFonts w:ascii="IRNazanin" w:hAnsi="IRNazanin" w:eastAsia="IRNazanin"/>
          <w:color w:val="111111"/>
          <w:sz w:val="28"/>
          <w:sz w:val="28"/>
          <w:szCs w:val="28"/>
          <w:rtl w:val="true"/>
          <w:lang w:bidi="fa-IR"/>
        </w:rPr>
        <w:t xml:space="preserve">کسی که حدود را می‌شناسد و تکلیفش را می‌داند و به این تکلیف می‌خواهد عمل کند، دیگر فشاری ندارد، بلکه در جایگاه امن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المتقین فی مقام أمین</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وجودی کهتکلیفش را شناخته، وحی را می‌فهمد، از آن چه پیش می‌آید، وحشت ندارد، حتی با آن چه می‌شود، کاری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رسول عزیز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بدعاً من الرّسل؛ من از میان رسولان بدعت و چیز تازه‌ای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أدری مایفعل بی و لا بکم؛ حتی نمی‌دانم که برای من و شما، چه پیش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اتبع الا ما یوحی الی</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من فقط بر روی مرز و به دنبال وحی حرکت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همین اطاعت و تقوا و عمل به وظیفه است که امن می‌آورد و از بن بست بیرون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Style w:val="FootnoteAnchor"/>
          <w:rtl w:val="true"/>
        </w:rPr>
        <w:footnoteReference w:id="46"/>
      </w:r>
      <w:bookmarkStart w:id="76" w:name="pg307_4874"/>
    </w:p>
    <w:p>
      <w:pPr>
        <w:pStyle w:val="Heading4"/>
        <w:numPr>
          <w:ilvl w:val="3"/>
          <w:numId w:val="1"/>
        </w:numPr>
        <w:rPr/>
      </w:pPr>
      <w:bookmarkStart w:id="77" w:name="__RefHeading___Toc2661814_211673320"/>
      <w:bookmarkStart w:id="78" w:name="_Toc27"/>
      <w:bookmarkEnd w:id="76"/>
      <w:bookmarkEnd w:id="77"/>
      <w:r>
        <w:rPr/>
        <w:t>5</w:t>
      </w:r>
      <w:r>
        <w:rPr>
          <w:rtl w:val="true"/>
        </w:rPr>
        <w:t xml:space="preserve">. </w:t>
      </w:r>
      <w:r>
        <w:rPr>
          <w:rtl w:val="true"/>
        </w:rPr>
        <w:t>پیوند با خدا</w:t>
      </w:r>
      <w:bookmarkEnd w:id="78"/>
    </w:p>
    <w:p>
      <w:pPr>
        <w:pStyle w:val="BookText"/>
        <w:rPr/>
      </w:pPr>
      <w:r>
        <w:rPr>
          <w:rFonts w:ascii="IRNazanin" w:hAnsi="IRNazanin" w:eastAsia="IRNazanin"/>
          <w:color w:val="111111"/>
          <w:sz w:val="28"/>
          <w:sz w:val="28"/>
          <w:szCs w:val="28"/>
          <w:rtl w:val="true"/>
          <w:lang w:bidi="fa-IR"/>
        </w:rPr>
        <w:t>رزق انسان فقط در خواندن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آفاق و انفس هم آیه‌ها و نشانه هایی را در پی دارد و مایه‌های فکری و روحی انسان را استحکام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کسانی که روز را با خلق خدا به سر می‌برند، باید در شب به یاد خدا باشند و از قرب او رزق بگیرند، تا بار برخوردهای سنگین و درگیری‌های مستمر روزانه را بتوانند به دوش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رسول باید پیش از قیامش در روز، شبانه برخیزد و قرآن را آرام آرام بخواند و با ترتیل در وجودش بنشاند؛ چون</w:t>
      </w:r>
    </w:p>
    <w:p>
      <w:pPr>
        <w:pStyle w:val="BookText"/>
        <w:rPr/>
      </w:pPr>
      <w:r>
        <w:rPr>
          <w:rFonts w:ascii="IRNazanin" w:hAnsi="IRNazanin" w:eastAsia="IRNazanin"/>
          <w:color w:val="111111"/>
          <w:sz w:val="28"/>
          <w:sz w:val="28"/>
          <w:szCs w:val="28"/>
          <w:rtl w:val="true"/>
          <w:lang w:bidi="fa-IR"/>
        </w:rPr>
        <w:t>می‌خواهد قول ثقیل و رسالت سنگینی را بر دوش بگیرد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این پیوند شبانه و دعا، قرائت یا قیام فراهم کننده رزق روزانه مؤمن منتظر است که سوخت و ساز و درگیری و برخوردهای شکننده دارد</w:t>
      </w:r>
      <w:r>
        <w:rPr>
          <w:rFonts w:eastAsia="IRNazanin" w:cs="IRNazanin"/>
          <w:color w:val="111111"/>
          <w:sz w:val="28"/>
          <w:szCs w:val="28"/>
          <w:rtl w:val="true"/>
          <w:lang w:bidi="fa-IR"/>
        </w:rPr>
        <w:t>.</w:t>
      </w:r>
    </w:p>
    <w:p>
      <w:pPr>
        <w:pStyle w:val="Heading4"/>
        <w:numPr>
          <w:ilvl w:val="3"/>
          <w:numId w:val="1"/>
        </w:numPr>
        <w:rPr/>
      </w:pPr>
      <w:bookmarkStart w:id="79" w:name="__RefHeading___Toc2661816_211673320"/>
      <w:bookmarkStart w:id="80" w:name="_Toc28"/>
      <w:bookmarkEnd w:id="79"/>
      <w:r>
        <w:rPr/>
        <w:t>6</w:t>
      </w:r>
      <w:r>
        <w:rPr>
          <w:rtl w:val="true"/>
        </w:rPr>
        <w:t xml:space="preserve">. </w:t>
      </w:r>
      <w:r>
        <w:rPr>
          <w:rtl w:val="true"/>
        </w:rPr>
        <w:t>تمرین و ممارست</w:t>
      </w:r>
      <w:bookmarkEnd w:id="80"/>
    </w:p>
    <w:p>
      <w:pPr>
        <w:pStyle w:val="BookText"/>
        <w:rPr/>
      </w:pPr>
      <w:r>
        <w:rPr>
          <w:rFonts w:ascii="IRNazanin" w:hAnsi="IRNazanin" w:eastAsia="IRNazanin"/>
          <w:color w:val="111111"/>
          <w:sz w:val="28"/>
          <w:sz w:val="28"/>
          <w:szCs w:val="28"/>
          <w:rtl w:val="true"/>
          <w:lang w:bidi="fa-IR"/>
        </w:rPr>
        <w:t>اگر انسان با آن شناختی که یافته، زندگی کند؛ یعنی؛ آن چه فهمید، حرکت و تمرین کند، بارهای سنگین را می‌تواند بردارد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کسانی به ثبات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کلمة طیبة کشجرة طیبة أصلها ثابت و فرعها فی السماء</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یک انسان پاک مثل درخت پاک است، ریشه‌های ثابتی دارد و شاخ و برگ گسترده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امنوا بالقول الثابت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کسانی که ایمان آورده‌اند، با گفته‌های ثابت تثبیت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یافته‌های انسان، اگر در او </w:t>
      </w:r>
      <w:bookmarkStart w:id="81" w:name="pg307_4875"/>
    </w:p>
    <w:p>
      <w:pPr>
        <w:pStyle w:val="BookText"/>
        <w:rPr/>
      </w:pPr>
      <w:bookmarkEnd w:id="81"/>
      <w:r>
        <w:rPr>
          <w:rFonts w:ascii="IRNazanin" w:hAnsi="IRNazanin" w:eastAsia="IRNazanin"/>
          <w:color w:val="111111"/>
          <w:sz w:val="28"/>
          <w:sz w:val="28"/>
          <w:szCs w:val="28"/>
          <w:rtl w:val="true"/>
          <w:lang w:bidi="fa-IR"/>
        </w:rPr>
        <w:t>شکل گیرد و با آن زندگی کند، با همان‌ها به ثبات می‌رسد و قدرت پیدا می‌کند</w:t>
      </w:r>
      <w:r>
        <w:rPr>
          <w:rFonts w:eastAsia="IRNazanin" w:cs="IRNazanin"/>
          <w:color w:val="111111"/>
          <w:sz w:val="28"/>
          <w:szCs w:val="28"/>
          <w:rtl w:val="true"/>
          <w:lang w:bidi="fa-IR"/>
        </w:rPr>
        <w:t>.</w:t>
      </w:r>
    </w:p>
    <w:p>
      <w:pPr>
        <w:pStyle w:val="Heading3"/>
        <w:numPr>
          <w:ilvl w:val="2"/>
          <w:numId w:val="1"/>
        </w:numPr>
        <w:rPr/>
      </w:pPr>
      <w:bookmarkStart w:id="82" w:name="__RefHeading___Toc2661818_211673320"/>
      <w:bookmarkStart w:id="83" w:name="_Toc29"/>
      <w:bookmarkEnd w:id="82"/>
      <w:r>
        <w:rPr>
          <w:rtl w:val="true"/>
        </w:rPr>
        <w:t>ج</w:t>
      </w:r>
      <w:r>
        <w:rPr>
          <w:rtl w:val="true"/>
        </w:rPr>
        <w:t xml:space="preserve">. </w:t>
      </w:r>
      <w:r>
        <w:rPr>
          <w:rtl w:val="true"/>
        </w:rPr>
        <w:t>برنامه ریزی</w:t>
      </w:r>
      <w:bookmarkEnd w:id="83"/>
    </w:p>
    <w:p>
      <w:pPr>
        <w:pStyle w:val="Heading4"/>
        <w:numPr>
          <w:ilvl w:val="3"/>
          <w:numId w:val="1"/>
        </w:numPr>
        <w:rPr/>
      </w:pPr>
      <w:bookmarkStart w:id="84" w:name="__RefHeading___Toc2661820_211673320"/>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منتظر باید طرح داشته باشد و با توجه به نقشه سازندگی، دنبال مصالح و لوازمی باشد که قبلا برنامه 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در این زمینه باید مد نظر داشت، عبارت است از</w:t>
      </w:r>
      <w:r>
        <w:rPr>
          <w:rFonts w:eastAsia="IRNazanin" w:cs="IRNazanin"/>
          <w:color w:val="111111"/>
          <w:sz w:val="28"/>
          <w:szCs w:val="28"/>
          <w:rtl w:val="true"/>
          <w:lang w:bidi="fa-IR"/>
        </w:rPr>
        <w:t>:</w:t>
      </w:r>
    </w:p>
    <w:p>
      <w:pPr>
        <w:pStyle w:val="Heading4"/>
        <w:numPr>
          <w:ilvl w:val="3"/>
          <w:numId w:val="1"/>
        </w:numPr>
        <w:rPr/>
      </w:pPr>
      <w:bookmarkStart w:id="86" w:name="__RefHeading___Toc2661822_211673320"/>
      <w:bookmarkStart w:id="87" w:name="_Toc31"/>
      <w:bookmarkEnd w:id="86"/>
      <w:r>
        <w:rPr/>
        <w:t>1</w:t>
      </w:r>
      <w:r>
        <w:rPr>
          <w:rtl w:val="true"/>
        </w:rPr>
        <w:t xml:space="preserve">. </w:t>
      </w:r>
      <w:r>
        <w:rPr>
          <w:rtl w:val="true"/>
        </w:rPr>
        <w:t>هدف‌مندی</w:t>
      </w:r>
      <w:bookmarkEnd w:id="87"/>
    </w:p>
    <w:p>
      <w:pPr>
        <w:pStyle w:val="BookText"/>
        <w:rPr/>
      </w:pPr>
      <w:r>
        <w:rPr>
          <w:rFonts w:ascii="IRNazanin" w:hAnsi="IRNazanin" w:eastAsia="IRNazanin"/>
          <w:color w:val="111111"/>
          <w:sz w:val="28"/>
          <w:sz w:val="28"/>
          <w:szCs w:val="28"/>
          <w:rtl w:val="true"/>
          <w:lang w:bidi="fa-IR"/>
        </w:rPr>
        <w:t>طرح بر اساس هدف و هدف بر اساس درک از قدر و ارزش،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دست داشتن هدف، کلید طرح به دست می‌آید</w:t>
      </w:r>
      <w:r>
        <w:rPr>
          <w:rFonts w:eastAsia="IRNazanin" w:cs="IRNazanin"/>
          <w:color w:val="111111"/>
          <w:sz w:val="28"/>
          <w:szCs w:val="28"/>
          <w:rtl w:val="true"/>
          <w:lang w:bidi="fa-IR"/>
        </w:rPr>
        <w:t>.</w:t>
      </w:r>
    </w:p>
    <w:p>
      <w:pPr>
        <w:pStyle w:val="Heading4"/>
        <w:numPr>
          <w:ilvl w:val="3"/>
          <w:numId w:val="1"/>
        </w:numPr>
        <w:rPr/>
      </w:pPr>
      <w:bookmarkStart w:id="88" w:name="__RefHeading___Toc2661824_211673320"/>
      <w:bookmarkStart w:id="89" w:name="_Toc32"/>
      <w:bookmarkEnd w:id="88"/>
      <w:r>
        <w:rPr/>
        <w:t>2</w:t>
      </w:r>
      <w:r>
        <w:rPr>
          <w:rtl w:val="true"/>
        </w:rPr>
        <w:t xml:space="preserve">. </w:t>
      </w:r>
      <w:r>
        <w:rPr>
          <w:rtl w:val="true"/>
        </w:rPr>
        <w:t>ارزش‌مندی هدف</w:t>
      </w:r>
      <w:bookmarkEnd w:id="89"/>
    </w:p>
    <w:p>
      <w:pPr>
        <w:pStyle w:val="BookText"/>
        <w:rPr/>
      </w:pPr>
      <w:r>
        <w:rPr>
          <w:rFonts w:ascii="IRNazanin" w:hAnsi="IRNazanin" w:eastAsia="IRNazanin"/>
          <w:color w:val="111111"/>
          <w:sz w:val="28"/>
          <w:sz w:val="28"/>
          <w:szCs w:val="28"/>
          <w:rtl w:val="true"/>
          <w:lang w:bidi="fa-IR"/>
        </w:rPr>
        <w:t>انسانی که خودش را میوه هستی می‌بیند و آدمی که در او همت‌های بلند شکل می‌گیرد و مسئولیت‌های بزرگ پذیرفته می‌شود، فقر و جهل و فسق و شرک و کفر را نمی‌تواند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خود و در اجتماع، در پی این ارزش‌های بالاتر می‌گردد و برای این ارزش‌های مقدس مجبور است که طراحی کند</w:t>
      </w:r>
      <w:r>
        <w:rPr>
          <w:rFonts w:eastAsia="IRNazanin" w:cs="IRNazanin"/>
          <w:color w:val="111111"/>
          <w:sz w:val="28"/>
          <w:szCs w:val="28"/>
          <w:rtl w:val="true"/>
          <w:lang w:bidi="fa-IR"/>
        </w:rPr>
        <w:t>.</w:t>
      </w:r>
    </w:p>
    <w:p>
      <w:pPr>
        <w:pStyle w:val="Heading4"/>
        <w:numPr>
          <w:ilvl w:val="3"/>
          <w:numId w:val="1"/>
        </w:numPr>
        <w:rPr/>
      </w:pPr>
      <w:bookmarkStart w:id="90" w:name="__RefHeading___Toc2661826_211673320"/>
      <w:bookmarkStart w:id="91" w:name="_Toc33"/>
      <w:bookmarkEnd w:id="90"/>
      <w:r>
        <w:rPr/>
        <w:t>3</w:t>
      </w:r>
      <w:r>
        <w:rPr>
          <w:rtl w:val="true"/>
        </w:rPr>
        <w:t xml:space="preserve">. </w:t>
      </w:r>
      <w:r>
        <w:rPr>
          <w:rtl w:val="true"/>
        </w:rPr>
        <w:t>تجزیه هدف</w:t>
      </w:r>
      <w:bookmarkEnd w:id="91"/>
    </w:p>
    <w:p>
      <w:pPr>
        <w:pStyle w:val="BookText"/>
        <w:rPr/>
      </w:pPr>
      <w:r>
        <w:rPr>
          <w:rFonts w:ascii="IRNazanin" w:hAnsi="IRNazanin" w:eastAsia="IRNazanin"/>
          <w:color w:val="111111"/>
          <w:sz w:val="28"/>
          <w:sz w:val="28"/>
          <w:szCs w:val="28"/>
          <w:rtl w:val="true"/>
          <w:lang w:bidi="fa-IR"/>
        </w:rPr>
        <w:t>بهترین کار برای رسیدن به هدف و برداشتن موانع، تقسیم آن هاست؛ یعنی باید نیازها، مسایل، مراحل و موانع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به جای نشستن و حسرت خوردن، حرکت کرد تا راه رسیدن به هریک از مقدمات و مراحل را شناخت و برای درگیری با مانع‌ها آماده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هدف‌های بزرگ تجزیه می‌شوند، راحت و آسان خواهند شد و </w:t>
      </w:r>
      <w:bookmarkStart w:id="92" w:name="pg307_4876"/>
    </w:p>
    <w:p>
      <w:pPr>
        <w:pStyle w:val="BookText"/>
        <w:rPr/>
      </w:pPr>
      <w:bookmarkEnd w:id="92"/>
      <w:r>
        <w:rPr>
          <w:rFonts w:ascii="IRNazanin" w:hAnsi="IRNazanin" w:eastAsia="IRNazanin"/>
          <w:color w:val="111111"/>
          <w:sz w:val="28"/>
          <w:sz w:val="28"/>
          <w:szCs w:val="28"/>
          <w:rtl w:val="true"/>
          <w:lang w:bidi="fa-IR"/>
        </w:rPr>
        <w:t>هدف‌های کوچک هنگامی که خرد نشوند، ناممکن و محال جلوه می‌کنند</w:t>
      </w:r>
      <w:r>
        <w:rPr>
          <w:rFonts w:eastAsia="IRNazanin" w:cs="IRNazanin"/>
          <w:color w:val="111111"/>
          <w:sz w:val="28"/>
          <w:szCs w:val="28"/>
          <w:rtl w:val="true"/>
          <w:lang w:bidi="fa-IR"/>
        </w:rPr>
        <w:t>.</w:t>
      </w:r>
    </w:p>
    <w:p>
      <w:pPr>
        <w:pStyle w:val="Heading4"/>
        <w:numPr>
          <w:ilvl w:val="3"/>
          <w:numId w:val="1"/>
        </w:numPr>
        <w:rPr/>
      </w:pPr>
      <w:bookmarkStart w:id="93" w:name="__RefHeading___Toc2661828_211673320"/>
      <w:bookmarkStart w:id="94" w:name="_Toc34"/>
      <w:bookmarkEnd w:id="93"/>
      <w:r>
        <w:rPr/>
        <w:t>4</w:t>
      </w:r>
      <w:r>
        <w:rPr>
          <w:rtl w:val="true"/>
        </w:rPr>
        <w:t xml:space="preserve">. </w:t>
      </w:r>
      <w:r>
        <w:rPr>
          <w:rtl w:val="true"/>
        </w:rPr>
        <w:t>ابتناء بر فقه و آگاهی</w:t>
      </w:r>
      <w:bookmarkEnd w:id="94"/>
    </w:p>
    <w:p>
      <w:pPr>
        <w:pStyle w:val="BookText"/>
        <w:rPr/>
      </w:pPr>
      <w:r>
        <w:rPr>
          <w:rFonts w:ascii="IRNazanin" w:hAnsi="IRNazanin" w:eastAsia="IRNazanin"/>
          <w:color w:val="111111"/>
          <w:sz w:val="28"/>
          <w:sz w:val="28"/>
          <w:szCs w:val="28"/>
          <w:rtl w:val="true"/>
          <w:lang w:bidi="fa-IR"/>
        </w:rPr>
        <w:t>اکنون این طرح و تقدیر، انسان منتظر را از پراکنده کاری و دوباره کاری و خراب کاری، نگه می‌دارد؛ چون کارهای پراکنده در طرح،جان گرفته، به سوی هدف، هماهنگ گردیده، از فقه و آگاهی، برکت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به عواملی اشاره می‌کند که با همراهی آن‌ها، انسان منتظر در برابر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ده برابر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مقاوم، که پیروز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می‌آموزد که همراه عناصری بر دشمن غلبه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بیان علتش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 قوم لایفقهون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چون آن‌ها بینشی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عنصر فقه همراه عناصر صبر، تجمع و ایمان مؤمن منتظر را در برابر دشمن که ده برابر اوست، می‌تواند به پیروزی رساند</w:t>
      </w:r>
      <w:r>
        <w:rPr>
          <w:rFonts w:eastAsia="IRNazanin" w:cs="IRNazanin"/>
          <w:color w:val="111111"/>
          <w:sz w:val="28"/>
          <w:szCs w:val="28"/>
          <w:rtl w:val="true"/>
          <w:lang w:bidi="fa-IR"/>
        </w:rPr>
        <w:t>.</w:t>
      </w:r>
    </w:p>
    <w:p>
      <w:pPr>
        <w:pStyle w:val="Heading3"/>
        <w:numPr>
          <w:ilvl w:val="2"/>
          <w:numId w:val="1"/>
        </w:numPr>
        <w:rPr/>
      </w:pPr>
      <w:bookmarkStart w:id="95" w:name="__RefHeading___Toc2661830_211673320"/>
      <w:bookmarkStart w:id="96" w:name="_Toc35"/>
      <w:bookmarkEnd w:id="95"/>
      <w:r>
        <w:rPr>
          <w:rtl w:val="true"/>
        </w:rPr>
        <w:t>د</w:t>
      </w:r>
      <w:r>
        <w:rPr>
          <w:rtl w:val="true"/>
        </w:rPr>
        <w:t xml:space="preserve">. </w:t>
      </w:r>
      <w:r>
        <w:rPr>
          <w:rtl w:val="true"/>
        </w:rPr>
        <w:t>توانمندی در عمل</w:t>
      </w:r>
      <w:bookmarkEnd w:id="96"/>
    </w:p>
    <w:p>
      <w:pPr>
        <w:pStyle w:val="Heading4"/>
        <w:numPr>
          <w:ilvl w:val="3"/>
          <w:numId w:val="1"/>
        </w:numPr>
        <w:rPr/>
      </w:pPr>
      <w:bookmarkStart w:id="97" w:name="__RefHeading___Toc2661832_211673320"/>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در مرحله عمل، به دو عامل دیگر نیاز است که در روش تربیتی انبیا از آن سخن به میان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ارسلنا رسلنا بالبینات و انزلنا معهم الکتاب و المیزان</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همه انبیا افزون بر بینات، همراه با کتاب و میزان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دینی، افراد نه با عمل که با بینش شان از یک عمل، به ارزش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اسلامی، همه مسئول هستند؛ کلّکم راع و کلّکم مسؤول عن رعیّته</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دادن چنین مهمی، به دو عامل دیگر نیازمند است، کتاب و میزان؛ یعنی </w:t>
      </w:r>
      <w:bookmarkStart w:id="99" w:name="pg307_4877"/>
    </w:p>
    <w:p>
      <w:pPr>
        <w:pStyle w:val="BookText"/>
        <w:rPr/>
      </w:pPr>
      <w:bookmarkEnd w:id="99"/>
      <w:r>
        <w:rPr>
          <w:rFonts w:ascii="IRNazanin" w:hAnsi="IRNazanin" w:eastAsia="IRNazanin"/>
          <w:color w:val="111111"/>
          <w:sz w:val="28"/>
          <w:sz w:val="28"/>
          <w:szCs w:val="28"/>
          <w:rtl w:val="true"/>
          <w:lang w:bidi="fa-IR"/>
        </w:rPr>
        <w:t>با کتاب، به ضابطه‌ها برسد و دستورها را بشناسد و</w:t>
      </w:r>
    </w:p>
    <w:p>
      <w:pPr>
        <w:pStyle w:val="BookText"/>
        <w:rPr/>
      </w:pPr>
      <w:r>
        <w:rPr>
          <w:rFonts w:ascii="IRNazanin" w:hAnsi="IRNazanin" w:eastAsia="IRNazanin"/>
          <w:color w:val="111111"/>
          <w:sz w:val="28"/>
          <w:sz w:val="28"/>
          <w:szCs w:val="28"/>
          <w:rtl w:val="true"/>
          <w:lang w:bidi="fa-IR"/>
        </w:rPr>
        <w:t>هنگام تزاحم دو دستور، با میزان‌ها و معیارها، از بن بست بیرون بیاید</w:t>
      </w:r>
      <w:r>
        <w:rPr>
          <w:rFonts w:eastAsia="IRNazanin" w:cs="IRNazanin"/>
          <w:color w:val="111111"/>
          <w:sz w:val="28"/>
          <w:szCs w:val="28"/>
          <w:rtl w:val="true"/>
          <w:lang w:bidi="fa-IR"/>
        </w:rPr>
        <w:t>.</w:t>
      </w:r>
    </w:p>
    <w:p>
      <w:pPr>
        <w:pStyle w:val="Heading4"/>
        <w:numPr>
          <w:ilvl w:val="3"/>
          <w:numId w:val="1"/>
        </w:numPr>
        <w:rPr/>
      </w:pPr>
      <w:bookmarkStart w:id="100" w:name="__RefHeading___Toc2661834_211673320"/>
      <w:bookmarkStart w:id="101" w:name="_Toc37"/>
      <w:bookmarkEnd w:id="100"/>
      <w:r>
        <w:rPr/>
        <w:t>1</w:t>
      </w:r>
      <w:r>
        <w:rPr>
          <w:rtl w:val="true"/>
        </w:rPr>
        <w:t xml:space="preserve">. </w:t>
      </w:r>
      <w:r>
        <w:rPr>
          <w:rtl w:val="true"/>
        </w:rPr>
        <w:t>کتاب</w:t>
      </w:r>
      <w:bookmarkEnd w:id="101"/>
    </w:p>
    <w:p>
      <w:pPr>
        <w:pStyle w:val="BookText"/>
        <w:rPr/>
      </w:pPr>
      <w:r>
        <w:rPr>
          <w:rFonts w:ascii="IRNazanin" w:hAnsi="IRNazanin" w:eastAsia="IRNazanin"/>
          <w:color w:val="111111"/>
          <w:sz w:val="28"/>
          <w:sz w:val="28"/>
          <w:szCs w:val="28"/>
          <w:rtl w:val="true"/>
          <w:lang w:bidi="fa-IR"/>
        </w:rPr>
        <w:t>منظور از کتاب، همین قرآن، تورات و انجیل نیست و این پیداست که همه انبیا، صاحب کتاب هایی مثل تورات و انجیل و زبور و قرآن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همان ضابطه‌ها و دستورهای مکتوب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القتال</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منتظر مؤمن که خودش را در دنیای رابطه‌ها می‌بیند و در میان نظام، علیتی و علمی می‌شناسد، این گونه نمی‌تواند اقدام کند، بلکه برای هر رابطه، به ضابطه و دستور نیاز دارد؛ چون از انسان، نه تنها از عبادالله و بلادالله، بلکه از بیابان‌ها و چهارپایان هم سؤال می‌شود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102" w:name="__RefHeading___Toc2661836_211673320"/>
      <w:bookmarkStart w:id="103" w:name="_Toc38"/>
      <w:bookmarkEnd w:id="102"/>
      <w:r>
        <w:rPr/>
        <w:t>2</w:t>
      </w:r>
      <w:r>
        <w:rPr>
          <w:rtl w:val="true"/>
        </w:rPr>
        <w:t xml:space="preserve">. </w:t>
      </w:r>
      <w:r>
        <w:rPr>
          <w:rtl w:val="true"/>
        </w:rPr>
        <w:t>میزان</w:t>
      </w:r>
      <w:bookmarkEnd w:id="10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 تمامی پدیده‌ها، تکلیف و حکم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تکالیف خود با هم تعارضی ندارند، ولی مسأله آن جا سبز می‌شود که این‌ها در یک زمان به سراغ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زمان محدود با تمامی این دستورها، روبه رو شوی، چه می‌کنی؟ آیا به کاری می‌پردازی و بقیه را می‌گذاری یا غصه کارهای مانده را بر دلت بار می‌کنی یا در هنگام تزاحم، دنبال معیار و میزان می‌گردی؟ این میزان‌ها عبارت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عامل، جهت و اثر عمل برای فهم حکم و حقیقت آن، توجه به امور پیش گفته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مؤمن منتظر در حکمی که می‌شنود و عملی که می‌خواهد بیاورد، باید به این میزان‌ها توجه کند که چه عاملی او را وادار می‌کند و چه جهتی او را می‌خواند و این عمل سازنده تر است یا عمل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صعوبت و مخالفت هوس هنگامی که به دو کار برخورد می‌کنی، نگاه کن که خدا کدام یک را بهتر می‌پسندد و کدام یک اهمیت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نظر خدا برابر بودند، ببین کدام بر تو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سخت تر است، سازنده تر خواهد بود؛ أفضل الأعمال أحمزها</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آن جا که در صعوبت با هم یکسانند، معیار مخالفت با هوس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شمارش خصلت‌های برادرش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اذا بدهه أمران ینظر أیُّهما أقرب الی الهوی فیخالفه</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آن جا که با دو کار ناگهانی روبه رو می‌شد، او مسلط بود، به هوا نزدیک تر بود، با آن مخالفت می‌کرد و آن را کنار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حساب شده است؛ چون کاری که بر تو فشار بیش تری می‌آورد، به تو قدرت بیش تری خواهد داد و تو را به معراج بالاتری خواهد رساند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استصحاب، احتیاط، تخییر</w:t>
      </w:r>
      <w:r>
        <w:rPr>
          <w:rFonts w:eastAsia="IRNazanin" w:cs="IRNazanin"/>
          <w:color w:val="111111"/>
          <w:sz w:val="28"/>
          <w:szCs w:val="28"/>
          <w:rtl w:val="true"/>
          <w:lang w:bidi="fa-IR"/>
        </w:rPr>
        <w:t xml:space="preserve">) </w:t>
      </w:r>
      <w:bookmarkStart w:id="104" w:name="pg307_4879"/>
    </w:p>
    <w:p>
      <w:pPr>
        <w:pStyle w:val="BookText"/>
        <w:rPr/>
      </w:pPr>
      <w:bookmarkEnd w:id="104"/>
      <w:r>
        <w:rPr>
          <w:rFonts w:ascii="IRNazanin" w:hAnsi="IRNazanin" w:eastAsia="IRNazanin"/>
          <w:color w:val="111111"/>
          <w:sz w:val="28"/>
          <w:sz w:val="28"/>
          <w:szCs w:val="28"/>
          <w:rtl w:val="true"/>
          <w:lang w:bidi="fa-IR"/>
        </w:rPr>
        <w:t>مؤمن هیچ گاه بن بستی ندارد؛ چون اگر در مقام عمل دچار شک شود، اصول عملیه در این گونه موارد راه گشاست و این از بزرگ‌ترین نعمت‌های اصول اسلامی است و ما از آن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جایگاهش را نمی‌دانیم و فقط در احکام از آن استفاده می‌کنیم</w:t>
      </w:r>
      <w:r>
        <w:rPr>
          <w:rFonts w:eastAsia="IRNazanin" w:cs="IRNazanin"/>
          <w:color w:val="111111"/>
          <w:sz w:val="28"/>
          <w:szCs w:val="28"/>
          <w:rtl w:val="true"/>
          <w:lang w:bidi="fa-IR"/>
        </w:rPr>
        <w:t>.</w:t>
      </w:r>
    </w:p>
    <w:p>
      <w:pPr>
        <w:pStyle w:val="Heading4"/>
        <w:numPr>
          <w:ilvl w:val="3"/>
          <w:numId w:val="1"/>
        </w:numPr>
        <w:rPr/>
      </w:pPr>
      <w:bookmarkStart w:id="105" w:name="__RefHeading___Toc2661838_211673320"/>
      <w:bookmarkStart w:id="106" w:name="_Toc39"/>
      <w:bookmarkEnd w:id="105"/>
      <w:r>
        <w:rPr/>
        <w:t>3</w:t>
      </w:r>
      <w:r>
        <w:rPr>
          <w:rtl w:val="true"/>
        </w:rPr>
        <w:t xml:space="preserve">. </w:t>
      </w:r>
      <w:r>
        <w:rPr>
          <w:rtl w:val="true"/>
        </w:rPr>
        <w:t>آسیب‌های عمل</w:t>
      </w:r>
      <w:bookmarkEnd w:id="106"/>
    </w:p>
    <w:p>
      <w:pPr>
        <w:pStyle w:val="BookText"/>
        <w:rPr/>
      </w:pPr>
      <w:r>
        <w:rPr>
          <w:rFonts w:ascii="IRNazanin" w:hAnsi="IRNazanin" w:eastAsia="IRNazanin"/>
          <w:color w:val="111111"/>
          <w:sz w:val="28"/>
          <w:sz w:val="28"/>
          <w:szCs w:val="28"/>
          <w:rtl w:val="true"/>
          <w:lang w:bidi="fa-IR"/>
        </w:rPr>
        <w:t>از کتاب و میزان که بگذریم، در مرحله عمل به آفات عمل نیز باید توجه شود؛ چون مؤمن منتظر، ممکن است در مرحله عمل با آفت هایی روبه رو شود و تمام آن چه را به دست آورده، چون شیطان یک جا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منتظر در مرحله آمادگی عملی، از آفات مصون بماند، به نکات زیر نیز باید توجه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عملش جوّ و روح جمعی و چشم و هم چشمی نباشد، بلکه شهادت و دیدار آتش و بهشت باشد؛ مؤمن شغل من الجنة و النار أمامه</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هر کلمه و هر حرکت او یا به آتش یا به بهشت راه دارد؛ با این شناخت مشغول می‌شود و از آفت توقع مزد و سپاس از دیگران رها می‌شود و تا حد ایثار حرکت می‌کند و تازه خود را بدهکار هم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عمل را جدا از حجم و مقدارش با توانایی خود باید بسنجد، نه با دارایی‌ها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با شناخت خصلت‌های عمل؛ یعنی سعی در زیاد شمردن کارهای خوب و کم دیدن کارهای شر، رهایی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خیری که زیادش می‌بینی، عقیم می‌ماند و شرّی که اندکش </w:t>
      </w:r>
    </w:p>
    <w:p>
      <w:pPr>
        <w:pStyle w:val="BookText"/>
        <w:rPr/>
      </w:pPr>
      <w:r>
        <w:rPr>
          <w:rFonts w:ascii="IRNazanin" w:hAnsi="IRNazanin" w:eastAsia="IRNazanin"/>
          <w:color w:val="111111"/>
          <w:sz w:val="28"/>
          <w:sz w:val="28"/>
          <w:szCs w:val="28"/>
          <w:rtl w:val="true"/>
          <w:lang w:bidi="fa-IR"/>
        </w:rPr>
        <w:t>می‌شماری، 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عکس رفتار کرد تا خیرها زیاد شوند و شرها عقیم بمانند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منتظر در زمان و مکان مناسب باید انجام گیرد، چون درست است که توّابین خون‌های خود را در راه امام حسین علیه السلام دادند، اما اگر این خون‌ها در روز تاسوعا به حسین می‌رسید، شاید عاشورایی پیش نمی‌آمد؛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الی مغفرة من ربّکم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از افراط و تفریط باید بپرهیزد و از سنت جدا نشود؛ لا نیة الاّ باصابة السنّة</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و هدف عمل منتظر باید مشخص باشد؛ من أبدی صفحته للحق هلک؛ </w:t>
      </w:r>
      <w:r>
        <w:rPr>
          <w:rStyle w:val="FootnoteAnchor"/>
          <w:rtl w:val="true"/>
        </w:rPr>
        <w:footnoteReference w:id="63"/>
      </w:r>
      <w:r>
        <w:rPr>
          <w:rFonts w:ascii="IRNazanin" w:hAnsi="IRNazanin" w:eastAsia="IRNazanin"/>
          <w:color w:val="111111"/>
          <w:sz w:val="28"/>
          <w:sz w:val="28"/>
          <w:szCs w:val="28"/>
          <w:rtl w:val="true"/>
          <w:lang w:bidi="fa-IR"/>
        </w:rPr>
        <w:t>کسی که رودرروی حق حرکت کند، نابود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به ظاهر عمل خود مغرور نشود که ارزش عمل متناسب با نیت است؛ حاسبوها قبل أن تحاسبوا</w:t>
      </w:r>
      <w:r>
        <w:rPr>
          <w:rStyle w:val="FootnoteAnchor"/>
          <w:rtl w:val="true"/>
        </w:rPr>
        <w:footnoteReference w:id="64"/>
      </w:r>
      <w:r>
        <w:rPr>
          <w:rFonts w:ascii="IRNazanin" w:hAnsi="IRNazanin" w:eastAsia="IRNazanin"/>
          <w:color w:val="111111"/>
          <w:sz w:val="28"/>
          <w:sz w:val="28"/>
          <w:szCs w:val="28"/>
          <w:rtl w:val="true"/>
          <w:lang w:bidi="fa-IR"/>
        </w:rPr>
        <w:t>، نه حاسبوا أعمالکم؛ یعنی نیت‌های خود را محاسبه کنید</w:t>
      </w:r>
      <w:r>
        <w:rPr>
          <w:rFonts w:eastAsia="IRNazanin" w:cs="IRNazanin"/>
          <w:color w:val="111111"/>
          <w:sz w:val="28"/>
          <w:szCs w:val="28"/>
          <w:rtl w:val="true"/>
          <w:lang w:bidi="fa-IR"/>
        </w:rPr>
        <w:t xml:space="preserve">. </w:t>
      </w:r>
      <w:bookmarkStart w:id="107" w:name="pg307_4881"/>
    </w:p>
    <w:p>
      <w:pPr>
        <w:pStyle w:val="Heading2"/>
        <w:numPr>
          <w:ilvl w:val="1"/>
          <w:numId w:val="1"/>
        </w:numPr>
        <w:rPr/>
      </w:pPr>
      <w:bookmarkStart w:id="108" w:name="__RefHeading___Toc2661840_211673320"/>
      <w:bookmarkStart w:id="109" w:name="_Toc40"/>
      <w:bookmarkEnd w:id="107"/>
      <w:bookmarkEnd w:id="108"/>
      <w:r>
        <w:rPr>
          <w:rtl w:val="true"/>
        </w:rPr>
        <w:t>فصل چهارم</w:t>
      </w:r>
      <w:r>
        <w:rPr>
          <w:rtl w:val="true"/>
        </w:rPr>
        <w:t xml:space="preserve">: </w:t>
      </w:r>
      <w:r>
        <w:rPr>
          <w:rtl w:val="true"/>
        </w:rPr>
        <w:t>مبادی انتظار</w:t>
      </w:r>
      <w:bookmarkEnd w:id="10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2661842_211673320"/>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انتظار مورد بحث ما، با انتظاری که یک اصل مسلّم، در میان همه مدعیان نبوت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فوتوریسم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در انتظار یک وجود فرابشری‌اند که در آخرالزمان ظهور کرده، نظم و عدالت را به جهان باز خواهد گرداند؛ حتی هندی‌ها و اقوامی که هیچ وابستگی به امر قدسی ندارند، منتظر یک تحوّل جدید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انتظار در اندیشه و فرهنگ شیعه، به نیاز و اضطرار ما به موعود؛ کسی که همه دین را در دل خودش دارد،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نسل معاصر خود را با این حقیقت آشنا کنیم که ما نیازمند طلایه داری هستیم که با وحی پیوند دارد؛ مخصوصاً در این زمان که انسان به قدرت‌های خودش نزدیک شده، بن بست‌ها و شکست‌ها را هنوز حس نکرده است، او دوری راه و سختی آن را هنوز باور نکرده است و فکر می‌کند که تجربه و علم و عقل و عرفانش بس 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نگاه‌ها هم در اصل دین، هم در مبلغ و حامل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حافظ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تلقی ما از انتظار را به اضطرار و احتیاج به مهدی موعود، پیوند می‌زند و در نتیجه مبادی دیگری برای انتظار باید رقم زد</w:t>
      </w:r>
      <w:r>
        <w:rPr>
          <w:rFonts w:eastAsia="IRNazanin" w:cs="IRNazanin"/>
          <w:color w:val="111111"/>
          <w:sz w:val="28"/>
          <w:szCs w:val="28"/>
          <w:rtl w:val="true"/>
          <w:lang w:bidi="fa-IR"/>
        </w:rPr>
        <w:t xml:space="preserve">. </w:t>
      </w:r>
      <w:bookmarkStart w:id="112" w:name="pg307_4883"/>
    </w:p>
    <w:p>
      <w:pPr>
        <w:pStyle w:val="Heading3"/>
        <w:numPr>
          <w:ilvl w:val="2"/>
          <w:numId w:val="1"/>
        </w:numPr>
        <w:rPr/>
      </w:pPr>
      <w:bookmarkStart w:id="113" w:name="__RefHeading___Toc2661844_211673320"/>
      <w:bookmarkStart w:id="114" w:name="_Toc42"/>
      <w:bookmarkEnd w:id="112"/>
      <w:bookmarkEnd w:id="113"/>
      <w:r>
        <w:rPr>
          <w:rtl w:val="true"/>
        </w:rPr>
        <w:t>یکم</w:t>
      </w:r>
      <w:r>
        <w:rPr>
          <w:rtl w:val="true"/>
        </w:rPr>
        <w:t xml:space="preserve">. </w:t>
      </w:r>
      <w:r>
        <w:rPr>
          <w:rtl w:val="true"/>
        </w:rPr>
        <w:t>بحران‌ها</w:t>
      </w:r>
      <w:bookmarkEnd w:id="114"/>
    </w:p>
    <w:p>
      <w:pPr>
        <w:pStyle w:val="BookText"/>
        <w:rPr/>
      </w:pPr>
      <w:r>
        <w:rPr>
          <w:rFonts w:ascii="IRNazanin" w:hAnsi="IRNazanin" w:eastAsia="IRNazanin"/>
          <w:color w:val="111111"/>
          <w:sz w:val="28"/>
          <w:sz w:val="28"/>
          <w:szCs w:val="28"/>
          <w:rtl w:val="true"/>
          <w:lang w:bidi="fa-IR"/>
        </w:rPr>
        <w:t>بشر بحران زده این عصر، به جهت تشنگی فراوان روحی برای دستیابی به پایگاهی استوار و جاوید، هر روز به سویی سرمی کشد؛ لیکن چون به سرچشمه حیات دست نمی‌یازد، به مرداب‌ها و باتلاق‌ها می‌رسد که نه تنها تشنگی او را رفع نمی‌کند، بلکه بر بیماری‌های روحی و جسمی 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اضطراب و خستگی از اوضاع مسلّط بر جهان می‌توان دانست که متفکران تهی از معنویت را، به سمت ارائه نظریه‌ها یا اندیشه‌های نوین، برای دگرگون کردن این اوضاع فاسد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بحران‌ها و بن بست‌ها، توده مردم را به ستوه آورده است؛ چنان که بارها، با فریاد اعتراض خود،</w:t>
      </w:r>
      <w:r>
        <w:rPr>
          <w:rStyle w:val="FootnoteAnchor"/>
          <w:rtl w:val="true"/>
        </w:rPr>
        <w:footnoteReference w:id="66"/>
      </w:r>
      <w:r>
        <w:rPr>
          <w:rFonts w:ascii="IRNazanin" w:hAnsi="IRNazanin" w:eastAsia="IRNazanin"/>
          <w:color w:val="111111"/>
          <w:sz w:val="28"/>
          <w:sz w:val="28"/>
          <w:szCs w:val="28"/>
          <w:rtl w:val="true"/>
          <w:lang w:bidi="fa-IR"/>
        </w:rPr>
        <w:t>راه گریز از وضعیت فعلی را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بحران‌ها، ظلم و ستم‌ها، جهل و نادانی‌ها و فریب و رنج و فقر می‌تواند ریشه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بحران‌ها یکی از اساسی‌ترین ریشه‌های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باید گفت که پیشرفت علوم طبیعی در جهان کنونی، نه تنها سبب انحطاط اخلاق و تحقیر انسانیت در جوامع بشری شده است؛ بلکه اصل حیات و بقای نسل بشر را در روی کره زمین به خطر افکنده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درهای امید برای نجات از وضع کنونی بسته شده است و سازمان هایی که بدین منظور پدید آمده‌اند، کارآیی لازم را ندارند و ابزار دولت‌های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روزنه امید برای خروج از این نابسامانی‌ها، </w:t>
      </w:r>
      <w:bookmarkStart w:id="115" w:name="pg307_4884"/>
    </w:p>
    <w:p>
      <w:pPr>
        <w:pStyle w:val="BookText"/>
        <w:rPr/>
      </w:pPr>
      <w:bookmarkEnd w:id="115"/>
      <w:r>
        <w:rPr>
          <w:rFonts w:ascii="IRNazanin" w:hAnsi="IRNazanin" w:eastAsia="IRNazanin"/>
          <w:color w:val="111111"/>
          <w:sz w:val="28"/>
          <w:sz w:val="28"/>
          <w:szCs w:val="28"/>
          <w:rtl w:val="true"/>
          <w:lang w:bidi="fa-IR"/>
        </w:rPr>
        <w:t xml:space="preserve">یک انقلاب همه جانبه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و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است</w:t>
      </w:r>
      <w:r>
        <w:rPr>
          <w:rFonts w:eastAsia="IRNazanin" w:cs="IRNazanin"/>
          <w:color w:val="111111"/>
          <w:sz w:val="28"/>
          <w:szCs w:val="28"/>
          <w:rtl w:val="true"/>
          <w:lang w:bidi="fa-IR"/>
        </w:rPr>
        <w:t>.</w:t>
      </w:r>
    </w:p>
    <w:p>
      <w:pPr>
        <w:pStyle w:val="Heading3"/>
        <w:numPr>
          <w:ilvl w:val="2"/>
          <w:numId w:val="1"/>
        </w:numPr>
        <w:rPr/>
      </w:pPr>
      <w:bookmarkStart w:id="116" w:name="__RefHeading___Toc2661846_211673320"/>
      <w:bookmarkStart w:id="117" w:name="_Toc43"/>
      <w:bookmarkEnd w:id="116"/>
      <w:r>
        <w:rPr>
          <w:rtl w:val="true"/>
        </w:rPr>
        <w:t>دوم</w:t>
      </w:r>
      <w:r>
        <w:rPr>
          <w:rtl w:val="true"/>
        </w:rPr>
        <w:t xml:space="preserve">. </w:t>
      </w:r>
      <w:r>
        <w:rPr>
          <w:rtl w:val="true"/>
        </w:rPr>
        <w:t>ساختار وجودی انسان و جهان متحوّل</w:t>
      </w:r>
      <w:bookmarkEnd w:id="117"/>
    </w:p>
    <w:p>
      <w:pPr>
        <w:pStyle w:val="BookText"/>
        <w:rPr/>
      </w:pPr>
      <w:r>
        <w:rPr>
          <w:rFonts w:ascii="IRNazanin" w:hAnsi="IRNazanin" w:eastAsia="IRNazanin"/>
          <w:color w:val="111111"/>
          <w:sz w:val="28"/>
          <w:sz w:val="28"/>
          <w:szCs w:val="28"/>
          <w:rtl w:val="true"/>
          <w:lang w:bidi="fa-IR"/>
        </w:rPr>
        <w:t>ساختار وجودی انسان، به شکلی است که اگر تمامی لذت‌های دنیا را هم به او بدهند و به تمامی آرزوهای مادی خود برسد، آرام نمی‌گیرد و وجود او پر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 آدمی بزرگ تر از رحم دنیاست و با این امور محدود لبریز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بن بست و کمبود معنویت انسان قرن بیست و یکم نیز بیانگر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غربی اعتراف می‌کنند که امروز دنیا به خستگی رسیده است… یکی از ویژگی‌های لذت جسمی، این است که انسان پس از مدتی به خستگی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تظاهرات کنیم برای این که خدابرگردد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ویژگی انسان، او را با عالم دیگر پیوند می‌دهد و ایمان به غیب و گرایش به ماورای حسّیات را برای او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ارزش وجودی خود را دریافت یا احتمال داد که دنیاهای گسترده تری وجود دارد؛ احساس تنگنا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شناخت است که دنیا زندان مؤمن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امیرمؤمنان علیه السلام در خطبه متقین به این نکته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سرپوش اجل در دنیا نگه داشته شده‌اند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درون ظرف، وقتی حرارت می‌بیند و ناخالصی هایش جدا می‌شود، سبک شده، بخار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درپوش ظرف نباشد،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نیز </w:t>
      </w:r>
    </w:p>
    <w:p>
      <w:pPr>
        <w:pStyle w:val="BookText"/>
        <w:rPr/>
      </w:pPr>
      <w:r>
        <w:rPr>
          <w:rFonts w:ascii="IRNazanin" w:hAnsi="IRNazanin" w:eastAsia="IRNazanin"/>
          <w:color w:val="111111"/>
          <w:sz w:val="28"/>
          <w:sz w:val="28"/>
          <w:szCs w:val="28"/>
          <w:rtl w:val="true"/>
          <w:lang w:bidi="fa-IR"/>
        </w:rPr>
        <w:t>این چنین به پرواز درمی آید و این بزرگی روح، به جهت ایمانی است که او را با عالم دیگر پیوند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او تنگ است، اما برای کافر بزرگ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 دیگری نمی‌خواهد؛ لیکن برای مؤمن زندان است</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وسعت رسیده، دنیا، پیش او جز متاعی اندک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همواره کنجکاو و پرسش گر است و این از خصوصیات فطری و ذاتی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بس می‌پرسند، اطرافیان را خسته می‌کنند؛ در حالی که پرسیدن را کسی به آنان یاد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درون آدمی است؛ او می‌خواهد به عوالم دیگرراه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علمی و فضایی قرن حاضر، به جهت همین حس کنجکاوی و ویژگی پرسش گری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آدمی مدام به دیوار می‌کوبد تا از آن طرف دیوار با خبر شود و از حصار دنیا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خسته دل ندانم چیست</w:t>
      </w:r>
    </w:p>
    <w:p>
      <w:pPr>
        <w:pStyle w:val="BookText"/>
        <w:rPr/>
      </w:pPr>
      <w:r>
        <w:rPr>
          <w:rFonts w:ascii="IRNazanin" w:hAnsi="IRNazanin" w:eastAsia="IRNazanin"/>
          <w:color w:val="111111"/>
          <w:sz w:val="28"/>
          <w:sz w:val="28"/>
          <w:szCs w:val="28"/>
          <w:rtl w:val="true"/>
          <w:lang w:bidi="fa-IR"/>
        </w:rPr>
        <w:t>که من خموشم و او در فغان و در غوغاست</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وقتی نگاه انسان به دنیا، تغییر کرد و دنیاهای آینده را با تمام وجود طلبید؛ به دنبال شخصی می‌گردد که او را به آن سامان، 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و نیازمند وجودی است که وی را با خود، به بلندای روح انسانیت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به رغم برخورداری از رفاه، عدل ظاهری و… باز منتظر است؛ چون دو عنصر او را در التهاب و بیقراری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وجودی انسان؛ جهان متحوّل و چهار فصل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سریع اسلام در اروپا و سایر کشورهای غربی، با وجود برخورداری از </w:t>
      </w:r>
    </w:p>
    <w:p>
      <w:pPr>
        <w:pStyle w:val="BookText"/>
        <w:rPr/>
      </w:pPr>
      <w:r>
        <w:rPr>
          <w:rFonts w:ascii="IRNazanin" w:hAnsi="IRNazanin" w:eastAsia="IRNazanin"/>
          <w:color w:val="111111"/>
          <w:sz w:val="28"/>
          <w:sz w:val="28"/>
          <w:szCs w:val="28"/>
          <w:rtl w:val="true"/>
          <w:lang w:bidi="fa-IR"/>
        </w:rPr>
        <w:t>امکانات مدرن، از همین ویژگی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غربت ناشی از زندگی صنعتی، در مقابل معنویت و صمیمیت دین، سبب شده تا انسان مجهّز به تکنیک و فن آوری، با مذهب پیوند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و دانش هرچند بسیاری از سؤالات انسان را پاسخگوست و قدرت و صنعت هم امکانات و رفاه را برای آدمی به ارمغان می‌آورد، اما انسان با این امکانات زودتر به بن بست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قبل از رسیدن به این امکانات، خیال می‌کرد با آن‌ها به آرامش می‌رسد و با این آرزو تا مدتی دلخوش بود؛ اما با دست یافتن به رفاه، در واقع به آخر خط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غربت و تنهایی او بیشتر شده، فریاد اعتراض انسان معاصر بلندتر از دیروز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اوژن یونسکو، نویسنده‌ای که با نوشتن نمایشنامه‌های پوچی مثل کرگدن و آوازه خوان طاس شهرت یافت، در آخرین مصاحبه 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ادبیات دیگر چیز مهمّی به من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عمر به نوشتن نمایشنامه، پشت نمایشنامه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دیگری نمی توانستم بکنم؛ اما همیشه حسرت این را داشتم که کاش توانسته بودم کار دیگری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استعدادش را داشتم که راهب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امید باقی می ماند، روز رستاخیز</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ناتانیل براندون درباره همین پوچی و کمبود معنوی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مردی را وصف می‌کند که جذّاب، چهل ساله، با حرارت و پرانرژی، شیک، خوشگذران و متجدد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مسافرت‌ها و عیاشی هایش تعریف می‌کند، اما ناگهان با همه توصیف‌ها، درخواست گفتوگویی خصوصی و صمیمانه را </w:t>
      </w:r>
      <w:bookmarkStart w:id="118" w:name="pg307_4887"/>
    </w:p>
    <w:p>
      <w:pPr>
        <w:pStyle w:val="BookText"/>
        <w:rPr/>
      </w:pPr>
      <w:bookmarkEnd w:id="118"/>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ناتانیل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هر طور هست، با تو مطلبی را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w:t>
      </w:r>
    </w:p>
    <w:p>
      <w:pPr>
        <w:pStyle w:val="BookText"/>
        <w:rPr/>
      </w:pPr>
      <w:r>
        <w:rPr>
          <w:rFonts w:ascii="IRNazanin" w:hAnsi="IRNazanin" w:eastAsia="IRNazanin"/>
          <w:color w:val="111111"/>
          <w:sz w:val="28"/>
          <w:sz w:val="28"/>
          <w:szCs w:val="28"/>
          <w:rtl w:val="true"/>
          <w:lang w:bidi="fa-IR"/>
        </w:rPr>
        <w:t>یک روز ناهار را با هم بخوریم، تا پیش تو درد دل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کمبود درونی خود را نمی‌توانم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روی سینه 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درون، از همه چیز تهی است، هیچ چیز در این سینه نیست، نه احساس و نه هیچ چیز دیگری، زبانم از گفتن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کردنی نیست، نمی دانم چگونه آن را شرح دهم</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119" w:name="__RefHeading___Toc2661848_211673320"/>
      <w:bookmarkStart w:id="120" w:name="_Toc44"/>
      <w:bookmarkEnd w:id="119"/>
      <w:r>
        <w:rPr>
          <w:rtl w:val="true"/>
        </w:rPr>
        <w:t>سوم</w:t>
      </w:r>
      <w:r>
        <w:rPr>
          <w:rtl w:val="true"/>
        </w:rPr>
        <w:t xml:space="preserve">. </w:t>
      </w:r>
      <w:r>
        <w:rPr>
          <w:rtl w:val="true"/>
        </w:rPr>
        <w:t>ناتوانی مدعیان اصلاح</w:t>
      </w:r>
      <w:bookmarkEnd w:id="120"/>
    </w:p>
    <w:p>
      <w:pPr>
        <w:pStyle w:val="BookText"/>
        <w:rPr/>
      </w:pPr>
      <w:r>
        <w:rPr>
          <w:rFonts w:ascii="IRNazanin" w:hAnsi="IRNazanin" w:eastAsia="IRNazanin"/>
          <w:color w:val="111111"/>
          <w:sz w:val="28"/>
          <w:sz w:val="28"/>
          <w:szCs w:val="28"/>
          <w:rtl w:val="true"/>
          <w:lang w:bidi="fa-IR"/>
        </w:rPr>
        <w:t>آدمی از گذشته تا کنون، همواره در فکر اصلاح جوامع بشری بوده، راه‌های بسیاری را برای رسیدن به آن پیش نهاده است؛ اما آن چه نصیب وی شده، کابوس وحشتناک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جامعه ایده آلی را طراحی کرد که در آن، نه از ستم اثری است، نه از فقر و بدبختی؛ غایت نظام سیاسی او، پیدایش مدینه فاضله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کامپانلا طرح شهر آفتاب و کشور خورشید؛ ویکتور هوگو اندیشه جمهوری جهانی، آگوست کنت ایجاد جامعه تئوکراتیکی را که در آن هیئتی از عقلا حکومت می‌کنند، پیشنهاد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 مور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ترسیم کرده که برای رسیدن به همان جهانی است که همه مردم آن، در سایه قانون و عدالت، یکسان زندگی می‌کنند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آلوین تافلر، مشاور سیاستمداران آمریکا برای حل این بحران و اصلاح </w:t>
      </w:r>
    </w:p>
    <w:p>
      <w:pPr>
        <w:pStyle w:val="BookText"/>
        <w:rPr/>
      </w:pPr>
      <w:r>
        <w:rPr>
          <w:rFonts w:ascii="IRNazanin" w:hAnsi="IRNazanin" w:eastAsia="IRNazanin"/>
          <w:color w:val="111111"/>
          <w:sz w:val="28"/>
          <w:sz w:val="28"/>
          <w:szCs w:val="28"/>
          <w:rtl w:val="true"/>
          <w:lang w:bidi="fa-IR"/>
        </w:rPr>
        <w:t>جامعه جهانی، نظریه موج سوم</w:t>
      </w:r>
      <w:r>
        <w:rPr>
          <w:rStyle w:val="FootnoteAnchor"/>
          <w:rtl w:val="true"/>
        </w:rPr>
        <w:footnoteReference w:id="74"/>
      </w:r>
      <w:r>
        <w:rPr>
          <w:rFonts w:ascii="IRNazanin" w:hAnsi="IRNazanin" w:eastAsia="IRNazanin"/>
          <w:color w:val="111111"/>
          <w:sz w:val="28"/>
          <w:sz w:val="28"/>
          <w:szCs w:val="28"/>
          <w:rtl w:val="true"/>
          <w:lang w:bidi="fa-IR"/>
        </w:rPr>
        <w:t>را طرح کرده است؛ ولی در عین حال اعترافات شگفت آوری در این زمینه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مشکلاتی که جامعه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روبه روست،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فروپاشی پیاپی نهادهای تمدن صنعتی در حال نزاع به درون غرقاب بی کفایتی و فساد؛ بوی انحطاط اخلاقی آن نیز مشام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موج ناخشنودی و فشار برای تغییرات، فضا را انباشته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فشارها، هزاران طرح ارائه می شود که همگی ادعا دارند بنیادی، حتی انقلابی اند؛ اما بارها و بارها، مقررات و قوانین، طرح ها و دستورالعمل های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منظور حل مشکلات تهیه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کمانه می کنند و بر وخامت مشکلات می افزایند و این احساس عجز و یأس را دامن می زنند که هیچ فایده ای ندارد و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برای هر نظام دموکراسی خطرناک است و نیاز شدید به وجود مرد سوار بر اسب سفید ضرب المثل ها را هر چه بیش تر دامن می زند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عامل سوم انتظار، نارسایی و ناتوانی در کسانی است که ادعای اصلاح دارند؛ اما در زمینه شناخت آدمی و مشکلات اوناتوان‌اند و در اندیشه‌های خود، به یک نژاد برتر معتقدند و ملت‌های دیگر را فراموش می‌کنند</w:t>
      </w:r>
      <w:r>
        <w:rPr>
          <w:rFonts w:eastAsia="IRNazanin" w:cs="IRNazanin"/>
          <w:color w:val="111111"/>
          <w:sz w:val="28"/>
          <w:szCs w:val="28"/>
          <w:rtl w:val="true"/>
          <w:lang w:bidi="fa-IR"/>
        </w:rPr>
        <w:t xml:space="preserve">. </w:t>
      </w:r>
      <w:bookmarkStart w:id="121" w:name="pg307_4889"/>
    </w:p>
    <w:p>
      <w:pPr>
        <w:pStyle w:val="BookText"/>
        <w:rPr/>
      </w:pPr>
      <w:bookmarkEnd w:id="121"/>
      <w:r>
        <w:rPr>
          <w:rFonts w:ascii="IRNazanin" w:hAnsi="IRNazanin" w:eastAsia="IRNazanin"/>
          <w:color w:val="111111"/>
          <w:sz w:val="28"/>
          <w:sz w:val="28"/>
          <w:szCs w:val="28"/>
          <w:rtl w:val="true"/>
          <w:lang w:bidi="fa-IR"/>
        </w:rPr>
        <w:t>وقتی انسان، این مدعیان ناتوان را می‌بیند و عجز و محدودیت آنان را حس می‌کند، تجربه جدیدی از انتظار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عبارات جان تازه‌ای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مهدی فاطمه ظهور کند، زمین از عدل و داد پر می شود، همان گونه که از ظلم و جور پر شده بود</w:t>
      </w:r>
      <w:r>
        <w:rPr>
          <w:rFonts w:eastAsia="IRNazanin" w:cs="IRNazanin"/>
          <w:color w:val="111111"/>
          <w:sz w:val="28"/>
          <w:szCs w:val="28"/>
          <w:rtl w:val="true"/>
          <w:lang w:bidi="fa-IR"/>
        </w:rPr>
        <w:t>.</w:t>
      </w:r>
    </w:p>
    <w:p>
      <w:pPr>
        <w:pStyle w:val="Heading3"/>
        <w:numPr>
          <w:ilvl w:val="2"/>
          <w:numId w:val="1"/>
        </w:numPr>
        <w:rPr/>
      </w:pPr>
      <w:bookmarkStart w:id="122" w:name="__RefHeading___Toc2661850_211673320"/>
      <w:bookmarkStart w:id="123" w:name="_Toc45"/>
      <w:bookmarkEnd w:id="122"/>
      <w:r>
        <w:rPr>
          <w:rtl w:val="true"/>
        </w:rPr>
        <w:t>چهارم</w:t>
      </w:r>
      <w:r>
        <w:rPr>
          <w:rtl w:val="true"/>
        </w:rPr>
        <w:t xml:space="preserve">. </w:t>
      </w:r>
      <w:r>
        <w:rPr>
          <w:rtl w:val="true"/>
        </w:rPr>
        <w:t>ملاقات‌ها و راهنمایی‌ها</w:t>
      </w:r>
      <w:bookmarkEnd w:id="123"/>
    </w:p>
    <w:p>
      <w:pPr>
        <w:pStyle w:val="BookText"/>
        <w:rPr/>
      </w:pPr>
      <w:r>
        <w:rPr>
          <w:rFonts w:ascii="IRNazanin" w:hAnsi="IRNazanin" w:eastAsia="IRNazanin"/>
          <w:color w:val="111111"/>
          <w:sz w:val="28"/>
          <w:sz w:val="28"/>
          <w:szCs w:val="28"/>
          <w:rtl w:val="true"/>
          <w:lang w:bidi="fa-IR"/>
        </w:rPr>
        <w:t>روی بنما و وجود خودم از یاد ببر</w:t>
      </w:r>
    </w:p>
    <w:p>
      <w:pPr>
        <w:pStyle w:val="BookText"/>
        <w:rPr/>
      </w:pPr>
      <w:r>
        <w:rPr>
          <w:rFonts w:ascii="IRNazanin" w:hAnsi="IRNazanin" w:eastAsia="IRNazanin"/>
          <w:color w:val="111111"/>
          <w:sz w:val="28"/>
          <w:sz w:val="28"/>
          <w:szCs w:val="28"/>
          <w:rtl w:val="true"/>
          <w:lang w:bidi="fa-IR"/>
        </w:rPr>
        <w:t>خرمن سوختگان را همه گو باد ببر</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عامل چهارم انتظار، در ملاقات‌ها و هدایت‌های او در برهه‌های مختلف زمان،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فرشته‌ای مهربان و راهنمایی دلسوز افرادی را انتخاب و از جام ملاقات، سرشار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گرفتاری‌های عده‌ای نیز با توسّل به آن حضرت به شکل معجزه آسایی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برخوردها بدین جهت است که در عصر حاکمیت غفلت و بی خبری، ریشه‌های انتظار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این سنّت الاهی است که در متن سرگرمی‌ها و لهو و لعب‌ها، آهنگ بیداری و نوای هدایت نواخته می‌شود؛ مثلاً در زمان انکار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صد سال به خواب می‌رود و دوباره بیدار می‌شود یا داستان اصحاب کهف رخ می‌دهد تا به رگ‌های بی رمق جامعه آن روز روح تازه‌ای دمیده شود و انسان‌ها، از نعمت هدایت بهره مند شوند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نیز دعوت‌ها و هدایت‌های بیشماری از سوی حضرت ولی عصر علیه السلام، با همین انگیزه صورت می‌گیرد؛ حتی گرفتاری‌ها و بلاها نیز به طور مستقیم یا </w:t>
      </w:r>
    </w:p>
    <w:p>
      <w:pPr>
        <w:pStyle w:val="BookText"/>
        <w:rPr/>
      </w:pPr>
      <w:r>
        <w:rPr>
          <w:rFonts w:ascii="IRNazanin" w:hAnsi="IRNazanin" w:eastAsia="IRNazanin"/>
          <w:color w:val="111111"/>
          <w:sz w:val="28"/>
          <w:sz w:val="28"/>
          <w:szCs w:val="28"/>
          <w:rtl w:val="true"/>
          <w:lang w:bidi="fa-IR"/>
        </w:rPr>
        <w:t>غیر مستقیم</w:t>
      </w:r>
      <w:r>
        <w:rPr>
          <w:rStyle w:val="FootnoteAnchor"/>
          <w:rtl w:val="true"/>
        </w:rPr>
        <w:footnoteReference w:id="77"/>
      </w:r>
      <w:r>
        <w:rPr>
          <w:rFonts w:ascii="IRNazanin" w:hAnsi="IRNazanin" w:eastAsia="IRNazanin"/>
          <w:color w:val="111111"/>
          <w:sz w:val="28"/>
          <w:sz w:val="28"/>
          <w:szCs w:val="28"/>
          <w:rtl w:val="true"/>
          <w:lang w:bidi="fa-IR"/>
        </w:rPr>
        <w:t>یا به وسیله دعاای آن حضرت برطرف می‌شود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اصولاً بهره بردن از آن حضرت در دوره انتظار، دلیل دیگری بر حضور صاحب عصر و تقویت ریشه‌های انتظار است؛</w:t>
      </w:r>
    </w:p>
    <w:p>
      <w:pPr>
        <w:pStyle w:val="BookText"/>
        <w:rPr/>
      </w:pPr>
      <w:r>
        <w:rPr>
          <w:rFonts w:ascii="IRNazanin" w:hAnsi="IRNazanin" w:eastAsia="IRNazanin"/>
          <w:color w:val="111111"/>
          <w:sz w:val="28"/>
          <w:sz w:val="28"/>
          <w:szCs w:val="28"/>
          <w:rtl w:val="true"/>
          <w:lang w:bidi="fa-IR"/>
        </w:rPr>
        <w:t>الانتفاع بی فی غیبتی فکالانتفاع بالشّمس اذا غیّبها عن الأبصار و السحاب؛</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بهره بردن از من در عصر غیبتم مانند بهره بردن از آفتاب است هنگامی که زیر ابرها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حضرت مهدی علیه السلام در میان مردم، خود گواه روشنی بر این مدعا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صاحبکم المظلوم المجحود حقّه، صاحب هذا الامر یتردّد بینهم و یمشی فی أسواقهم و یطأ فرشهم و</w:t>
      </w:r>
    </w:p>
    <w:p>
      <w:pPr>
        <w:pStyle w:val="BookText"/>
        <w:rPr/>
      </w:pPr>
      <w:r>
        <w:rPr>
          <w:rFonts w:ascii="IRNazanin" w:hAnsi="IRNazanin" w:eastAsia="IRNazanin"/>
          <w:color w:val="111111"/>
          <w:sz w:val="28"/>
          <w:sz w:val="28"/>
          <w:szCs w:val="28"/>
          <w:rtl w:val="true"/>
          <w:lang w:bidi="fa-IR"/>
        </w:rPr>
        <w:t>لایعرفونه حتی یأذن اللّه أن یعرّفهم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در میان مردم راه می رود، در بازارهایشان رفت و آمد می کند، و روی فرش هایشان گام می گذارد؛ ولی او را نمی شناسند، مگر این که خداوند به او اجازه دهد تا خودش را به آنان بشناساند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همیشگی حضرت ولی عصر عجل الله تعالی فرجه الشریف نیز در موسم حج، دلیل روشنی </w:t>
      </w:r>
    </w:p>
    <w:p>
      <w:pPr>
        <w:pStyle w:val="BookText"/>
        <w:rPr/>
      </w:pPr>
      <w:r>
        <w:rPr>
          <w:rFonts w:ascii="IRNazanin" w:hAnsi="IRNazanin" w:eastAsia="IRNazanin"/>
          <w:color w:val="111111"/>
          <w:sz w:val="28"/>
          <w:sz w:val="28"/>
          <w:szCs w:val="28"/>
          <w:rtl w:val="true"/>
          <w:lang w:bidi="fa-IR"/>
        </w:rPr>
        <w:t>بر آگاهی ایشان از احوال مسلمین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ادعیه، توقیعات، زیارت نامه‌ها و روایات، بر می‌آید که آن حضرت عنایت خاصی نسبت به وضع شیعیان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که برای شیخ مفید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نحیط علماً بأنبائکم و لایعزب عنّا شیء من اخبارکم؛</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ما بر اخبار و احوال شما آگاهیم و هیچ چیز از اوضاع شما بر ما پوشیده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دوران، تأثیر و نظارت مستقیمی بر احوال شیعیان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از درماندگان،</w:t>
      </w:r>
      <w:r>
        <w:rPr>
          <w:rStyle w:val="FootnoteAnchor"/>
          <w:rtl w:val="true"/>
        </w:rPr>
        <w:footnoteReference w:id="83"/>
      </w:r>
      <w:r>
        <w:rPr>
          <w:rFonts w:ascii="IRNazanin" w:hAnsi="IRNazanin" w:eastAsia="IRNazanin"/>
          <w:color w:val="111111"/>
          <w:sz w:val="28"/>
          <w:sz w:val="28"/>
          <w:szCs w:val="28"/>
          <w:rtl w:val="true"/>
          <w:lang w:bidi="fa-IR"/>
        </w:rPr>
        <w:t xml:space="preserve">راه یابی گمشدگان و… برخی از کارهای امام عصر عجل الله تعالی فرجه الشریف است که با هدف تقویت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ملاقات و راهنمایی‌های مکرر در تاریکی‌های شبهات و ضلالت‌ها، با مردی که خصوصیات مهدی فاطمه عجل الله تعالی فرجه الشریف را دارد، ریشه‌های انتظار را تقویت و کام تشنه عاشقان را آبیاری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انتظار محبوب عارفان، به خود آیند و با ایجاد آمادگی و کوشش فراوان، لیاقت بهره‌مندی از حضرتش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ذکر یک نمونه‌ای بسنده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بحرین اسیر سرسپردگان استعمار بود و فرمانروایی ناصبی و وزیری متعصب بر گرده مردم سوار بود، وزیر حیله گر نقشه‌ای ریخت تا شیعیان آن سامان را ذلیل کند، اناری را به دست حاکم داد که به شکلی باور نکردنی واژه هایی بر آن نقش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ابوبکر و عمر و عثمان و علی خلفاء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 در حالی که مقهور این داستان شده بود و دست آویز خوبی برای خواری شیعیان به دست آورده بود، از وزیر نظرخواهی کرد و او که منتظر چنین لحظه‌ای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را حاضر می‌کنیم و معجزه را به آن‌ها نشان می‌دهیم؛ اگر قبول کردند که از مذهب خود دست می‌کشند، و گرنه آن‌ها را در انتخاب سه چیز مخیر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قانع کننده بیاورند، جزیه بدهند و یا مردانشان را می‌کشیم و زنان و فرزندانشان را اسیر می‌کنیم و اموالشان را به غنیمت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شیعه را احضار کردند و با طرح مسئله، از آن‌ها جواب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سه روز مهلت خواستند و پس از گفتوگوهای بسیار از میان خود ده نفر و از میان آن ده نفر سه نفر از بهترین‌ها را برگزیدند و هر شب یکی از آن‌ها برای حل ماجرا روانه بیابان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گذشت، دو نفر رفتند و بی جواب برگشتند تا نوبت به نفر سوم رسید که از همه پرهیزکارتر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سرسبد همین که به صحرا رسید، با گریه و زاری از حضرت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شب شد، شنید مردی خطاب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به این حال می‌بینم و چرا به سوی بیابان آمدی؟ محمد بن عیسی از او می‌خواهد که وی را رها کند و به حال خود واگذارد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صاحب الزمان، حاجت خود را </w:t>
      </w:r>
      <w:bookmarkStart w:id="124" w:name="pg307_4893"/>
    </w:p>
    <w:p>
      <w:pPr>
        <w:pStyle w:val="BookText"/>
        <w:rPr/>
      </w:pPr>
      <w:bookmarkEnd w:id="124"/>
      <w:r>
        <w:rPr>
          <w:rFonts w:ascii="IRNazanin" w:hAnsi="IRNazanin" w:eastAsia="IRNazanin"/>
          <w:color w:val="111111"/>
          <w:sz w:val="28"/>
          <w:sz w:val="28"/>
          <w:szCs w:val="28"/>
          <w:rtl w:val="true"/>
          <w:lang w:bidi="fa-IR"/>
        </w:rPr>
        <w:t>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حالی که اشکش جاری شده بود و شوق و التهابش به جایی رسیده بود که خود را نمی‌شناخت،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صاحب الزمانی داستان مرا می‌دانی و به گفتن من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آن وزیر درخت اناری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میوه دادن درخت، او از گِل قالبی به شکل انار ساخت، آن را نصف کرد و در میان آن، این جمله را نوشت سپس قالب را به روی انار کوچک، گذاشت و آن را</w:t>
      </w:r>
    </w:p>
    <w:p>
      <w:pPr>
        <w:pStyle w:val="BookText"/>
        <w:rPr/>
      </w:pP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انار در میان آن قالب بزرگ شد، آن واژه‌ها بر روی آن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نزد فرمانروا می‌روی و به او می‌گویی که من پاسخ تو را در خانه وزیر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وزیر رفتید، پیش از وزیر به فلان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سفیدی خواهی یافت که قالب گِل در آن است، آن را به فرمانروا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فرمانروا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دیگر ما این است که چون انار را دو نیم کنید، جز دود و خاکستر چیزی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ناگهان خود را در صحرا تنها دید و پس از تأمّلی به خود آمد و از هجران امام غمگین شد، اما با شادمانی به نزد شیعیان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آنان پیش فرمانروا رفتند و هر آنچه امام زمان عجل الله تعالی فرجه الشریف فرموده بود،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بحرین با دیدن این معجزه شیعه شد و دستور داد وزیر حیله گر را اعدام کردند</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125" w:name="__RefHeading___Toc2661852_211673320"/>
      <w:bookmarkStart w:id="126" w:name="_Toc46"/>
      <w:bookmarkEnd w:id="125"/>
      <w:r>
        <w:rPr>
          <w:rtl w:val="true"/>
        </w:rPr>
        <w:t>پنجم</w:t>
      </w:r>
      <w:r>
        <w:rPr>
          <w:rtl w:val="true"/>
        </w:rPr>
        <w:t xml:space="preserve">. </w:t>
      </w:r>
      <w:r>
        <w:rPr>
          <w:rtl w:val="true"/>
        </w:rPr>
        <w:t>بشارت‌ها</w:t>
      </w:r>
      <w:bookmarkEnd w:id="12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عواملی که سبب آمادگی و عامل حرکت و پویایی است، </w:t>
      </w:r>
    </w:p>
    <w:p>
      <w:pPr>
        <w:pStyle w:val="BookText"/>
        <w:rPr/>
      </w:pPr>
      <w:r>
        <w:rPr>
          <w:rFonts w:ascii="IRNazanin" w:hAnsi="IRNazanin" w:eastAsia="IRNazanin"/>
          <w:color w:val="111111"/>
          <w:sz w:val="28"/>
          <w:sz w:val="28"/>
          <w:szCs w:val="28"/>
          <w:rtl w:val="true"/>
          <w:lang w:bidi="fa-IR"/>
        </w:rPr>
        <w:t xml:space="preserve">بشارت هایی است که آدمی را به آینده امیدوار می‌سازد و چشم به راهی، لحظه شماری به همراه کار و حرکت و تلاش را به او ارزانی می‌دارد؛ اساساً داشتن تصویری از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مبهم و مجمل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را دارد که زندگی انسان را هدفمند ساخته، او را از پوچی و سرگردانی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آینده شناسی، در پرتو پیش بینی‌های دینی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تجربه مکرر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پیامبران الاهی پیش گویی هایی داشته‌اند که همه به حقیقت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گویی‌ها بود که سلمان‌های تاریخ را به انتظاری پویا و حرکت آفرین کشاند؛ چنان که وی را از خانه و خواب و راحت و آسایش جدا ساخت و سرانجام به آغوش حقیقت و به نقطه اوج رشد و آگاهی رساند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سنت تغییرناپذیر الاهی است که با بشارت هایش، همیشه انسان‌ها را از رکود، یأس و ناامیدی درآورده، به حرکت، تلاش و امیدواری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تحقق حکومت حق در این دوران بشارت داده شده، در این زمینه آیات بی شماری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زبور،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ایم که سرانجام، زمین را بندگان شایسته ما به ارث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کره زمین حاکم می شوند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آینده شناسی، انتظار را به ارمغان می‌آورد و به همین دلیل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انّی معکم من المنتظرین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در روایات بی شماری به این بشارت‌ها اشاره و بدان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الفرج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عبادة المؤمن انتظار فرج اللّه</w:t>
      </w:r>
      <w:r>
        <w:rPr>
          <w:rFonts w:eastAsia="IRNazanin" w:cs="IRNazanin"/>
          <w:color w:val="111111"/>
          <w:sz w:val="28"/>
          <w:szCs w:val="28"/>
          <w:rtl w:val="true"/>
          <w:lang w:bidi="fa-IR"/>
        </w:rPr>
        <w:t>.</w:t>
      </w:r>
      <w:r>
        <w:rPr>
          <w:rStyle w:val="FootnoteAnchor"/>
          <w:rtl w:val="true"/>
        </w:rPr>
        <w:footnoteReference w:id="8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307_4897"/>
      <w:bookmarkStart w:id="128" w:name="pg307_4897"/>
      <w:bookmarkEnd w:id="128"/>
    </w:p>
    <w:p>
      <w:pPr>
        <w:pStyle w:val="Heading2"/>
        <w:numPr>
          <w:ilvl w:val="1"/>
          <w:numId w:val="1"/>
        </w:numPr>
        <w:rPr/>
      </w:pPr>
      <w:bookmarkStart w:id="129" w:name="pg307_4897"/>
      <w:bookmarkStart w:id="130" w:name="__RefHeading___Toc2661854_211673320"/>
      <w:bookmarkStart w:id="131" w:name="_Toc47"/>
      <w:bookmarkEnd w:id="129"/>
      <w:bookmarkEnd w:id="130"/>
      <w:r>
        <w:rPr>
          <w:rtl w:val="true"/>
        </w:rPr>
        <w:t>فصل پنجم</w:t>
      </w:r>
      <w:r>
        <w:rPr>
          <w:rtl w:val="true"/>
        </w:rPr>
        <w:t xml:space="preserve">: </w:t>
      </w:r>
      <w:r>
        <w:rPr>
          <w:rtl w:val="true"/>
        </w:rPr>
        <w:t>بایسته های انتظار</w:t>
      </w:r>
      <w:bookmarkEnd w:id="13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2661856_211673320"/>
      <w:bookmarkStart w:id="133" w:name="_Toc48"/>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حرکت، ره آورد طبیعی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عظمت درونی خویش را یافته‌اند، آنان که ابراهیم گونه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را سر می‌دهند، آنان که فرجام هدایت آمیز حرکت و تلاش را می‌دانند، وه چه شیرین، جرعه جرعه از هدایت‌های مستمر حق بهره 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تمام وجود، روی خود را به آسمان دوخته، ندای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وجّهت وجهی للّذی فطر السّماوات والأرض</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را زمزمه می‌کنند و این گونه ظهور هادی امّت را به انتظار می‌نشینند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کسی که در انتظار است، بی تفاوت و بی خیال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منتظر یوسف علیه السلام بود، ولی بیکار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به دنبال یوسف و برادرش بگردید و از روح و رحمت خدا ناامید نشوید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همین تعبیر در مورد حضرت مهدی عجل الله تعالی فرجه الشریف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فرج باشید و از روح و رحمت خدا ناامید نشوید</w:t>
      </w:r>
      <w:r>
        <w:rPr>
          <w:rFonts w:eastAsia="IRNazanin" w:cs="IRNazanin"/>
          <w:color w:val="111111"/>
          <w:sz w:val="28"/>
          <w:szCs w:val="28"/>
          <w:rtl w:val="true"/>
          <w:lang w:bidi="fa-IR"/>
        </w:rPr>
        <w:t>.»</w:t>
      </w:r>
      <w:r>
        <w:rPr>
          <w:rStyle w:val="FootnoteAnchor"/>
          <w:rtl w:val="true"/>
        </w:rPr>
        <w:footnoteReference w:id="92"/>
      </w:r>
      <w:bookmarkStart w:id="134" w:name="pg307_4899"/>
    </w:p>
    <w:p>
      <w:pPr>
        <w:pStyle w:val="BookText"/>
        <w:rPr/>
      </w:pPr>
      <w:bookmarkEnd w:id="134"/>
      <w:r>
        <w:rPr>
          <w:rFonts w:ascii="IRNazanin" w:hAnsi="IRNazanin" w:eastAsia="IRNazanin"/>
          <w:color w:val="111111"/>
          <w:sz w:val="28"/>
          <w:sz w:val="28"/>
          <w:szCs w:val="28"/>
          <w:rtl w:val="true"/>
          <w:lang w:bidi="fa-IR"/>
        </w:rPr>
        <w:t>بنابراین، فرزندان انتظار، آداب و وظایفی را دنبال می‌کنند؛ چون، این خاصیّت انتظار است که بر حالت و رفتار و عمل منتظر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شماری از این وظایف اشاره می‌شود</w:t>
      </w:r>
      <w:r>
        <w:rPr>
          <w:rFonts w:eastAsia="IRNazanin" w:cs="IRNazanin"/>
          <w:color w:val="111111"/>
          <w:sz w:val="28"/>
          <w:szCs w:val="28"/>
          <w:rtl w:val="true"/>
          <w:lang w:bidi="fa-IR"/>
        </w:rPr>
        <w:t>:</w:t>
      </w:r>
    </w:p>
    <w:p>
      <w:pPr>
        <w:pStyle w:val="Heading3"/>
        <w:numPr>
          <w:ilvl w:val="2"/>
          <w:numId w:val="1"/>
        </w:numPr>
        <w:rPr/>
      </w:pPr>
      <w:bookmarkStart w:id="135" w:name="__RefHeading___Toc2661858_211673320"/>
      <w:bookmarkStart w:id="136" w:name="_Toc49"/>
      <w:bookmarkEnd w:id="135"/>
      <w:r>
        <w:rPr>
          <w:rtl w:val="true"/>
        </w:rPr>
        <w:t>یکم</w:t>
      </w:r>
      <w:r>
        <w:rPr>
          <w:rtl w:val="true"/>
        </w:rPr>
        <w:t xml:space="preserve">. </w:t>
      </w:r>
      <w:r>
        <w:rPr>
          <w:rtl w:val="true"/>
        </w:rPr>
        <w:t>اقبال</w:t>
      </w:r>
      <w:bookmarkEnd w:id="136"/>
    </w:p>
    <w:p>
      <w:pPr>
        <w:pStyle w:val="Heading4"/>
        <w:numPr>
          <w:ilvl w:val="3"/>
          <w:numId w:val="1"/>
        </w:numPr>
        <w:rPr/>
      </w:pPr>
      <w:bookmarkStart w:id="137" w:name="__RefHeading___Toc2661860_211673320"/>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آنان که از تدبّر بهره گرفته‌اند، از کنار حادثه‌های پیش پا افتاده، به سادگی نمی‌گذرند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دریافته‌اند که در کنار هر اتّفاقی هر چند کوچک، درسی و اندرزی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هم به این مسئله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تراه عینک إلاّ و فیه موعظة؛</w:t>
      </w:r>
      <w:r>
        <w:rPr>
          <w:rStyle w:val="FootnoteAnchor"/>
          <w:rtl w:val="true"/>
        </w:rPr>
        <w:footnoteReference w:id="93"/>
      </w:r>
      <w:r>
        <w:rPr>
          <w:rFonts w:ascii="IRNazanin" w:hAnsi="IRNazanin" w:eastAsia="IRNazanin"/>
          <w:color w:val="111111"/>
          <w:sz w:val="28"/>
          <w:sz w:val="28"/>
          <w:szCs w:val="28"/>
          <w:rtl w:val="true"/>
          <w:lang w:bidi="fa-IR"/>
        </w:rPr>
        <w:t>آن چه را چشمان تو می‌بیند، موعظه و پندی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زندگی خود و دیگران توجّه ویژه‌ای دارند، دست هدایت مهدی فاطمه علیها السلام را در هدایت خودشان و دیگران، به خوبی می‌بینند و مساعدت‌های پیدا و پنهان محبوب را لمس، و حضور مهربان او را حس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رو می‌آورند، صدایش می‌زنند 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توجّهنا واستشفعنا و توسَّلنا بک إلی الله</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39" w:name="__RefHeading___Toc2661862_211673320"/>
      <w:bookmarkStart w:id="140" w:name="_Toc51"/>
      <w:bookmarkEnd w:id="139"/>
      <w:r>
        <w:rPr>
          <w:rtl w:val="true"/>
        </w:rPr>
        <w:t>مفهوم اقبال</w:t>
      </w:r>
      <w:bookmarkEnd w:id="140"/>
    </w:p>
    <w:p>
      <w:pPr>
        <w:pStyle w:val="BookText"/>
        <w:rPr/>
      </w:pPr>
      <w:r>
        <w:rPr>
          <w:rFonts w:ascii="IRNazanin" w:hAnsi="IRNazanin" w:eastAsia="IRNazanin"/>
          <w:color w:val="111111"/>
          <w:sz w:val="28"/>
          <w:sz w:val="28"/>
          <w:szCs w:val="28"/>
          <w:rtl w:val="true"/>
          <w:lang w:bidi="fa-IR"/>
        </w:rPr>
        <w:t>در مفهوم اقبال و رو آوردن، دو نکته نهفته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نخست؛ رو آوردن و دل دادن به محبوب است، به خاطر بزرگی و جمال و هیبت و شعور و یافتن تمامی خواسته‌ها و آرزوها در وجود او، تا بدین وسیله از منش او پیروی کند و راه‌های پر پیچ و خم را با او به سر منزل مقصود </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رویکرد به مهدی، این معنا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این هدف، چند عنصر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Style w:val="FootnoteAnchor"/>
          <w:rtl w:val="true"/>
        </w:rPr>
        <w:footnoteReference w:id="96"/>
      </w:r>
      <w:r>
        <w:rPr>
          <w:rFonts w:ascii="IRNazanin" w:hAnsi="IRNazanin" w:eastAsia="IRNazanin"/>
          <w:color w:val="111111"/>
          <w:sz w:val="28"/>
          <w:sz w:val="28"/>
          <w:szCs w:val="28"/>
          <w:rtl w:val="true"/>
          <w:lang w:bidi="fa-IR"/>
        </w:rPr>
        <w:t>تجربه محبّت و عنایت، تجربه ضعف‌ها و محدودیّت‌ها در دیگران؛ تجربه بن بست‌ها و احساس تنگناها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p>
    <w:p>
      <w:pPr>
        <w:pStyle w:val="BookText"/>
        <w:rPr/>
      </w:pPr>
      <w:r>
        <w:rPr>
          <w:rFonts w:ascii="IRNazanin" w:hAnsi="IRNazanin" w:eastAsia="IRNazanin"/>
          <w:color w:val="111111"/>
          <w:sz w:val="28"/>
          <w:sz w:val="28"/>
          <w:szCs w:val="28"/>
          <w:rtl w:val="true"/>
          <w:lang w:bidi="fa-IR"/>
        </w:rPr>
        <w:t>اقبال قلبی، از شناخت و احساس محبّت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مهم‌ترین وظیفه‌ای که هر شیعه منتظر بر عهده دارد، کسب معرفت نسبت به وجود مقدّس امام و حجّت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 بدان درجه از اهمّیّت است که در روایات بسیاری، اعم از شیعه و سنّی،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محبّت و عنایت از محبوب و ضعف و محدودیّت از دیگران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این هستی، محبوب‌ها و رهبران دیگر را آزموده‌اند و به ضعف‌ها و محدودیّت‌ها و پَستی‌ها و زشتی‌های آنان آگاه شده‌اند، وقتی از زبان وحی 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به ما، از خودمان مهربان‌تر و آگاه تر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 تمام توجهش به </w:t>
      </w:r>
    </w:p>
    <w:p>
      <w:pPr>
        <w:pStyle w:val="BookText"/>
        <w:rPr/>
      </w:pPr>
      <w:r>
        <w:rPr>
          <w:rFonts w:ascii="IRNazanin" w:hAnsi="IRNazanin" w:eastAsia="IRNazanin"/>
          <w:color w:val="111111"/>
          <w:sz w:val="28"/>
          <w:sz w:val="28"/>
          <w:szCs w:val="28"/>
          <w:rtl w:val="true"/>
          <w:lang w:bidi="fa-IR"/>
        </w:rPr>
        <w:t>او معطوف می‌شود تا جایی که در کوچک‌ترین رفتارش، حتّی در صدقه دادن،</w:t>
      </w:r>
      <w:r>
        <w:rPr>
          <w:rStyle w:val="FootnoteAnchor"/>
          <w:rtl w:val="true"/>
        </w:rPr>
        <w:footnoteReference w:id="98"/>
      </w:r>
      <w:r>
        <w:rPr>
          <w:rFonts w:ascii="IRNazanin" w:hAnsi="IRNazanin" w:eastAsia="IRNazanin"/>
          <w:color w:val="111111"/>
          <w:sz w:val="28"/>
          <w:sz w:val="28"/>
          <w:szCs w:val="28"/>
          <w:rtl w:val="true"/>
          <w:lang w:bidi="fa-IR"/>
        </w:rPr>
        <w:t>او را بر خودش پیش می‌اندازد و قبل از این که به سلامتی خود فکر کند، تندرستی و رفع بلا از او را خواهان است تا جایی که او را بر وجود خود حاکم می‌کند و نسبت به خودش اَوْلی می‌داند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می‌شود آن مهربانِ غایب را دوست نداشت، در حالی که او، نسبت به ما، مهربان و سبب دفع بلاها و گرفتاری‌ها است</w:t>
      </w:r>
      <w:r>
        <w:rPr>
          <w:rStyle w:val="FootnoteAnchor"/>
          <w:rtl w:val="true"/>
        </w:rPr>
        <w:footnoteReference w:id="100"/>
      </w:r>
      <w:r>
        <w:rPr>
          <w:rFonts w:ascii="IRNazanin" w:hAnsi="IRNazanin" w:eastAsia="IRNazanin"/>
          <w:color w:val="111111"/>
          <w:sz w:val="28"/>
          <w:sz w:val="28"/>
          <w:szCs w:val="28"/>
          <w:rtl w:val="true"/>
          <w:lang w:bidi="fa-IR"/>
        </w:rPr>
        <w:t>و ایمنی بخش اهل زمین است</w:t>
      </w:r>
      <w:r>
        <w:rPr>
          <w:rStyle w:val="FootnoteAnchor"/>
          <w:rtl w:val="true"/>
        </w:rPr>
        <w:footnoteReference w:id="101"/>
      </w:r>
      <w:r>
        <w:rPr>
          <w:rFonts w:ascii="IRNazanin" w:hAnsi="IRNazanin" w:eastAsia="IRNazanin"/>
          <w:color w:val="111111"/>
          <w:sz w:val="28"/>
          <w:sz w:val="28"/>
          <w:szCs w:val="28"/>
          <w:rtl w:val="true"/>
          <w:lang w:bidi="fa-IR"/>
        </w:rPr>
        <w:t>و در غم ما، اندوهگینی، و از شادی ما، خرسند می‌گردد و در فکر وضعیّت شیعیان است، گرچه در مشرق یا مغرب زمین باشند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بن بست‌ها و احساس تنگناها</w:t>
      </w:r>
    </w:p>
    <w:p>
      <w:pPr>
        <w:pStyle w:val="BookText"/>
        <w:rPr/>
      </w:pPr>
      <w:r>
        <w:rPr>
          <w:rFonts w:ascii="IRNazanin" w:hAnsi="IRNazanin" w:eastAsia="IRNazanin"/>
          <w:color w:val="111111"/>
          <w:sz w:val="28"/>
          <w:sz w:val="28"/>
          <w:szCs w:val="28"/>
          <w:rtl w:val="true"/>
          <w:lang w:bidi="fa-IR"/>
        </w:rPr>
        <w:t>توجّه به مهدی عجل الله تعالی فرجه الشریف تجربه بن بست‌ها و احساس تنگناها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دنیا، هنوز وسعت دارد و به مال و ثروت و همسر و فرزند و… وابسته است، در خیمه مهدی فاطمه علیها السلام جایگاهی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اموال و اولاد، فتنه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آن ها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مال و انسان، مَثَل آب و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بیرون از کشتی باشد، وسیله خوبی برای حرکت کشتی است، امّا اگر داخل کشتی شود، سبب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 اگر بیرون از دل باشد، مَرکبِ خوبی است، ولی اگر داخل دل باشد، سبب هلاک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اساساً، زهد آزادی است، آزادی از هر آن چه رنگ تعلُّق به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زهر چه رنگ تعلُّق پذیرد، آزاد است</w:t>
      </w:r>
    </w:p>
    <w:p>
      <w:pPr>
        <w:pStyle w:val="BookText"/>
        <w:rPr/>
      </w:pPr>
      <w:r>
        <w:rPr>
          <w:rFonts w:ascii="IRNazanin" w:hAnsi="IRNazanin" w:eastAsia="IRNazanin"/>
          <w:color w:val="111111"/>
          <w:sz w:val="28"/>
          <w:sz w:val="28"/>
          <w:szCs w:val="28"/>
          <w:rtl w:val="true"/>
          <w:lang w:bidi="fa-IR"/>
        </w:rPr>
        <w:t>منتظر مهدی عجل الله تعالی فرجه الشریف آزادمردی است که دادن‌ها و گرفتن‌ها، در وجود او موجی پدید نمی‌آورد</w:t>
      </w:r>
      <w:r>
        <w:rPr>
          <w:rFonts w:eastAsia="IRNazanin" w:cs="IRNazanin"/>
          <w:color w:val="111111"/>
          <w:sz w:val="28"/>
          <w:szCs w:val="28"/>
          <w:rtl w:val="true"/>
          <w:lang w:bidi="fa-IR"/>
        </w:rPr>
        <w:t>.</w:t>
      </w:r>
      <w:r>
        <w:rPr>
          <w:rStyle w:val="FootnoteAnchor"/>
          <w:rtl w:val="true"/>
        </w:rPr>
        <w:footnoteReference w:id="10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مهدی فاطمه علیها السلام به دنیا قانع نیست، بلکه جایگاه بلندتری را </w:t>
      </w:r>
    </w:p>
    <w:p>
      <w:pPr>
        <w:pStyle w:val="BookText"/>
        <w:rPr/>
      </w:pP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چشم تیزبین او، دنیا بد نیست، بلکه اندک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معنای دوم؛ روی آوردن به جهت حضور در کنار محبوب است تا با این حضور و انتساب، کسب آبرو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وجاهت و شرافت و مقبولیّتی را که هرگز به طور طبیعی نمی‌توانسته کسب کند، بدین وسیله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زندگی خود به دنبال پیدا کردن موقعیّت اجتماعی خوبی هستند و تمام تلاش خود را در این زمینه انجام می‌دهند تا به این هدف ارزشمند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کلاس‌های بالاتری راه پیدا کرده‌اند و ارزش‌های انسانی خود را کشف کرده‌اند و استعدادهای ویژه و برتر خود را یافته‌اند و به استخراج و بهره‌برداری از آن مشغولند، آبرومندی را در جای دیگری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آبرو را در نزد امام حسین علیه السلام می‌جویند و این دعا را بسیار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عندک وجیهاً بالحسین علیه السلام فی الدّنیا والاخرة</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در نتیجه، خدا، خریدارشان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وجاهت در حضور حق و در محضر او، برای کسانی است که از غیر او رو برگردانده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منتظرِ مؤمن، تمام توجّه و وفای خود را در این راه مصرف می‌کند و به درجه‌ای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اهل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می‌گیرد؛ المنتظرون لظهوره أفضل کلّ زمان</w:t>
      </w:r>
      <w:r>
        <w:rPr>
          <w:rFonts w:eastAsia="IRNazanin" w:cs="IRNazanin"/>
          <w:color w:val="111111"/>
          <w:sz w:val="28"/>
          <w:szCs w:val="28"/>
          <w:rtl w:val="true"/>
          <w:lang w:bidi="fa-IR"/>
        </w:rPr>
        <w:t xml:space="preserve">.... </w:t>
      </w:r>
      <w:r>
        <w:rPr>
          <w:rStyle w:val="FootnoteAnchor"/>
          <w:rtl w:val="true"/>
        </w:rPr>
        <w:footnoteReference w:id="108"/>
      </w:r>
      <w:bookmarkStart w:id="141" w:name="pg307_4904"/>
    </w:p>
    <w:p>
      <w:pPr>
        <w:pStyle w:val="Heading3"/>
        <w:numPr>
          <w:ilvl w:val="2"/>
          <w:numId w:val="1"/>
        </w:numPr>
        <w:rPr/>
      </w:pPr>
      <w:bookmarkStart w:id="142" w:name="__RefHeading___Toc2661864_211673320"/>
      <w:bookmarkStart w:id="143" w:name="_Toc52"/>
      <w:bookmarkEnd w:id="141"/>
      <w:bookmarkEnd w:id="142"/>
      <w:r>
        <w:rPr>
          <w:rtl w:val="true"/>
        </w:rPr>
        <w:t>دوم</w:t>
      </w:r>
      <w:r>
        <w:rPr>
          <w:rtl w:val="true"/>
        </w:rPr>
        <w:t xml:space="preserve">. </w:t>
      </w:r>
      <w:r>
        <w:rPr>
          <w:rtl w:val="true"/>
        </w:rPr>
        <w:t>میثاق</w:t>
      </w:r>
      <w:bookmarkEnd w:id="1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یوفون بعهد اللّه ولا ینقضون المیثاق</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فرزند انتظار، با توجّه و اقبال قلبی، ارتباط میان خود و حجّت حق را نیرومند می‌سازد و تا جایی پیش می‌آید که نه تنها توقّعی از او ندارد، بلکه متعهّد می‌شود تمام دارایی هایش، خانواده اش، هستی اش و تمام آن چه را خدا به او عطا کرده، در راه محبوب به مصرف برساند و این سرود همیشگی اوست که هر روز با ولی و امام زمانش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وأبذل مالی و أهلی و نفسی</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او می‌داند که آن چه نزد ما می‌ماند، نابود شدنی است و آن چه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ماندگار و جاویدان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عنداللّه باق</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می‌خواهی آن چه را خدا به تو بخشیده، در راه او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بذل به دست آوردن و از تباه شدن دارایی جلوگیری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قرض دادن به یک مؤمن، سبب تضاعف و ازدیاد آن شود و در راه ولی خرج کردن و به او سپردن و با او معامله کردن چنین نباشد؟ در واقع، مؤمنِ منتظر، با این کار، تجدید بیعت می‌کند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برای تجدید بیعت با حضرت صاحب الامر، دعای عهد، میثاق نامه‌ای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چهل صباح، این دعا را بخواند، از یاوران حضرت قائم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ظهور آن حضرت بمیرد، خدای تعالی، او را زنده خواهد کرد تا در رکاب آن عزیز جهاد کند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انسان، با این تجدید عهد، متعهّد می‌شود که از هر گونه سستی و انحرافی دوری گزیند؛ برای صاحب امر، غیبتی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هر کسی باید تقوا پیشه سازد، و چنگ در دین خود زند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اگر مؤمنان به میثاق با خدا پایبند باشند، یقیناً، زمان ظهور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به ندای زیبایش در این زمینه، گوش جان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أشیاعنا، وفّقهم اللّه لطاعته، علی اجتماع من القلوب فی الوفاء بالعهد علیهم لما تأخّر عنهم الیمن بلقائنا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شیعیان ما که خدا توفیقشان دهد، در راه ایفای پیمانی که بر عهده گرفته اند، همدل می شدند، میمنت ملاقات ما از ایشان به تأخیر نمی افتاد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استعداد حضور حضرت را پیدا نکنیم، از فیض دیدار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عجل الله تعالی فرجه الشریف منتظرآمادگی و تجدید عهد خالصانه ماست که به همراه آن، </w:t>
      </w:r>
      <w:bookmarkStart w:id="144" w:name="pg307_4906"/>
    </w:p>
    <w:p>
      <w:pPr>
        <w:pStyle w:val="BookText"/>
        <w:rPr/>
      </w:pPr>
      <w:bookmarkEnd w:id="144"/>
      <w:r>
        <w:rPr>
          <w:rFonts w:ascii="IRNazanin" w:hAnsi="IRNazanin" w:eastAsia="IRNazanin"/>
          <w:color w:val="111111"/>
          <w:sz w:val="28"/>
          <w:sz w:val="28"/>
          <w:szCs w:val="28"/>
          <w:rtl w:val="true"/>
          <w:lang w:bidi="fa-IR"/>
        </w:rPr>
        <w:t>سرور و بهجت و رضایت و انس هم خواهد آمد</w:t>
      </w:r>
      <w:r>
        <w:rPr>
          <w:rFonts w:eastAsia="IRNazanin" w:cs="IRNazanin"/>
          <w:color w:val="111111"/>
          <w:sz w:val="28"/>
          <w:szCs w:val="28"/>
          <w:rtl w:val="true"/>
          <w:lang w:bidi="fa-IR"/>
        </w:rPr>
        <w:t>.</w:t>
      </w:r>
    </w:p>
    <w:p>
      <w:pPr>
        <w:pStyle w:val="Heading3"/>
        <w:numPr>
          <w:ilvl w:val="2"/>
          <w:numId w:val="1"/>
        </w:numPr>
        <w:rPr/>
      </w:pPr>
      <w:bookmarkStart w:id="145" w:name="__RefHeading___Toc2661866_211673320"/>
      <w:bookmarkStart w:id="146" w:name="_Toc53"/>
      <w:bookmarkEnd w:id="145"/>
      <w:r>
        <w:rPr>
          <w:rtl w:val="true"/>
        </w:rPr>
        <w:t>سوم</w:t>
      </w:r>
      <w:r>
        <w:rPr>
          <w:rtl w:val="true"/>
        </w:rPr>
        <w:t xml:space="preserve">. </w:t>
      </w:r>
      <w:r>
        <w:rPr>
          <w:rtl w:val="true"/>
        </w:rPr>
        <w:t>پناه</w:t>
      </w:r>
      <w:bookmarkEnd w:id="146"/>
    </w:p>
    <w:p>
      <w:pPr>
        <w:pStyle w:val="BookText"/>
        <w:rPr/>
      </w:pPr>
      <w:r>
        <w:rPr>
          <w:rFonts w:ascii="IRNazanin" w:hAnsi="IRNazanin" w:eastAsia="IRNazanin"/>
          <w:color w:val="111111"/>
          <w:sz w:val="28"/>
          <w:sz w:val="28"/>
          <w:szCs w:val="28"/>
          <w:rtl w:val="true"/>
          <w:lang w:bidi="fa-IR"/>
        </w:rPr>
        <w:t xml:space="preserve">انسان منتظر، وقتی مسئولیّت خود و رسالت سنگینش را دریافت و به این نتیجه رسید که باید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ماندن، گندیدن و پوسیدن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مانع‌ها و درگیری هایی روبه رو می‌شود که در همه</w:t>
      </w:r>
    </w:p>
    <w:p>
      <w:pPr>
        <w:pStyle w:val="BookText"/>
        <w:rPr/>
      </w:pPr>
      <w:r>
        <w:rPr>
          <w:rFonts w:ascii="IRNazanin" w:hAnsi="IRNazanin" w:eastAsia="IRNazanin"/>
          <w:color w:val="111111"/>
          <w:sz w:val="28"/>
          <w:sz w:val="28"/>
          <w:szCs w:val="28"/>
          <w:rtl w:val="true"/>
          <w:lang w:bidi="fa-IR"/>
        </w:rPr>
        <w:t>جا خانه گرفته‌اند و وحشت و غربت 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ناچار باید به کسی پناه برد تا او را از این غربت و تنهایی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در ذهن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باید پناه برد؟ با چه کسی باید به گفت و گو نشست؟ به چه کسی باید دلگرم شد؟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 جز به معصوم و انتظار فرج او نیست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این حقیقت، در سخن دلنشین امام سجاد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الفرج من أعظم الفرج؛</w:t>
      </w:r>
      <w:r>
        <w:rPr>
          <w:rStyle w:val="FootnoteAnchor"/>
          <w:rtl w:val="true"/>
        </w:rPr>
        <w:footnoteReference w:id="117"/>
      </w:r>
      <w:r>
        <w:rPr>
          <w:rFonts w:ascii="IRNazanin" w:hAnsi="IRNazanin" w:eastAsia="IRNazanin"/>
          <w:color w:val="111111"/>
          <w:sz w:val="28"/>
          <w:sz w:val="28"/>
          <w:szCs w:val="28"/>
          <w:rtl w:val="true"/>
          <w:lang w:bidi="fa-IR"/>
        </w:rPr>
        <w:t>انتظار فرج، از بزرگ ترین گشایش ها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سینه هایی که رنج هستی، دردهای انسان، ظلم‌های جامعه را شاهد بوده‌اند و همراه هر قطره خون که از رگ‌های مظلومان ایرانی و فلسطینی و لبنانی و افغانی و… به زمین ریخته، همراه هر تازیانه که بر مجاهدی فرود آمده، حضور داشته‌اند و این گونه در برابر همه مردم و همه هستی، خود را مسئول می‌دانند، چاره‌ای جز پیوند با مهدی فاطمه عجل الله تعالی فرجه الشریف ندارند</w:t>
      </w:r>
      <w:r>
        <w:rPr>
          <w:rFonts w:eastAsia="IRNazanin" w:cs="IRNazanin"/>
          <w:color w:val="111111"/>
          <w:sz w:val="28"/>
          <w:szCs w:val="28"/>
          <w:rtl w:val="true"/>
          <w:lang w:bidi="fa-IR"/>
        </w:rPr>
        <w:t xml:space="preserve">. </w:t>
      </w:r>
      <w:bookmarkStart w:id="147" w:name="pg307_4907"/>
    </w:p>
    <w:p>
      <w:pPr>
        <w:pStyle w:val="Heading3"/>
        <w:numPr>
          <w:ilvl w:val="2"/>
          <w:numId w:val="1"/>
        </w:numPr>
        <w:rPr/>
      </w:pPr>
      <w:bookmarkStart w:id="148" w:name="__RefHeading___Toc2661868_211673320"/>
      <w:bookmarkStart w:id="149" w:name="_Toc54"/>
      <w:bookmarkEnd w:id="147"/>
      <w:bookmarkEnd w:id="148"/>
      <w:r>
        <w:rPr>
          <w:rtl w:val="true"/>
        </w:rPr>
        <w:t>چهارم</w:t>
      </w:r>
      <w:r>
        <w:rPr>
          <w:rtl w:val="true"/>
        </w:rPr>
        <w:t xml:space="preserve">. </w:t>
      </w:r>
      <w:r>
        <w:rPr>
          <w:rtl w:val="true"/>
        </w:rPr>
        <w:t>توسل</w:t>
      </w:r>
      <w:bookmarkEnd w:id="149"/>
    </w:p>
    <w:p>
      <w:pPr>
        <w:pStyle w:val="BookText"/>
        <w:rPr/>
      </w:pPr>
      <w:r>
        <w:rPr>
          <w:rFonts w:ascii="IRNazanin" w:hAnsi="IRNazanin" w:eastAsia="IRNazanin"/>
          <w:color w:val="111111"/>
          <w:sz w:val="28"/>
          <w:sz w:val="28"/>
          <w:szCs w:val="28"/>
          <w:rtl w:val="true"/>
          <w:lang w:bidi="fa-IR"/>
        </w:rPr>
        <w:t>وادی عشق، بسی دور و دراز است، ولی</w:t>
      </w:r>
    </w:p>
    <w:p>
      <w:pPr>
        <w:pStyle w:val="BookText"/>
        <w:rPr/>
      </w:pPr>
      <w:r>
        <w:rPr>
          <w:rFonts w:ascii="IRNazanin" w:hAnsi="IRNazanin" w:eastAsia="IRNazanin"/>
          <w:color w:val="111111"/>
          <w:sz w:val="28"/>
          <w:sz w:val="28"/>
          <w:szCs w:val="28"/>
          <w:rtl w:val="true"/>
          <w:lang w:bidi="fa-IR"/>
        </w:rPr>
        <w:t>طی شود جاده صد ساله به آهی، گاهی</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 عزیز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غفلت کردیم و متوجّه نشدیم و غافلانه و</w:t>
      </w:r>
    </w:p>
    <w:p>
      <w:pPr>
        <w:pStyle w:val="BookText"/>
        <w:rPr/>
      </w:pPr>
      <w:r>
        <w:rPr>
          <w:rFonts w:ascii="IRNazanin" w:hAnsi="IRNazanin" w:eastAsia="IRNazanin"/>
          <w:color w:val="111111"/>
          <w:sz w:val="28"/>
          <w:sz w:val="28"/>
          <w:szCs w:val="28"/>
          <w:rtl w:val="true"/>
          <w:lang w:bidi="fa-IR"/>
        </w:rPr>
        <w:t>جاهلانه، تو یوسف عزیز را، بدون این که حتّی ثمن بخسی نصیب مان شود، از دست دادیم و اکنون، در هجران تو، کنعان زندگی ما، در خشکسالی سوزان، فرو رفته است و زندگی بر ما سخت شده است و با شرمندگی، دست تمنّا به سوی تو گشوده‌ایم و عرضه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العزیز مسّنا وأهلنا الضرّ وجئنا ببضاعة مزجاة فأوفِ لنا الکیل و تصدّق علینا إنّ اللّه یجزی المتصدقین</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فرزندان انتظار، حکمت غیبت آن منجی غائب را درک کرده، آن را ناشی از فاصله فرهنگ این دوران از فرهنگ مهدویّت و عدم آمادگی برای حضور آن امام همام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خوب می‌دانند فاصله آنچه باید باشند و آنچه هستند، به ژرفای یک عمر زندگی است که بدون راهنمایی از عالم وحیانی و توسّل به ساحت مقدّس یک وجود نورانی،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دریافته‌اند که توسّل، تقرّب است و وسیله ساختن برای رسیدن به محبوب و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اهل بیت، وسیله تقرّب انبیا هستند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بر پایه حکم عقل، برای رسیدن به هر مقصدی، به دنبال وسیله‌ای باید رفت، امّا هر وسیله‌ای برای </w:t>
      </w:r>
    </w:p>
    <w:p>
      <w:pPr>
        <w:pStyle w:val="BookText"/>
        <w:rPr/>
      </w:pPr>
      <w:r>
        <w:rPr>
          <w:rFonts w:ascii="IRNazanin" w:hAnsi="IRNazanin" w:eastAsia="IRNazanin"/>
          <w:color w:val="111111"/>
          <w:sz w:val="28"/>
          <w:sz w:val="28"/>
          <w:szCs w:val="28"/>
          <w:rtl w:val="true"/>
          <w:lang w:bidi="fa-IR"/>
        </w:rPr>
        <w:t>مقصد خاصّی ساخته شده است، امام، وسیله قرب،</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وسیله هدایت</w:t>
      </w:r>
      <w:r>
        <w:rPr>
          <w:rStyle w:val="FootnoteAnchor"/>
          <w:rtl w:val="true"/>
        </w:rPr>
        <w:footnoteReference w:id="123"/>
      </w:r>
      <w:r>
        <w:rPr>
          <w:rFonts w:ascii="IRNazanin" w:hAnsi="IRNazanin" w:eastAsia="IRNazanin"/>
          <w:color w:val="111111"/>
          <w:sz w:val="28"/>
          <w:sz w:val="28"/>
          <w:szCs w:val="28"/>
          <w:rtl w:val="true"/>
          <w:lang w:bidi="fa-IR"/>
        </w:rPr>
        <w:t>، وسیله رضا و رضوان</w:t>
      </w:r>
      <w:r>
        <w:rPr>
          <w:rStyle w:val="FootnoteAnchor"/>
          <w:rtl w:val="true"/>
        </w:rPr>
        <w:footnoteReference w:id="124"/>
      </w:r>
      <w:r>
        <w:rPr>
          <w:rFonts w:ascii="IRNazanin" w:hAnsi="IRNazanin" w:eastAsia="IRNazanin"/>
          <w:color w:val="111111"/>
          <w:sz w:val="28"/>
          <w:sz w:val="28"/>
          <w:szCs w:val="28"/>
          <w:rtl w:val="true"/>
          <w:lang w:bidi="fa-IR"/>
        </w:rPr>
        <w:t>و راه رسیدن به بهشت موعود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درست که نمک طعام را هم باید از آنان خواست، ولی وقتی می‌شود بیش ترها را به دست آورد، برای طرح درخواست‌های پایین تر، مجال توسّل نمی‌ماند، هر چند آنان که به خواسته‌های بزرگ دست می‌یابند و با هستی، هماهنگ می‌شوند، نظام هستی نیز با آنان هماهنگ می‌شود و درخواست‌های کوچک آنان هم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در این زمینه به روایتی گوش جان بسپاریم؛ در آن روزها که زمین برای ظهور آخرین پیامبر جشن شکوفایی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که در سرزمین خشک و بی آب و علف بذرهای دعوت و رحمت کاشته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طرح عقیده و دعوت آشکار و پنهان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سرزمینی که درگیری با بت‌ها و طاغوت‌ها و خود پرستی‌ها شکل گرفته بود و در آن روزها که شبه جزیره، طعم حاکمیّت دینی را تجربه می‌کرد و رسول خدا می‌خواست آمال و آرزوها و درخواست‌های آن مردمان، رفعتی به بلندای آسمان‌ها</w:t>
      </w:r>
    </w:p>
    <w:p>
      <w:pPr>
        <w:pStyle w:val="BookText"/>
        <w:rPr/>
      </w:pPr>
      <w:r>
        <w:rPr>
          <w:rFonts w:ascii="IRNazanin" w:hAnsi="IRNazanin" w:eastAsia="IRNazanin"/>
          <w:color w:val="111111"/>
          <w:sz w:val="28"/>
          <w:sz w:val="28"/>
          <w:szCs w:val="28"/>
          <w:rtl w:val="true"/>
          <w:lang w:bidi="fa-IR"/>
        </w:rPr>
        <w:t>پیدا کند و در آن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به مردی از طائف که در دوران جاهلیت رسول گرامی صلی الله علیه و آله و سلم مهمان او شده بود و مورد احترام وی </w:t>
      </w:r>
    </w:p>
    <w:p>
      <w:pPr>
        <w:pStyle w:val="BookText"/>
        <w:rPr/>
      </w:pPr>
      <w:r>
        <w:rPr>
          <w:rFonts w:ascii="IRNazanin" w:hAnsi="IRNazanin" w:eastAsia="IRNazanin"/>
          <w:color w:val="111111"/>
          <w:sz w:val="28"/>
          <w:sz w:val="28"/>
          <w:szCs w:val="28"/>
          <w:rtl w:val="true"/>
          <w:lang w:bidi="fa-IR"/>
        </w:rPr>
        <w:t>قرار گرفته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 آید آن شخصی را که در آن روز در طائف بر تو وارد شده بود، او همان رسولی است که اکنون به این مقام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گرفتار بود و فقیر، آماده اش کردند که بیاید از پیامبر درخواستی داشته باشد، خیلی فکر کرد که 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شناسید؟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آن روز بر من وارد شدی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چه می خواهی؟ خوب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گوسفند با چوپان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لختی اندیشید و سر فرو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اصحاب کرد و با تأسف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این فرد از آن پیرزن یهودی همتش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چه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برادرم موسی از مصر به سرزمین مقدس در شام می‌خواست هجرت کند، وحی آمد که جنازه حضرت یوسف را با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مأمور شده بود کسی را که آشنا با محل این جنازه باشد،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فلان پیر زن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دنبالش فرستاد تا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آن جنازه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چه بخواهی به</w:t>
      </w:r>
    </w:p>
    <w:p>
      <w:pPr>
        <w:pStyle w:val="BookText"/>
        <w:rPr/>
      </w:pPr>
      <w:r>
        <w:rPr>
          <w:rFonts w:ascii="IRNazanin" w:hAnsi="IRNazanin" w:eastAsia="IRNazanin"/>
          <w:color w:val="111111"/>
          <w:sz w:val="28"/>
          <w:sz w:val="28"/>
          <w:szCs w:val="28"/>
          <w:rtl w:val="true"/>
          <w:lang w:bidi="fa-IR"/>
        </w:rPr>
        <w:t>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مگر این که همه خواسته هایم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 قبول کن، تو نمی دهی ما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این است که روز قیامت در بهشت با تو و در رتبه و مقام تو باشم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درخواست او چون </w:t>
      </w:r>
    </w:p>
    <w:p>
      <w:pPr>
        <w:pStyle w:val="BookText"/>
        <w:rPr/>
      </w:pPr>
      <w:r>
        <w:rPr>
          <w:rFonts w:ascii="IRNazanin" w:hAnsi="IRNazanin" w:eastAsia="IRNazanin"/>
          <w:color w:val="111111"/>
          <w:sz w:val="28"/>
          <w:sz w:val="28"/>
          <w:szCs w:val="28"/>
          <w:rtl w:val="true"/>
          <w:lang w:bidi="fa-IR"/>
        </w:rPr>
        <w:t>درخواست این پیرزن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این فرد همتش از آن پیرزن کم تر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راستی آیا ما نیز چنین نیستیم؟ آیا درخواست‌ها و آرزوهایمان بر همین اساس نیست؟</w:t>
      </w:r>
    </w:p>
    <w:p>
      <w:pPr>
        <w:pStyle w:val="BookText"/>
        <w:rPr/>
      </w:pPr>
      <w:r>
        <w:rPr>
          <w:rFonts w:ascii="IRNazanin" w:hAnsi="IRNazanin" w:eastAsia="IRNazanin"/>
          <w:color w:val="111111"/>
          <w:sz w:val="28"/>
          <w:sz w:val="28"/>
          <w:szCs w:val="28"/>
          <w:rtl w:val="true"/>
          <w:lang w:bidi="fa-IR"/>
        </w:rPr>
        <w:t>آری، می‌شود از ولی خدا، کشت و زرع و تجارت و فرزند و عیال و… خواست و آنان نیز خاندانِ بذل و بخشش‌اند و یقیناً، انسان، از توسل فرد بهره مند می‌شود، ولی بهره بیش تری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وسیله‌ای باید متناسب با توانایی او درخواست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خدا، باید کاری را خواست که از دست دیگران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مشکلات حوزه‌های علمیّه، یکی از اساتید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اصلی مرجع، ساختن مسجد و مدرسه و بیمارستان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کارهایی است که از یک ثروتمند 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مرجع، تربیت عالم عادل و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از دیگران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کس، در کاری که برای آن ساخته شده، توسّل جست و بهره گرفت</w:t>
      </w:r>
      <w:r>
        <w:rPr>
          <w:rFonts w:eastAsia="IRNazanin" w:cs="IRNazanin"/>
          <w:color w:val="111111"/>
          <w:sz w:val="28"/>
          <w:szCs w:val="28"/>
          <w:rtl w:val="true"/>
          <w:lang w:bidi="fa-IR"/>
        </w:rPr>
        <w:t>».</w:t>
      </w:r>
      <w:r>
        <w:rPr>
          <w:rStyle w:val="FootnoteAnchor"/>
          <w:rtl w:val="true"/>
        </w:rPr>
        <w:footnoteReference w:id="12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آنان خود، معرِّف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انقلاب در عقل‌ها و اندیشه‌ها پدید می‌آورند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آنان، قفل و زنجیر را از پای آدمی بر می‌دارند تا خوب حرکت کند</w:t>
      </w:r>
      <w:r>
        <w:rPr>
          <w:rFonts w:eastAsia="IRNazanin" w:cs="IRNazanin"/>
          <w:color w:val="111111"/>
          <w:sz w:val="28"/>
          <w:szCs w:val="28"/>
          <w:rtl w:val="true"/>
          <w:lang w:bidi="fa-IR"/>
        </w:rPr>
        <w:t>.</w:t>
      </w:r>
      <w:r>
        <w:rPr>
          <w:rStyle w:val="FootnoteAnchor"/>
          <w:rtl w:val="true"/>
        </w:rPr>
        <w:footnoteReference w:id="129"/>
      </w:r>
      <w:bookmarkStart w:id="150" w:name="pg307_4911"/>
    </w:p>
    <w:p>
      <w:pPr>
        <w:pStyle w:val="BookText"/>
        <w:rPr/>
      </w:pPr>
      <w:bookmarkEnd w:id="150"/>
      <w:r>
        <w:rPr>
          <w:rFonts w:ascii="IRNazanin" w:hAnsi="IRNazanin" w:eastAsia="IRNazanin"/>
          <w:color w:val="111111"/>
          <w:sz w:val="28"/>
          <w:sz w:val="28"/>
          <w:szCs w:val="28"/>
          <w:rtl w:val="true"/>
          <w:lang w:bidi="fa-IR"/>
        </w:rPr>
        <w:t>به هر طرف، چه شرق و چه غرب برویم، هدایت، فقط در نزد آنان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 به عزّت و جبروت خود قسم خورده که اگر کسی او را چنان عبادت کند که مانند چربی در دیگ، آب شود، از او نخواهد پذیرفت، مگر از همان طریقی که خودش امر کرده، او را بخواند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51" w:name="__RefHeading___Toc2661870_211673320"/>
      <w:bookmarkStart w:id="152" w:name="_Toc55"/>
      <w:bookmarkEnd w:id="151"/>
      <w:r>
        <w:rPr>
          <w:rtl w:val="true"/>
        </w:rPr>
        <w:t>پنجم</w:t>
      </w:r>
      <w:r>
        <w:rPr>
          <w:rtl w:val="true"/>
        </w:rPr>
        <w:t xml:space="preserve">. </w:t>
      </w:r>
      <w:r>
        <w:rPr>
          <w:rtl w:val="true"/>
        </w:rPr>
        <w:t>آمادگی</w:t>
      </w:r>
      <w:bookmarkEnd w:id="1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منتظر، بیکار نمی‌ماند، بلکه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یعقوب، بوی پیراهن یوسف در او انقلابی پدید می‌آورد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آنان که انتظار محبوبی را داشته باشند، کوچک‌ترین نشانه‌ای از محبوب، در آنان اثر عمیقی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حضرت یوسف، بر روح و جسم یعقوب اثر گذاشت و چشم نابینای او، بینا، و روح و روان وی،شادمان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آن هم در تمامی اَبعادش،</w:t>
      </w:r>
      <w:r>
        <w:rPr>
          <w:rStyle w:val="FootnoteAnchor"/>
          <w:rtl w:val="true"/>
        </w:rPr>
        <w:footnoteReference w:id="133"/>
      </w:r>
      <w:r>
        <w:rPr>
          <w:rFonts w:ascii="IRNazanin" w:hAnsi="IRNazanin" w:eastAsia="IRNazanin"/>
          <w:color w:val="111111"/>
          <w:sz w:val="28"/>
          <w:sz w:val="28"/>
          <w:szCs w:val="28"/>
          <w:rtl w:val="true"/>
          <w:lang w:bidi="fa-IR"/>
        </w:rPr>
        <w:t>یکی از وظایفِ دوران غیبت به شمار می‌آید؛ چون مؤمن منتظر، پیوسته در حال زمینه سازی برای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ویوطّئون للمهدی سلطانه</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او، با دیدن دوره‌های آموزش نظامی و فراهم کردن اسلحه مناسب، خود را برای یاری امام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رحمة الله از امام کاظم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اسبی را به انتظار امرِ ما نگاه دارد و به سبب آن، دشمنان ما را خشمگین سازد، در حالی که منسوب به ماست، خداوند روزیش را فراخ گرداند و به او شرح صدر عطا کند و او را به آرزویش برساند و در رسیدن به خواسته هایش یاریش کند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چگونگی آمادگی در گرو شرایط زمان و مکان است؛ اگر در روایات، سخن از فراهم کردن اسب و شمشیر، به میان آمده، برای تمثیل و بیان لزوم آمادگی برای یاری آخرین حجّت حق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طور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 فرهنگ آماده سازی جامعه برای پذیرش آزادانه حاکمیّت الاهی است و در این میان، راهبرد منتظران، نزدیک سازی آزادی به دین است</w:t>
      </w:r>
      <w:r>
        <w:rPr>
          <w:rFonts w:eastAsia="IRNazanin" w:cs="IRNazanin"/>
          <w:color w:val="111111"/>
          <w:sz w:val="28"/>
          <w:szCs w:val="28"/>
          <w:rtl w:val="true"/>
          <w:lang w:bidi="fa-IR"/>
        </w:rPr>
        <w:t xml:space="preserve">. </w:t>
      </w:r>
      <w:bookmarkStart w:id="153" w:name="pg307_4913"/>
    </w:p>
    <w:p>
      <w:pPr>
        <w:pStyle w:val="Heading2"/>
        <w:numPr>
          <w:ilvl w:val="1"/>
          <w:numId w:val="1"/>
        </w:numPr>
        <w:rPr/>
      </w:pPr>
      <w:bookmarkStart w:id="154" w:name="__RefHeading___Toc2661872_211673320"/>
      <w:bookmarkStart w:id="155" w:name="_Toc56"/>
      <w:bookmarkEnd w:id="153"/>
      <w:bookmarkEnd w:id="154"/>
      <w:r>
        <w:rPr>
          <w:rtl w:val="true"/>
        </w:rPr>
        <w:t>فصل ششم</w:t>
      </w:r>
      <w:r>
        <w:rPr>
          <w:rtl w:val="true"/>
        </w:rPr>
        <w:t xml:space="preserve">: </w:t>
      </w:r>
      <w:r>
        <w:rPr>
          <w:rtl w:val="true"/>
        </w:rPr>
        <w:t>ره آورد انتظار</w:t>
      </w:r>
      <w:bookmarkEnd w:id="15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2661874_211673320"/>
      <w:bookmarkStart w:id="157" w:name="_Toc57"/>
      <w:bookmarkEnd w:id="156"/>
      <w:r>
        <w:rPr>
          <w:rtl w:val="true"/>
        </w:rPr>
        <w:t>اشاره</w:t>
      </w:r>
      <w:bookmarkStart w:id="158" w:name="pg307_4914"/>
      <w:bookmarkEnd w:id="157"/>
    </w:p>
    <w:p>
      <w:pPr>
        <w:pStyle w:val="BookText"/>
        <w:rPr/>
      </w:pPr>
      <w:bookmarkEnd w:id="158"/>
      <w:r>
        <w:rPr>
          <w:rFonts w:ascii="IRNazanin" w:hAnsi="IRNazanin" w:eastAsia="IRNazanin"/>
          <w:color w:val="111111"/>
          <w:sz w:val="28"/>
          <w:sz w:val="28"/>
          <w:szCs w:val="28"/>
          <w:rtl w:val="true"/>
          <w:lang w:bidi="fa-IR"/>
        </w:rPr>
        <w:t>فرزندان انتظار، با کسب آمادگی‌های لازم و پس از پیمودن مراحل یاد شده، ریشه هایی در وجودشان سبز می‌شود و رفته رفته به نتایج مناسب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بر گرفتاری و برخوردها و آزار و تمسخرها و بلاها و امتحانات،</w:t>
      </w:r>
    </w:p>
    <w:p>
      <w:pPr>
        <w:pStyle w:val="BookText"/>
        <w:rPr/>
      </w:pPr>
      <w:r>
        <w:rPr>
          <w:rFonts w:ascii="IRNazanin" w:hAnsi="IRNazanin" w:eastAsia="IRNazanin"/>
          <w:color w:val="111111"/>
          <w:sz w:val="28"/>
          <w:sz w:val="28"/>
          <w:szCs w:val="28"/>
          <w:rtl w:val="true"/>
          <w:lang w:bidi="fa-IR"/>
        </w:rPr>
        <w:t>و ذکر و یادآوری در برابر فتنه و غفلت‌ها،</w:t>
      </w:r>
    </w:p>
    <w:p>
      <w:pPr>
        <w:pStyle w:val="BookText"/>
        <w:rPr/>
      </w:pPr>
      <w:r>
        <w:rPr>
          <w:rFonts w:ascii="IRNazanin" w:hAnsi="IRNazanin" w:eastAsia="IRNazanin"/>
          <w:color w:val="111111"/>
          <w:sz w:val="28"/>
          <w:sz w:val="28"/>
          <w:szCs w:val="28"/>
          <w:rtl w:val="true"/>
          <w:lang w:bidi="fa-IR"/>
        </w:rPr>
        <w:t>و اصلاح جامعه،</w:t>
      </w:r>
    </w:p>
    <w:p>
      <w:pPr>
        <w:pStyle w:val="BookText"/>
        <w:rPr/>
      </w:pPr>
      <w:r>
        <w:rPr>
          <w:rFonts w:ascii="IRNazanin" w:hAnsi="IRNazanin" w:eastAsia="IRNazanin"/>
          <w:color w:val="111111"/>
          <w:sz w:val="28"/>
          <w:sz w:val="28"/>
          <w:szCs w:val="28"/>
          <w:rtl w:val="true"/>
          <w:lang w:bidi="fa-IR"/>
        </w:rPr>
        <w:t>و امید به آینده مطلوب،</w:t>
      </w:r>
    </w:p>
    <w:p>
      <w:pPr>
        <w:pStyle w:val="BookText"/>
        <w:rPr/>
      </w:pPr>
      <w:r>
        <w:rPr>
          <w:rFonts w:ascii="IRNazanin" w:hAnsi="IRNazanin" w:eastAsia="IRNazanin"/>
          <w:color w:val="111111"/>
          <w:sz w:val="28"/>
          <w:sz w:val="28"/>
          <w:szCs w:val="28"/>
          <w:rtl w:val="true"/>
          <w:lang w:bidi="fa-IR"/>
        </w:rPr>
        <w:t>و همراهی با حجّت حق،</w:t>
      </w:r>
    </w:p>
    <w:p>
      <w:pPr>
        <w:pStyle w:val="BookText"/>
        <w:rPr/>
      </w:pPr>
      <w:r>
        <w:rPr>
          <w:rFonts w:ascii="IRNazanin" w:hAnsi="IRNazanin" w:eastAsia="IRNazanin"/>
          <w:color w:val="111111"/>
          <w:sz w:val="28"/>
          <w:sz w:val="28"/>
          <w:szCs w:val="28"/>
          <w:rtl w:val="true"/>
          <w:lang w:bidi="fa-IR"/>
        </w:rPr>
        <w:t xml:space="preserve">و زیرکی و بصیرت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بار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ره آوردهای انتظار را بر می‌شمریم</w:t>
      </w:r>
      <w:r>
        <w:rPr>
          <w:rFonts w:eastAsia="IRNazanin" w:cs="IRNazanin"/>
          <w:color w:val="111111"/>
          <w:sz w:val="28"/>
          <w:szCs w:val="28"/>
          <w:rtl w:val="true"/>
          <w:lang w:bidi="fa-IR"/>
        </w:rPr>
        <w:t>:</w:t>
      </w:r>
    </w:p>
    <w:p>
      <w:pPr>
        <w:pStyle w:val="Heading3"/>
        <w:numPr>
          <w:ilvl w:val="2"/>
          <w:numId w:val="1"/>
        </w:numPr>
        <w:rPr/>
      </w:pPr>
      <w:bookmarkStart w:id="159" w:name="__RefHeading___Toc2661876_211673320"/>
      <w:bookmarkStart w:id="160" w:name="_Toc58"/>
      <w:bookmarkEnd w:id="159"/>
      <w:r>
        <w:rPr>
          <w:rtl w:val="true"/>
        </w:rPr>
        <w:t>یکم</w:t>
      </w:r>
      <w:r>
        <w:rPr>
          <w:rtl w:val="true"/>
        </w:rPr>
        <w:t xml:space="preserve">. </w:t>
      </w:r>
      <w:r>
        <w:rPr>
          <w:rtl w:val="true"/>
        </w:rPr>
        <w:t>صبر</w:t>
      </w:r>
      <w:bookmarkEnd w:id="16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الأئمة،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الفرج بالصّبر</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شرایط بسیار دشوار عصر غیبت، مستلزم آن است که هر شیعه منتظری، در برابر مشکلات و گرفتاری‌ها بایستد و از موجودیّت و هویّت خویش دفاع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برای آینده اش برنامه می‌ریزد و برای رسیدن به اهدافش، نیازها را </w:t>
      </w:r>
    </w:p>
    <w:p>
      <w:pPr>
        <w:pStyle w:val="BookText"/>
        <w:rPr/>
      </w:pPr>
      <w:r>
        <w:rPr>
          <w:rFonts w:ascii="IRNazanin" w:hAnsi="IRNazanin" w:eastAsia="IRNazanin"/>
          <w:color w:val="111111"/>
          <w:sz w:val="28"/>
          <w:sz w:val="28"/>
          <w:szCs w:val="28"/>
          <w:rtl w:val="true"/>
          <w:lang w:bidi="fa-IR"/>
        </w:rPr>
        <w:t>می‌شناسد و برای به دست آوردن آن‌ها، راه هایی را پیش بینی می‌کند، به خوبی می‌داند که با داشتن نقشه و برنامه، کارها، سریع تر و بهتر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موانع را در طرح و برنامه کلّی، می‌توان شناخت و برای از میان برداشتن آن‌ها، چاره‌ای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رویارویی با مشکلات، غافلگیر نمی‌شوند و کاسه صبرشان لبریز نمی‌گردد و به جزع و فزع یا ذلّت و ضعف روی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با ترس، طبیعی است و هر انسانی، در طول زندگی اش، با آن روبه رو می‌شود، امّا مهم این است که چگونه از آن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طول تاریخ، با ترس‌ها به قدرت رسیده،</w:t>
      </w:r>
      <w:r>
        <w:rPr>
          <w:rStyle w:val="FootnoteAnchor"/>
          <w:rtl w:val="true"/>
        </w:rPr>
        <w:footnoteReference w:id="137"/>
      </w:r>
      <w:r>
        <w:rPr>
          <w:rFonts w:ascii="IRNazanin" w:hAnsi="IRNazanin" w:eastAsia="IRNazanin"/>
          <w:color w:val="111111"/>
          <w:sz w:val="28"/>
          <w:sz w:val="28"/>
          <w:szCs w:val="28"/>
          <w:rtl w:val="true"/>
          <w:lang w:bidi="fa-IR"/>
        </w:rPr>
        <w:t>با محبّت‌ها و عشق‌ها، کوه‌ها را بر دوش کشیده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انسان بر اثر برخورد با مشکلات و تجربه‌های مکرّر آموخته است که چگونه ترس و عشق را با قدرت جایگزین کند و چگونه برای مشکلات راه حل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کسی است که مشکلات دوران انتظار را پیش بینی کند و در</w:t>
      </w:r>
    </w:p>
    <w:p>
      <w:pPr>
        <w:pStyle w:val="BookText"/>
        <w:rPr/>
      </w:pPr>
      <w:r>
        <w:rPr>
          <w:rFonts w:ascii="IRNazanin" w:hAnsi="IRNazanin" w:eastAsia="IRNazanin"/>
          <w:color w:val="111111"/>
          <w:sz w:val="28"/>
          <w:sz w:val="28"/>
          <w:szCs w:val="28"/>
          <w:rtl w:val="true"/>
          <w:lang w:bidi="fa-IR"/>
        </w:rPr>
        <w:t>نتیجه، از بحران هجوم مشکلات بکاهد و صبرش، مغلوب حوادث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غیبتی است که گروهی در آن دوران، از دین برگشته، برخی دیگر، بر دین پایدار خواهند ماند و مورد اذیّت و آزار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پس این وعده ظهور مهدی چه زمانی اتفاق خواهد افتاد؟ لیکن آن که در زمان غیبت، بر آزارها و تکذیب ها، استوار بماند، گویا مجاهدی </w:t>
      </w:r>
    </w:p>
    <w:p>
      <w:pPr>
        <w:pStyle w:val="BookText"/>
        <w:rPr/>
      </w:pPr>
      <w:r>
        <w:rPr>
          <w:rFonts w:ascii="IRNazanin" w:hAnsi="IRNazanin" w:eastAsia="IRNazanin"/>
          <w:color w:val="111111"/>
          <w:sz w:val="28"/>
          <w:sz w:val="28"/>
          <w:szCs w:val="28"/>
          <w:rtl w:val="true"/>
          <w:lang w:bidi="fa-IR"/>
        </w:rPr>
        <w:t>است که در رکاب رسول خدا صلی الله علیه و آله و سلم با شمشیر، به جهاد برخاسته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صادق علیه السلام به نقل از رسول خدا صلی الله علیه و آله و سلم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خواهد آمد که حکومت، جز به وسیله کشتن و ستمگری به دست نیاید، و ثروت جز با غصب و بخل فراهم نگردد، و محبّت و دوستی، جز با بیرون رفتن از دین به چنگ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 زمان را در یابد و بر فقر صبر کند، با این که محبّت مردم را بتواند جلب کند، و بر خواری و ذلّت صبر کند، در صورتی که قدرت عزیز شدن را داشته باشد، خداوند پاداش پنجاه صدّیق از تصدیق کنندگان مرا به او خواهد داد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عزّت و ذلّت ظاهری و دنیایی است، وگرنه مؤمن همیشه از عزّت برخوردار است، چه در فقر و پریشانی، چه در مکنت و 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العزة ولرسوله</w:t>
      </w:r>
    </w:p>
    <w:p>
      <w:pPr>
        <w:pStyle w:val="BookText"/>
        <w:rPr/>
      </w:pPr>
      <w:r>
        <w:rPr>
          <w:rFonts w:ascii="IRNazanin" w:hAnsi="IRNazanin" w:eastAsia="IRNazanin"/>
          <w:color w:val="111111"/>
          <w:sz w:val="28"/>
          <w:sz w:val="28"/>
          <w:szCs w:val="28"/>
          <w:rtl w:val="true"/>
          <w:lang w:bidi="fa-IR"/>
        </w:rPr>
        <w:t>وللمؤمنین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امام کاظم علیه السلام نیز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صبر کند و انتظار کشد، به فرج و پیروزی می رسد و انتظار فرج، بخشی از فرج است</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چنان حیاتی است که صابران دوره انتظار، از گروندگان به غیب، بلکه از مفلحان و رستگاران شمرده شده‌اند</w:t>
      </w:r>
      <w:r>
        <w:rPr>
          <w:rFonts w:eastAsia="IRNazanin" w:cs="IRNazanin"/>
          <w:color w:val="111111"/>
          <w:sz w:val="28"/>
          <w:szCs w:val="28"/>
          <w:rtl w:val="true"/>
          <w:lang w:bidi="fa-IR"/>
        </w:rPr>
        <w:t xml:space="preserve">. </w:t>
      </w:r>
      <w:r>
        <w:rPr>
          <w:rStyle w:val="FootnoteAnchor"/>
          <w:rtl w:val="true"/>
        </w:rPr>
        <w:footnoteReference w:id="143"/>
      </w:r>
      <w:bookmarkStart w:id="161" w:name="pg307_4917"/>
    </w:p>
    <w:p>
      <w:pPr>
        <w:pStyle w:val="Heading3"/>
        <w:numPr>
          <w:ilvl w:val="2"/>
          <w:numId w:val="1"/>
        </w:numPr>
        <w:rPr/>
      </w:pPr>
      <w:bookmarkStart w:id="162" w:name="__RefHeading___Toc2661878_211673320"/>
      <w:bookmarkStart w:id="163" w:name="_Toc59"/>
      <w:bookmarkEnd w:id="161"/>
      <w:bookmarkEnd w:id="162"/>
      <w:r>
        <w:rPr>
          <w:rtl w:val="true"/>
        </w:rPr>
        <w:t>دوم</w:t>
      </w:r>
      <w:r>
        <w:rPr>
          <w:rtl w:val="true"/>
        </w:rPr>
        <w:t xml:space="preserve">. </w:t>
      </w:r>
      <w:r>
        <w:rPr>
          <w:rtl w:val="true"/>
        </w:rPr>
        <w:t>ذکر</w:t>
      </w:r>
      <w:bookmarkEnd w:id="163"/>
    </w:p>
    <w:p>
      <w:pPr>
        <w:pStyle w:val="BookText"/>
        <w:rPr/>
      </w:pPr>
      <w:r>
        <w:rPr>
          <w:rFonts w:ascii="IRNazanin" w:hAnsi="IRNazanin" w:eastAsia="IRNazanin"/>
          <w:color w:val="111111"/>
          <w:sz w:val="28"/>
          <w:sz w:val="28"/>
          <w:szCs w:val="28"/>
          <w:rtl w:val="true"/>
          <w:lang w:bidi="fa-IR"/>
        </w:rPr>
        <w:t>دوران انتظار، دوران هجوم فتنه‌ها و مشکلات و گرفتاری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آرامش قلبی و قدرت روحی شیعه منتظر می‌شود و وی را از غفلت و زینت و وسوسه، نجات می‌دهد، ذکر و هوشیاری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آدمیّت آدمی، در گروِ دو دستاورد بزرگ، یعنی علم و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از جهل‌ها آزاد می‌شویم و با ذکر، از غفلت‌ها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یک مرحله، جاهل است و در این مرحله، محتاج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دنبالش برود، در هر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تأکید فراوان برفراگیری علم و دانش، اهمیّت آن را دو چندان می‌کند، ولی باید توجّه داشت که دانستن، شرط لازم برای موفّقیّت و سعادت آدمی است، امّا شرط کافی برای این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یافتن و فهمیدن، خطر دیگری بر سر راه است و آن، غفلت و بی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علم کارساز نیست، بلکه ذکر و تذکر، کارگر است و چاره درد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منتظر نیز از این امر،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فتنه‌ها و جلوه‌ها و وسوسه‌ها و زینت‌ها</w:t>
      </w:r>
      <w:r>
        <w:rPr>
          <w:rStyle w:val="FootnoteAnchor"/>
          <w:rtl w:val="true"/>
        </w:rPr>
        <w:footnoteReference w:id="144"/>
      </w:r>
      <w:r>
        <w:rPr>
          <w:rFonts w:ascii="IRNazanin" w:hAnsi="IRNazanin" w:eastAsia="IRNazanin"/>
          <w:color w:val="111111"/>
          <w:sz w:val="28"/>
          <w:sz w:val="28"/>
          <w:szCs w:val="28"/>
          <w:rtl w:val="true"/>
          <w:lang w:bidi="fa-IR"/>
        </w:rPr>
        <w:t>در دنیا وجود دارند و در دوران غیبت، شدیدتر هم شده‌اند و طبیعی است که هر یک دل را می‌لرزاند و سبب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شیعه منتظر با ذکر و هوشیاری، باید اُنس گیرد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و حیات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شفای دل</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مدد جوید</w:t>
      </w:r>
      <w:r>
        <w:rPr>
          <w:rFonts w:eastAsia="IRNazanin" w:cs="IRNazanin"/>
          <w:color w:val="111111"/>
          <w:sz w:val="28"/>
          <w:szCs w:val="28"/>
          <w:rtl w:val="true"/>
          <w:lang w:bidi="fa-IR"/>
        </w:rPr>
        <w:t xml:space="preserve">. </w:t>
      </w:r>
      <w:bookmarkStart w:id="164" w:name="pg307_4918"/>
    </w:p>
    <w:p>
      <w:pPr>
        <w:pStyle w:val="BookText"/>
        <w:rPr/>
      </w:pPr>
      <w:bookmarkEnd w:id="164"/>
      <w:r>
        <w:rPr>
          <w:rFonts w:ascii="IRNazanin" w:hAnsi="IRNazanin" w:eastAsia="IRNazanin"/>
          <w:color w:val="111111"/>
          <w:sz w:val="28"/>
          <w:sz w:val="28"/>
          <w:szCs w:val="28"/>
          <w:rtl w:val="true"/>
          <w:lang w:bidi="fa-IR"/>
        </w:rPr>
        <w:t>راستی، عجب حکمتی دارد آفرینش خدا، چه زیبا انسان را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هجوم زینت‌ها و جلوه‌ها و دنیا زدگی‌ها، ذکر و یادآوری نورانیّت و هوشیاری و حلاوت و شیرینی عبادت و خود باوری را به انسان منتظر هدیه می‌کند و این، نتیجه آمادگی و انتظاری است که وی به چنگ آورده است</w:t>
      </w:r>
      <w:r>
        <w:rPr>
          <w:rFonts w:eastAsia="IRNazanin" w:cs="IRNazanin"/>
          <w:color w:val="111111"/>
          <w:sz w:val="28"/>
          <w:szCs w:val="28"/>
          <w:rtl w:val="true"/>
          <w:lang w:bidi="fa-IR"/>
        </w:rPr>
        <w:t>.</w:t>
      </w:r>
    </w:p>
    <w:p>
      <w:pPr>
        <w:pStyle w:val="Heading3"/>
        <w:numPr>
          <w:ilvl w:val="2"/>
          <w:numId w:val="1"/>
        </w:numPr>
        <w:rPr/>
      </w:pPr>
      <w:bookmarkStart w:id="165" w:name="__RefHeading___Toc2661880_211673320"/>
      <w:bookmarkStart w:id="166" w:name="_Toc60"/>
      <w:bookmarkEnd w:id="165"/>
      <w:r>
        <w:rPr>
          <w:rtl w:val="true"/>
        </w:rPr>
        <w:t>سوم</w:t>
      </w:r>
      <w:r>
        <w:rPr>
          <w:rtl w:val="true"/>
        </w:rPr>
        <w:t xml:space="preserve">. </w:t>
      </w:r>
      <w:r>
        <w:rPr>
          <w:rtl w:val="true"/>
        </w:rPr>
        <w:t>اصلاح</w:t>
      </w:r>
      <w:bookmarkEnd w:id="166"/>
    </w:p>
    <w:p>
      <w:pPr>
        <w:pStyle w:val="BookText"/>
        <w:rPr/>
      </w:pPr>
      <w:r>
        <w:rPr>
          <w:rFonts w:ascii="IRNazanin" w:hAnsi="IRNazanin" w:eastAsia="IRNazanin"/>
          <w:color w:val="111111"/>
          <w:sz w:val="28"/>
          <w:sz w:val="28"/>
          <w:szCs w:val="28"/>
          <w:rtl w:val="true"/>
          <w:lang w:bidi="fa-IR"/>
        </w:rPr>
        <w:t>یکی از آثاری که در هر شیعه منتظر پدیدار می‌گردد، اصلاح وپیراستن خود از خصائص ناپسند، و آراستن خود به اخلاق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طبیعی انتظار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تاریخ کسانی را دیده است که در بحرانی‌ترین شرایط، زیر شانه ولی خدا را خالی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طلحه و زبیرهای تاریخ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سعدها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نقطه ضعف هایش را شناسایی می‌کند و در پی اصلاح خود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منتظر، دریافته که با اصلاح خود، به تنهایی کارها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با جامعه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جامعه فاسد، فرد صالح را هم به فساد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ضرورت، او را به اصلاح جامعه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همان علامت هایی هستند که پیامبر صلی الله علیه و آله و سلم از سالیان دور، در گوش تاریخ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صالح باشد؛ المسلم مَنْ سلم المسلمون من یده و لسانه؛</w:t>
      </w:r>
      <w:r>
        <w:rPr>
          <w:rStyle w:val="FootnoteAnchor"/>
          <w:rtl w:val="true"/>
        </w:rPr>
        <w:footnoteReference w:id="146"/>
      </w:r>
      <w:r>
        <w:rPr>
          <w:rFonts w:ascii="IRNazanin" w:hAnsi="IRNazanin" w:eastAsia="IRNazanin"/>
          <w:color w:val="111111"/>
          <w:sz w:val="28"/>
          <w:sz w:val="28"/>
          <w:szCs w:val="28"/>
          <w:rtl w:val="true"/>
          <w:lang w:bidi="fa-IR"/>
        </w:rPr>
        <w:t>نیز باید مصلح باشد؛ مَنْ أصبح ولم یهتمّ بأُمور المسلمین فلیس بمسلم</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 این مورد، چنین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دوست دارد که از یاران حضرت قائم علیه السلام باشد، باید منتظر باشد و در این حال، به پرهیزکاری و اخلاق نیکو رفتار 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عصر علیه السلام نیز با توجّه به ناگهانی بودن امر ظهور، همه شیعیان را به انجام دادن اعمال پسندیده و دوری از اعمال ناپسند در زمان غیبت، فرا خوانده،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باید آن چه را سبب دوستی ما می شود، پیشه خود سازد و از آن چه مایه خشم و ناخشنودی ما می گردد،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فرمان ما، به یک باره و ناگهانی فرا می رسد و در آن زمان، توبه و بازگشت، برای کسی سودی ندارد و پشیمانی از گناه، کسی را از کیفر ما نجات نمی بخشد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موضوع، از چنان اهمیّتی برخوردار است که در توقیع شریف ناحیّه مقدّس حضرت صاحب الامر علیه السلام به مرحوم شیخ مفید،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ما را از آنان پوشیده می دارد، چیزهای ناخوشایندی است که از ایشان به ما می رسد و خوشایند ما نیست و از آنان انتظار نمی رود</w:t>
      </w:r>
      <w:r>
        <w:rPr>
          <w:rFonts w:eastAsia="IRNazanin" w:cs="IRNazanin"/>
          <w:color w:val="111111"/>
          <w:sz w:val="28"/>
          <w:szCs w:val="28"/>
          <w:rtl w:val="true"/>
          <w:lang w:bidi="fa-IR"/>
        </w:rPr>
        <w:t>.</w:t>
      </w:r>
      <w:r>
        <w:rPr>
          <w:rStyle w:val="FootnoteAnchor"/>
          <w:rtl w:val="true"/>
        </w:rPr>
        <w:footnoteReference w:id="150"/>
      </w:r>
      <w:bookmarkStart w:id="167" w:name="pg307_4920"/>
    </w:p>
    <w:p>
      <w:pPr>
        <w:pStyle w:val="Heading3"/>
        <w:numPr>
          <w:ilvl w:val="2"/>
          <w:numId w:val="1"/>
        </w:numPr>
        <w:rPr/>
      </w:pPr>
      <w:bookmarkStart w:id="168" w:name="__RefHeading___Toc2661882_211673320"/>
      <w:bookmarkStart w:id="169" w:name="_Toc61"/>
      <w:bookmarkEnd w:id="167"/>
      <w:bookmarkEnd w:id="168"/>
      <w:r>
        <w:rPr>
          <w:rtl w:val="true"/>
        </w:rPr>
        <w:t>چهارم</w:t>
      </w:r>
      <w:r>
        <w:rPr>
          <w:rtl w:val="true"/>
        </w:rPr>
        <w:t xml:space="preserve">. </w:t>
      </w:r>
      <w:r>
        <w:rPr>
          <w:rtl w:val="true"/>
        </w:rPr>
        <w:t>امید</w:t>
      </w:r>
      <w:bookmarkEnd w:id="169"/>
    </w:p>
    <w:p>
      <w:pPr>
        <w:pStyle w:val="BookText"/>
        <w:rPr/>
      </w:pPr>
      <w:r>
        <w:rPr>
          <w:rFonts w:ascii="IRNazanin" w:hAnsi="IRNazanin" w:eastAsia="IRNazanin"/>
          <w:color w:val="111111"/>
          <w:sz w:val="28"/>
          <w:sz w:val="28"/>
          <w:szCs w:val="28"/>
          <w:rtl w:val="true"/>
          <w:lang w:bidi="fa-IR"/>
        </w:rPr>
        <w:t>انتظار فرج، از آن جهت مورد تأکید و توصیه اهل بیت علیهم السلام قرار گرفته است که در شیعه منتظر، امید به آینده پدید می‌آورد و همین امید، نقش بزرگی در زندگی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پندار کسی این باشد که هیچ تلاشی برای اصلاح امور به نتیجه نمی‌رسد، انگیزه‌ای برای مبارزه با طاغیان و مقاومت در برابر دشواری‌ها نخواهد داشت؛ امّا اگر کسی</w:t>
      </w:r>
    </w:p>
    <w:p>
      <w:pPr>
        <w:pStyle w:val="BookText"/>
        <w:rPr/>
      </w:pPr>
      <w:r>
        <w:rPr>
          <w:rFonts w:ascii="IRNazanin" w:hAnsi="IRNazanin" w:eastAsia="IRNazanin"/>
          <w:color w:val="111111"/>
          <w:sz w:val="28"/>
          <w:sz w:val="28"/>
          <w:szCs w:val="28"/>
          <w:rtl w:val="true"/>
          <w:lang w:bidi="fa-IR"/>
        </w:rPr>
        <w:t>به آینده امیدوار باشد و بداند که دیر یا زود، حکومت زمین به صالحان خواهد رسید و امور جامعه اصلاح خواهد شد و ستم و بیداد رخت بر خواهد بست و… برای رسیدن به چنان جامعه‌ای می‌کوشد تا با دگر سازی، زمینه تشکیل آن دولت کریمه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انتظار و اعتقاد به حضور رهبر، اثر عمیقی در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رهبر، در دل اجتماع باشد، مداخله او در رهبری امّت و نظارت بر سازمان‌ها، لازم و ضروری است، ولی هر گاه این رهبر، به عللی زندانی یا تبعید بیمار شود، باز هم مردم به امید وجود آن رهبر، دست به دست هم داده، کارها را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در میان ملل زنده که نهضت هایی داشتند، تا زمانی که رهبر نهضت، زنده بوده است، هر چند از نزدیک موفّق به رهبری نمی‌شد، تشکیلات این گروه پایدار می‌ماند؛ امّا لحظه‌ای که زندگی او به پایان می‌رسید، دو دستگی میان نیروها، و پراکندگی و نابسامانی، در میان جمعیّت، پدید می‌آمد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حالت انتظار و اعتقاد به وجود امام زنده و حاضر و ناظر، در حفظ وحدت مردم و آماده کردن افراد برای نهضت علیه ستم مؤثر است</w:t>
      </w:r>
      <w:r>
        <w:rPr>
          <w:rFonts w:eastAsia="IRNazanin" w:cs="IRNazanin"/>
          <w:color w:val="111111"/>
          <w:sz w:val="28"/>
          <w:szCs w:val="28"/>
          <w:rtl w:val="true"/>
          <w:lang w:bidi="fa-IR"/>
        </w:rPr>
        <w:t xml:space="preserve">. </w:t>
      </w:r>
      <w:bookmarkStart w:id="170" w:name="pg307_4921"/>
    </w:p>
    <w:p>
      <w:pPr>
        <w:pStyle w:val="Heading3"/>
        <w:numPr>
          <w:ilvl w:val="2"/>
          <w:numId w:val="1"/>
        </w:numPr>
        <w:rPr/>
      </w:pPr>
      <w:bookmarkStart w:id="171" w:name="__RefHeading___Toc2661884_211673320"/>
      <w:bookmarkStart w:id="172" w:name="_Toc62"/>
      <w:bookmarkEnd w:id="170"/>
      <w:bookmarkEnd w:id="171"/>
      <w:r>
        <w:rPr>
          <w:rtl w:val="true"/>
        </w:rPr>
        <w:t>پنجم</w:t>
      </w:r>
      <w:r>
        <w:rPr>
          <w:rtl w:val="true"/>
        </w:rPr>
        <w:t xml:space="preserve">. </w:t>
      </w:r>
      <w:r>
        <w:rPr>
          <w:rtl w:val="true"/>
        </w:rPr>
        <w:t>همراهی</w:t>
      </w:r>
      <w:bookmarkEnd w:id="172"/>
    </w:p>
    <w:p>
      <w:pPr>
        <w:pStyle w:val="BookText"/>
        <w:rPr/>
      </w:pPr>
      <w:r>
        <w:rPr>
          <w:rFonts w:ascii="IRNazanin" w:hAnsi="IRNazanin" w:eastAsia="IRNazanin"/>
          <w:color w:val="111111"/>
          <w:sz w:val="28"/>
          <w:sz w:val="28"/>
          <w:szCs w:val="28"/>
          <w:rtl w:val="true"/>
          <w:lang w:bidi="fa-IR"/>
        </w:rPr>
        <w:t>شیعه منتظر، تلاش دارد که در رفتار و گفتار و پندار، خود را به خصیصه‌های نیکوی امامش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آن چه او می‌پسندد و انجام دهد کاری را که او خوش می‌دارد و… از این رو، اخلاق او، مردم را به یاد آن غایب از نظر می‌اندازد تا جایی که بهترین افراد اهل زمان خود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انتظار، در مناسبات اجتماعی، چنان پابند عدالت‌اند که مردم، طَعم عدالت اجتماعی را به سبب ایشان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انتظار، این هشدار را شنیده‌اند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مردم نزد پروردگار، کسی است که سیره امامی را برگزیند، ولی از کارهای او پیروی نکند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یکی از دعاهایی که تصویر روشنی از شیعه منتظر می‌نمایاند و ما را با انتظارات امام از شیعیانش آشنا می‌کند، دعای شریف اللّهم ارزقنا توفیق الطّاعة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با امام منجی، در گرو آزادی از هر گونه تعلق و رهایی از همه وابستگی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سعه وجودی است که آدمی، رفعت می‌گیرد و می‌تواند سرودِ واجعل لی مع الرّسول سبیلاً</w:t>
      </w:r>
      <w:r>
        <w:rPr>
          <w:rStyle w:val="FootnoteAnchor"/>
          <w:rtl w:val="true"/>
        </w:rPr>
        <w:footnoteReference w:id="153"/>
      </w:r>
      <w:r>
        <w:rPr>
          <w:rFonts w:ascii="IRNazanin" w:hAnsi="IRNazanin" w:eastAsia="IRNazanin"/>
          <w:color w:val="111111"/>
          <w:sz w:val="28"/>
          <w:sz w:val="28"/>
          <w:szCs w:val="28"/>
          <w:rtl w:val="true"/>
          <w:lang w:bidi="fa-IR"/>
        </w:rPr>
        <w:t>را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کسی به این وسعت و رشد نرسیده باشد، همراهی رسول صلی الله علیه و آله و سلم و ولی علیه السلام را نمی‌تواند داشته باشد</w:t>
      </w:r>
      <w:r>
        <w:rPr>
          <w:rFonts w:eastAsia="IRNazanin" w:cs="IRNazanin"/>
          <w:color w:val="111111"/>
          <w:sz w:val="28"/>
          <w:szCs w:val="28"/>
          <w:rtl w:val="true"/>
          <w:lang w:bidi="fa-IR"/>
        </w:rPr>
        <w:t xml:space="preserve">. </w:t>
      </w:r>
      <w:r>
        <w:rPr>
          <w:rStyle w:val="FootnoteAnchor"/>
          <w:rtl w:val="true"/>
        </w:rPr>
        <w:footnoteReference w:id="154"/>
      </w:r>
      <w:bookmarkStart w:id="173" w:name="pg307_4922"/>
    </w:p>
    <w:p>
      <w:pPr>
        <w:pStyle w:val="BookText"/>
        <w:rPr/>
      </w:pPr>
      <w:bookmarkEnd w:id="173"/>
      <w:r>
        <w:rPr>
          <w:rFonts w:ascii="IRNazanin" w:hAnsi="IRNazanin" w:eastAsia="IRNazanin"/>
          <w:color w:val="111111"/>
          <w:sz w:val="28"/>
          <w:sz w:val="28"/>
          <w:szCs w:val="28"/>
          <w:rtl w:val="true"/>
          <w:lang w:bidi="fa-IR"/>
        </w:rPr>
        <w:t>همراهی و معیّت با رسول صلی الله علیه و آله و سلم و ولی علیه السلام همراهی در اهداف و همراهی در سلوک عملی آنان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تمام هدفم متاع دنیا است و رضایت به این زندگی است،</w:t>
      </w:r>
      <w:r>
        <w:rPr>
          <w:rStyle w:val="FootnoteAnchor"/>
          <w:rtl w:val="true"/>
        </w:rPr>
        <w:footnoteReference w:id="155"/>
      </w:r>
      <w:r>
        <w:rPr>
          <w:rFonts w:ascii="IRNazanin" w:hAnsi="IRNazanin" w:eastAsia="IRNazanin"/>
          <w:color w:val="111111"/>
          <w:sz w:val="28"/>
          <w:sz w:val="28"/>
          <w:szCs w:val="28"/>
          <w:rtl w:val="true"/>
          <w:lang w:bidi="fa-IR"/>
        </w:rPr>
        <w:t xml:space="preserve">همراه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باشم و به مقام معیّت و در رکاب ولی بودن برسم، امّا آنان که پوسته‌ها و دیوارها را شکسته‌اند و از تعلّقات دنیوی آزاد شده‌اند و چنان وسعت پیدا کرده‌اند که دیگر نمی‌خواهند و نمی‌توانند به دنیای محدود برگردند، همراه ولی معصوم می‌توانند باشند تا جایی که لیاقت همراهی امام قائم علیه السلام آن هم در خیمه اش را پیدا می‌کنند</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174" w:name="__RefHeading___Toc2661886_211673320"/>
      <w:bookmarkStart w:id="175" w:name="_Toc63"/>
      <w:bookmarkEnd w:id="174"/>
      <w:r>
        <w:rPr>
          <w:rtl w:val="true"/>
        </w:rPr>
        <w:t>ششم</w:t>
      </w:r>
      <w:r>
        <w:rPr>
          <w:rtl w:val="true"/>
        </w:rPr>
        <w:t xml:space="preserve">. </w:t>
      </w:r>
      <w:r>
        <w:rPr>
          <w:rtl w:val="true"/>
        </w:rPr>
        <w:t>بصیرت</w:t>
      </w:r>
      <w:bookmarkEnd w:id="175"/>
    </w:p>
    <w:p>
      <w:pPr>
        <w:pStyle w:val="BookText"/>
        <w:rPr/>
      </w:pPr>
      <w:r>
        <w:rPr>
          <w:rFonts w:ascii="IRNazanin" w:hAnsi="IRNazanin" w:eastAsia="IRNazanin"/>
          <w:color w:val="111111"/>
          <w:sz w:val="28"/>
          <w:sz w:val="28"/>
          <w:szCs w:val="28"/>
          <w:rtl w:val="true"/>
          <w:lang w:bidi="fa-IR"/>
        </w:rPr>
        <w:t>مؤمنِ منتظر، در تمامی اَبعاد، آمادگی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آمادگی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تلاش فکری مؤمنِ منتظر، بصیرت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افزون بر این که غفلت می‌آورند، شبهه و تردید و تزلزل را نیز در افکار آدمی ایجاد می‌کنند و این فرزند انتظار است که چون به هوشیاری فکری رسیده، بیدار است و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زبان مهربان علی علیه السلام شنیده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البصیر مَنْ سَمِعَ فتفکر و نظر فأبصر</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می‌داند که آیین تشیّع، از آغاز گسترش، هماره مورد تاخت و تاز دشمنان قرار داشته و در عصر غیبت، به شدّت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عرصه را با غیبت صاحب دین، خالی دیده و در این فرصت، به گمراهی کردن مردم </w:t>
      </w:r>
    </w:p>
    <w:p>
      <w:pPr>
        <w:pStyle w:val="BookText"/>
        <w:rPr/>
      </w:pPr>
      <w:r>
        <w:rPr>
          <w:rFonts w:ascii="IRNazanin" w:hAnsi="IRNazanin" w:eastAsia="IRNazanin"/>
          <w:color w:val="111111"/>
          <w:sz w:val="28"/>
          <w:sz w:val="28"/>
          <w:szCs w:val="28"/>
          <w:rtl w:val="true"/>
          <w:lang w:bidi="fa-IR"/>
        </w:rPr>
        <w:t>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وظیفه دارد با تمام وجود به دفاع از آیین و آرمان آن حضرت برخیزد و به شبهات والقائات شیطانی دشمن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منتظر، همراه تاریخ است و از آن درس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قهرمان با وفای کربلا حضرت ابوالفضل علیه السلام را که به بصیرت رسیده بود،</w:t>
      </w:r>
      <w:r>
        <w:rPr>
          <w:rStyle w:val="FootnoteAnchor"/>
          <w:rtl w:val="true"/>
        </w:rPr>
        <w:footnoteReference w:id="158"/>
      </w:r>
      <w:r>
        <w:rPr>
          <w:rFonts w:ascii="IRNazanin" w:hAnsi="IRNazanin" w:eastAsia="IRNazanin"/>
          <w:color w:val="111111"/>
          <w:sz w:val="28"/>
          <w:sz w:val="28"/>
          <w:szCs w:val="28"/>
          <w:rtl w:val="true"/>
          <w:lang w:bidi="fa-IR"/>
        </w:rPr>
        <w:t>سرمشق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منتظر، بیدار است، خدای متعال، به او آن اندازه از عقل و فهم عنایت کرده که دوران غیبت برایش چون دوران ظهور است و چنان بصیرت پیدا می‌کند که شبهات دوران انتظار را به راحتی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همین زمینه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زمانه القائلین بإمامته والمنتظرین لظهوره أفضل من کل زمان؛ لأنّ الله تبارک و تعالی، أعطا هم من العقول والأفهام والمعرفة ما صارت به الغیبة عندهم بمنزلة المشاهده؛</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غیبت که به امامت او معتقد و منتظر ظهور او هستند، برتر از مردم همه زمان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w:t>
      </w:r>
    </w:p>
    <w:p>
      <w:pPr>
        <w:pStyle w:val="BookText"/>
        <w:rPr/>
      </w:pPr>
      <w:r>
        <w:rPr>
          <w:rFonts w:ascii="IRNazanin" w:hAnsi="IRNazanin" w:eastAsia="IRNazanin"/>
          <w:color w:val="111111"/>
          <w:sz w:val="28"/>
          <w:sz w:val="28"/>
          <w:szCs w:val="28"/>
          <w:rtl w:val="true"/>
          <w:lang w:bidi="fa-IR"/>
        </w:rPr>
        <w:t>والا، آنان را، به اندازه ای از عقل و شناخت برخوردار کرده است که غیبت برای آنان، مانند شهود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انتظار، به چنان توجّهی راه یافته است که با آمادگی و فراهم آوردن زمینه‌ها، اجازه ورود به هیچ گونه شبهه‌ای را نمی‌دهد و روح و قلب خود را از هرگونه گزندی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bookmarkStart w:id="176" w:name="pg307_4924"/>
    </w:p>
    <w:p>
      <w:pPr>
        <w:pStyle w:val="BookText"/>
        <w:rPr/>
      </w:pPr>
      <w:bookmarkEnd w:id="176"/>
      <w:r>
        <w:rPr>
          <w:rFonts w:ascii="Amiri" w:hAnsi="Amiri" w:eastAsia="Amiri" w:cs="Amiri"/>
          <w:color w:val="111111"/>
          <w:sz w:val="28"/>
          <w:sz w:val="28"/>
          <w:szCs w:val="28"/>
          <w:rtl w:val="true"/>
          <w:lang w:bidi="ar-SA"/>
        </w:rPr>
        <w:t>طوبی لمَنْ تَمَسَّک بأمرنا فی غیبة قائمنا فلم یزغ قلبه بالهدایة؛</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خوشا به حال کسی که در زمان غیبت قائم ما، به فرمان ما تمسک جوید که در نتیجه، قلبِ هدایت شده اش، هرگز به طرف باطل متمایل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منتظر، از چنان بصیرت و آگاهی برخوردار می‌شود که شگفت‌ترین مردم در ایمان و بزرگ‌ترین آنان در یقین، لقب می‌گیرد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اکنون مناسب است در این مرحله از بحث سه نمونه از شبهات را بررسی کنیم</w:t>
      </w:r>
      <w:r>
        <w:rPr>
          <w:rFonts w:eastAsia="IRNazanin" w:cs="IRNazanin"/>
          <w:color w:val="111111"/>
          <w:sz w:val="28"/>
          <w:szCs w:val="28"/>
          <w:rtl w:val="true"/>
          <w:lang w:bidi="fa-IR"/>
        </w:rPr>
        <w:t>.</w:t>
      </w:r>
    </w:p>
    <w:p>
      <w:pPr>
        <w:pStyle w:val="Heading3"/>
        <w:numPr>
          <w:ilvl w:val="2"/>
          <w:numId w:val="1"/>
        </w:numPr>
        <w:rPr/>
      </w:pPr>
      <w:bookmarkStart w:id="177" w:name="__RefHeading___Toc2661888_211673320"/>
      <w:bookmarkStart w:id="178" w:name="_Toc64"/>
      <w:bookmarkEnd w:id="177"/>
      <w:r>
        <w:rPr>
          <w:rtl w:val="true"/>
        </w:rPr>
        <w:t xml:space="preserve">نمونه </w:t>
      </w:r>
      <w:r>
        <w:rPr/>
        <w:t>1</w:t>
      </w:r>
      <w:bookmarkEnd w:id="178"/>
    </w:p>
    <w:p>
      <w:pPr>
        <w:pStyle w:val="BookText"/>
        <w:rPr/>
      </w:pPr>
      <w:r>
        <w:rPr>
          <w:rFonts w:ascii="IRNazanin" w:hAnsi="IRNazanin" w:eastAsia="IRNazanin"/>
          <w:color w:val="111111"/>
          <w:sz w:val="28"/>
          <w:sz w:val="28"/>
          <w:szCs w:val="28"/>
          <w:rtl w:val="true"/>
          <w:lang w:bidi="fa-IR"/>
        </w:rPr>
        <w:t>یکی از شبهاتی که در مجالس و محافل و مجلاّت مختلف طرح شده،</w:t>
      </w:r>
    </w:p>
    <w:p>
      <w:pPr>
        <w:pStyle w:val="BookText"/>
        <w:rPr/>
      </w:pPr>
      <w:r>
        <w:rPr>
          <w:rFonts w:ascii="IRNazanin" w:hAnsi="IRNazanin" w:eastAsia="IRNazanin"/>
          <w:color w:val="111111"/>
          <w:sz w:val="28"/>
          <w:sz w:val="28"/>
          <w:szCs w:val="28"/>
          <w:rtl w:val="true"/>
          <w:lang w:bidi="fa-IR"/>
        </w:rPr>
        <w:t>بحث خشونت است، به خصوص روایاتی نیز در مورد خشونت هنگام ظهور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أمره إلاّ السیف</w:t>
      </w:r>
      <w:r>
        <w:rPr>
          <w:rStyle w:val="FootnoteAnchor"/>
          <w:rtl w:val="true"/>
        </w:rPr>
        <w:footnoteReference w:id="162"/>
      </w:r>
      <w:r>
        <w:rPr>
          <w:rFonts w:ascii="IRNazanin" w:hAnsi="IRNazanin" w:eastAsia="IRNazanin"/>
          <w:color w:val="111111"/>
          <w:sz w:val="28"/>
          <w:sz w:val="28"/>
          <w:szCs w:val="28"/>
          <w:rtl w:val="true"/>
          <w:lang w:bidi="fa-IR"/>
        </w:rPr>
        <w:t>سر و کار او، فقط با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چنین آمده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لایعطهم إلاّ السّیف، یضع علی عاتقه ثمانیة أشهر هرجاً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من ولد فاطمه، لو کان من </w:t>
      </w:r>
    </w:p>
    <w:p>
      <w:pPr>
        <w:pStyle w:val="BookText"/>
        <w:rPr/>
      </w:pPr>
      <w:r>
        <w:rPr>
          <w:rFonts w:ascii="IRNazanin" w:hAnsi="IRNazanin" w:eastAsia="IRNazanin"/>
          <w:color w:val="111111"/>
          <w:sz w:val="28"/>
          <w:sz w:val="28"/>
          <w:szCs w:val="28"/>
          <w:rtl w:val="true"/>
          <w:lang w:bidi="fa-IR"/>
        </w:rPr>
        <w:t>ولدها لرحمنا؛</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او جز با شمشیر با آنان برخورد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بحران و آشوب، به مدّت هشت ماه، شمشیرش را روی دوش خود می گذارد تا این که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زهرا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زهرا بود، حتماً به ما رحم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آن چه درباره قیام آخرین ولی خدا گفته شده، صحیح باشد، پدیده ظهور، یک فاجعه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پیامد این حادثه، چیزی نیست جز سیطره آهنین یک نفر بر تمامی کره زمین و تحمیل اراده خشن او بر اراده همه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دیدگاه،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کسب قدرت در اندیشه اسلامی، بر اساس آزادی و اختیار بشر است، نه اجبار و تحمیل، و شیوه مدیریّت اسلامی، بر وفق و مدارا استوار است، نه شمشیر و تحقیر، و سلوک حکومت دینی، بر رأفت و عطوفت با شهروندان است، نه شدّت و 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 و درگیری‌ها، پس از مرحله تبیین و جدا شدن صفوف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تمدّن‌ها و داد و ستد میان ادیان، تا مرز درگیری و رویارویی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گفتوگوی میان ادیان یا تمدّن‌ها یا آدم‌ها همیشه به مصالحه ختم بشود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مرحله نخست گفت و گو نیست؛ پیش از این که گفتگویی صورت بگیرد، برخوردهای حساب شده، محبت‌ها و زمینه سازی‌ها مطرح است، سپس گفتگو تحقق پیدا می‌کند، بعد فرصت می‌دهد تا تصمیم بگیرند، آنگاه مرحله صف بندی و جبهه گیری مطرح می‌شود و او ممکن است با ما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منافع و مقاصد در میان است</w:t>
      </w:r>
      <w:r>
        <w:rPr>
          <w:rFonts w:eastAsia="IRNazanin" w:cs="IRNazanin"/>
          <w:color w:val="111111"/>
          <w:sz w:val="28"/>
          <w:szCs w:val="28"/>
          <w:rtl w:val="true"/>
          <w:lang w:bidi="fa-IR"/>
        </w:rPr>
        <w:t xml:space="preserve">. </w:t>
      </w:r>
      <w:bookmarkStart w:id="179" w:name="pg307_4926"/>
    </w:p>
    <w:p>
      <w:pPr>
        <w:pStyle w:val="BookText"/>
        <w:rPr/>
      </w:pPr>
      <w:bookmarkEnd w:id="179"/>
      <w:r>
        <w:rPr>
          <w:rFonts w:ascii="IRNazanin" w:hAnsi="IRNazanin" w:eastAsia="IRNazanin"/>
          <w:color w:val="111111"/>
          <w:sz w:val="28"/>
          <w:sz w:val="28"/>
          <w:szCs w:val="28"/>
          <w:rtl w:val="true"/>
          <w:lang w:bidi="fa-IR"/>
        </w:rPr>
        <w:t>در اندیشه اسلامی، چنین است که جنگ پس از مراحل پیش گفته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امیرالمؤمنین علیه السلام خیلی تعلّل می‌کرد تا حدّی که بعضی از اصحاب پنداشتند علی علیه السلام شک دارد و نمی‌خواهد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نیست، بلکه می‌خواهم یک نفر به بیداری و روشنی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تحقق این بیداری و آگاهی، دیگر خشونت نیست، قاطعیّت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عقلانیّت و عین منطق است و احترام گذاردن به کرامت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این است که پیش از فرصت دادن و هدایت کردن و ایجاد زمینه فکر و انتخاب، درگیری را شروع کنی؛ ولی با طی این مراحل، دیگر خشونت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به همین روش با عامه مردم برخورد خواهد کرد، امّا معاندان و براندازان که حقّانیّت را فهمیده‌اند، اگر جلوی آن‌ها را نگیری، جامعه را به فساد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برابر اینان، رفق و مدارا نمی‌توان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عقلانیّت، بر سر ستمکاران و متجاوزان به حقوق خدا و مردم، باید 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 شمشیر حضرت واقعیّت دارد و هم رأفت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میان شمشیر قدرت و شمشیر عدالت تفاوت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مهدی، نه شمشیر کسب قدرت است و نه شمشیر حفظ قدرت، بلکه شمشیر اجرای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 حفظ قدرت بود، دوران غیبت به وجود نمی‌آمد و اگر شمشیر او، شمشیر کسب قدرت بود، دوران انتظار مفهومی نداشت</w:t>
      </w:r>
      <w:r>
        <w:rPr>
          <w:rFonts w:eastAsia="IRNazanin" w:cs="IRNazanin"/>
          <w:color w:val="111111"/>
          <w:sz w:val="28"/>
          <w:szCs w:val="28"/>
          <w:rtl w:val="true"/>
          <w:lang w:bidi="fa-IR"/>
        </w:rPr>
        <w:t>.</w:t>
      </w:r>
    </w:p>
    <w:p>
      <w:pPr>
        <w:pStyle w:val="Heading3"/>
        <w:numPr>
          <w:ilvl w:val="2"/>
          <w:numId w:val="1"/>
        </w:numPr>
        <w:rPr/>
      </w:pPr>
      <w:bookmarkStart w:id="180" w:name="__RefHeading___Toc2661890_211673320"/>
      <w:bookmarkStart w:id="181" w:name="_Toc65"/>
      <w:bookmarkEnd w:id="180"/>
      <w:r>
        <w:rPr>
          <w:rtl w:val="true"/>
        </w:rPr>
        <w:t xml:space="preserve">نمونه </w:t>
      </w:r>
      <w:r>
        <w:rPr/>
        <w:t>2</w:t>
      </w:r>
      <w:bookmarkEnd w:id="18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منتظر همواره با کجروی‌ها مقابله و با شناسایی و طرح آن‌ها، آثار منفی آن‌ها را خنثی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یکی از کجروی‌ها مسئله رؤیت و ملاقات با حضرت است که متأسفانه امروز شاهدیم که در برخی از محافل صرفا مردم را با نقل خواب و رؤیا و بیان حکایات ملاقات و تشرفات، آن هم بدون توجه به </w:t>
      </w:r>
      <w:bookmarkStart w:id="182" w:name="pg307_4927"/>
    </w:p>
    <w:p>
      <w:pPr>
        <w:pStyle w:val="BookText"/>
        <w:rPr/>
      </w:pPr>
      <w:bookmarkEnd w:id="182"/>
      <w:r>
        <w:rPr>
          <w:rFonts w:ascii="IRNazanin" w:hAnsi="IRNazanin" w:eastAsia="IRNazanin"/>
          <w:color w:val="111111"/>
          <w:sz w:val="28"/>
          <w:sz w:val="28"/>
          <w:szCs w:val="28"/>
          <w:rtl w:val="true"/>
          <w:lang w:bidi="fa-IR"/>
        </w:rPr>
        <w:t>میزان صحت و استناد آن‌ها سرگرم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شیوه، چند اثر منفی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همواره در سطحی نازل از ایمان و آگاهی قرار می‌دهد و اعتقاد و باور آن‌ها را نیز بسیار شکننده و آسیب 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مردمی که تنها با بیان یک خواب جذب موضوع مهدویت می‌شوند، با وقوع اندک خدشه‌ای در این نقل‌ها دچار تزلزل و سردرگمی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چنین مطالبی شنوندگان و مخاطبان جوان و نوجوان را از رسالت سنگین که در برابر حجت خدا حضرت صاحب الامر صلی الله علیه و آله و سلم دارند، غافل ساخته، به این اندیشه وا می‌دارد که تنها باید در پی به دست آوردن ادعیه، توسلات برای تشرف و ملاقات با آن حضرت بود و قطعا این قبیل افراد اگر به آرزوی خود دست نیابند، دچار دلزدگی و ناامیدی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دیگری که طرح این نوع مطالب به همراه دارد، اعتقاد به مهدویت را در نزد کسانی که هنوز به حقائق شیعه و عمق اندیشه مهدویت پی نبرده‌اند، اعتقادی موهوم و آمیخته با خرافه جلوه می‌دهد</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183" w:name="__RefHeading___Toc2661892_211673320"/>
      <w:bookmarkStart w:id="184" w:name="_Toc66"/>
      <w:bookmarkEnd w:id="183"/>
      <w:r>
        <w:rPr>
          <w:rtl w:val="true"/>
        </w:rPr>
        <w:t xml:space="preserve">نمونه </w:t>
      </w:r>
      <w:r>
        <w:rPr/>
        <w:t>3</w:t>
      </w:r>
      <w:bookmarkEnd w:id="184"/>
    </w:p>
    <w:p>
      <w:pPr>
        <w:pStyle w:val="BookText"/>
        <w:rPr/>
      </w:pPr>
      <w:r>
        <w:rPr>
          <w:rFonts w:ascii="IRNazanin" w:hAnsi="IRNazanin" w:eastAsia="IRNazanin"/>
          <w:color w:val="111111"/>
          <w:sz w:val="28"/>
          <w:sz w:val="28"/>
          <w:szCs w:val="28"/>
          <w:rtl w:val="true"/>
          <w:lang w:bidi="fa-IR"/>
        </w:rPr>
        <w:t>شاید این شبهه بارها به ذهن شما خطور کرده باشد که با این همه قدرت جهنمی مستکبران چگونه می‌توان برخورد کرد و با این همه ضعف و تشتّت چگونه می‌توان برپا ایستاد و نظم نوین جهانی را زیر پا گرفت؟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منتظران تدبیری نیندیشیدند و باری از میان برنداشتند، ظلم مملوّ زمینه ساز قسط کامل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طرف، امکانات مهم نیست، بلکه عمده انگشتی است که آن‌ها را به چرخ می‌اندازد و اعصابی است که آن انگشت‌ها را می‌گرداند و مغز و قلبی است که بر این همه فرمان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این دو مرکز با رعب و وحشت آسمانی بمباران شد داستان همان می‌شود که آن‌ها خود با دست خود قلعه را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از آن جایی که حسابش را نمی‌کردند، به سراغ آن‌ها آمد و دل هاشان را با ترس گرفت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چگونه این ترس شکل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سنلقی فی قلوبهم الرعب</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به زودی ترس را در دل آن‌ها می‌ریزیم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أشرکوا باللّه ما لم ینزل به سلطانا</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این ترس، از شرک و پراکنده شدن نیروهای باطنی و بت‌های بی شمار آن‌ها مایه می‌گیرد و این شرک</w:t>
      </w:r>
      <w:r>
        <w:rPr>
          <w:rStyle w:val="FootnoteAnchor"/>
          <w:rtl w:val="true"/>
        </w:rPr>
        <w:footnoteReference w:id="168"/>
      </w:r>
      <w:r>
        <w:rPr>
          <w:rFonts w:ascii="IRNazanin" w:hAnsi="IRNazanin" w:eastAsia="IRNazanin"/>
          <w:color w:val="111111"/>
          <w:sz w:val="28"/>
          <w:sz w:val="28"/>
          <w:szCs w:val="28"/>
          <w:rtl w:val="true"/>
          <w:lang w:bidi="fa-IR"/>
        </w:rPr>
        <w:t>و ترس و اضطراب و التهاب، نشانه هایی است که از همین امروز انسان مقتدر و نیرومند را محاصره کرده، او را در بند کشیده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افزون بر این، روایتی نداریم که استفاده امام مهدی علیه السلام را از تکنولوژی روز نفی کند، بلکه احادیثی مؤید آن است؛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صاحبکم لیرکب السّحاب و یرقی فی الأسباب و ینزل العراق فی سبع قباب من النّور لایعلم بأیّها هو؛</w:t>
      </w:r>
      <w:r>
        <w:rPr>
          <w:rStyle w:val="FootnoteAnchor"/>
          <w:rtl w:val="true"/>
        </w:rPr>
        <w:footnoteReference w:id="17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شما بر ابرها سوار می شود و با وسایلی بالا می رود و وقتی از حجاز وارد عراق شود، در </w:t>
      </w:r>
    </w:p>
    <w:p>
      <w:pPr>
        <w:pStyle w:val="BookText"/>
        <w:rPr/>
      </w:pPr>
      <w:r>
        <w:rPr>
          <w:rFonts w:ascii="IRNazanin" w:hAnsi="IRNazanin" w:eastAsia="IRNazanin"/>
          <w:color w:val="111111"/>
          <w:sz w:val="28"/>
          <w:sz w:val="28"/>
          <w:szCs w:val="28"/>
          <w:rtl w:val="true"/>
          <w:lang w:bidi="fa-IR"/>
        </w:rPr>
        <w:t>هفت گنبد نورانی است که معلوم نیست ایشان در کدام یک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أعطی ذی القرنین السّحاب الذّلول و ادّخر الصعب لصاحبکم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ماالهواء الصعب؟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 رعد و قذف و برق</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خداوند به ذی القرنین ابر و باد روان و آرام را عطا کرد و برای رهبر شما سخت و مستحکم آن را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از حضرت پرسیدم که هوای سخت چیست؟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آمیخته با غرش و درخشش هراسناک آسمان است</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307_4931"/>
      <w:bookmarkStart w:id="186" w:name="pg307_4931"/>
      <w:bookmarkEnd w:id="186"/>
    </w:p>
    <w:p>
      <w:pPr>
        <w:pStyle w:val="Heading2"/>
        <w:numPr>
          <w:ilvl w:val="1"/>
          <w:numId w:val="1"/>
        </w:numPr>
        <w:rPr/>
      </w:pPr>
      <w:bookmarkStart w:id="187" w:name="pg307_4931"/>
      <w:bookmarkStart w:id="188" w:name="__RefHeading___Toc2661894_211673320"/>
      <w:bookmarkStart w:id="189" w:name="_Toc67"/>
      <w:bookmarkEnd w:id="187"/>
      <w:bookmarkEnd w:id="188"/>
      <w:r>
        <w:rPr>
          <w:rtl w:val="true"/>
        </w:rPr>
        <w:t>فصل هفتم</w:t>
      </w:r>
      <w:r>
        <w:rPr>
          <w:rtl w:val="true"/>
        </w:rPr>
        <w:t xml:space="preserve">: </w:t>
      </w:r>
      <w:r>
        <w:rPr>
          <w:rtl w:val="true"/>
        </w:rPr>
        <w:t>سرانجام نتظار</w:t>
      </w:r>
      <w:bookmarkEnd w:id="18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2661896_211673320"/>
      <w:bookmarkStart w:id="191" w:name="_Toc68"/>
      <w:bookmarkEnd w:id="190"/>
      <w:r>
        <w:rPr>
          <w:rtl w:val="true"/>
        </w:rPr>
        <w:t>اشاره</w:t>
      </w:r>
      <w:bookmarkStart w:id="192" w:name="pg307_4932"/>
      <w:bookmarkEnd w:id="191"/>
    </w:p>
    <w:p>
      <w:pPr>
        <w:pStyle w:val="BookText"/>
        <w:rPr/>
      </w:pPr>
      <w:bookmarkEnd w:id="192"/>
      <w:r>
        <w:rPr>
          <w:rFonts w:ascii="IRNazanin" w:hAnsi="IRNazanin" w:eastAsia="IRNazanin"/>
          <w:color w:val="111111"/>
          <w:sz w:val="28"/>
          <w:sz w:val="28"/>
          <w:szCs w:val="28"/>
          <w:rtl w:val="true"/>
          <w:lang w:bidi="fa-IR"/>
        </w:rPr>
        <w:t>یوسف گم گشته باز آید به کنعان غم مخور</w:t>
      </w:r>
    </w:p>
    <w:p>
      <w:pPr>
        <w:pStyle w:val="BookText"/>
        <w:rPr/>
      </w:pPr>
      <w:r>
        <w:rPr>
          <w:rFonts w:ascii="IRNazanin" w:hAnsi="IRNazanin" w:eastAsia="IRNazanin"/>
          <w:color w:val="111111"/>
          <w:sz w:val="28"/>
          <w:sz w:val="28"/>
          <w:szCs w:val="28"/>
          <w:rtl w:val="true"/>
          <w:lang w:bidi="fa-IR"/>
        </w:rPr>
        <w:t>کلبه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شود روزی گلستان، غم مخور</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سرانجام، دوران انتظار و نهان بودن آخرین منجی، به سر می‌رسد و به زودی، سپیدی صبح بر سیاهی شب چیره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الصّبح بقریب</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آن زمان دور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یرونه بعیداً و نراه قریباً</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این انسان است که با انتخاب خود و فراهم آوردن زمینه ظهور، می‌تواند بر پا بماند و خود را با این حرکت منظّم هستی، هماهنگ کند و در این فرجام نیک آفرینش، سهیم باشد و به رستگاری برسد، و نیز می‌تواند حرکتی نکند و وظیفه خود را به نهایت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ظلمِ فراگیر، زمینه ساز قسط و عدل می‌شود و سیاهی، زمینه ساز نور می‌شود و در دل تاریکی‌ها، چراغ‌ها افروخته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شایسته است به دو نکته توجه کنیم</w:t>
      </w:r>
      <w:r>
        <w:rPr>
          <w:rFonts w:eastAsia="IRNazanin" w:cs="IRNazanin"/>
          <w:color w:val="111111"/>
          <w:sz w:val="28"/>
          <w:szCs w:val="28"/>
          <w:rtl w:val="true"/>
          <w:lang w:bidi="fa-IR"/>
        </w:rPr>
        <w:t>:</w:t>
      </w:r>
    </w:p>
    <w:p>
      <w:pPr>
        <w:pStyle w:val="Heading3"/>
        <w:numPr>
          <w:ilvl w:val="2"/>
          <w:numId w:val="1"/>
        </w:numPr>
        <w:rPr/>
      </w:pPr>
      <w:bookmarkStart w:id="193" w:name="__RefHeading___Toc2661898_211673320"/>
      <w:bookmarkStart w:id="194" w:name="_Toc69"/>
      <w:bookmarkEnd w:id="193"/>
      <w:r>
        <w:rPr/>
        <w:t>1</w:t>
      </w:r>
      <w:r>
        <w:rPr>
          <w:rtl w:val="true"/>
        </w:rPr>
        <w:t xml:space="preserve">. </w:t>
      </w:r>
      <w:r>
        <w:rPr>
          <w:rtl w:val="true"/>
        </w:rPr>
        <w:t>پیروزی حتمی سپیدی بر سیاهی</w:t>
      </w:r>
      <w:bookmarkEnd w:id="19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اگر حق را بیاوری، باطل </w:t>
      </w:r>
    </w:p>
    <w:p>
      <w:pPr>
        <w:pStyle w:val="BookText"/>
        <w:rPr/>
      </w:pPr>
      <w:r>
        <w:rPr>
          <w:rFonts w:ascii="IRNazanin" w:hAnsi="IRNazanin" w:eastAsia="IRNazanin"/>
          <w:color w:val="111111"/>
          <w:sz w:val="28"/>
          <w:sz w:val="28"/>
          <w:szCs w:val="28"/>
          <w:rtl w:val="true"/>
          <w:lang w:bidi="fa-IR"/>
        </w:rPr>
        <w:t>می‌رود، امّا اگر حرکتی نشد، باطل به میدان می‌آید و با این وجود، باز باطل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زمینه‌های فساد و نابودی را در نهان خود دارد، زیرا کسی که خلاف قوانین و سنّت‌های حاکم بر هستی می‌رود، ناچار در معرض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جملات زیر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امروز به سپیده فردا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حرکت تاریخ و آخرالزمان، گران مردی از فرزندان من،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پرچمش به اهتزاز در آید، شرق و غرب جهان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او، موجی از شادی و نور، عالم گستر می‌گردد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جملات امید بخش، از زبان مهربانی در تاریخ ثبت شده که رنج نسل‌ها را از گذشته‌های دور دیده، برای آن برنامه ریخته، در نگاه و عمل، همه آن‌ها را منظور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نگاه مهربان علی علیه السلام است که چنین زیبا، پایان تاریخ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عشق علی علیه السلام محبت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کسانی که از درگاه الاهی روی گردانده‌اند، اشتیاق خداوند به آن ها را می دانستند چگونه است، از شدّت شوق، قالب تهی می کردند و جان می باختند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محبتِ همراه حکمت حق، حاکمیّتِ عدالت را به زمین بر می‌گرداند و این، یک ضرورت است</w:t>
      </w:r>
      <w:r>
        <w:rPr>
          <w:rFonts w:eastAsia="IRNazanin" w:cs="IRNazanin"/>
          <w:color w:val="111111"/>
          <w:sz w:val="28"/>
          <w:szCs w:val="28"/>
          <w:rtl w:val="true"/>
          <w:lang w:bidi="fa-IR"/>
        </w:rPr>
        <w:t xml:space="preserve">. </w:t>
      </w:r>
      <w:bookmarkStart w:id="195" w:name="pg307_4934"/>
    </w:p>
    <w:p>
      <w:pPr>
        <w:pStyle w:val="Heading3"/>
        <w:numPr>
          <w:ilvl w:val="2"/>
          <w:numId w:val="1"/>
        </w:numPr>
        <w:rPr/>
      </w:pPr>
      <w:bookmarkStart w:id="196" w:name="__RefHeading___Toc2661900_211673320"/>
      <w:bookmarkStart w:id="197" w:name="_Toc70"/>
      <w:bookmarkEnd w:id="195"/>
      <w:bookmarkEnd w:id="196"/>
      <w:r>
        <w:rPr/>
        <w:t>2</w:t>
      </w:r>
      <w:r>
        <w:rPr>
          <w:rtl w:val="true"/>
        </w:rPr>
        <w:t xml:space="preserve">. </w:t>
      </w:r>
      <w:r>
        <w:rPr>
          <w:rtl w:val="true"/>
        </w:rPr>
        <w:t>نقش دعا در تعجیل فرج</w:t>
      </w:r>
      <w:bookmarkEnd w:id="197"/>
    </w:p>
    <w:p>
      <w:pPr>
        <w:pStyle w:val="BookText"/>
        <w:rPr/>
      </w:pPr>
      <w:r>
        <w:rPr>
          <w:rFonts w:ascii="IRNazanin" w:hAnsi="IRNazanin" w:eastAsia="IRNazanin"/>
          <w:color w:val="111111"/>
          <w:sz w:val="28"/>
          <w:sz w:val="28"/>
          <w:szCs w:val="28"/>
          <w:rtl w:val="true"/>
          <w:lang w:bidi="fa-IR"/>
        </w:rPr>
        <w:t>ما، شبی دست بر آریم و دعایی بکنیم غم هجران تو را چاره زجایی بکنیم</w:t>
      </w:r>
    </w:p>
    <w:p>
      <w:pPr>
        <w:pStyle w:val="BookText"/>
        <w:rPr/>
      </w:pPr>
      <w:r>
        <w:rPr>
          <w:rFonts w:ascii="IRNazanin" w:hAnsi="IRNazanin" w:eastAsia="IRNazanin"/>
          <w:color w:val="111111"/>
          <w:sz w:val="28"/>
          <w:sz w:val="28"/>
          <w:szCs w:val="28"/>
          <w:rtl w:val="true"/>
          <w:lang w:bidi="fa-IR"/>
        </w:rPr>
        <w:t>سایه طائرِ کم حوصله، کاری نکند</w:t>
      </w:r>
    </w:p>
    <w:p>
      <w:pPr>
        <w:pStyle w:val="BookText"/>
        <w:rPr/>
      </w:pPr>
      <w:r>
        <w:rPr>
          <w:rFonts w:ascii="IRNazanin" w:hAnsi="IRNazanin" w:eastAsia="IRNazanin"/>
          <w:color w:val="111111"/>
          <w:sz w:val="28"/>
          <w:sz w:val="28"/>
          <w:szCs w:val="28"/>
          <w:rtl w:val="true"/>
          <w:lang w:bidi="fa-IR"/>
        </w:rPr>
        <w:t>طلب از سایه میمون هُمایی بکنیم</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محبّت و حکمت و عزّت که تجلّیّاتی از جلوه‌های الله است، زمان ظهور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معصومان علیهم السلام، زمانی برای ظهور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آمادگی و زمینه سازی سریع تر، همراه دعا و التجا به درگاه خدا، لحظه ظهور را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الامر علیه السلام در توقیعی که خطاب به اسحاق بن یعقوب صادر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وأکثروا الدّعاء بتعجیل الفرج؛ فإنّ ذلک فرجکم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حسن عسکری علیه السلام نیز دعا برای تعجیل فرج را شرط رهایی از فتنه‌های دوران غیبت دانسته،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داشت که در آن، تنها کسانی از هلاکت نجات می یابند که خداوند او را بر قول به امامتش ثابت قدم داشته، در دعا برای تعجیل فرجش، موفّق کرده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دعا برای تعجیل فرج، از چنان اهمیّتی برخوردار است که امام صادق علیه السلام می 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بعد از نماز صبح و نماز ظهر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صلی الله علیه و آله و سلم و خاندان او درود فرست و در فرج ایشان شتاب کن، نمیرد تا قائم را دریابد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بنابراین، شیعه منتظر، باید در طول شبانه روز، اوقات نماز و همه ایّامی که در آن‌ها به دعا سفارش شده، دعا برای تعجیل فرج را یک تکلیف و وظیفه مهمِّ عصرِ غیبت بداند و آن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فرج، دعای همیشگی پیامبر صلی الله علیه و آله و سلم و ائمه اطهار علیهم السلام و ملائکه آسمان‌ها بوده و هست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به هر تقدیر، کسانی که خواستار دیدن عصاره خلقتند،</w:t>
      </w:r>
      <w:r>
        <w:rPr>
          <w:rStyle w:val="FootnoteAnchor"/>
          <w:rtl w:val="true"/>
        </w:rPr>
        <w:footnoteReference w:id="184"/>
      </w:r>
      <w:r>
        <w:rPr>
          <w:rFonts w:ascii="IRNazanin" w:hAnsi="IRNazanin" w:eastAsia="IRNazanin"/>
          <w:color w:val="111111"/>
          <w:sz w:val="28"/>
          <w:sz w:val="28"/>
          <w:szCs w:val="28"/>
          <w:rtl w:val="true"/>
          <w:lang w:bidi="fa-IR"/>
        </w:rPr>
        <w:t>طالب حضور بهترین آفریده خدایند را، به دعا برای تعجیل فرجش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تأثیر دعا در نزدیک شدن فرج را باور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بنی اسرائیل، دعا سبب شد تا حضرت موسی علیه السلام صد و هفتاد سال زودتر از وقت تعیین شده، برای نجات بنی اسرائیل برانگیخته شود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در این امّت نیز، خود امام موعود عجل الله تعالی فرجه الشریف هم اصرار بر ظهور دارند و در چیدن پایه‌های آن، مخفیانه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سرانجام، انتظار، پایان می‌پذیرد و سپیدی بر سیاهی پیروز می‌گردد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 xml:space="preserve">. </w:t>
      </w:r>
      <w:bookmarkStart w:id="198" w:name="pg307_4936"/>
    </w:p>
    <w:p>
      <w:pPr>
        <w:pStyle w:val="Heading2"/>
        <w:numPr>
          <w:ilvl w:val="1"/>
          <w:numId w:val="1"/>
        </w:numPr>
        <w:rPr/>
      </w:pPr>
      <w:bookmarkStart w:id="199" w:name="__RefHeading___Toc2661902_211673320"/>
      <w:bookmarkStart w:id="200" w:name="_Toc71"/>
      <w:bookmarkEnd w:id="198"/>
      <w:bookmarkEnd w:id="199"/>
      <w:r>
        <w:rPr>
          <w:rtl w:val="true"/>
        </w:rPr>
        <w:t>منابع</w:t>
      </w:r>
      <w:bookmarkEnd w:id="200"/>
    </w:p>
    <w:p>
      <w:pPr>
        <w:pStyle w:val="BookText"/>
        <w:rPr/>
      </w:pP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 انتظار، علی اکبر تلافی، مؤسسه نبا، پاییز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اثباة الهداة، شیخ حر عاملی،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شیخ طبرسی، چاپ 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شیخ مفید، با تصحیح علی اکبر غفاری، نشر جماعة المدرسین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ابو محمد الدیلمی، مؤسسة الاعلمی،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پوچی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 با اوژن یونسکو، ترجمه سعید شهرتاش، روزنامه همشهری، سال اول، شماره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شیخ کلینی، دارالاضواء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مؤسسه البعثه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در حدیث ثقلین، جمعی از نویسندگان، بنیاد فرهنگی مهدی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و آینده زندگی، مهدی حکیمی، بنیاد فرهنگی مهدی موعود،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مهدویت، لطف الله صافی، مؤسسه انتشارات حضرت معصومه صلی الله علیه و آله و سلم،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در اندیشه‌ها، مرکز فرهنگی امام مهدی صلی الله علیه و آله و سلم، پاییز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مذهب اعتراض، علی شریعتی، انتشارات قلم، تهران، چاپ هشتم، بهار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و انسان معاصر، عزیز الله حیدری، انتشارات مسجد مقدس جمکران، نیمه شعبان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بدون خویشتن، نا تانیل براندون، ترجمه جمال هاشمی، شرکت سهامی انتشار، تهران،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محمد باقر مجلسی، مکتبة الاسلامیه،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برترین‌های فرهنگ مهدویت، مجید پورطباطبایی، ستاد انتخاب برترین‌های فرهنگ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سید هاشم بحرانی، مؤسسه الاعلمی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تمدن جدید، آلوین تافلر، هایدی تافلر، ترجمه محمد رضا جعفری، نشر سیمرغ،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سید الشهداء، شیخ عباس صفایی حائری، انتشارات مسجد مقدس جمکران، تابستان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 و صفات العارفین، احمد بن محمد بن مهد حلی، ترجمه سیدعلی حیدر گلباغی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حسن بن علی بن الحسین حرّانی، مؤسسه الاعلمی بیروت،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الکریم، حسن مصطفوی، وزارت ارشاد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می‌آیی، علی صفائی حائری، انتشارات لیلة القدر، پاییز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توجهات ولی عصر به علما و مراجع، عبدالحسین باقی زاده، انتشارات تهذیب،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 و گفتگو پیرامون امام مهدی صلی الله علیه و آله و سلم، سیدمحمد باقر صدر، مؤسسه نبا، چاپ دوم،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اندازی به حکومت مهدی، نجم الدین طبسی، انتشارات دفتر تبلیغات اسلامی، 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در بستر، مسعود پورسید آقایی، انتشارات حضور،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در سنت نبوی، بنیاد فرهنگی حضرت مهدی موعود، چاپ دوم، زمستان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ققنوس، سید ثامر هاشم العمیدی، ترجمه مهدی علیزاده، مؤسسه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فجر ساحل، محمد حکیمی، نشر آفاق، چاپ بیستم،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هایی از انقلاب، علی صفائی حائری، انتشارات هجرت، چاپ اول، ربیع الثانی،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تشیع در دنیای امروز، سیدمحمد حسین طباطبائی، با مقدمه هانری کاربن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آفتاب، حبیب الله طاهری، انتشارات زائر، تابستان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 آینده، آلوین تافلر، ترجمه حشمت الله کامرانی، نشر سیمرغ، 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ابوالحسن مسلم بن حجاج قشیری نیشابوری، تحقیق فواد عبدالباقی، داراحیاء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مهدی از دیدگاه اسلام، عبدالله هاشمی شهیدی، انتشارات مسجد مقدس حمکران، تابستان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زندگی، محمد حکیمی، انتشارات دفتر تبلیغات اسلام، چاپ دوم،</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ظهور، علی کورانی، ترجمه عباس جلالی، انتشارات سازمان تبلیغات اسلامی،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پایان تاریخ، عبدالمجید فلسفیان، انتشارات مسجد جمکران، چاپ دوم، تابستان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ابوجعفر محمد بن علی بن الحسین بن بابویه، نشر توس، قم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نعمانی، ابن ابی زینب، ترجمه جواد غفاری، کتابخانه صدوق، پاییز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شیخ طوسی، مؤسسه معارف اسلامی،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شیخ کلینی، دارالاضواء،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شیخ صدوق، جامعه مدرسین،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متقی هندی، تصحیح شیخ بکری حیّانی، موسسة الرسالة،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بازتاب اندیشه، مرکز پژوهش‌های صدا و سیما با همکاری مؤسسه فرهنگی 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موعود، اسماعیل شفیعی سروستانی، مؤسسه فرهنگی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مجموعه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فخرالدین طریحی، مؤسسه الوفاء،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طبرسی، انتشارات ناصر خسرو،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جشنواره دانشجویی موعود، آذر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مؤسسة الفقه الشیعة،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المفهرس لالفاظ النهج البلاغه، دشتی، دارالاضواء،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المفهرس للقرآن الکریم، محمد فؤاد عبدالباقی، اسماعیلیان، دارالمکتب المصریه، قاهره،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مکیال المکارم فی فوائد الدعاء للقائم صلی الله علیه و آله و سلم، سید محمد تقی موسوی اصفهانی، ترجمه سیدمحمد حائری قزوینی، انتشارات شقائق، پاییز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شیخ صدوق، دار الاضواء،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الاثر، صافی گلپایگانی، مؤسسه سیدة المعصومة علیها السلام،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 انتظار، دولت آبادی، بحرالعلوم، چاپ سپهر، پاییز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در سنت نبوی، بنیاد فرهنگی حضرت مهدی عجل الله تعالی فرجه الشریف، چاپ دوم، زمستان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در قرآن، رضا فیروز، انتشارات رایحه،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در قرآن، سیدمحمد عابدین زاده، انتشارات لاهیجی،</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 محمد محمدی ری شهری، مکتب الاعلام الاسلامی، چاپ دوم، اردیبهشت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 نوری طبرسی، انتشارات مسجد مقدس جمکران،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ترجمه محمد دشتی، دارالاضواء،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ابوالقاسم پاینده، انتشارات جاویدان، تهران، چاپ پانزدهم،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سربداران خراسان، ب، پتروشفسکی، ترجمه کریم کشاوز</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تعقیبات بعد از نماز در ماه مبارک رمضان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 علی أبوا هذه الامة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لاینج فی الملکوت من لایولد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نقل از کلمات قصار حضرت مسیح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ملکوت راه پیدا نمی کند، کسی که دوباره متولد نشده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تولد اول از ملک و رحم مادر و تولد دوم، ما را به ملکوت می کشاند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اعمال امتی انتظار الفرج من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انتظارالفرج من أعظم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الفرج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 علی علیه السلام رجل أی الاعمال أحبّ الی الله عزوجل؟ 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حلاج، اثر علی میرفطروس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مذهب اعتراض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ارضیتم بالحیوة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در نماز هم به همین جهت آموزش داده می شود و در سجده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ربی الاعلی و بحمده؛ پاک است خدای من که برتر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طالقانی رحمة الله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دستور قیام، شاید برای احترام نباشد، وگرنه برای خدا و رسول و اولیای مکرم دیگر هم باید به احترام، قیام کرد، بلکه دستور آمادگی و فراهم کردن مقدمات نهضت جهانی و در صف ایستادن، برای پشتیبانی این حقیقت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مجموعه حکمت،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سال سوم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سویی، انتظار در روایات، عمل خوانده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سوی دیگر در روایتی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نیة المؤمن خیر من عمله؛ نیت در مقابل عمل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 از انتظار، نیت بدون عمل و امید ذهنی بدون آثار عملی نیست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 قارع مع رسول الله بسیفه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القائم منّا هو المهدی الّذی یحب أن ینظر فی غیبته و یطاع فی ظهوره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منتخب‌الأثر،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لابه لای مباحث گذشته و آینده، از روایاتی در مورد ارزش و فضیلت و اهمیت انتظار سخن رفته است، در این جا از پرداختن به این مسأله خودداری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الغیبة، نعمانی،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منتخب الأثر، صص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أخبرکم بمالا یقبل الله عزّوجلّ من العباد عملا الاّ 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انتظار 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راوی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ملاک قبولی اعمال بندگان را به شما خبر دهم؟ راوی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انتظار مهدی قائم آل محمد 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مفصل شدن کتاب از نقل نظریات دانشمندان مسلمان در اهمیت و ضرورت این دوران می گذریم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ما را از هدف اصلی دور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شنیدن حقایق از زبان دیگران، اثر گذارتر و روشن گر بسیاری از واقعیت های پنهان می شود که ما به سبب تکرار و زیاد شنیدن از کنارشان به سادگی گذشته ایم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Hunry corban</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تشیع در دنیای امروز،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Jaimse Dar Mester</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از صدر اسلام تا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اسلام، ماربین، فصل هفتم، فلسفه مذهب شیعه،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به کتاب های در انتظار ققنوس،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ظهور حضرت مهدی از دیدگاه اسلام،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بازتاب اندیشه، خرداد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موعود،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ققنوس،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فبشّر عبادی الذین یستمعون القول فیتّبعون أحسنه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أتزعم انّک جرم صغیر و فیک انطوی العالم الأکبر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غیبت امام زمان عجل الله تعالی فرجه الشریف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المزّمّل قم اللّیل الاّ قلیلا نصفه أو انقص منه قلیلا أو زد علیه و رتّل القران ترتیلا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 فی عباده و بلاده فانّکم مسؤولون حتّی عن البقاع و البهائم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استقلال الخیر و ان کثر من قولی و فعلی و استکثار الشر و ان قلّ من قولی و فعلی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دعای مکارم الاخلاق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فوتوریسم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Fotorism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اعتقاد به دوره آخرالزمان و انتظار ظهور منجی و مصلح جهانی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نیوزویک </w:t>
      </w:r>
      <w:r>
        <w:rPr>
          <w:rFonts w:eastAsia="IRNazanin" w:cs="IRNazanin"/>
          <w:b w:val="false"/>
          <w:bCs w:val="false"/>
          <w:i w:val="false"/>
          <w:iCs w:val="false"/>
          <w:color w:val="333333"/>
          <w:sz w:val="20"/>
          <w:szCs w:val="20"/>
        </w:rPr>
        <w:t>News Week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گزارش ویژه، جمله بسیار مهمی دارد </w:t>
      </w:r>
      <w:r>
        <w:rPr>
          <w:rFonts w:eastAsia="IRNazanin" w:cs="IRNazanin"/>
          <w:b w:val="false"/>
          <w:bCs w:val="false"/>
          <w:i w:val="false"/>
          <w:iCs w:val="false"/>
          <w:color w:val="333333"/>
          <w:sz w:val="20"/>
          <w:szCs w:val="20"/>
        </w:rPr>
        <w:t>What Must Be Done</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به بحران رسیده و انسانی که به بحران برسد، ناخودآگاه چشمش به آسمان و آینده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ماهنامه موعود، سال پنجم،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سال پنجم،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الأجل الذی کتب اللّه علیهم لم تستقرّ أرواحهم فی أجسادهم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صبحی صالح،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 سجن المؤمن و جنّة الکافر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پوچی تا خدا، ترجمه سعید شهرتاش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انتظار و انسان معاصر، عزیز الله حیدری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بدون خویشتن، ترجمه جمال هاشمی،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انتظار و انسان معاصر، عزیز الله حیدری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انتظار، صص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معتقد است تا به حال دو انقلاب کشاورزی و صنعتی تحول عظیمی در جهان پدید آورده است و موج سوم، انقلاب الکترونیکی و فراصنعتی، در راه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تمدن جدید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توقیعی که برای شیخ مفید صادر شده،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غیر مهملین لمراعاتکم و لا ناسین لذکرکم و لولا ذلک لنزل بکم الَأوا و اصطلمکم الأعداء؛ ما در رسیدگی و سرپرستی شما کوتاهی نکرده، شما را از یاد نبرده ایم، وگرنه دشواری ها و مصیبت ها بر شما فرود می آمد و دشمنان بر شما چیره می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المضطرّ الذی یجاب اذا دعا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یحضر الموسم کلّ سنة فیری النّاس فیعرفهم و یرونه و لایعرفونه؛ آن حضرت هر سال در موسم حج حضور می یابند، همگان را می بیند و می شناسد؛ اما دیگران او را می بینند، ولی نمی شناسند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توجهات ولی عصر عجل الله تعالی فرجه الشریف به علما و مراجع ؛ سیمای آفتاب ؛ ظهور مهدی از دیدگاه اسلام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سلمان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نزد بسیاری از دانشمندان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نفری که نزد او رفت، أبی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پیامبر صلی الله علیه و آله و سلم ظهور کرد، او به سلمان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رفیقت که در موردش جستوجو می کنی، در مکه ظهور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بلافاصله با شنیدن این سخن به آن سمت شتافت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فرموده امام باقر علیه السلام بندگان شایسته ای که وارثان زمین می شوند، اصحاب مهدی علیه السلام در آخرالزمان هستند؛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نصر از حضرت رضا علیه السلام نقل می کند چه نیکوست صبر و انتظار فرج، آیا این سخن الاهی را شنیده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 باشید که من هم با شما مراقبم، پس منتظر باشید که من هم با منتظرانم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شما باد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فرج در حال یأس فرا می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اذْهَبُوا فَتَحَسَّسُوا مِنْ یوسُفَ وَأَخِیهِ وَلَا تَیئَسُوا مِنْ رَوْحِ اللَّهِ إِنَّهُ لَا ییئَسُ مِنْ رَوْحِ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انتظروا الفرج فلا تیأسوا من روح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توسل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اقبال و ارتباط بر قرار کردن با حضرت، از چنان اهمّیتی برخوردار است که به آن امر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ءامنوا اتقوا و صابروا و رابطوا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 تفسیر این آیه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پایداری کنید بر ادای واجبات و در برابر دشمنان استقامت بورزید و با امام خود پیوند برقرار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التحصین و صفات العارفین،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باتَ لیلةً لایعرف فیها إمامَ زمانه مات میتة جاهلیة؛ هر کس شبی را سپری کند و در آن شب، امام زمان خود را نشناسد، به مرگ جاهلیت 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لأنا أرحم بکم منکم بأنفسکم؛ 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نسبت به شما، از خود شما مهربان ترم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به فرزند خود، درباره آداب و وظایف یک مسلمان شیعه نسبت به صاحب الزمان عجل الله تعالی فرجه الشریف چنین سفارش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صدقه دادن از سوی آن حضرت را پیش از صدقه دادن برای خودت و عزیزانت قرار ده، و دعا برای آن حضرت را مقدّم بدار بر دعا کردن برای خودت، و نیز در هر کار خیری که مایه وفا به حقّ آن حضرت است، آن بزرگوار را پیش انداز، زیرا سبب می شود که به سوی تو توجه فرماید و به تو احسان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علی علیه السلام، قال، قال رسول‌الله صلی الله علیه و آله و سلم لعلی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أوْلی بالمؤمنین منهم بأنفسهم ثم أنتَ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بالمؤمنین من أنفسهم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والحجة بن الحسن أوْلی بالمؤمنین من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خاتمُ الأوصیاء و بی یرفع الله البلاء عن أهله و شیعته؛ خدا، به سبب من، از خاندان و شیعیان ام بلا را دور می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من 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تغتمّ إلاّ اغتممنا لغَمِّهِ ولایفرح إلاّ فرحنا لفرحه ولایغیب عنّا أحد من شیعتنا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شرق الأرض و غربها، و مَنْ تَرک من شیعتنا دیناً فهو علینا؛ هیچ یک از شیعیان ما غمگین نمی شود، مگر این که ما نیز در غم آنان اندوهگین هستیم و از شادی آنان خرسند و هیچ یک از آنان در مشرق و مغرب زمین از نظر ما دور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شیعیان ما که پس از مرگش بدهی داشته باشد، ادای آن بر عهده 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استاد جوادی آملی در تفسیر آیه بیست و هشتم سوره مبارکه انفال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أموالکم وأولادکم فتنة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کلُّهُ بین کلمتین من القرءان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لکیلا تأسوا علی مافاتکم ولاتفرحوا بما اتاکم ومَنْ لم یأس علی الماضی و لم یفرح بالآتی، فقد أخذ الزهد بطرفیه؛ زهد، در دو جمله از قرآن خلاصه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متأسف نشوید بر آن چه از شما فوت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 نگردید به آن چه به شما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بر گذشته اندوه نخورد و برای آینده و آن چه به دست می آورد، خوش حال نگردد، بر هر دو جانبِ زهد دست یافته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ترجمه محمّد دشتی،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متاع الحیوة الدنیا فی الاخرة الاّ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عاشورا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به عهد و پیمان با خدا، وفا دارند و تعهّدات خود را نقض نمی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روایات فراوانی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روایت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ذمّة اللهِ وعهدُ اللهِ فَمَنْ وَفی بعهدنا فقد وَفی بعهد الله و مَنْ حَفَرَها فقد حفر ذمّة اللّه و عهده؛ ما، عهد خدا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عهد ما وفا کند، پیمان با خدا را به جا آورده، هر کس عهد ما را نقض کند، پیمان خدا را شکسته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بذل می کنم خانواده ام و ثروتم و خودم و آن چه را پروردگارم عطا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عهد من است و میثاقم نزد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تو، نظام دینی و پیشوای متقیان هستی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زیارت دوم حضرت صاحب الامر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بمیرد در حالی که نسبت به امام مسلمانان، بیعتی برگردن او نباشد، به مرگ جاهلی 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الأنیس الرفیق والوالد الشفیق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نادر فی فضل الإمام،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الوسیلة إلی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وبالنجم هم یهتدون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ائمه علیهم السلام تفسیر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ندبه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وجعلتهم الذرایع إلیک والوسیلة إلی رضوانک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سید الساجدین در روز عرفه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وجعلتهم الوسیلة إلیک والمسلک إلی جنتک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الّذی أضاف رسول الله صلی الله علیه و آله و سلم بالطائف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می آیی،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لیثیروا لهم دفائن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یضع عنهم اضرهم والاغلال التی کانت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ذلّ الرق من أعناقکم؛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مهدی علیه السلام بندهای بردگی از گردن همه شما گشوده 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شرّقوا أوْ غرّبوا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در تعبیر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فلیشرق الحکم ولیغرب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لایصیب العلم إلاّ من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حِبرٌ من أحبار بنی اسرائیل، حتّی صار مثل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عزّوجلّ إلی نبی زمانه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 و جبروتی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أنّک عبدتَنی حتّی تذوبَ الألیة فی القدر ما قبلتُ منک حتّی تأتینی من الباب الذی أمرتک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از امام صادق علیه السلام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دانی پیراهن یوسف علیه السلام چه بود؟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برای ابراهیم علیه السلام آتش افروختند، جبرئیل، برای او پیراهنی آورد و به تن او کرد که گرما و سرما به او آسیب نرساند و چون زمان وفات او فرا رسید، آن را در جلد دعایی نهاد و بر اسحاق آویخت و او، به یعقوب آویخت و چون که یوسف متولّد شد، آن را به وی آویخت و در بازویش بست، تا کارش به آن جا که باید، کشید و چون یوسف آن را در مصر از میان جلد دعا در آورد، یعقوب علیه السلام بویش را استشمام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گفتار خدا که از او حکایت کرده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بوی یوسف را استشمام می کنم، اگر مرا به خطا نسبت ندهید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همان پیراهنی است که از بهشت فرود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 تو بروم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پیراهن به دست چه کسی رسید؟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اهل آن است و آن، همراه قائم ماست وقتی ظهور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پیغمبری که دانش یا چیز دیگری ارث برده است، همه آن ها به محمد صلی الله علیه و آله و سلم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بحث شد، طرح مجدّد آن، ضرورتی ندارد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دین امامان است پرهیزکاری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انتظار فرج با صبر و شکیبایی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تمدن صنعتی فعلی را، حاصل جنگ های جهانی اول و دوم می دانند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بیستون را عشق کند و شهرتش فرهاد برد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للصّابرین فی غیبته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وصفهم اللّه فی کتابه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یؤمنون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حزب اللّه ألا انّ حزب اللّه هم المفحون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اعلموا انّما الحیاة الدنیا لعب و لهو و زینة و تفاخر بینکم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روایاتی از ذکر، به قوت روح و کلید و حیات قلب و نور و شفای دل تعبیر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امام زمان عجل الله تعالی فرجه الشریف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تعقیبات بعد از نماز در ماه مبارک رمضان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داستان‌های جالبی در مورد بزرگانی که طالب دیدار حضرت بودند، امّا تعلّق های آنان، سبب جدایی از امام موعود شد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انتظار و انسان معاصر،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لایرجون لقاءنا رضوا باکیاة الدنیا واطمأنّوا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منکم و هو منتظر لهذا الأمر کمَنْ هو مع القائم فی فسطاطه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کسی از شما بمیرد در حالی که منتظر حکومت امام زمان عجل الله تعالی فرجه الشریف بوده، همانند کسی است که با امام قائم عجل الله تعالی فرجه الشریف در خیمه اش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أنَّک مضیتَ علی بصیرة من أمرک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زیارتنامه حضرت ابوالفضل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علی، بدان که شگفت ترین مردم در ایمان و بزرگ ترین آنان در یقین، گروهی هستند در آخر الزمان که پیامبر را ندیده اند و از امام خود دور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ماهنامه موعود، 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فاتاهم الله من حیث لم یحتسبوا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شهریور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نیویورک و واشنگتن، اگر نگوییم مصداق بارز همین آیات بود، بی تردید نشانه ضعف و زبونی و تشتت و پوشالی بودن ابرقدرت آمریکا بود و نشان داد که تمامی های و هوی و ادعاهای آن ها مانند حبابی است توخالی که با یک تلنگر فرو خواهد ریخت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می آیی،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حجة الاسلام کورانی در مصاحبه با ماهنامه موعود،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أقرب الیوم من تباشیر غد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الغیبة، شیخ طوسی،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بحارالأنوار،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بخواهد عصاره خلقت، بهترین خلائق از آدم و شیث تا نوح و فرزندش سام و ابراهیم و اسماعیل تا موسی و یوشع و عیسی و شمعون تا محمد صلی الله علیه و آله و سلم و علی علیه السلام تا حسن و حسین علیهما السلام و تا ائمه اطهار علیهم السلام را ببیند، این همه در یک نفر جمع شده است و آن، وجود مبارک مهدی عجل الله تعالی فرجه الشریف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العیاشی، عن الفضل بن أبی قره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إلی إبراهیم أنّه سیولد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لسارة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ألدُ و أنا عجوز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إلیه أنّها سَتَلِدُ و یعذّب أولادها أربعمأة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طال علی بنی اسرائیل العذابَ، ضجّوا وَ بَکوا اِلی اللّه أربعین صباحاً، فأوحی اللّه الی موسی و هارون یخلّصهم من فرعون فخطّ عنهم سبعین و مأة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أنتم لوفعلتم، لَفَرج اللّه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إذا لم تکونوا، فإنَّ الاَمر ینتهی إلی منتهاه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20906</Words>
  <Characters>81922</Characters>
  <CharactersWithSpaces>102139</CharactersWithSpaces>
  <Paragraphs>1023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2026-08-16T02:48:14Z</dcterms:created>
  <dc:creator>ghaemiyeh.com</dc:creator>
  <dc:description/>
  <dc:language>en-US</dc:language>
  <cp:lastModifiedBy/>
  <dcterms:modified xsi:type="dcterms:W3CDTF">2026-08-16T06:18:18Z</dcterms:modified>
  <cp:revision>1</cp:revision>
  <dc:subject/>
  <dc:title>نگاهی دوباره به انتظار</dc:title>
</cp:coreProperties>
</file>

<file path=docProps/custom.xml><?xml version="1.0" encoding="utf-8"?>
<Properties xmlns="http://schemas.openxmlformats.org/officeDocument/2006/custom-properties" xmlns:vt="http://schemas.openxmlformats.org/officeDocument/2006/docPropsVTypes"/>
</file>