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جهانی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244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8244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82451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82453_211673320">
            <w:r>
              <w:rPr>
                <w:webHidden/>
                <w:rStyle w:val="IndexLink"/>
                <w:rtl w:val="true"/>
              </w:rPr>
              <w:t>همۀ افراد كنجكاو از خود مى‌پرسند</w:t>
            </w:r>
            <w:r>
              <w:rPr>
                <w:rStyle w:val="IndexLink"/>
                <w:rtl w:val="true"/>
              </w:rPr>
              <w:tab/>
            </w:r>
            <w:r>
              <w:rPr>
                <w:rStyle w:val="IndexLink"/>
              </w:rPr>
              <w:t>13</w:t>
            </w:r>
          </w:hyperlink>
        </w:p>
        <w:p>
          <w:pPr>
            <w:pStyle w:val="Contents2"/>
            <w:tabs>
              <w:tab w:val="clear" w:pos="8743"/>
              <w:tab w:val="right" w:pos="9026" w:leader="dot"/>
            </w:tabs>
            <w:rPr/>
          </w:pPr>
          <w:hyperlink w:anchor="__RefHeading___Toc2282455_211673320">
            <w:r>
              <w:rPr>
                <w:webHidden/>
                <w:rStyle w:val="IndexLink"/>
                <w:rtl w:val="true"/>
              </w:rPr>
              <w:t>آيندۀ روشن</w:t>
            </w:r>
            <w:r>
              <w:rPr>
                <w:rStyle w:val="IndexLink"/>
                <w:rtl w:val="true"/>
              </w:rPr>
              <w:tab/>
            </w:r>
            <w:r>
              <w:rPr>
                <w:rStyle w:val="IndexLink"/>
              </w:rPr>
              <w:t>18</w:t>
            </w:r>
          </w:hyperlink>
        </w:p>
        <w:p>
          <w:pPr>
            <w:pStyle w:val="Contents3"/>
            <w:tabs>
              <w:tab w:val="clear" w:pos="8459"/>
              <w:tab w:val="right" w:pos="9026" w:leader="dot"/>
            </w:tabs>
            <w:rPr/>
          </w:pPr>
          <w:hyperlink w:anchor="__RefHeading___Toc2282457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82459_211673320">
            <w:r>
              <w:rPr>
                <w:webHidden/>
                <w:rStyle w:val="IndexLink"/>
                <w:rtl w:val="true"/>
              </w:rPr>
              <w:t>سير تكاملى جامعه‌ها</w:t>
            </w:r>
            <w:r>
              <w:rPr>
                <w:rStyle w:val="IndexLink"/>
                <w:rtl w:val="true"/>
              </w:rPr>
              <w:tab/>
            </w:r>
            <w:r>
              <w:rPr>
                <w:rStyle w:val="IndexLink"/>
              </w:rPr>
              <w:t>19</w:t>
            </w:r>
          </w:hyperlink>
        </w:p>
        <w:p>
          <w:pPr>
            <w:pStyle w:val="Contents3"/>
            <w:tabs>
              <w:tab w:val="clear" w:pos="8459"/>
              <w:tab w:val="right" w:pos="9026" w:leader="dot"/>
            </w:tabs>
            <w:rPr/>
          </w:pPr>
          <w:hyperlink w:anchor="__RefHeading___Toc2282461_211673320">
            <w:r>
              <w:rPr>
                <w:webHidden/>
                <w:rStyle w:val="IndexLink"/>
                <w:rtl w:val="true"/>
              </w:rPr>
              <w:t>هماهنگى با نظام آفرينش</w:t>
            </w:r>
            <w:r>
              <w:rPr>
                <w:rStyle w:val="IndexLink"/>
                <w:rtl w:val="true"/>
              </w:rPr>
              <w:tab/>
            </w:r>
            <w:r>
              <w:rPr>
                <w:rStyle w:val="IndexLink"/>
              </w:rPr>
              <w:t>26</w:t>
            </w:r>
          </w:hyperlink>
        </w:p>
        <w:p>
          <w:pPr>
            <w:pStyle w:val="Contents3"/>
            <w:tabs>
              <w:tab w:val="clear" w:pos="8459"/>
              <w:tab w:val="right" w:pos="9026" w:leader="dot"/>
            </w:tabs>
            <w:rPr/>
          </w:pPr>
          <w:hyperlink w:anchor="__RefHeading___Toc2282463_211673320">
            <w:r>
              <w:rPr>
                <w:webHidden/>
                <w:rStyle w:val="IndexLink"/>
                <w:rtl w:val="true"/>
              </w:rPr>
              <w:t>واكنشهاى اجتماعى</w:t>
            </w:r>
            <w:r>
              <w:rPr>
                <w:rStyle w:val="IndexLink"/>
                <w:rtl w:val="true"/>
              </w:rPr>
              <w:tab/>
            </w:r>
            <w:r>
              <w:rPr>
                <w:rStyle w:val="IndexLink"/>
              </w:rPr>
              <w:t>30</w:t>
            </w:r>
          </w:hyperlink>
        </w:p>
        <w:p>
          <w:pPr>
            <w:pStyle w:val="Contents3"/>
            <w:tabs>
              <w:tab w:val="clear" w:pos="8459"/>
              <w:tab w:val="right" w:pos="9026" w:leader="dot"/>
            </w:tabs>
            <w:rPr/>
          </w:pPr>
          <w:hyperlink w:anchor="__RefHeading___Toc2282465_211673320">
            <w:r>
              <w:rPr>
                <w:webHidden/>
                <w:rStyle w:val="IndexLink"/>
                <w:rtl w:val="true"/>
              </w:rPr>
              <w:t>الزامها و ضرورتهاى اجتماعى</w:t>
            </w:r>
            <w:r>
              <w:rPr>
                <w:rStyle w:val="IndexLink"/>
                <w:rtl w:val="true"/>
              </w:rPr>
              <w:tab/>
            </w:r>
            <w:r>
              <w:rPr>
                <w:rStyle w:val="IndexLink"/>
              </w:rPr>
              <w:t>38</w:t>
            </w:r>
          </w:hyperlink>
        </w:p>
        <w:p>
          <w:pPr>
            <w:pStyle w:val="Contents4"/>
            <w:tabs>
              <w:tab w:val="clear" w:pos="8176"/>
              <w:tab w:val="right" w:pos="9026" w:leader="dot"/>
            </w:tabs>
            <w:rPr/>
          </w:pPr>
          <w:hyperlink w:anchor="__RefHeading___Toc2282467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282469_211673320">
            <w:r>
              <w:rPr>
                <w:webHidden/>
                <w:rStyle w:val="IndexLink"/>
                <w:rtl w:val="true"/>
              </w:rPr>
              <w:t>نشانه‌هايى از خود آگاهى مردم جهان</w:t>
            </w:r>
            <w:r>
              <w:rPr>
                <w:rStyle w:val="IndexLink"/>
                <w:rtl w:val="true"/>
              </w:rPr>
              <w:tab/>
            </w:r>
            <w:r>
              <w:rPr>
                <w:rStyle w:val="IndexLink"/>
              </w:rPr>
              <w:t>43</w:t>
            </w:r>
          </w:hyperlink>
        </w:p>
        <w:p>
          <w:pPr>
            <w:pStyle w:val="Contents5"/>
            <w:tabs>
              <w:tab w:val="clear" w:pos="7892"/>
              <w:tab w:val="right" w:pos="9026" w:leader="dot"/>
            </w:tabs>
            <w:rPr/>
          </w:pPr>
          <w:hyperlink w:anchor="__RefHeading___Toc2282471_2116733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282473_211673320">
            <w:r>
              <w:rPr>
                <w:webHidden/>
                <w:rStyle w:val="IndexLink"/>
              </w:rPr>
              <w:t>1</w:t>
            </w:r>
            <w:r>
              <w:rPr>
                <w:rStyle w:val="IndexLink"/>
                <w:rtl w:val="true"/>
              </w:rPr>
              <w:t xml:space="preserve"> </w:t>
            </w:r>
            <w:r>
              <w:rPr>
                <w:rStyle w:val="IndexLink"/>
                <w:rtl w:val="true"/>
              </w:rPr>
              <w:t>تشكيل مجامع جهانى و تنظيم اعلاميّۀ حقوق بشر</w:t>
            </w:r>
            <w:r>
              <w:rPr>
                <w:rStyle w:val="IndexLink"/>
                <w:rtl w:val="true"/>
              </w:rPr>
              <w:tab/>
            </w:r>
            <w:r>
              <w:rPr>
                <w:rStyle w:val="IndexLink"/>
              </w:rPr>
              <w:t>43</w:t>
            </w:r>
          </w:hyperlink>
        </w:p>
        <w:p>
          <w:pPr>
            <w:pStyle w:val="Contents5"/>
            <w:tabs>
              <w:tab w:val="clear" w:pos="7892"/>
              <w:tab w:val="right" w:pos="9026" w:leader="dot"/>
            </w:tabs>
            <w:rPr/>
          </w:pPr>
          <w:hyperlink w:anchor="__RefHeading___Toc2282475_211673320">
            <w:r>
              <w:rPr>
                <w:webHidden/>
                <w:rStyle w:val="IndexLink"/>
              </w:rPr>
              <w:t>2</w:t>
            </w:r>
            <w:r>
              <w:rPr>
                <w:rStyle w:val="IndexLink"/>
                <w:rtl w:val="true"/>
              </w:rPr>
              <w:t xml:space="preserve"> </w:t>
            </w:r>
            <w:r>
              <w:rPr>
                <w:rStyle w:val="IndexLink"/>
                <w:rtl w:val="true"/>
              </w:rPr>
              <w:t>گفتگو از خلع سلاح عمومى</w:t>
            </w:r>
            <w:r>
              <w:rPr>
                <w:rStyle w:val="IndexLink"/>
                <w:rtl w:val="true"/>
              </w:rPr>
              <w:tab/>
            </w:r>
            <w:r>
              <w:rPr>
                <w:rStyle w:val="IndexLink"/>
              </w:rPr>
              <w:t>47</w:t>
            </w:r>
          </w:hyperlink>
        </w:p>
        <w:p>
          <w:pPr>
            <w:pStyle w:val="Contents5"/>
            <w:tabs>
              <w:tab w:val="clear" w:pos="7892"/>
              <w:tab w:val="right" w:pos="9026" w:leader="dot"/>
            </w:tabs>
            <w:rPr/>
          </w:pPr>
          <w:hyperlink w:anchor="__RefHeading___Toc2282477_211673320">
            <w:r>
              <w:rPr>
                <w:webHidden/>
                <w:rStyle w:val="IndexLink"/>
              </w:rPr>
              <w:t>3</w:t>
            </w:r>
            <w:r>
              <w:rPr>
                <w:rStyle w:val="IndexLink"/>
                <w:rtl w:val="true"/>
              </w:rPr>
              <w:t xml:space="preserve"> </w:t>
            </w:r>
            <w:r>
              <w:rPr>
                <w:rStyle w:val="IndexLink"/>
                <w:rtl w:val="true"/>
              </w:rPr>
              <w:t>حملۀ صلح</w:t>
            </w:r>
            <w:r>
              <w:rPr>
                <w:rStyle w:val="IndexLink"/>
                <w:rtl w:val="true"/>
              </w:rPr>
              <w:t>!</w:t>
              <w:tab/>
            </w:r>
            <w:r>
              <w:rPr>
                <w:rStyle w:val="IndexLink"/>
              </w:rPr>
              <w:t>48</w:t>
            </w:r>
          </w:hyperlink>
        </w:p>
        <w:p>
          <w:pPr>
            <w:pStyle w:val="Contents5"/>
            <w:tabs>
              <w:tab w:val="clear" w:pos="7892"/>
              <w:tab w:val="right" w:pos="9026" w:leader="dot"/>
            </w:tabs>
            <w:rPr/>
          </w:pPr>
          <w:hyperlink w:anchor="__RefHeading___Toc2282479_211673320">
            <w:r>
              <w:rPr>
                <w:webHidden/>
                <w:rStyle w:val="IndexLink"/>
              </w:rPr>
              <w:t>4</w:t>
            </w:r>
            <w:r>
              <w:rPr>
                <w:rStyle w:val="IndexLink"/>
                <w:rtl w:val="true"/>
              </w:rPr>
              <w:t xml:space="preserve"> </w:t>
            </w:r>
            <w:r>
              <w:rPr>
                <w:rStyle w:val="IndexLink"/>
                <w:rtl w:val="true"/>
              </w:rPr>
              <w:t>طرح حكومت اسلامى</w:t>
            </w:r>
            <w:r>
              <w:rPr>
                <w:rStyle w:val="IndexLink"/>
                <w:rtl w:val="true"/>
              </w:rPr>
              <w:tab/>
            </w:r>
            <w:r>
              <w:rPr>
                <w:rStyle w:val="IndexLink"/>
              </w:rPr>
              <w:t>50</w:t>
            </w:r>
          </w:hyperlink>
        </w:p>
        <w:p>
          <w:pPr>
            <w:pStyle w:val="Contents3"/>
            <w:tabs>
              <w:tab w:val="clear" w:pos="8459"/>
              <w:tab w:val="right" w:pos="9026" w:leader="dot"/>
            </w:tabs>
            <w:rPr/>
          </w:pPr>
          <w:hyperlink w:anchor="__RefHeading___Toc2282481_211673320">
            <w:r>
              <w:rPr>
                <w:webHidden/>
                <w:rStyle w:val="IndexLink"/>
                <w:rtl w:val="true"/>
              </w:rPr>
              <w:t xml:space="preserve">فطرت و </w:t>
            </w:r>
            <w:r>
              <w:rPr>
                <w:rStyle w:val="IndexLink"/>
                <w:rtl w:val="true"/>
              </w:rPr>
              <w:t>«</w:t>
            </w:r>
            <w:r>
              <w:rPr>
                <w:rStyle w:val="IndexLink"/>
                <w:rtl w:val="true"/>
              </w:rPr>
              <w:t>صلح و عدالت جهانى</w:t>
            </w:r>
            <w:r>
              <w:rPr>
                <w:rStyle w:val="IndexLink"/>
                <w:rtl w:val="true"/>
              </w:rPr>
              <w:t>»</w:t>
              <w:tab/>
            </w:r>
            <w:r>
              <w:rPr>
                <w:rStyle w:val="IndexLink"/>
              </w:rPr>
              <w:t>52</w:t>
            </w:r>
          </w:hyperlink>
        </w:p>
        <w:p>
          <w:pPr>
            <w:pStyle w:val="Contents4"/>
            <w:tabs>
              <w:tab w:val="clear" w:pos="8176"/>
              <w:tab w:val="right" w:pos="9026" w:leader="dot"/>
            </w:tabs>
            <w:rPr/>
          </w:pPr>
          <w:hyperlink w:anchor="__RefHeading___Toc2282483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282485_211673320">
            <w:r>
              <w:rPr>
                <w:webHidden/>
                <w:rStyle w:val="IndexLink"/>
              </w:rPr>
              <w:t>1</w:t>
            </w:r>
            <w:r>
              <w:rPr>
                <w:rStyle w:val="IndexLink"/>
                <w:rtl w:val="true"/>
              </w:rPr>
              <w:t xml:space="preserve"> </w:t>
            </w:r>
            <w:r>
              <w:rPr>
                <w:rStyle w:val="IndexLink"/>
                <w:rtl w:val="true"/>
              </w:rPr>
              <w:t>عشق به صلح و عدالت</w:t>
            </w:r>
            <w:r>
              <w:rPr>
                <w:rStyle w:val="IndexLink"/>
                <w:rtl w:val="true"/>
              </w:rPr>
              <w:tab/>
            </w:r>
            <w:r>
              <w:rPr>
                <w:rStyle w:val="IndexLink"/>
              </w:rPr>
              <w:t>54</w:t>
            </w:r>
          </w:hyperlink>
        </w:p>
        <w:p>
          <w:pPr>
            <w:pStyle w:val="Contents4"/>
            <w:tabs>
              <w:tab w:val="clear" w:pos="8176"/>
              <w:tab w:val="right" w:pos="9026" w:leader="dot"/>
            </w:tabs>
            <w:rPr/>
          </w:pPr>
          <w:hyperlink w:anchor="__RefHeading___Toc2282487_211673320">
            <w:r>
              <w:rPr>
                <w:webHidden/>
                <w:rStyle w:val="IndexLink"/>
              </w:rPr>
              <w:t>2</w:t>
            </w:r>
            <w:r>
              <w:rPr>
                <w:rStyle w:val="IndexLink"/>
                <w:rtl w:val="true"/>
              </w:rPr>
              <w:t xml:space="preserve"> </w:t>
            </w:r>
            <w:r>
              <w:rPr>
                <w:rStyle w:val="IndexLink"/>
                <w:rtl w:val="true"/>
              </w:rPr>
              <w:t>انتظار عمومى براى يك مصلح بزرگ</w:t>
            </w:r>
            <w:r>
              <w:rPr>
                <w:rStyle w:val="IndexLink"/>
                <w:rtl w:val="true"/>
              </w:rPr>
              <w:tab/>
            </w:r>
            <w:r>
              <w:rPr>
                <w:rStyle w:val="IndexLink"/>
              </w:rPr>
              <w:t>56</w:t>
            </w:r>
          </w:hyperlink>
        </w:p>
        <w:p>
          <w:pPr>
            <w:pStyle w:val="Contents2"/>
            <w:tabs>
              <w:tab w:val="clear" w:pos="8743"/>
              <w:tab w:val="right" w:pos="9026" w:leader="dot"/>
            </w:tabs>
            <w:rPr/>
          </w:pPr>
          <w:hyperlink w:anchor="__RefHeading___Toc2282489_211673320">
            <w:r>
              <w:rPr>
                <w:webHidden/>
                <w:rStyle w:val="IndexLink"/>
                <w:rtl w:val="true"/>
              </w:rPr>
              <w:t>مصلح بزرگ در ميان اقوام ديگر</w:t>
            </w:r>
            <w:r>
              <w:rPr>
                <w:rStyle w:val="IndexLink"/>
                <w:rtl w:val="true"/>
              </w:rPr>
              <w:tab/>
            </w:r>
            <w:r>
              <w:rPr>
                <w:rStyle w:val="IndexLink"/>
              </w:rPr>
              <w:t>58</w:t>
            </w:r>
          </w:hyperlink>
        </w:p>
        <w:p>
          <w:pPr>
            <w:pStyle w:val="Contents3"/>
            <w:tabs>
              <w:tab w:val="clear" w:pos="8459"/>
              <w:tab w:val="right" w:pos="9026" w:leader="dot"/>
            </w:tabs>
            <w:rPr/>
          </w:pPr>
          <w:hyperlink w:anchor="__RefHeading___Toc2282491_211673320">
            <w:r>
              <w:rPr>
                <w:webHidden/>
                <w:rStyle w:val="IndexLink"/>
                <w:rtl w:val="true"/>
              </w:rPr>
              <w:t>تجلّى اين برنامه در كتب زرتشتيان</w:t>
            </w:r>
            <w:r>
              <w:rPr>
                <w:rStyle w:val="IndexLink"/>
                <w:rtl w:val="true"/>
              </w:rPr>
              <w:tab/>
            </w:r>
            <w:r>
              <w:rPr>
                <w:rStyle w:val="IndexLink"/>
              </w:rPr>
              <w:t>58</w:t>
            </w:r>
          </w:hyperlink>
        </w:p>
        <w:p>
          <w:pPr>
            <w:pStyle w:val="Contents3"/>
            <w:tabs>
              <w:tab w:val="clear" w:pos="8459"/>
              <w:tab w:val="right" w:pos="9026" w:leader="dot"/>
            </w:tabs>
            <w:rPr/>
          </w:pPr>
          <w:hyperlink w:anchor="__RefHeading___Toc2282493_211673320">
            <w:r>
              <w:rPr>
                <w:webHidden/>
                <w:rStyle w:val="IndexLink"/>
                <w:rtl w:val="true"/>
              </w:rPr>
              <w:t>جلوه‌گاه اين عقيده در كتب هنديان و برهمائيان</w:t>
            </w:r>
            <w:r>
              <w:rPr>
                <w:rStyle w:val="IndexLink"/>
                <w:rtl w:val="true"/>
              </w:rPr>
              <w:tab/>
            </w:r>
            <w:r>
              <w:rPr>
                <w:rStyle w:val="IndexLink"/>
              </w:rPr>
              <w:t>59</w:t>
            </w:r>
          </w:hyperlink>
        </w:p>
        <w:p>
          <w:pPr>
            <w:pStyle w:val="Contents3"/>
            <w:tabs>
              <w:tab w:val="clear" w:pos="8459"/>
              <w:tab w:val="right" w:pos="9026" w:leader="dot"/>
            </w:tabs>
            <w:rPr/>
          </w:pPr>
          <w:hyperlink w:anchor="__RefHeading___Toc2282495_211673320">
            <w:r>
              <w:rPr>
                <w:webHidden/>
                <w:rStyle w:val="IndexLink"/>
                <w:rtl w:val="true"/>
              </w:rPr>
              <w:t xml:space="preserve">پرتوى در كتب عهد قديم </w:t>
            </w:r>
            <w:r>
              <w:rPr>
                <w:rStyle w:val="IndexLink"/>
                <w:rtl w:val="true"/>
              </w:rPr>
              <w:t>(</w:t>
            </w:r>
            <w:r>
              <w:rPr>
                <w:rStyle w:val="IndexLink"/>
                <w:rtl w:val="true"/>
              </w:rPr>
              <w:t>تورات و ملحقّات آن</w:t>
            </w:r>
            <w:r>
              <w:rPr>
                <w:rStyle w:val="IndexLink"/>
                <w:rtl w:val="true"/>
              </w:rPr>
              <w:t>)</w:t>
              <w:tab/>
            </w:r>
            <w:r>
              <w:rPr>
                <w:rStyle w:val="IndexLink"/>
              </w:rPr>
              <w:t>60</w:t>
            </w:r>
          </w:hyperlink>
        </w:p>
        <w:p>
          <w:pPr>
            <w:pStyle w:val="Contents3"/>
            <w:tabs>
              <w:tab w:val="clear" w:pos="8459"/>
              <w:tab w:val="right" w:pos="9026" w:leader="dot"/>
            </w:tabs>
            <w:rPr/>
          </w:pPr>
          <w:hyperlink w:anchor="__RefHeading___Toc2282497_211673320">
            <w:r>
              <w:rPr>
                <w:webHidden/>
                <w:rStyle w:val="IndexLink"/>
                <w:rtl w:val="true"/>
              </w:rPr>
              <w:t xml:space="preserve">نشانه‌هايى در كتب عهد جديد </w:t>
            </w:r>
            <w:r>
              <w:rPr>
                <w:rStyle w:val="IndexLink"/>
                <w:rtl w:val="true"/>
              </w:rPr>
              <w:t>(</w:t>
            </w:r>
            <w:r>
              <w:rPr>
                <w:rStyle w:val="IndexLink"/>
                <w:rtl w:val="true"/>
              </w:rPr>
              <w:t>اناجيل و ملحقّات آن</w:t>
            </w:r>
            <w:r>
              <w:rPr>
                <w:rStyle w:val="IndexLink"/>
                <w:rtl w:val="true"/>
              </w:rPr>
              <w:t>)</w:t>
              <w:tab/>
            </w:r>
            <w:r>
              <w:rPr>
                <w:rStyle w:val="IndexLink"/>
              </w:rPr>
              <w:t>61</w:t>
            </w:r>
          </w:hyperlink>
        </w:p>
        <w:p>
          <w:pPr>
            <w:pStyle w:val="Contents3"/>
            <w:tabs>
              <w:tab w:val="clear" w:pos="8459"/>
              <w:tab w:val="right" w:pos="9026" w:leader="dot"/>
            </w:tabs>
            <w:rPr/>
          </w:pPr>
          <w:hyperlink w:anchor="__RefHeading___Toc2282499_211673320">
            <w:r>
              <w:rPr>
                <w:webHidden/>
                <w:rStyle w:val="IndexLink"/>
                <w:rtl w:val="true"/>
              </w:rPr>
              <w:t>اين عقيده در ميان چينيان و مصريان و مانند آنها</w:t>
            </w:r>
            <w:r>
              <w:rPr>
                <w:rStyle w:val="IndexLink"/>
                <w:rtl w:val="true"/>
              </w:rPr>
              <w:tab/>
            </w:r>
            <w:r>
              <w:rPr>
                <w:rStyle w:val="IndexLink"/>
              </w:rPr>
              <w:t>62</w:t>
            </w:r>
          </w:hyperlink>
        </w:p>
        <w:p>
          <w:pPr>
            <w:pStyle w:val="Contents3"/>
            <w:tabs>
              <w:tab w:val="clear" w:pos="8459"/>
              <w:tab w:val="right" w:pos="9026" w:leader="dot"/>
            </w:tabs>
            <w:rPr/>
          </w:pPr>
          <w:hyperlink w:anchor="__RefHeading___Toc2282501_211673320">
            <w:r>
              <w:rPr>
                <w:webHidden/>
                <w:rStyle w:val="IndexLink"/>
                <w:rtl w:val="true"/>
              </w:rPr>
              <w:t>شعاع اين فكر در ميان غربيها</w:t>
            </w:r>
            <w:r>
              <w:rPr>
                <w:rStyle w:val="IndexLink"/>
                <w:rtl w:val="true"/>
              </w:rPr>
              <w:tab/>
            </w:r>
            <w:r>
              <w:rPr>
                <w:rStyle w:val="IndexLink"/>
              </w:rPr>
              <w:t>63</w:t>
            </w:r>
          </w:hyperlink>
        </w:p>
        <w:p>
          <w:pPr>
            <w:pStyle w:val="Contents2"/>
            <w:tabs>
              <w:tab w:val="clear" w:pos="8743"/>
              <w:tab w:val="right" w:pos="9026" w:leader="dot"/>
            </w:tabs>
            <w:rPr/>
          </w:pPr>
          <w:hyperlink w:anchor="__RefHeading___Toc2282503_211673320">
            <w:r>
              <w:rPr>
                <w:webHidden/>
                <w:rStyle w:val="IndexLink"/>
                <w:rtl w:val="true"/>
              </w:rPr>
              <w:t>انقلاب جهانى</w:t>
            </w:r>
            <w:r>
              <w:rPr>
                <w:rStyle w:val="IndexLink"/>
                <w:rtl w:val="true"/>
              </w:rPr>
              <w:tab/>
            </w:r>
            <w:r>
              <w:rPr>
                <w:rStyle w:val="IndexLink"/>
              </w:rPr>
              <w:t>66</w:t>
            </w:r>
          </w:hyperlink>
        </w:p>
        <w:p>
          <w:pPr>
            <w:pStyle w:val="Contents3"/>
            <w:tabs>
              <w:tab w:val="clear" w:pos="8459"/>
              <w:tab w:val="right" w:pos="9026" w:leader="dot"/>
            </w:tabs>
            <w:rPr/>
          </w:pPr>
          <w:hyperlink w:anchor="__RefHeading___Toc2282505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282507_211673320">
            <w:r>
              <w:rPr>
                <w:webHidden/>
                <w:rStyle w:val="IndexLink"/>
                <w:rtl w:val="true"/>
              </w:rPr>
              <w:t>انقلاب يا اصلاحات تدريجى</w:t>
            </w:r>
            <w:r>
              <w:rPr>
                <w:rStyle w:val="IndexLink"/>
                <w:rtl w:val="true"/>
              </w:rPr>
              <w:tab/>
            </w:r>
            <w:r>
              <w:rPr>
                <w:rStyle w:val="IndexLink"/>
              </w:rPr>
              <w:t>67</w:t>
            </w:r>
          </w:hyperlink>
        </w:p>
        <w:p>
          <w:pPr>
            <w:pStyle w:val="Contents3"/>
            <w:tabs>
              <w:tab w:val="clear" w:pos="8459"/>
              <w:tab w:val="right" w:pos="9026" w:leader="dot"/>
            </w:tabs>
            <w:rPr/>
          </w:pPr>
          <w:hyperlink w:anchor="__RefHeading___Toc2282509_211673320">
            <w:r>
              <w:rPr>
                <w:webHidden/>
                <w:rStyle w:val="IndexLink"/>
                <w:rtl w:val="true"/>
              </w:rPr>
              <w:t>انقلاب مادّى يا معنوى؟</w:t>
            </w:r>
            <w:r>
              <w:rPr>
                <w:rStyle w:val="IndexLink"/>
                <w:rtl w:val="true"/>
              </w:rPr>
              <w:tab/>
            </w:r>
            <w:r>
              <w:rPr>
                <w:rStyle w:val="IndexLink"/>
              </w:rPr>
              <w:t>72</w:t>
            </w:r>
          </w:hyperlink>
        </w:p>
        <w:p>
          <w:pPr>
            <w:pStyle w:val="Contents3"/>
            <w:tabs>
              <w:tab w:val="clear" w:pos="8459"/>
              <w:tab w:val="right" w:pos="9026" w:leader="dot"/>
            </w:tabs>
            <w:rPr/>
          </w:pPr>
          <w:hyperlink w:anchor="__RefHeading___Toc2282511_211673320">
            <w:r>
              <w:rPr>
                <w:webHidden/>
                <w:rStyle w:val="IndexLink"/>
                <w:rtl w:val="true"/>
              </w:rPr>
              <w:t>انواع حكومت‌ها</w:t>
            </w:r>
            <w:r>
              <w:rPr>
                <w:rStyle w:val="IndexLink"/>
                <w:rtl w:val="true"/>
              </w:rPr>
              <w:tab/>
            </w:r>
            <w:r>
              <w:rPr>
                <w:rStyle w:val="IndexLink"/>
              </w:rPr>
              <w:t>74</w:t>
            </w:r>
          </w:hyperlink>
        </w:p>
        <w:p>
          <w:pPr>
            <w:pStyle w:val="Contents3"/>
            <w:tabs>
              <w:tab w:val="clear" w:pos="8459"/>
              <w:tab w:val="right" w:pos="9026" w:leader="dot"/>
            </w:tabs>
            <w:rPr/>
          </w:pPr>
          <w:hyperlink w:anchor="__RefHeading___Toc2282513_211673320">
            <w:r>
              <w:rPr>
                <w:webHidden/>
                <w:rStyle w:val="IndexLink"/>
                <w:rtl w:val="true"/>
              </w:rPr>
              <w:t>عيوب حكومت دموكراسى</w:t>
            </w:r>
            <w:r>
              <w:rPr>
                <w:rStyle w:val="IndexLink"/>
                <w:rtl w:val="true"/>
              </w:rPr>
              <w:tab/>
            </w:r>
            <w:r>
              <w:rPr>
                <w:rStyle w:val="IndexLink"/>
              </w:rPr>
              <w:t>77</w:t>
            </w:r>
          </w:hyperlink>
        </w:p>
        <w:p>
          <w:pPr>
            <w:pStyle w:val="Contents2"/>
            <w:tabs>
              <w:tab w:val="clear" w:pos="8743"/>
              <w:tab w:val="right" w:pos="9026" w:leader="dot"/>
            </w:tabs>
            <w:rPr/>
          </w:pPr>
          <w:hyperlink w:anchor="__RefHeading___Toc2282515_211673320">
            <w:r>
              <w:rPr>
                <w:webHidden/>
                <w:rStyle w:val="IndexLink"/>
                <w:rtl w:val="true"/>
              </w:rPr>
              <w:t>آمادگيهاى لازم براى حكومت جهانى</w:t>
            </w:r>
            <w:r>
              <w:rPr>
                <w:rStyle w:val="IndexLink"/>
                <w:rtl w:val="true"/>
              </w:rPr>
              <w:tab/>
            </w:r>
            <w:r>
              <w:rPr>
                <w:rStyle w:val="IndexLink"/>
              </w:rPr>
              <w:t>82</w:t>
            </w:r>
          </w:hyperlink>
        </w:p>
        <w:p>
          <w:pPr>
            <w:pStyle w:val="Contents3"/>
            <w:tabs>
              <w:tab w:val="clear" w:pos="8459"/>
              <w:tab w:val="right" w:pos="9026" w:leader="dot"/>
            </w:tabs>
            <w:rPr/>
          </w:pPr>
          <w:hyperlink w:anchor="__RefHeading___Toc2282517_2116733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282519_211673320">
            <w:r>
              <w:rPr>
                <w:webHidden/>
                <w:rStyle w:val="IndexLink"/>
                <w:rtl w:val="true"/>
              </w:rPr>
              <w:t>آمادگيهاى عمومى</w:t>
            </w:r>
            <w:r>
              <w:rPr>
                <w:rStyle w:val="IndexLink"/>
                <w:rtl w:val="true"/>
              </w:rPr>
              <w:tab/>
            </w:r>
            <w:r>
              <w:rPr>
                <w:rStyle w:val="IndexLink"/>
              </w:rPr>
              <w:t>83</w:t>
            </w:r>
          </w:hyperlink>
        </w:p>
        <w:p>
          <w:pPr>
            <w:pStyle w:val="Contents4"/>
            <w:tabs>
              <w:tab w:val="clear" w:pos="8176"/>
              <w:tab w:val="right" w:pos="9026" w:leader="dot"/>
            </w:tabs>
            <w:rPr/>
          </w:pPr>
          <w:hyperlink w:anchor="__RefHeading___Toc2282521_2116733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282523_211673320">
            <w:r>
              <w:rPr>
                <w:webHidden/>
                <w:rStyle w:val="IndexLink"/>
              </w:rPr>
              <w:t>1</w:t>
            </w:r>
            <w:r>
              <w:rPr>
                <w:rStyle w:val="IndexLink"/>
                <w:rtl w:val="true"/>
              </w:rPr>
              <w:t>-</w:t>
            </w:r>
            <w:r>
              <w:rPr>
                <w:rStyle w:val="IndexLink"/>
                <w:rtl w:val="true"/>
              </w:rPr>
              <w:t>آمادگى فكرى و فرهنگى</w:t>
            </w:r>
            <w:r>
              <w:rPr>
                <w:rStyle w:val="IndexLink"/>
                <w:rtl w:val="true"/>
              </w:rPr>
              <w:tab/>
            </w:r>
            <w:r>
              <w:rPr>
                <w:rStyle w:val="IndexLink"/>
              </w:rPr>
              <w:t>85</w:t>
            </w:r>
          </w:hyperlink>
        </w:p>
        <w:p>
          <w:pPr>
            <w:pStyle w:val="Contents4"/>
            <w:tabs>
              <w:tab w:val="clear" w:pos="8176"/>
              <w:tab w:val="right" w:pos="9026" w:leader="dot"/>
            </w:tabs>
            <w:rPr/>
          </w:pPr>
          <w:hyperlink w:anchor="__RefHeading___Toc2282525_211673320">
            <w:r>
              <w:rPr>
                <w:webHidden/>
                <w:rStyle w:val="IndexLink"/>
              </w:rPr>
              <w:t>2</w:t>
            </w:r>
            <w:r>
              <w:rPr>
                <w:rStyle w:val="IndexLink"/>
                <w:rtl w:val="true"/>
              </w:rPr>
              <w:t>-</w:t>
            </w:r>
            <w:r>
              <w:rPr>
                <w:rStyle w:val="IndexLink"/>
                <w:rtl w:val="true"/>
              </w:rPr>
              <w:t>آمادگيهاى اجتماعى</w:t>
            </w:r>
            <w:r>
              <w:rPr>
                <w:rStyle w:val="IndexLink"/>
                <w:rtl w:val="true"/>
              </w:rPr>
              <w:tab/>
            </w:r>
            <w:r>
              <w:rPr>
                <w:rStyle w:val="IndexLink"/>
              </w:rPr>
              <w:t>86</w:t>
            </w:r>
          </w:hyperlink>
        </w:p>
        <w:p>
          <w:pPr>
            <w:pStyle w:val="Contents4"/>
            <w:tabs>
              <w:tab w:val="clear" w:pos="8176"/>
              <w:tab w:val="right" w:pos="9026" w:leader="dot"/>
            </w:tabs>
            <w:rPr/>
          </w:pPr>
          <w:hyperlink w:anchor="__RefHeading___Toc2282527_211673320">
            <w:r>
              <w:rPr>
                <w:webHidden/>
                <w:rStyle w:val="IndexLink"/>
              </w:rPr>
              <w:t>3</w:t>
            </w:r>
            <w:r>
              <w:rPr>
                <w:rStyle w:val="IndexLink"/>
                <w:rtl w:val="true"/>
              </w:rPr>
              <w:t>-</w:t>
            </w:r>
            <w:r>
              <w:rPr>
                <w:rStyle w:val="IndexLink"/>
                <w:rtl w:val="true"/>
              </w:rPr>
              <w:t>آمادگيهاى تكنولوژى و ارتباطى</w:t>
            </w:r>
            <w:r>
              <w:rPr>
                <w:rStyle w:val="IndexLink"/>
                <w:rtl w:val="true"/>
              </w:rPr>
              <w:tab/>
            </w:r>
            <w:r>
              <w:rPr>
                <w:rStyle w:val="IndexLink"/>
              </w:rPr>
              <w:t>87</w:t>
            </w:r>
          </w:hyperlink>
        </w:p>
        <w:p>
          <w:pPr>
            <w:pStyle w:val="Contents2"/>
            <w:tabs>
              <w:tab w:val="clear" w:pos="8743"/>
              <w:tab w:val="right" w:pos="9026" w:leader="dot"/>
            </w:tabs>
            <w:rPr/>
          </w:pPr>
          <w:hyperlink w:anchor="__RefHeading___Toc2282529_211673320">
            <w:r>
              <w:rPr>
                <w:webHidden/>
                <w:rStyle w:val="IndexLink"/>
                <w:rtl w:val="true"/>
              </w:rPr>
              <w:t>انتظار</w:t>
            </w:r>
            <w:r>
              <w:rPr>
                <w:rStyle w:val="IndexLink"/>
                <w:rtl w:val="true"/>
              </w:rPr>
              <w:tab/>
            </w:r>
            <w:r>
              <w:rPr>
                <w:rStyle w:val="IndexLink"/>
              </w:rPr>
              <w:t>90</w:t>
            </w:r>
          </w:hyperlink>
        </w:p>
        <w:p>
          <w:pPr>
            <w:pStyle w:val="Contents3"/>
            <w:tabs>
              <w:tab w:val="clear" w:pos="8459"/>
              <w:tab w:val="right" w:pos="9026" w:leader="dot"/>
            </w:tabs>
            <w:rPr/>
          </w:pPr>
          <w:hyperlink w:anchor="__RefHeading___Toc2282531_211673320">
            <w:r>
              <w:rPr>
                <w:webHidden/>
                <w:rStyle w:val="IndexLink"/>
                <w:rtl w:val="true"/>
              </w:rPr>
              <w:t>مفهوم انتظار</w:t>
            </w:r>
            <w:r>
              <w:rPr>
                <w:rStyle w:val="IndexLink"/>
                <w:rtl w:val="true"/>
              </w:rPr>
              <w:tab/>
            </w:r>
            <w:r>
              <w:rPr>
                <w:rStyle w:val="IndexLink"/>
              </w:rPr>
              <w:t>90</w:t>
            </w:r>
          </w:hyperlink>
        </w:p>
        <w:p>
          <w:pPr>
            <w:pStyle w:val="Contents3"/>
            <w:tabs>
              <w:tab w:val="clear" w:pos="8459"/>
              <w:tab w:val="right" w:pos="9026" w:leader="dot"/>
            </w:tabs>
            <w:rPr/>
          </w:pPr>
          <w:hyperlink w:anchor="__RefHeading___Toc2282533_211673320">
            <w:r>
              <w:rPr>
                <w:webHidden/>
                <w:rStyle w:val="IndexLink"/>
                <w:rtl w:val="true"/>
              </w:rPr>
              <w:t>انتظار در اعماق سرشت آدمى</w:t>
            </w:r>
            <w:r>
              <w:rPr>
                <w:rStyle w:val="IndexLink"/>
                <w:rtl w:val="true"/>
              </w:rPr>
              <w:tab/>
            </w:r>
            <w:r>
              <w:rPr>
                <w:rStyle w:val="IndexLink"/>
              </w:rPr>
              <w:t>91</w:t>
            </w:r>
          </w:hyperlink>
        </w:p>
        <w:p>
          <w:pPr>
            <w:pStyle w:val="Contents3"/>
            <w:tabs>
              <w:tab w:val="clear" w:pos="8459"/>
              <w:tab w:val="right" w:pos="9026" w:leader="dot"/>
            </w:tabs>
            <w:rPr/>
          </w:pPr>
          <w:hyperlink w:anchor="__RefHeading___Toc2282535_211673320">
            <w:r>
              <w:rPr>
                <w:webHidden/>
                <w:rStyle w:val="IndexLink"/>
                <w:rtl w:val="true"/>
              </w:rPr>
              <w:t>فلسفۀ انتظار</w:t>
            </w:r>
            <w:r>
              <w:rPr>
                <w:rStyle w:val="IndexLink"/>
                <w:rtl w:val="true"/>
              </w:rPr>
              <w:tab/>
            </w:r>
            <w:r>
              <w:rPr>
                <w:rStyle w:val="IndexLink"/>
              </w:rPr>
              <w:t>94</w:t>
            </w:r>
          </w:hyperlink>
        </w:p>
        <w:p>
          <w:pPr>
            <w:pStyle w:val="Contents3"/>
            <w:tabs>
              <w:tab w:val="clear" w:pos="8459"/>
              <w:tab w:val="right" w:pos="9026" w:leader="dot"/>
            </w:tabs>
            <w:rPr/>
          </w:pPr>
          <w:hyperlink w:anchor="__RefHeading___Toc2282537_211673320">
            <w:r>
              <w:rPr>
                <w:webHidden/>
                <w:rStyle w:val="IndexLink"/>
                <w:rtl w:val="true"/>
              </w:rPr>
              <w:t>داوريهاى حساب نشده</w:t>
            </w:r>
            <w:r>
              <w:rPr>
                <w:rStyle w:val="IndexLink"/>
                <w:rtl w:val="true"/>
              </w:rPr>
              <w:tab/>
            </w:r>
            <w:r>
              <w:rPr>
                <w:rStyle w:val="IndexLink"/>
              </w:rPr>
              <w:t>95</w:t>
            </w:r>
          </w:hyperlink>
        </w:p>
        <w:p>
          <w:pPr>
            <w:pStyle w:val="Contents3"/>
            <w:tabs>
              <w:tab w:val="clear" w:pos="8459"/>
              <w:tab w:val="right" w:pos="9026" w:leader="dot"/>
            </w:tabs>
            <w:rPr/>
          </w:pPr>
          <w:hyperlink w:anchor="__RefHeading___Toc2282539_211673320">
            <w:r>
              <w:rPr>
                <w:webHidden/>
                <w:rStyle w:val="IndexLink"/>
                <w:rtl w:val="true"/>
              </w:rPr>
              <w:t>آثار سازندۀ انتظار</w:t>
            </w:r>
            <w:r>
              <w:rPr>
                <w:rStyle w:val="IndexLink"/>
                <w:rtl w:val="true"/>
              </w:rPr>
              <w:tab/>
            </w:r>
            <w:r>
              <w:rPr>
                <w:rStyle w:val="IndexLink"/>
              </w:rPr>
              <w:t>98</w:t>
            </w:r>
          </w:hyperlink>
        </w:p>
        <w:p>
          <w:pPr>
            <w:pStyle w:val="Contents4"/>
            <w:tabs>
              <w:tab w:val="clear" w:pos="8176"/>
              <w:tab w:val="right" w:pos="9026" w:leader="dot"/>
            </w:tabs>
            <w:rPr/>
          </w:pPr>
          <w:hyperlink w:anchor="__RefHeading___Toc2282541_2116733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282543_211673320">
            <w:r>
              <w:rPr>
                <w:webHidden/>
                <w:rStyle w:val="IndexLink"/>
                <w:rtl w:val="true"/>
              </w:rPr>
              <w:t>انتظار يعنى آماده باش كامل</w:t>
            </w:r>
            <w:r>
              <w:rPr>
                <w:rStyle w:val="IndexLink"/>
                <w:rtl w:val="true"/>
              </w:rPr>
              <w:tab/>
            </w:r>
            <w:r>
              <w:rPr>
                <w:rStyle w:val="IndexLink"/>
              </w:rPr>
              <w:t>103</w:t>
            </w:r>
          </w:hyperlink>
        </w:p>
        <w:p>
          <w:pPr>
            <w:pStyle w:val="Contents4"/>
            <w:tabs>
              <w:tab w:val="clear" w:pos="8176"/>
              <w:tab w:val="right" w:pos="9026" w:leader="dot"/>
            </w:tabs>
            <w:rPr/>
          </w:pPr>
          <w:hyperlink w:anchor="__RefHeading___Toc2282545_211673320">
            <w:r>
              <w:rPr>
                <w:webHidden/>
                <w:rStyle w:val="IndexLink"/>
              </w:rPr>
              <w:t>1</w:t>
            </w:r>
            <w:r>
              <w:rPr>
                <w:rStyle w:val="IndexLink"/>
                <w:rtl w:val="true"/>
              </w:rPr>
              <w:t xml:space="preserve">- </w:t>
            </w:r>
            <w:r>
              <w:rPr>
                <w:rStyle w:val="IndexLink"/>
                <w:rtl w:val="true"/>
              </w:rPr>
              <w:t>خودسازى فردى</w:t>
            </w:r>
            <w:r>
              <w:rPr>
                <w:rStyle w:val="IndexLink"/>
                <w:rtl w:val="true"/>
              </w:rPr>
              <w:tab/>
            </w:r>
            <w:r>
              <w:rPr>
                <w:rStyle w:val="IndexLink"/>
              </w:rPr>
              <w:t>105</w:t>
            </w:r>
          </w:hyperlink>
        </w:p>
        <w:p>
          <w:pPr>
            <w:pStyle w:val="Contents4"/>
            <w:tabs>
              <w:tab w:val="clear" w:pos="8176"/>
              <w:tab w:val="right" w:pos="9026" w:leader="dot"/>
            </w:tabs>
            <w:rPr/>
          </w:pPr>
          <w:hyperlink w:anchor="__RefHeading___Toc2282547_211673320">
            <w:r>
              <w:rPr>
                <w:webHidden/>
                <w:rStyle w:val="IndexLink"/>
              </w:rPr>
              <w:t>2</w:t>
            </w:r>
            <w:r>
              <w:rPr>
                <w:rStyle w:val="IndexLink"/>
                <w:rtl w:val="true"/>
              </w:rPr>
              <w:t xml:space="preserve">- </w:t>
            </w:r>
            <w:r>
              <w:rPr>
                <w:rStyle w:val="IndexLink"/>
                <w:rtl w:val="true"/>
              </w:rPr>
              <w:t>خودياريهاى اجتماعى</w:t>
            </w:r>
            <w:r>
              <w:rPr>
                <w:rStyle w:val="IndexLink"/>
                <w:rtl w:val="true"/>
              </w:rPr>
              <w:tab/>
            </w:r>
            <w:r>
              <w:rPr>
                <w:rStyle w:val="IndexLink"/>
              </w:rPr>
              <w:t>107</w:t>
            </w:r>
          </w:hyperlink>
        </w:p>
        <w:p>
          <w:pPr>
            <w:pStyle w:val="Contents4"/>
            <w:tabs>
              <w:tab w:val="clear" w:pos="8176"/>
              <w:tab w:val="right" w:pos="9026" w:leader="dot"/>
            </w:tabs>
            <w:rPr/>
          </w:pPr>
          <w:hyperlink w:anchor="__RefHeading___Toc2282549_211673320">
            <w:r>
              <w:rPr>
                <w:webHidden/>
                <w:rStyle w:val="IndexLink"/>
              </w:rPr>
              <w:t>3</w:t>
            </w:r>
            <w:r>
              <w:rPr>
                <w:rStyle w:val="IndexLink"/>
                <w:rtl w:val="true"/>
              </w:rPr>
              <w:t xml:space="preserve">- </w:t>
            </w:r>
            <w:r>
              <w:rPr>
                <w:rStyle w:val="IndexLink"/>
                <w:rtl w:val="true"/>
              </w:rPr>
              <w:t>حل نشدن در فساد محيط</w:t>
            </w:r>
            <w:r>
              <w:rPr>
                <w:rStyle w:val="IndexLink"/>
                <w:rtl w:val="true"/>
              </w:rPr>
              <w:tab/>
            </w:r>
            <w:r>
              <w:rPr>
                <w:rStyle w:val="IndexLink"/>
              </w:rPr>
              <w:t>108</w:t>
            </w:r>
          </w:hyperlink>
        </w:p>
        <w:p>
          <w:pPr>
            <w:pStyle w:val="Contents2"/>
            <w:tabs>
              <w:tab w:val="clear" w:pos="8743"/>
              <w:tab w:val="right" w:pos="9026" w:leader="dot"/>
            </w:tabs>
            <w:rPr/>
          </w:pPr>
          <w:hyperlink w:anchor="__RefHeading___Toc2282551_211673320">
            <w:r>
              <w:rPr>
                <w:webHidden/>
                <w:rStyle w:val="IndexLink"/>
                <w:rtl w:val="true"/>
              </w:rPr>
              <w:t>مصلح بزرگ جهانى در منابع اسلامى</w:t>
            </w:r>
            <w:r>
              <w:rPr>
                <w:rStyle w:val="IndexLink"/>
                <w:rtl w:val="true"/>
              </w:rPr>
              <w:tab/>
            </w:r>
            <w:r>
              <w:rPr>
                <w:rStyle w:val="IndexLink"/>
              </w:rPr>
              <w:t>112</w:t>
            </w:r>
          </w:hyperlink>
        </w:p>
        <w:p>
          <w:pPr>
            <w:pStyle w:val="Contents3"/>
            <w:tabs>
              <w:tab w:val="clear" w:pos="8459"/>
              <w:tab w:val="right" w:pos="9026" w:leader="dot"/>
            </w:tabs>
            <w:rPr/>
          </w:pPr>
          <w:hyperlink w:anchor="__RefHeading___Toc2282553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282555_211673320">
            <w:r>
              <w:rPr>
                <w:webHidden/>
                <w:rStyle w:val="IndexLink"/>
                <w:rtl w:val="true"/>
              </w:rPr>
              <w:t>صفات رهبر جهانى</w:t>
            </w:r>
            <w:r>
              <w:rPr>
                <w:rStyle w:val="IndexLink"/>
                <w:rtl w:val="true"/>
              </w:rPr>
              <w:tab/>
            </w:r>
            <w:r>
              <w:rPr>
                <w:rStyle w:val="IndexLink"/>
              </w:rPr>
              <w:t>113</w:t>
            </w:r>
          </w:hyperlink>
        </w:p>
        <w:p>
          <w:pPr>
            <w:pStyle w:val="Contents3"/>
            <w:tabs>
              <w:tab w:val="clear" w:pos="8459"/>
              <w:tab w:val="right" w:pos="9026" w:leader="dot"/>
            </w:tabs>
            <w:rPr/>
          </w:pPr>
          <w:hyperlink w:anchor="__RefHeading___Toc2282557_211673320">
            <w:r>
              <w:rPr>
                <w:webHidden/>
                <w:rStyle w:val="IndexLink"/>
                <w:rtl w:val="true"/>
              </w:rPr>
              <w:t>مصلح بزرگ جهانى در آيات قرآن</w:t>
            </w:r>
            <w:r>
              <w:rPr>
                <w:rStyle w:val="IndexLink"/>
                <w:rtl w:val="true"/>
              </w:rPr>
              <w:tab/>
            </w:r>
            <w:r>
              <w:rPr>
                <w:rStyle w:val="IndexLink"/>
              </w:rPr>
              <w:t>116</w:t>
            </w:r>
          </w:hyperlink>
        </w:p>
        <w:p>
          <w:pPr>
            <w:pStyle w:val="Contents3"/>
            <w:tabs>
              <w:tab w:val="clear" w:pos="8459"/>
              <w:tab w:val="right" w:pos="9026" w:leader="dot"/>
            </w:tabs>
            <w:rPr/>
          </w:pPr>
          <w:hyperlink w:anchor="__RefHeading___Toc2282559_211673320">
            <w:r>
              <w:rPr>
                <w:webHidden/>
                <w:rStyle w:val="IndexLink"/>
                <w:rtl w:val="true"/>
              </w:rPr>
              <w:t>استخلاف در زمين</w:t>
            </w:r>
            <w:r>
              <w:rPr>
                <w:rStyle w:val="IndexLink"/>
                <w:rtl w:val="true"/>
              </w:rPr>
              <w:tab/>
            </w:r>
            <w:r>
              <w:rPr>
                <w:rStyle w:val="IndexLink"/>
              </w:rPr>
              <w:t>120</w:t>
            </w:r>
          </w:hyperlink>
        </w:p>
        <w:p>
          <w:pPr>
            <w:pStyle w:val="Contents3"/>
            <w:tabs>
              <w:tab w:val="clear" w:pos="8459"/>
              <w:tab w:val="right" w:pos="9026" w:leader="dot"/>
            </w:tabs>
            <w:rPr/>
          </w:pPr>
          <w:hyperlink w:anchor="__RefHeading___Toc2282561_211673320">
            <w:r>
              <w:rPr>
                <w:webHidden/>
                <w:rStyle w:val="IndexLink"/>
                <w:rtl w:val="true"/>
              </w:rPr>
              <w:t>مصلح جهانى در منابع حديث اهل تسنّن</w:t>
            </w:r>
            <w:r>
              <w:rPr>
                <w:rStyle w:val="IndexLink"/>
                <w:rtl w:val="true"/>
              </w:rPr>
              <w:tab/>
            </w:r>
            <w:r>
              <w:rPr>
                <w:rStyle w:val="IndexLink"/>
              </w:rPr>
              <w:t>132</w:t>
            </w:r>
          </w:hyperlink>
        </w:p>
        <w:p>
          <w:pPr>
            <w:pStyle w:val="Contents4"/>
            <w:tabs>
              <w:tab w:val="clear" w:pos="8176"/>
              <w:tab w:val="right" w:pos="9026" w:leader="dot"/>
            </w:tabs>
            <w:rPr/>
          </w:pPr>
          <w:hyperlink w:anchor="__RefHeading___Toc2282563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282565_211673320">
            <w:r>
              <w:rPr>
                <w:webHidden/>
                <w:rStyle w:val="IndexLink"/>
                <w:rtl w:val="true"/>
              </w:rPr>
              <w:t>مهدى كيست؟</w:t>
            </w:r>
            <w:r>
              <w:rPr>
                <w:rStyle w:val="IndexLink"/>
                <w:rtl w:val="true"/>
              </w:rPr>
              <w:tab/>
            </w:r>
            <w:r>
              <w:rPr>
                <w:rStyle w:val="IndexLink"/>
              </w:rPr>
              <w:t>138</w:t>
            </w:r>
          </w:hyperlink>
        </w:p>
        <w:p>
          <w:pPr>
            <w:pStyle w:val="Contents4"/>
            <w:tabs>
              <w:tab w:val="clear" w:pos="8176"/>
              <w:tab w:val="right" w:pos="9026" w:leader="dot"/>
            </w:tabs>
            <w:rPr/>
          </w:pPr>
          <w:hyperlink w:anchor="__RefHeading___Toc2282567_211673320">
            <w:r>
              <w:rPr>
                <w:webHidden/>
                <w:rStyle w:val="IndexLink"/>
                <w:rtl w:val="true"/>
              </w:rPr>
              <w:t>يك مدرك زنده</w:t>
            </w:r>
            <w:r>
              <w:rPr>
                <w:rStyle w:val="IndexLink"/>
                <w:rtl w:val="true"/>
              </w:rPr>
              <w:tab/>
            </w:r>
            <w:r>
              <w:rPr>
                <w:rStyle w:val="IndexLink"/>
              </w:rPr>
              <w:t>139</w:t>
            </w:r>
          </w:hyperlink>
        </w:p>
        <w:p>
          <w:pPr>
            <w:pStyle w:val="Contents4"/>
            <w:tabs>
              <w:tab w:val="clear" w:pos="8176"/>
              <w:tab w:val="right" w:pos="9026" w:leader="dot"/>
            </w:tabs>
            <w:rPr/>
          </w:pPr>
          <w:hyperlink w:anchor="__RefHeading___Toc2282569_211673320">
            <w:r>
              <w:rPr>
                <w:webHidden/>
                <w:rStyle w:val="IndexLink"/>
                <w:rtl w:val="true"/>
              </w:rPr>
              <w:t>منطق مخالفان احاديث مهدى</w:t>
            </w:r>
            <w:r>
              <w:rPr>
                <w:rStyle w:val="IndexLink"/>
                <w:rtl w:val="true"/>
              </w:rPr>
              <w:tab/>
            </w:r>
            <w:r>
              <w:rPr>
                <w:rStyle w:val="IndexLink"/>
              </w:rPr>
              <w:t>150</w:t>
            </w:r>
          </w:hyperlink>
        </w:p>
        <w:p>
          <w:pPr>
            <w:pStyle w:val="Contents3"/>
            <w:tabs>
              <w:tab w:val="clear" w:pos="8459"/>
              <w:tab w:val="right" w:pos="9026" w:leader="dot"/>
            </w:tabs>
            <w:rPr/>
          </w:pPr>
          <w:hyperlink w:anchor="__RefHeading___Toc2282571_211673320">
            <w:r>
              <w:rPr>
                <w:webHidden/>
                <w:rStyle w:val="IndexLink"/>
                <w:rtl w:val="true"/>
              </w:rPr>
              <w:t>مهدى در منابع حديث شيعه</w:t>
            </w:r>
            <w:r>
              <w:rPr>
                <w:rStyle w:val="IndexLink"/>
                <w:rtl w:val="true"/>
              </w:rPr>
              <w:tab/>
            </w:r>
            <w:r>
              <w:rPr>
                <w:rStyle w:val="IndexLink"/>
              </w:rPr>
              <w:t>156</w:t>
            </w:r>
          </w:hyperlink>
        </w:p>
        <w:p>
          <w:pPr>
            <w:pStyle w:val="Contents2"/>
            <w:tabs>
              <w:tab w:val="clear" w:pos="8743"/>
              <w:tab w:val="right" w:pos="9026" w:leader="dot"/>
            </w:tabs>
            <w:rPr/>
          </w:pPr>
          <w:hyperlink w:anchor="__RefHeading___Toc2282573_211673320">
            <w:r>
              <w:rPr>
                <w:webHidden/>
                <w:rStyle w:val="IndexLink"/>
                <w:rtl w:val="true"/>
              </w:rPr>
              <w:t>نشانه‌هاى آغاز انقلاب</w:t>
            </w:r>
            <w:r>
              <w:rPr>
                <w:rStyle w:val="IndexLink"/>
                <w:rtl w:val="true"/>
              </w:rPr>
              <w:tab/>
            </w:r>
            <w:r>
              <w:rPr>
                <w:rStyle w:val="IndexLink"/>
              </w:rPr>
              <w:t>162</w:t>
            </w:r>
          </w:hyperlink>
        </w:p>
        <w:p>
          <w:pPr>
            <w:pStyle w:val="Contents3"/>
            <w:tabs>
              <w:tab w:val="clear" w:pos="8459"/>
              <w:tab w:val="right" w:pos="9026" w:leader="dot"/>
            </w:tabs>
            <w:rPr/>
          </w:pPr>
          <w:hyperlink w:anchor="__RefHeading___Toc2282575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282577_211673320">
            <w:r>
              <w:rPr>
                <w:webHidden/>
                <w:rStyle w:val="IndexLink"/>
                <w:rtl w:val="true"/>
              </w:rPr>
              <w:t>علائم ظهور</w:t>
            </w:r>
            <w:r>
              <w:rPr>
                <w:rStyle w:val="IndexLink"/>
                <w:rtl w:val="true"/>
              </w:rPr>
              <w:tab/>
            </w:r>
            <w:r>
              <w:rPr>
                <w:rStyle w:val="IndexLink"/>
              </w:rPr>
              <w:t>163</w:t>
            </w:r>
          </w:hyperlink>
        </w:p>
        <w:p>
          <w:pPr>
            <w:pStyle w:val="Contents4"/>
            <w:tabs>
              <w:tab w:val="clear" w:pos="8176"/>
              <w:tab w:val="right" w:pos="9026" w:leader="dot"/>
            </w:tabs>
            <w:rPr/>
          </w:pPr>
          <w:hyperlink w:anchor="__RefHeading___Toc2282579_2116733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282581_211673320">
            <w:r>
              <w:rPr>
                <w:webHidden/>
                <w:rStyle w:val="IndexLink"/>
              </w:rPr>
              <w:t>1</w:t>
            </w:r>
            <w:r>
              <w:rPr>
                <w:rStyle w:val="IndexLink"/>
                <w:rtl w:val="true"/>
              </w:rPr>
              <w:t xml:space="preserve">- </w:t>
            </w:r>
            <w:r>
              <w:rPr>
                <w:rStyle w:val="IndexLink"/>
                <w:rtl w:val="true"/>
              </w:rPr>
              <w:t>فراگير شدن ظلم و فساد</w:t>
            </w:r>
            <w:r>
              <w:rPr>
                <w:rStyle w:val="IndexLink"/>
                <w:rtl w:val="true"/>
              </w:rPr>
              <w:tab/>
            </w:r>
            <w:r>
              <w:rPr>
                <w:rStyle w:val="IndexLink"/>
              </w:rPr>
              <w:t>165</w:t>
            </w:r>
          </w:hyperlink>
        </w:p>
        <w:p>
          <w:pPr>
            <w:pStyle w:val="Contents4"/>
            <w:tabs>
              <w:tab w:val="clear" w:pos="8176"/>
              <w:tab w:val="right" w:pos="9026" w:leader="dot"/>
            </w:tabs>
            <w:rPr/>
          </w:pPr>
          <w:hyperlink w:anchor="__RefHeading___Toc2282583_211673320">
            <w:r>
              <w:rPr>
                <w:webHidden/>
                <w:rStyle w:val="IndexLink"/>
              </w:rPr>
              <w:t>2</w:t>
            </w:r>
            <w:r>
              <w:rPr>
                <w:rStyle w:val="IndexLink"/>
                <w:rtl w:val="true"/>
              </w:rPr>
              <w:t xml:space="preserve">- </w:t>
            </w:r>
            <w:r>
              <w:rPr>
                <w:rStyle w:val="IndexLink"/>
                <w:rtl w:val="true"/>
              </w:rPr>
              <w:t xml:space="preserve">دجّال </w:t>
            </w:r>
            <w:r>
              <w:rPr>
                <w:rStyle w:val="IndexLink"/>
                <w:rtl w:val="true"/>
              </w:rPr>
              <w:t>(</w:t>
            </w:r>
            <w:r>
              <w:rPr>
                <w:rStyle w:val="IndexLink"/>
                <w:rtl w:val="true"/>
              </w:rPr>
              <w:t>مرد پرتزوير و حيله گر</w:t>
            </w:r>
            <w:r>
              <w:rPr>
                <w:rStyle w:val="IndexLink"/>
                <w:rtl w:val="true"/>
              </w:rPr>
              <w:t>!)</w:t>
              <w:tab/>
            </w:r>
            <w:r>
              <w:rPr>
                <w:rStyle w:val="IndexLink"/>
              </w:rPr>
              <w:t>177</w:t>
            </w:r>
          </w:hyperlink>
        </w:p>
        <w:p>
          <w:pPr>
            <w:pStyle w:val="Contents4"/>
            <w:tabs>
              <w:tab w:val="clear" w:pos="8176"/>
              <w:tab w:val="right" w:pos="9026" w:leader="dot"/>
            </w:tabs>
            <w:rPr/>
          </w:pPr>
          <w:hyperlink w:anchor="__RefHeading___Toc2282585_211673320">
            <w:r>
              <w:rPr>
                <w:webHidden/>
                <w:rStyle w:val="IndexLink"/>
              </w:rPr>
              <w:t>3</w:t>
            </w:r>
            <w:r>
              <w:rPr>
                <w:rStyle w:val="IndexLink"/>
                <w:rtl w:val="true"/>
              </w:rPr>
              <w:t xml:space="preserve">- </w:t>
            </w:r>
            <w:r>
              <w:rPr>
                <w:rStyle w:val="IndexLink"/>
                <w:rtl w:val="true"/>
              </w:rPr>
              <w:t>ظهور سفيانى</w:t>
            </w:r>
            <w:r>
              <w:rPr>
                <w:rStyle w:val="IndexLink"/>
                <w:rtl w:val="true"/>
              </w:rPr>
              <w:tab/>
            </w:r>
            <w:r>
              <w:rPr>
                <w:rStyle w:val="IndexLink"/>
              </w:rPr>
              <w:t>186</w:t>
            </w:r>
          </w:hyperlink>
        </w:p>
        <w:p>
          <w:pPr>
            <w:pStyle w:val="Contents2"/>
            <w:tabs>
              <w:tab w:val="clear" w:pos="8743"/>
              <w:tab w:val="right" w:pos="9026" w:leader="dot"/>
            </w:tabs>
            <w:rPr/>
          </w:pPr>
          <w:hyperlink w:anchor="__RefHeading___Toc2282587_211673320">
            <w:r>
              <w:rPr>
                <w:webHidden/>
                <w:rStyle w:val="IndexLink"/>
                <w:rtl w:val="true"/>
              </w:rPr>
              <w:t>ويژگيهاى عقيدۀ شيعه پيرامون مهدى و پرسشهايى كه از اين عقيده برخاسته</w:t>
            </w:r>
            <w:r>
              <w:rPr>
                <w:rStyle w:val="IndexLink"/>
                <w:rtl w:val="true"/>
              </w:rPr>
              <w:tab/>
            </w:r>
            <w:r>
              <w:rPr>
                <w:rStyle w:val="IndexLink"/>
              </w:rPr>
              <w:t>193</w:t>
            </w:r>
          </w:hyperlink>
        </w:p>
        <w:p>
          <w:pPr>
            <w:pStyle w:val="Contents3"/>
            <w:tabs>
              <w:tab w:val="clear" w:pos="8459"/>
              <w:tab w:val="right" w:pos="9026" w:leader="dot"/>
            </w:tabs>
            <w:rPr/>
          </w:pPr>
          <w:hyperlink w:anchor="__RefHeading___Toc2282589_2116733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282591_211673320">
            <w:r>
              <w:rPr>
                <w:webHidden/>
                <w:rStyle w:val="IndexLink"/>
                <w:rtl w:val="true"/>
              </w:rPr>
              <w:t>مهدى دوازدهمين جانشين پيامبر صلى الله عليه و آله و سلم</w:t>
            </w:r>
            <w:r>
              <w:rPr>
                <w:rStyle w:val="IndexLink"/>
                <w:rtl w:val="true"/>
              </w:rPr>
              <w:tab/>
            </w:r>
            <w:r>
              <w:rPr>
                <w:rStyle w:val="IndexLink"/>
              </w:rPr>
              <w:t>194</w:t>
            </w:r>
          </w:hyperlink>
        </w:p>
        <w:p>
          <w:pPr>
            <w:pStyle w:val="Contents3"/>
            <w:tabs>
              <w:tab w:val="clear" w:pos="8459"/>
              <w:tab w:val="right" w:pos="9026" w:leader="dot"/>
            </w:tabs>
            <w:rPr/>
          </w:pPr>
          <w:hyperlink w:anchor="__RefHeading___Toc2282593_211673320">
            <w:r>
              <w:rPr>
                <w:webHidden/>
                <w:rStyle w:val="IndexLink"/>
                <w:rtl w:val="true"/>
              </w:rPr>
              <w:t>راز طول عمر</w:t>
            </w:r>
            <w:r>
              <w:rPr>
                <w:rStyle w:val="IndexLink"/>
                <w:rtl w:val="true"/>
              </w:rPr>
              <w:tab/>
            </w:r>
            <w:r>
              <w:rPr>
                <w:rStyle w:val="IndexLink"/>
              </w:rPr>
              <w:t>203</w:t>
            </w:r>
          </w:hyperlink>
        </w:p>
        <w:p>
          <w:pPr>
            <w:pStyle w:val="Contents4"/>
            <w:tabs>
              <w:tab w:val="clear" w:pos="8176"/>
              <w:tab w:val="right" w:pos="9026" w:leader="dot"/>
            </w:tabs>
            <w:rPr/>
          </w:pPr>
          <w:hyperlink w:anchor="__RefHeading___Toc2282595_2116733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282597_211673320">
            <w:r>
              <w:rPr>
                <w:webHidden/>
                <w:rStyle w:val="IndexLink"/>
                <w:rtl w:val="true"/>
              </w:rPr>
              <w:t>آيا عمر طبيعى حدّ ثابتى دارد؟</w:t>
            </w:r>
            <w:r>
              <w:rPr>
                <w:rStyle w:val="IndexLink"/>
                <w:rtl w:val="true"/>
              </w:rPr>
              <w:tab/>
            </w:r>
            <w:r>
              <w:rPr>
                <w:rStyle w:val="IndexLink"/>
              </w:rPr>
              <w:t>205</w:t>
            </w:r>
          </w:hyperlink>
        </w:p>
        <w:p>
          <w:pPr>
            <w:pStyle w:val="Contents4"/>
            <w:tabs>
              <w:tab w:val="clear" w:pos="8176"/>
              <w:tab w:val="right" w:pos="9026" w:leader="dot"/>
            </w:tabs>
            <w:rPr/>
          </w:pPr>
          <w:hyperlink w:anchor="__RefHeading___Toc2282599_211673320">
            <w:r>
              <w:rPr>
                <w:webHidden/>
                <w:rStyle w:val="IndexLink"/>
                <w:rtl w:val="true"/>
              </w:rPr>
              <w:t>وجود افراد استثنايى</w:t>
            </w:r>
            <w:r>
              <w:rPr>
                <w:rStyle w:val="IndexLink"/>
                <w:rtl w:val="true"/>
              </w:rPr>
              <w:tab/>
            </w:r>
            <w:r>
              <w:rPr>
                <w:rStyle w:val="IndexLink"/>
              </w:rPr>
              <w:t>210</w:t>
            </w:r>
          </w:hyperlink>
        </w:p>
        <w:p>
          <w:pPr>
            <w:pStyle w:val="Contents4"/>
            <w:tabs>
              <w:tab w:val="clear" w:pos="8176"/>
              <w:tab w:val="right" w:pos="9026" w:leader="dot"/>
            </w:tabs>
            <w:rPr/>
          </w:pPr>
          <w:hyperlink w:anchor="__RefHeading___Toc2282601_211673320">
            <w:r>
              <w:rPr>
                <w:webHidden/>
                <w:rStyle w:val="IndexLink"/>
                <w:rtl w:val="true"/>
              </w:rPr>
              <w:t>اين ايراد را چه كسانى طرح مى‌كنند؟</w:t>
            </w:r>
            <w:r>
              <w:rPr>
                <w:rStyle w:val="IndexLink"/>
                <w:rtl w:val="true"/>
              </w:rPr>
              <w:tab/>
            </w:r>
            <w:r>
              <w:rPr>
                <w:rStyle w:val="IndexLink"/>
              </w:rPr>
              <w:t>213</w:t>
            </w:r>
          </w:hyperlink>
        </w:p>
        <w:p>
          <w:pPr>
            <w:pStyle w:val="Contents3"/>
            <w:tabs>
              <w:tab w:val="clear" w:pos="8459"/>
              <w:tab w:val="right" w:pos="9026" w:leader="dot"/>
            </w:tabs>
            <w:rPr/>
          </w:pPr>
          <w:hyperlink w:anchor="__RefHeading___Toc2282603_211673320">
            <w:r>
              <w:rPr>
                <w:webHidden/>
                <w:rStyle w:val="IndexLink"/>
              </w:rPr>
              <w:t>2</w:t>
            </w:r>
            <w:r>
              <w:rPr>
                <w:rStyle w:val="IndexLink"/>
                <w:rtl w:val="true"/>
              </w:rPr>
              <w:t xml:space="preserve"> </w:t>
            </w:r>
            <w:r>
              <w:rPr>
                <w:rStyle w:val="IndexLink"/>
                <w:rtl w:val="true"/>
              </w:rPr>
              <w:t>فلسفۀ غيبت طولانى</w:t>
            </w:r>
            <w:r>
              <w:rPr>
                <w:rStyle w:val="IndexLink"/>
                <w:rtl w:val="true"/>
              </w:rPr>
              <w:tab/>
            </w:r>
            <w:r>
              <w:rPr>
                <w:rStyle w:val="IndexLink"/>
              </w:rPr>
              <w:t>217</w:t>
            </w:r>
          </w:hyperlink>
        </w:p>
        <w:p>
          <w:pPr>
            <w:pStyle w:val="Contents4"/>
            <w:tabs>
              <w:tab w:val="clear" w:pos="8176"/>
              <w:tab w:val="right" w:pos="9026" w:leader="dot"/>
            </w:tabs>
            <w:rPr/>
          </w:pPr>
          <w:hyperlink w:anchor="__RefHeading___Toc2282605_2116733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282607_211673320">
            <w:r>
              <w:rPr>
                <w:webHidden/>
                <w:rStyle w:val="IndexLink"/>
              </w:rPr>
              <w:t>1</w:t>
            </w:r>
            <w:r>
              <w:rPr>
                <w:rStyle w:val="IndexLink"/>
                <w:rtl w:val="true"/>
              </w:rPr>
              <w:t xml:space="preserve">- </w:t>
            </w:r>
            <w:r>
              <w:rPr>
                <w:rStyle w:val="IndexLink"/>
                <w:rtl w:val="true"/>
              </w:rPr>
              <w:t xml:space="preserve">آمادگى پذيرش </w:t>
            </w:r>
            <w:r>
              <w:rPr>
                <w:rStyle w:val="IndexLink"/>
                <w:rtl w:val="true"/>
              </w:rPr>
              <w:t>(</w:t>
            </w:r>
            <w:r>
              <w:rPr>
                <w:rStyle w:val="IndexLink"/>
                <w:rtl w:val="true"/>
              </w:rPr>
              <w:t>آمادگى روانى</w:t>
            </w:r>
            <w:r>
              <w:rPr>
                <w:rStyle w:val="IndexLink"/>
                <w:rtl w:val="true"/>
              </w:rPr>
              <w:t>)</w:t>
              <w:tab/>
            </w:r>
            <w:r>
              <w:rPr>
                <w:rStyle w:val="IndexLink"/>
              </w:rPr>
              <w:t>220</w:t>
            </w:r>
          </w:hyperlink>
        </w:p>
        <w:p>
          <w:pPr>
            <w:pStyle w:val="Contents4"/>
            <w:tabs>
              <w:tab w:val="clear" w:pos="8176"/>
              <w:tab w:val="right" w:pos="9026" w:leader="dot"/>
            </w:tabs>
            <w:rPr/>
          </w:pPr>
          <w:hyperlink w:anchor="__RefHeading___Toc2282609_211673320">
            <w:r>
              <w:rPr>
                <w:webHidden/>
                <w:rStyle w:val="IndexLink"/>
              </w:rPr>
              <w:t>2</w:t>
            </w:r>
            <w:r>
              <w:rPr>
                <w:rStyle w:val="IndexLink"/>
                <w:rtl w:val="true"/>
              </w:rPr>
              <w:t xml:space="preserve">- </w:t>
            </w:r>
            <w:r>
              <w:rPr>
                <w:rStyle w:val="IndexLink"/>
                <w:rtl w:val="true"/>
              </w:rPr>
              <w:t>تكامل فرهنگى و صنعتى</w:t>
            </w:r>
            <w:r>
              <w:rPr>
                <w:rStyle w:val="IndexLink"/>
                <w:rtl w:val="true"/>
              </w:rPr>
              <w:tab/>
            </w:r>
            <w:r>
              <w:rPr>
                <w:rStyle w:val="IndexLink"/>
              </w:rPr>
              <w:t>222</w:t>
            </w:r>
          </w:hyperlink>
        </w:p>
        <w:p>
          <w:pPr>
            <w:pStyle w:val="Contents4"/>
            <w:tabs>
              <w:tab w:val="clear" w:pos="8176"/>
              <w:tab w:val="right" w:pos="9026" w:leader="dot"/>
            </w:tabs>
            <w:rPr/>
          </w:pPr>
          <w:hyperlink w:anchor="__RefHeading___Toc2282611_211673320">
            <w:r>
              <w:rPr>
                <w:webHidden/>
                <w:rStyle w:val="IndexLink"/>
              </w:rPr>
              <w:t>3</w:t>
            </w:r>
            <w:r>
              <w:rPr>
                <w:rStyle w:val="IndexLink"/>
                <w:rtl w:val="true"/>
              </w:rPr>
              <w:t xml:space="preserve">- </w:t>
            </w:r>
            <w:r>
              <w:rPr>
                <w:rStyle w:val="IndexLink"/>
                <w:rtl w:val="true"/>
              </w:rPr>
              <w:t>پرورش يك نيروى ضربتى انقلابى</w:t>
            </w:r>
            <w:r>
              <w:rPr>
                <w:rStyle w:val="IndexLink"/>
                <w:rtl w:val="true"/>
              </w:rPr>
              <w:tab/>
            </w:r>
            <w:r>
              <w:rPr>
                <w:rStyle w:val="IndexLink"/>
              </w:rPr>
              <w:t>223</w:t>
            </w:r>
          </w:hyperlink>
        </w:p>
        <w:p>
          <w:pPr>
            <w:pStyle w:val="Contents3"/>
            <w:tabs>
              <w:tab w:val="clear" w:pos="8459"/>
              <w:tab w:val="right" w:pos="9026" w:leader="dot"/>
            </w:tabs>
            <w:rPr/>
          </w:pPr>
          <w:hyperlink w:anchor="__RefHeading___Toc2282613_211673320">
            <w:r>
              <w:rPr>
                <w:webHidden/>
                <w:rStyle w:val="IndexLink"/>
              </w:rPr>
              <w:t>3</w:t>
            </w:r>
            <w:r>
              <w:rPr>
                <w:rStyle w:val="IndexLink"/>
                <w:rtl w:val="true"/>
              </w:rPr>
              <w:t xml:space="preserve"> </w:t>
            </w:r>
            <w:r>
              <w:rPr>
                <w:rStyle w:val="IndexLink"/>
                <w:rtl w:val="true"/>
              </w:rPr>
              <w:t>فلسفۀ وجود امام به هنگام غيبت</w:t>
            </w:r>
            <w:r>
              <w:rPr>
                <w:rStyle w:val="IndexLink"/>
                <w:rtl w:val="true"/>
              </w:rPr>
              <w:tab/>
            </w:r>
            <w:r>
              <w:rPr>
                <w:rStyle w:val="IndexLink"/>
              </w:rPr>
              <w:t>224</w:t>
            </w:r>
          </w:hyperlink>
        </w:p>
        <w:p>
          <w:pPr>
            <w:pStyle w:val="Contents4"/>
            <w:tabs>
              <w:tab w:val="clear" w:pos="8176"/>
              <w:tab w:val="right" w:pos="9026" w:leader="dot"/>
            </w:tabs>
            <w:rPr/>
          </w:pPr>
          <w:hyperlink w:anchor="__RefHeading___Toc2282615_2116733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282617_211673320">
            <w:r>
              <w:rPr>
                <w:webHidden/>
                <w:rStyle w:val="IndexLink"/>
                <w:rtl w:val="true"/>
              </w:rPr>
              <w:t>فايدۀ وجود امام در دوران غيبت</w:t>
            </w:r>
            <w:r>
              <w:rPr>
                <w:rStyle w:val="IndexLink"/>
                <w:rtl w:val="true"/>
              </w:rPr>
              <w:tab/>
            </w:r>
            <w:r>
              <w:rPr>
                <w:rStyle w:val="IndexLink"/>
              </w:rPr>
              <w:t>227</w:t>
            </w:r>
          </w:hyperlink>
        </w:p>
        <w:p>
          <w:pPr>
            <w:pStyle w:val="Contents5"/>
            <w:tabs>
              <w:tab w:val="clear" w:pos="7892"/>
              <w:tab w:val="right" w:pos="9026" w:leader="dot"/>
            </w:tabs>
            <w:rPr/>
          </w:pPr>
          <w:hyperlink w:anchor="__RefHeading___Toc2282619_2116733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2282621_211673320">
            <w:r>
              <w:rPr>
                <w:webHidden/>
                <w:rStyle w:val="IndexLink"/>
              </w:rPr>
              <w:t>1</w:t>
            </w:r>
            <w:r>
              <w:rPr>
                <w:rStyle w:val="IndexLink"/>
                <w:rtl w:val="true"/>
              </w:rPr>
              <w:t xml:space="preserve">- </w:t>
            </w:r>
            <w:r>
              <w:rPr>
                <w:rStyle w:val="IndexLink"/>
                <w:rtl w:val="true"/>
              </w:rPr>
              <w:t>اثر اميدبخشى</w:t>
            </w:r>
            <w:r>
              <w:rPr>
                <w:rStyle w:val="IndexLink"/>
                <w:rtl w:val="true"/>
              </w:rPr>
              <w:tab/>
            </w:r>
            <w:r>
              <w:rPr>
                <w:rStyle w:val="IndexLink"/>
              </w:rPr>
              <w:t>230</w:t>
            </w:r>
          </w:hyperlink>
        </w:p>
        <w:p>
          <w:pPr>
            <w:pStyle w:val="Contents5"/>
            <w:tabs>
              <w:tab w:val="clear" w:pos="7892"/>
              <w:tab w:val="right" w:pos="9026" w:leader="dot"/>
            </w:tabs>
            <w:rPr/>
          </w:pPr>
          <w:hyperlink w:anchor="__RefHeading___Toc2282623_211673320">
            <w:r>
              <w:rPr>
                <w:webHidden/>
                <w:rStyle w:val="IndexLink"/>
              </w:rPr>
              <w:t>2</w:t>
            </w:r>
            <w:r>
              <w:rPr>
                <w:rStyle w:val="IndexLink"/>
                <w:rtl w:val="true"/>
              </w:rPr>
              <w:t xml:space="preserve">- </w:t>
            </w:r>
            <w:r>
              <w:rPr>
                <w:rStyle w:val="IndexLink"/>
                <w:rtl w:val="true"/>
              </w:rPr>
              <w:t>پاسدارى آئين خدا</w:t>
            </w:r>
            <w:r>
              <w:rPr>
                <w:rStyle w:val="IndexLink"/>
                <w:rtl w:val="true"/>
              </w:rPr>
              <w:tab/>
            </w:r>
            <w:r>
              <w:rPr>
                <w:rStyle w:val="IndexLink"/>
              </w:rPr>
              <w:t>232</w:t>
            </w:r>
          </w:hyperlink>
        </w:p>
        <w:p>
          <w:pPr>
            <w:pStyle w:val="Contents5"/>
            <w:tabs>
              <w:tab w:val="clear" w:pos="7892"/>
              <w:tab w:val="right" w:pos="9026" w:leader="dot"/>
            </w:tabs>
            <w:rPr/>
          </w:pPr>
          <w:hyperlink w:anchor="__RefHeading___Toc2282625_211673320">
            <w:r>
              <w:rPr>
                <w:webHidden/>
                <w:rStyle w:val="IndexLink"/>
              </w:rPr>
              <w:t>3</w:t>
            </w:r>
            <w:r>
              <w:rPr>
                <w:rStyle w:val="IndexLink"/>
                <w:rtl w:val="true"/>
              </w:rPr>
              <w:t xml:space="preserve">- </w:t>
            </w:r>
            <w:r>
              <w:rPr>
                <w:rStyle w:val="IndexLink"/>
                <w:rtl w:val="true"/>
              </w:rPr>
              <w:t>تربيت يك گروه انقلابى آگاه</w:t>
            </w:r>
            <w:r>
              <w:rPr>
                <w:rStyle w:val="IndexLink"/>
                <w:rtl w:val="true"/>
              </w:rPr>
              <w:tab/>
            </w:r>
            <w:r>
              <w:rPr>
                <w:rStyle w:val="IndexLink"/>
              </w:rPr>
              <w:t>235</w:t>
            </w:r>
          </w:hyperlink>
        </w:p>
        <w:p>
          <w:pPr>
            <w:pStyle w:val="Contents5"/>
            <w:tabs>
              <w:tab w:val="clear" w:pos="7892"/>
              <w:tab w:val="right" w:pos="9026" w:leader="dot"/>
            </w:tabs>
            <w:rPr/>
          </w:pPr>
          <w:hyperlink w:anchor="__RefHeading___Toc2282627_211673320">
            <w:r>
              <w:rPr>
                <w:webHidden/>
                <w:rStyle w:val="IndexLink"/>
              </w:rPr>
              <w:t>4</w:t>
            </w:r>
            <w:r>
              <w:rPr>
                <w:rStyle w:val="IndexLink"/>
                <w:rtl w:val="true"/>
              </w:rPr>
              <w:t xml:space="preserve">- </w:t>
            </w:r>
            <w:r>
              <w:rPr>
                <w:rStyle w:val="IndexLink"/>
                <w:rtl w:val="true"/>
              </w:rPr>
              <w:t>نفوذ روحانى و ناآگاه</w:t>
            </w:r>
            <w:r>
              <w:rPr>
                <w:rStyle w:val="IndexLink"/>
                <w:rtl w:val="true"/>
              </w:rPr>
              <w:tab/>
            </w:r>
            <w:r>
              <w:rPr>
                <w:rStyle w:val="IndexLink"/>
              </w:rPr>
              <w:t>236</w:t>
            </w:r>
          </w:hyperlink>
        </w:p>
        <w:p>
          <w:pPr>
            <w:pStyle w:val="Contents5"/>
            <w:tabs>
              <w:tab w:val="clear" w:pos="7892"/>
              <w:tab w:val="right" w:pos="9026" w:leader="dot"/>
            </w:tabs>
            <w:rPr/>
          </w:pPr>
          <w:hyperlink w:anchor="__RefHeading___Toc2282629_211673320">
            <w:r>
              <w:rPr>
                <w:webHidden/>
                <w:rStyle w:val="IndexLink"/>
              </w:rPr>
              <w:t>5</w:t>
            </w:r>
            <w:r>
              <w:rPr>
                <w:rStyle w:val="IndexLink"/>
                <w:rtl w:val="true"/>
              </w:rPr>
              <w:t xml:space="preserve">- </w:t>
            </w:r>
            <w:r>
              <w:rPr>
                <w:rStyle w:val="IndexLink"/>
                <w:rtl w:val="true"/>
              </w:rPr>
              <w:t>ترسيم هدف آفرينش</w:t>
            </w:r>
            <w:r>
              <w:rPr>
                <w:rStyle w:val="IndexLink"/>
                <w:rtl w:val="true"/>
              </w:rPr>
              <w:tab/>
            </w:r>
            <w:r>
              <w:rPr>
                <w:rStyle w:val="IndexLink"/>
              </w:rPr>
              <w:t>240</w:t>
            </w:r>
          </w:hyperlink>
        </w:p>
        <w:p>
          <w:pPr>
            <w:pStyle w:val="Contents2"/>
            <w:tabs>
              <w:tab w:val="clear" w:pos="8743"/>
              <w:tab w:val="right" w:pos="9026" w:leader="dot"/>
            </w:tabs>
            <w:rPr/>
          </w:pPr>
          <w:hyperlink w:anchor="__RefHeading___Toc2282631_211673320">
            <w:r>
              <w:rPr>
                <w:webHidden/>
                <w:rStyle w:val="IndexLink"/>
                <w:rtl w:val="true"/>
              </w:rPr>
              <w:t>راه پيروزى آن مصلح بزرگ</w:t>
            </w:r>
            <w:r>
              <w:rPr>
                <w:rStyle w:val="IndexLink"/>
                <w:rtl w:val="true"/>
              </w:rPr>
              <w:tab/>
            </w:r>
            <w:r>
              <w:rPr>
                <w:rStyle w:val="IndexLink"/>
              </w:rPr>
              <w:t>245</w:t>
            </w:r>
          </w:hyperlink>
        </w:p>
        <w:p>
          <w:pPr>
            <w:pStyle w:val="Contents3"/>
            <w:tabs>
              <w:tab w:val="clear" w:pos="8459"/>
              <w:tab w:val="right" w:pos="9026" w:leader="dot"/>
            </w:tabs>
            <w:rPr/>
          </w:pPr>
          <w:hyperlink w:anchor="__RefHeading___Toc2282633_21167332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282635_211673320">
            <w:r>
              <w:rPr>
                <w:webHidden/>
                <w:rStyle w:val="IndexLink"/>
                <w:rtl w:val="true"/>
              </w:rPr>
              <w:t>آيا او با شمشير قيام مى‌كند</w:t>
            </w:r>
            <w:r>
              <w:rPr>
                <w:rStyle w:val="IndexLink"/>
                <w:rtl w:val="true"/>
              </w:rPr>
              <w:tab/>
            </w:r>
            <w:r>
              <w:rPr>
                <w:rStyle w:val="IndexLink"/>
              </w:rPr>
              <w:t>246</w:t>
            </w:r>
          </w:hyperlink>
        </w:p>
        <w:p>
          <w:pPr>
            <w:pStyle w:val="Contents3"/>
            <w:tabs>
              <w:tab w:val="clear" w:pos="8459"/>
              <w:tab w:val="right" w:pos="9026" w:leader="dot"/>
            </w:tabs>
            <w:rPr/>
          </w:pPr>
          <w:hyperlink w:anchor="__RefHeading___Toc2282637_211673320">
            <w:r>
              <w:rPr>
                <w:webHidden/>
                <w:rStyle w:val="IndexLink"/>
                <w:rtl w:val="true"/>
              </w:rPr>
              <w:t>عقل مى‌گويد</w:t>
            </w:r>
            <w:r>
              <w:rPr>
                <w:rStyle w:val="IndexLink"/>
                <w:rtl w:val="true"/>
              </w:rPr>
              <w:t>:</w:t>
              <w:tab/>
            </w:r>
            <w:r>
              <w:rPr>
                <w:rStyle w:val="IndexLink"/>
              </w:rPr>
              <w:t>249</w:t>
            </w:r>
          </w:hyperlink>
        </w:p>
        <w:p>
          <w:pPr>
            <w:pStyle w:val="Contents3"/>
            <w:tabs>
              <w:tab w:val="clear" w:pos="8459"/>
              <w:tab w:val="right" w:pos="9026" w:leader="dot"/>
            </w:tabs>
            <w:rPr/>
          </w:pPr>
          <w:hyperlink w:anchor="__RefHeading___Toc2282639_211673320">
            <w:r>
              <w:rPr>
                <w:webHidden/>
                <w:rStyle w:val="IndexLink"/>
                <w:rtl w:val="true"/>
              </w:rPr>
              <w:t>و امّا از نظر منابع حديث</w:t>
            </w:r>
            <w:r>
              <w:rPr>
                <w:rStyle w:val="IndexLink"/>
                <w:rtl w:val="true"/>
              </w:rPr>
              <w:tab/>
            </w:r>
            <w:r>
              <w:rPr>
                <w:rStyle w:val="IndexLink"/>
              </w:rPr>
              <w:t>251</w:t>
            </w:r>
          </w:hyperlink>
        </w:p>
        <w:p>
          <w:pPr>
            <w:pStyle w:val="Contents3"/>
            <w:tabs>
              <w:tab w:val="clear" w:pos="8459"/>
              <w:tab w:val="right" w:pos="9026" w:leader="dot"/>
            </w:tabs>
            <w:rPr/>
          </w:pPr>
          <w:hyperlink w:anchor="__RefHeading___Toc2282641_211673320">
            <w:r>
              <w:rPr>
                <w:webHidden/>
                <w:rStyle w:val="IndexLink"/>
                <w:rtl w:val="true"/>
              </w:rPr>
              <w:t>مفهوم شمشير</w:t>
            </w:r>
            <w:r>
              <w:rPr>
                <w:rStyle w:val="IndexLink"/>
                <w:rtl w:val="true"/>
              </w:rPr>
              <w:tab/>
            </w:r>
            <w:r>
              <w:rPr>
                <w:rStyle w:val="IndexLink"/>
              </w:rPr>
              <w:t>257</w:t>
            </w:r>
          </w:hyperlink>
        </w:p>
        <w:p>
          <w:pPr>
            <w:pStyle w:val="Contents2"/>
            <w:tabs>
              <w:tab w:val="clear" w:pos="8743"/>
              <w:tab w:val="right" w:pos="9026" w:leader="dot"/>
            </w:tabs>
            <w:rPr/>
          </w:pPr>
          <w:hyperlink w:anchor="__RefHeading___Toc2282643_211673320">
            <w:r>
              <w:rPr>
                <w:webHidden/>
                <w:rStyle w:val="IndexLink"/>
                <w:rtl w:val="true"/>
              </w:rPr>
              <w:t>روش حكومت جهانى او</w:t>
            </w:r>
            <w:r>
              <w:rPr>
                <w:rStyle w:val="IndexLink"/>
                <w:rtl w:val="true"/>
              </w:rPr>
              <w:tab/>
            </w:r>
            <w:r>
              <w:rPr>
                <w:rStyle w:val="IndexLink"/>
              </w:rPr>
              <w:t>263</w:t>
            </w:r>
          </w:hyperlink>
        </w:p>
        <w:p>
          <w:pPr>
            <w:pStyle w:val="Contents3"/>
            <w:tabs>
              <w:tab w:val="clear" w:pos="8459"/>
              <w:tab w:val="right" w:pos="9026" w:leader="dot"/>
            </w:tabs>
            <w:rPr/>
          </w:pPr>
          <w:hyperlink w:anchor="__RefHeading___Toc2282645_2116733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2282647_211673320">
            <w:r>
              <w:rPr>
                <w:webHidden/>
                <w:rStyle w:val="IndexLink"/>
                <w:rtl w:val="true"/>
              </w:rPr>
              <w:t>سه دوران</w:t>
            </w:r>
            <w:r>
              <w:rPr>
                <w:rStyle w:val="IndexLink"/>
                <w:rtl w:val="true"/>
              </w:rPr>
              <w:tab/>
            </w:r>
            <w:r>
              <w:rPr>
                <w:rStyle w:val="IndexLink"/>
              </w:rPr>
              <w:t>264</w:t>
            </w:r>
          </w:hyperlink>
        </w:p>
        <w:p>
          <w:pPr>
            <w:pStyle w:val="Contents4"/>
            <w:tabs>
              <w:tab w:val="clear" w:pos="8176"/>
              <w:tab w:val="right" w:pos="9026" w:leader="dot"/>
            </w:tabs>
            <w:rPr/>
          </w:pPr>
          <w:hyperlink w:anchor="__RefHeading___Toc2282649_21167332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282651_211673320">
            <w:r>
              <w:rPr>
                <w:webHidden/>
                <w:rStyle w:val="IndexLink"/>
                <w:rtl w:val="true"/>
              </w:rPr>
              <w:t>پيشرفت برق آساى علوم در عصر مهدى عليه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2282653_211673320">
            <w:r>
              <w:rPr>
                <w:webHidden/>
                <w:rStyle w:val="IndexLink"/>
                <w:rtl w:val="true"/>
              </w:rPr>
              <w:t>پيشرفت خارق العادۀ صنايع در آن عصر</w:t>
            </w:r>
            <w:r>
              <w:rPr>
                <w:rStyle w:val="IndexLink"/>
                <w:rtl w:val="true"/>
              </w:rPr>
              <w:tab/>
            </w:r>
            <w:r>
              <w:rPr>
                <w:rStyle w:val="IndexLink"/>
              </w:rPr>
              <w:t>269</w:t>
            </w:r>
          </w:hyperlink>
        </w:p>
        <w:p>
          <w:pPr>
            <w:pStyle w:val="Contents4"/>
            <w:tabs>
              <w:tab w:val="clear" w:pos="8176"/>
              <w:tab w:val="right" w:pos="9026" w:leader="dot"/>
            </w:tabs>
            <w:rPr/>
          </w:pPr>
          <w:hyperlink w:anchor="__RefHeading___Toc2282655_211673320">
            <w:r>
              <w:rPr>
                <w:webHidden/>
                <w:rStyle w:val="IndexLink"/>
                <w:rtl w:val="true"/>
              </w:rPr>
              <w:t>پيشرفت عظيم اقتصادى و عدالت اجتماعى</w:t>
            </w:r>
            <w:r>
              <w:rPr>
                <w:rStyle w:val="IndexLink"/>
                <w:rtl w:val="true"/>
              </w:rPr>
              <w:tab/>
            </w:r>
            <w:r>
              <w:rPr>
                <w:rStyle w:val="IndexLink"/>
              </w:rPr>
              <w:t>271</w:t>
            </w:r>
          </w:hyperlink>
        </w:p>
        <w:p>
          <w:pPr>
            <w:pStyle w:val="Contents4"/>
            <w:tabs>
              <w:tab w:val="clear" w:pos="8176"/>
              <w:tab w:val="right" w:pos="9026" w:leader="dot"/>
            </w:tabs>
            <w:rPr/>
          </w:pPr>
          <w:hyperlink w:anchor="__RefHeading___Toc2282657_211673320">
            <w:r>
              <w:rPr>
                <w:webHidden/>
                <w:rStyle w:val="IndexLink"/>
                <w:rtl w:val="true"/>
              </w:rPr>
              <w:t>پيشرفتهاى قضائى</w:t>
            </w:r>
            <w:r>
              <w:rPr>
                <w:rStyle w:val="IndexLink"/>
                <w:rtl w:val="true"/>
              </w:rPr>
              <w:tab/>
            </w:r>
            <w:r>
              <w:rPr>
                <w:rStyle w:val="IndexLink"/>
              </w:rPr>
              <w:t>281</w:t>
            </w:r>
          </w:hyperlink>
        </w:p>
        <w:p>
          <w:pPr>
            <w:pStyle w:val="Contents4"/>
            <w:tabs>
              <w:tab w:val="clear" w:pos="8176"/>
              <w:tab w:val="right" w:pos="9026" w:leader="dot"/>
            </w:tabs>
            <w:rPr/>
          </w:pPr>
          <w:hyperlink w:anchor="__RefHeading___Toc2282659_211673320">
            <w:r>
              <w:rPr>
                <w:webHidden/>
                <w:rStyle w:val="IndexLink"/>
                <w:rtl w:val="true"/>
              </w:rPr>
              <w:t>حكومت درازمدت</w:t>
            </w:r>
            <w:r>
              <w:rPr>
                <w:rStyle w:val="IndexLink"/>
                <w:rtl w:val="true"/>
              </w:rPr>
              <w:tab/>
            </w:r>
            <w:r>
              <w:rPr>
                <w:rStyle w:val="IndexLink"/>
              </w:rPr>
              <w:t>287</w:t>
            </w:r>
          </w:hyperlink>
        </w:p>
        <w:p>
          <w:pPr>
            <w:pStyle w:val="Contents4"/>
            <w:tabs>
              <w:tab w:val="clear" w:pos="8176"/>
              <w:tab w:val="right" w:pos="9026" w:leader="dot"/>
            </w:tabs>
            <w:rPr/>
          </w:pPr>
          <w:hyperlink w:anchor="__RefHeading___Toc2282661_211673320">
            <w:r>
              <w:rPr>
                <w:webHidden/>
                <w:rStyle w:val="IndexLink"/>
                <w:rtl w:val="true"/>
              </w:rPr>
              <w:t>نوسازى در تمام زمينه‌هاى فكرى و فرهنگى</w:t>
            </w:r>
            <w:r>
              <w:rPr>
                <w:rStyle w:val="IndexLink"/>
                <w:rtl w:val="true"/>
              </w:rPr>
              <w:tab/>
            </w:r>
            <w:r>
              <w:rPr>
                <w:rStyle w:val="IndexLink"/>
              </w:rPr>
              <w:t>288</w:t>
            </w:r>
          </w:hyperlink>
        </w:p>
        <w:p>
          <w:pPr>
            <w:pStyle w:val="Contents4"/>
            <w:tabs>
              <w:tab w:val="clear" w:pos="8176"/>
              <w:tab w:val="right" w:pos="9026" w:leader="dot"/>
            </w:tabs>
            <w:rPr/>
          </w:pPr>
          <w:hyperlink w:anchor="__RefHeading___Toc2282663_211673320">
            <w:r>
              <w:rPr>
                <w:webHidden/>
                <w:rStyle w:val="IndexLink"/>
                <w:rtl w:val="true"/>
              </w:rPr>
              <w:t>وحدت دين</w:t>
            </w:r>
            <w:r>
              <w:rPr>
                <w:rStyle w:val="IndexLink"/>
                <w:rtl w:val="true"/>
              </w:rPr>
              <w:tab/>
            </w:r>
            <w:r>
              <w:rPr>
                <w:rStyle w:val="IndexLink"/>
              </w:rPr>
              <w:t>293</w:t>
            </w:r>
          </w:hyperlink>
        </w:p>
        <w:p>
          <w:pPr>
            <w:pStyle w:val="Contents2"/>
            <w:tabs>
              <w:tab w:val="clear" w:pos="8743"/>
              <w:tab w:val="right" w:pos="9026" w:leader="dot"/>
            </w:tabs>
            <w:rPr/>
          </w:pPr>
          <w:hyperlink w:anchor="__RefHeading___Toc2282665_211673320">
            <w:r>
              <w:rPr>
                <w:webHidden/>
                <w:rStyle w:val="IndexLink"/>
                <w:rtl w:val="true"/>
              </w:rPr>
              <w:t>مدّعيان دروغين</w:t>
            </w:r>
            <w:r>
              <w:rPr>
                <w:rStyle w:val="IndexLink"/>
                <w:rtl w:val="true"/>
              </w:rPr>
              <w:tab/>
            </w:r>
            <w:r>
              <w:rPr>
                <w:rStyle w:val="IndexLink"/>
              </w:rPr>
              <w:t>297</w:t>
            </w:r>
          </w:hyperlink>
        </w:p>
        <w:p>
          <w:pPr>
            <w:pStyle w:val="Contents3"/>
            <w:tabs>
              <w:tab w:val="clear" w:pos="8459"/>
              <w:tab w:val="right" w:pos="9026" w:leader="dot"/>
            </w:tabs>
            <w:rPr/>
          </w:pPr>
          <w:hyperlink w:anchor="__RefHeading___Toc2282667_21167332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2282669_211673320">
            <w:r>
              <w:rPr>
                <w:webHidden/>
                <w:rStyle w:val="IndexLink"/>
                <w:rtl w:val="true"/>
              </w:rPr>
              <w:t>آيا مهدى ظهور نكرده</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_237"/>
      <w:bookmarkStart w:id="1" w:name="pg259_237"/>
      <w:bookmarkEnd w:id="1"/>
    </w:p>
    <w:p>
      <w:pPr>
        <w:pStyle w:val="Heading2"/>
        <w:numPr>
          <w:ilvl w:val="1"/>
          <w:numId w:val="1"/>
        </w:numPr>
        <w:rPr/>
      </w:pPr>
      <w:bookmarkStart w:id="2" w:name="pg259_237"/>
      <w:bookmarkStart w:id="3" w:name="__RefHeading___Toc228244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مهدی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نسل جوان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 </w:t>
      </w:r>
      <w:r>
        <w:rPr>
          <w:rFonts w:eastAsia="IRNazanin" w:cs="IRNazanin"/>
          <w:color w:val="111111"/>
          <w:sz w:val="28"/>
          <w:szCs w:val="28"/>
          <w:lang w:bidi="fa-IR"/>
        </w:rPr>
        <w:t>26000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ششم ؛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جهانی عج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244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حکومت جهانی مهدی عج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العظمی مکارم شیرازی </w:t>
      </w:r>
      <w:bookmarkStart w:id="7" w:name="pg259_239"/>
    </w:p>
    <w:p>
      <w:pPr>
        <w:pStyle w:val="Heading2"/>
        <w:numPr>
          <w:ilvl w:val="1"/>
          <w:numId w:val="1"/>
        </w:numPr>
        <w:rPr/>
      </w:pPr>
      <w:bookmarkStart w:id="8" w:name="__RefHeading___Toc2282451_211673320"/>
      <w:bookmarkStart w:id="9" w:name="_Toc3"/>
      <w:bookmarkEnd w:id="7"/>
      <w:bookmarkEnd w:id="8"/>
      <w:r>
        <w:rPr>
          <w:rtl w:val="true"/>
        </w:rPr>
        <w:t>فهرست مطالب</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259_244"/>
    </w:p>
    <w:p>
      <w:pPr>
        <w:pStyle w:val="Heading2"/>
        <w:numPr>
          <w:ilvl w:val="1"/>
          <w:numId w:val="1"/>
        </w:numPr>
        <w:rPr/>
      </w:pPr>
      <w:bookmarkStart w:id="11" w:name="__RefHeading___Toc2282453_211673320"/>
      <w:bookmarkStart w:id="12" w:name="_Toc4"/>
      <w:bookmarkEnd w:id="10"/>
      <w:bookmarkEnd w:id="11"/>
      <w:r>
        <w:rPr>
          <w:rtl w:val="true"/>
        </w:rPr>
        <w:t>همۀ افراد كنجكاو از خود مى‌پرسند</w:t>
      </w:r>
      <w:bookmarkEnd w:id="12"/>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ابرهاى سياه ظلم و فساد آسمان جهان را بپوشاند</w:t>
      </w:r>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قدرتهاى اهريمنى جهانخواره پنجه‌هاى خود را در گلوى مردم رنجديدۀ دنيا، هرچه بيشتر فرو برند</w:t>
      </w:r>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معيارها جز معيار مادّه و ماده‌پرستى از ميزان سنجش افكار مردم پنهان گردد</w:t>
      </w:r>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امواج تبليغاتى نيرومند طاغوتهاى شرق و غرب براى تأمين منافع نامشروع خود هر حقّى را باطل و هر باطلى را حق جلوه دهد</w:t>
      </w:r>
    </w:p>
    <w:p>
      <w:pPr>
        <w:pStyle w:val="BookText"/>
        <w:rPr/>
      </w:pPr>
      <w:r>
        <w:rPr>
          <w:rFonts w:ascii="Amiri" w:hAnsi="Amiri" w:eastAsia="Amiri" w:cs="Amiri"/>
          <w:color w:val="111111"/>
          <w:sz w:val="28"/>
          <w:sz w:val="28"/>
          <w:szCs w:val="28"/>
          <w:rtl w:val="true"/>
          <w:lang w:bidi="ar-SA"/>
        </w:rPr>
        <w:t xml:space="preserve">و سرانجام آن روز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تازيانۀ نامهربانيها؛ تنگ‌نظريها؛ جدائيها؛ تبعيضها و ستمها پشت خلق مستضعف جهان را مجروح سازد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چشمهاى پراميدمان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مصلح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w:t>
      </w:r>
    </w:p>
    <w:p>
      <w:pPr>
        <w:pStyle w:val="BookText"/>
        <w:rPr/>
      </w:pPr>
      <w:r>
        <w:rPr>
          <w:rFonts w:ascii="Amiri" w:hAnsi="Amiri" w:eastAsia="Amiri" w:cs="Amiri"/>
          <w:color w:val="111111"/>
          <w:sz w:val="28"/>
          <w:sz w:val="28"/>
          <w:szCs w:val="28"/>
          <w:rtl w:val="true"/>
          <w:lang w:bidi="ar-SA"/>
        </w:rPr>
        <w:t>به انقلاب و حكومت جهانى‌ات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خدايت اين توفيق را براى ما بخواه كه خود را آنچنان بسازيم، از نظر وسعت فكر و انديشه، از نظر مبارزه و جهاد و از نظر قدرت اصلاح همه‌جانبۀ جهان، كه شايستگى شركت در آن برنامۀ عظيم انقلابى را داشته باشيم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سرنوشت آيندۀ بشريّت، صلح و عدالت و امنيّت و آزادى انسانها از چنگال هر گونه ظلم و ستم و تبعيض و استعمار است؟</w:t>
      </w:r>
    </w:p>
    <w:p>
      <w:pPr>
        <w:pStyle w:val="BookText"/>
        <w:rPr/>
      </w:pPr>
      <w:r>
        <w:rPr>
          <w:rFonts w:ascii="IRNazanin" w:hAnsi="IRNazanin" w:eastAsia="IRNazanin"/>
          <w:color w:val="111111"/>
          <w:sz w:val="28"/>
          <w:sz w:val="28"/>
          <w:szCs w:val="28"/>
          <w:rtl w:val="true"/>
          <w:lang w:bidi="fa-IR"/>
        </w:rPr>
        <w:t>يا آن گونه كه بعضى پيش‌بينى مى‌كنند هرج و مرجها روزافزون، فاصله‌ها بيشتر، ناهماهنگيها و نابسامانيها فراوانتر، و سرانجام يك جنگ اتمى يا فوق اتمى عالمگير، پايه‌هاى تمدّن انسانى را ويران خواهد ساخت، و اگر انسانهايى بر روى كرۀ زمين باقى بمانند افرادى عقب مانده، معلول، بينوا و درمانده خواهند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عقيدۀ نخست صحيح است و سرانجام صلح و عدالت است به چه دليل؟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هست جهان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 آيا اجراى اين اصول بدون انقلاب ممكن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 دگرگون ساختن چهرۀ عمومى جهان با اينهمه ناهنجاريها دارند؟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انقلابى صورت گيرد آيا تنها از طريق قوانين مادّى امكان‌پذير است، يا بدون استمداد از اصول معنوى و ارزش‌هاى اصيل انسانى ممكن 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قبول كنيم چنين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گرفتنى است، رهبر اين انقلاب چه صفاتى بايد داشته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انقلاب الزاماً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واحد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مى‌انجامد؟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آمادگيهاى خاصّى براى چنان حكومتى قبلاً لازم 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آمادگيها در دنياى كنونى وجود دارد يا نه؟ و اگر ندارد آيا در حال حاضر، جهان به سوى اين آمادگيها گام برمى‌دارد يا به سوى عكس 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عقيدۀ عمومى مذهب جهان نسبت به ظهور يك مصلح بزرگ آسمانى ارتباطى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عمومى مسلمانان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پيوند آن با اين مسائل سرنوشت‌ساز چيست؟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چنان ظهورى ما را به اصلاح عمومى جهان از طريق يك انقلاب همه جانبه نزديكتر مى‌سازد، يا آنچنان كه بعضى مى‌انديشند دور مى‌كند؟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فكر و عقيده عمومى مذاهب يك واقعيّت عينى است و مولود دلايل منطقى، يا يك تخيّل است براى اشباع كاذب تمايلات سركوفتۀ انسانها در مسير گمشدۀ عمومى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كوشش شده، دور از تعصّبها و گرايشهاى افراطى و </w:t>
      </w:r>
    </w:p>
    <w:p>
      <w:pPr>
        <w:pStyle w:val="BookText"/>
        <w:rPr/>
      </w:pPr>
      <w:r>
        <w:rPr>
          <w:rFonts w:ascii="IRNazanin" w:hAnsi="IRNazanin" w:eastAsia="IRNazanin"/>
          <w:color w:val="111111"/>
          <w:sz w:val="28"/>
          <w:sz w:val="28"/>
          <w:szCs w:val="28"/>
          <w:rtl w:val="true"/>
          <w:lang w:bidi="fa-IR"/>
        </w:rPr>
        <w:t xml:space="preserve">دور از پيشداوريهاى غير منطقى، به اين پرسشها پاسخ گفته شود؛ پاسخ‌هايى كه از اعماق جان بجوشد، و با خرد سازگار باشد، و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بود كه در زمينۀ بحثهاى فوق يادداشتهايى تهيّه كرده بودم ولى تراكم اشتغالات در قم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نمى‌داد، و وسوسۀ هميشگى كه در نوشتن كتاب دارم مانع از آن بود كه به همان صورت انتشار يابد، و به راستى خام و ناپخته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دست حوادث مرا به نقطه‌اى كه هيچ‌گاه باور نمى‌كردم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چاه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افتاده‌ترين و بدآب‌وهواترين نقطۀ ايران كه از تهران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امكانات آن براى زيست بسيار محدود و اهالى به طرز غير قابل تصوّرى گرفتار محروميّتها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اين سفر اجبارى در فصل زمستان پيش آمد، زمستانى كه گاهى بهار و گاه بوى تابستان مى‌داد با آب و يخهايش و وسائل خنك‌كننده‌اش</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شايد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اهالى پيرو آئين تسنّن بودند فرصتى دست داد كه با بعضى از تحصيل كرده‌هاى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ايّامى كه به حجاز مى‌رفتم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بگيرم و جلساتى تشكيل شد كه اكثريّت قاطع آن را همين برادران دينى تشكيل مى‌دادند؛ و خوشبختانه محصول اين جلسات جالب و چشمگير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منطقۀ كويرى، در كنار آبهاى نيلگون درياى عمان، در زير اين آسمان پرستارۀ شبهايش، و در اين گوشۀ تنهايى، طبعاً مجال و فرصت بيشترى براى مطالعه به دست آمد؛ و با استفاده از اين فرصت غير منتظره، يكى از نخستين بحثهايى كه مورد بررسى قرار دادم همين بحثها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كنار آن يك رشته مطالعات فقهى كه توفيق آن نيز به اين صورت در قم دست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مجموع چنين نتيجه گرفتم كه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تَكْرَهُوا شَيْئاً وَ 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شايد از جهات گوناگون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بحثهاى اين كتاب بتواند پاسخى باشد به درخواست طبقۀ تحصيل كرده كه مى‌خواهند مسألۀ ظهور مصلح بزرگ جهانى را به گونۀ تحقيق مورد بررسى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اميدوارم مطالعۀ اين كتاب الهامهاى تازه‌اى به ما، در مبارزه‌اى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گرفته‌ايم ببخشد، و اين مبارزه را تا سر حدّ قطع كامل دست جبّاران از اجتماعان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كاملاً احتمال وجود نقايصى در محتويات اين كتاب مى‌رود بخصوص كه در اين زمينه كتاب تحقيقى بسيار كم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بسيار متشكّر خواهد شد كه خوانندگان عزيز و صاحب نظران، نظرات اصلاحى و انتقادى خود را مستقيماً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آدرس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13" w:name="pg259_249"/>
    </w:p>
    <w:p>
      <w:pPr>
        <w:pStyle w:val="Heading2"/>
        <w:numPr>
          <w:ilvl w:val="1"/>
          <w:numId w:val="1"/>
        </w:numPr>
        <w:rPr/>
      </w:pPr>
      <w:bookmarkStart w:id="14" w:name="__RefHeading___Toc2282455_211673320"/>
      <w:bookmarkStart w:id="15" w:name="_Toc5"/>
      <w:bookmarkEnd w:id="13"/>
      <w:bookmarkEnd w:id="14"/>
      <w:r>
        <w:rPr>
          <w:rtl w:val="true"/>
        </w:rPr>
        <w:t>آيندۀ روشن</w:t>
      </w:r>
      <w:bookmarkEnd w:id="15"/>
    </w:p>
    <w:p>
      <w:pPr>
        <w:pStyle w:val="Heading3"/>
        <w:numPr>
          <w:ilvl w:val="2"/>
          <w:numId w:val="1"/>
        </w:numPr>
        <w:rPr/>
      </w:pPr>
      <w:bookmarkStart w:id="16" w:name="__RefHeading___Toc2282457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ما به چند دليل آيندۀ جهان را روشن مى‌بينيم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تكاملى جامعۀ انسانى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با نظام عمومى آفرينش</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واكنشهاى 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عكس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الزامهاى اجتماعى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عدل جهانى</w:t>
      </w:r>
      <w:r>
        <w:rPr>
          <w:rFonts w:eastAsia="IRNazanin" w:cs="IRNazanin"/>
          <w:color w:val="111111"/>
          <w:sz w:val="28"/>
          <w:szCs w:val="28"/>
          <w:rtl w:val="true"/>
          <w:lang w:bidi="fa-IR"/>
        </w:rPr>
        <w:t xml:space="preserve">» </w:t>
      </w:r>
      <w:bookmarkStart w:id="18" w:name="pg259_250"/>
    </w:p>
    <w:p>
      <w:pPr>
        <w:pStyle w:val="Heading3"/>
        <w:numPr>
          <w:ilvl w:val="2"/>
          <w:numId w:val="1"/>
        </w:numPr>
        <w:rPr/>
      </w:pPr>
      <w:bookmarkStart w:id="19" w:name="__RefHeading___Toc2282459_211673320"/>
      <w:bookmarkStart w:id="20" w:name="_Toc7"/>
      <w:bookmarkEnd w:id="18"/>
      <w:bookmarkEnd w:id="19"/>
      <w:r>
        <w:rPr>
          <w:rtl w:val="true"/>
        </w:rPr>
        <w:t>سير تكاملى جامعه‌ها</w:t>
      </w:r>
      <w:bookmarkEnd w:id="20"/>
    </w:p>
    <w:p>
      <w:pPr>
        <w:pStyle w:val="BookText"/>
        <w:rPr/>
      </w:pPr>
      <w:r>
        <w:rPr>
          <w:rFonts w:ascii="IRNazanin" w:hAnsi="IRNazanin" w:eastAsia="IRNazanin"/>
          <w:color w:val="111111"/>
          <w:sz w:val="28"/>
          <w:sz w:val="28"/>
          <w:szCs w:val="28"/>
          <w:rtl w:val="true"/>
          <w:lang w:bidi="fa-IR"/>
        </w:rPr>
        <w:t xml:space="preserve">شك نيست كه در يك نظر ابتدائى قرائن گواهى مى‌دهد كه دنيا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مى‌رود؛ فاجعه‌اى كه زاييدۀ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فاصله ميان جوامع ثروتمند و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گرفتن اختلافات و برخوردهاى دولتهاى بزرگ و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تصاعدى جنايات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نابسامانيهاى اخلاقى و روحى و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فراورده‌هاى نامطلوب و پيش‌بينى نشده زندگى ماشينى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فاجعه‌اى كه مقايسه وضع موجود با گذشتۀ نزديك، چهرۀ آن را مشخّص مى‌سازد؛ و عامل مؤثّرى براى نموّ جوانه‌هاى بدبينى در اعماق فكر خوشبين‌ترين افراد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بين المللى مى‌گويند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حجم بمبهاى هسته‌اى موجود در زرّادخانه‌هاى دولتهاى بزرگ براى نابود ساختن تمام آباديهاى كرۀ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بار بلكه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اين سلاحها را با آن هزينه‌هاى سرسام‌آور كه با ارقام نجومى قابل بيان است بى‌جهت نساخته‌اند، بازيچه نيست، براى مصرف در يك جنگ اتمى وحشتناك ساخته شده؛ و پيدا كردن بهانه براى شروع آن، در جهانى كه اينهمه برخورد مرزى و تزاحم منافع، و مناطق قابل انفجار وجود دارد كار مشكلى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سران بزرگ امروز دنيا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جاه‌طلبى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كافى براى شروع چنين جنگى سراغ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پيش‌بينى مى‌توان كرد كه در آينده‌اى نه چندان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دهد و احتمالاً بشريّت در يك جنگ وسيع اتمى، يا بر اثر فقر اقتصادى ناشى از انحصارطلبى قدرتهاى بزرگ، يا پايان گرفتن منابع انرژى و يا غير قابل زيست شدن محيط زيست،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برابر اينهمه عوامل بدبينى ابتدايى، مطالعات عميقتر نشان مى‌دهد آيندۀ درخشانى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ابرهاى تيره و تار با غرّش تندرهاى وحشت‌انگيز سرانجام كنار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شام سياه قيرگون را صبح سپيد اميدى به دنبال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سرماى سوزان زمستان جهل و فساد و زور گويى و ستم، بهار شكوفان عدالتى در پى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اندوه كشنده، اين طوفان مرگبار، و اين سيل ويرانگر، سرانجام، پايان مى‌گيرد، و اگر خوب بنگريم در افقهاى دور دست نشانه‌هاى ساحل نجات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دليل منطقى براى اين موضوع قانون سير تكاملى جامعه‌ها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روز كه انسان خود را شناخته هيچ‌گاه زندگى يكنواخت نداشته، بلكه با الهام از انگيزۀ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داشته كه خود و جامعۀ خويش را به پيش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مسكن، يك روز غارنشين بود و امروز آسمانخراشهايى ساخته كه يك دستگاه آن مى‌تواند جمعيّتى معادل يك شهر كوچك را در خود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وسائل زندگى و همۀ امكانات لازم براى مردم يك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لباس، يك روز از برگ درختان لباس مى‌دوخت ولى امروز هزاران نوع لباس با هزاران طرح، و هزاران شكل، در اختيار دارد و باز در جستجوى رنگها و طرحها و جنسهاى 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غذايش فوق العاده ساده و محدود بود، امّا امروز بقدرى متنوّع و گوناگون شده كه تنها ذكر نام آنها نيازمند به يك كتاب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مركبش تنها پايش بود؛ امّا امروز بر سفينه‌هاى فضايى سوار مى‌شود و آسمانها را زير پا مى‌گذارد و از كرات ديگر ديدن مى‌كند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 و دانش، يك زمان بود كه تمام معلومات او در يك صفحۀ كاغذ مى‌گنجيد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هنوز خط اختراع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حتّى ميليونها كتاب در رشته‌هاى مختلف بيانگر علوم و دانشهاى او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كشف آتش، و اختراع جسم مدوّرى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حربۀ نوك تيزى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كشف و اختراع بزرگى محسوب مى‌گشت، و از اين كه با انداختن يك كندۀ درخت روى يك نهر توانسته از روى آن بگذرد بسيار خوش‌حال بود كه پلى ساخته است، امّا امروز صنايع سنگين و اختراعات حيرت انگيزش هر بيننده‌اى را گيج مى‌كند، و سيستم پيچيده مغزهاى الكترونيكى، او را در عالمى از رؤيا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 اين كه به هيچ‌يك از اينها قانع نيست و باز براى وصول به سطحى بالاتر و برتر، تلاش و كوشش مى‌كند، تلاشى پيگير و خستگى‌ناپذير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سخن، نتيجه مى‌گيريم كه عشق به تكامل در درون جان آدمى شعله‌اى است جاودانه و خاموش ناشدنى، و در حقيقت يكى از امتيازات بزرگ انسان كه او را از حيوانات و جانداران ديگر يعنى جاندارانى كه ميليونها سال است درجا مى‌زنند و زندگى ظاهراً يكنواختى دارند جدا مى‌كند، همين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بخوبى مى‌توان نتيجه گرفت كه اين نهاد بزرگ آرام نخواهد نشست، و همچنان انسان را در مسير تكاملها به پيش مى‌راند، و نيروهايش را براى غلبۀ بر مشكلات و نابسامانيها و ناهنجاريهاى زندگى كنونى بسيج مى‌كند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جامعه‌اى پيش مى‌برد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سوى جامعه‌اى كه در آن از جنگ و خونريزيهاى ويرانگر و ضدّ تكامل اثرى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سوى جامعه كه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بر مقدّرات انسانها باشد، و روح تجاوزطلبى و استعمار كه مهمترين سدّ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مادّى و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 در آن مرده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كسانى بگويند كه تكاملهاى گذشته همه در جنبه‌هاى مادّى صورت گرفته، و دليلى ندارد كه سير تكاملى، معنويات را هم در بر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پاسخ اين سخن روشن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تكاملهاى گذشته بسيارى از اصول معنوى و انسانى را نيز مى‌توان يافت؛ مثلاً، در علوم و دانشهاى بشرى كه در پرتو تكامل، پيشروى عظيم كرده است؛ علوم غير مادّى هم كم نيست؛ و فى المثل، اعتقاد بشر نخستين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پرستش قطعات سنگ و چوب و حتّى بتهايى از خرما بود، هيچ‌گونه شباهتى با درك يك دانشمند روشن ضمير خداشناس يا يك حكيم عارف ربّانى امروز، از اين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تكامل در همه جا تكامل است؛ و عشقى را كه در درون وجود خود نسبت به آن مى‌يابيم هيچ حدّ و مرزى را به رسميّت نمى‌شناسد و در همۀ زمينه‌ها جوياى آن هستيم و در مسير آن پويا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اصول مادّى و معنوى از هم جدا نيستند؛ و فى المثل، روح ستيزه‌جويى و برترى‌طلبى، و تجاوزگرى، به همان اندازه زندگى </w:t>
      </w:r>
    </w:p>
    <w:p>
      <w:pPr>
        <w:pStyle w:val="BookText"/>
        <w:rPr/>
      </w:pPr>
      <w:r>
        <w:rPr>
          <w:rFonts w:ascii="IRNazanin" w:hAnsi="IRNazanin" w:eastAsia="IRNazanin"/>
          <w:color w:val="111111"/>
          <w:sz w:val="28"/>
          <w:sz w:val="28"/>
          <w:szCs w:val="28"/>
          <w:rtl w:val="true"/>
          <w:lang w:bidi="fa-IR"/>
        </w:rPr>
        <w:t xml:space="preserve">مادّى انسانها را به هم مى‌ريزد كه يك بمب اتمى پرقدرت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دومى بدون اوّلى به كار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مى‌فهميم كه اين تكامل در همۀ زمينه‌ها ادامه خواهد يافت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نخستين بارقۀ اميد براى وصول به آينده‌اى روشن و دنيايى پر از صلح و صفا، و برادرى و برابرى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سير تكاملى 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نظرها پديدار مى‌شود</w:t>
      </w:r>
      <w:r>
        <w:rPr>
          <w:rFonts w:eastAsia="IRNazanin" w:cs="IRNazanin"/>
          <w:color w:val="111111"/>
          <w:sz w:val="28"/>
          <w:szCs w:val="28"/>
          <w:rtl w:val="true"/>
          <w:lang w:bidi="fa-IR"/>
        </w:rPr>
        <w:t xml:space="preserve">. </w:t>
      </w:r>
      <w:bookmarkStart w:id="21" w:name="pg259_257"/>
    </w:p>
    <w:p>
      <w:pPr>
        <w:pStyle w:val="Heading3"/>
        <w:numPr>
          <w:ilvl w:val="2"/>
          <w:numId w:val="1"/>
        </w:numPr>
        <w:rPr/>
      </w:pPr>
      <w:bookmarkStart w:id="22" w:name="__RefHeading___Toc2282461_211673320"/>
      <w:bookmarkStart w:id="23" w:name="_Toc8"/>
      <w:bookmarkEnd w:id="21"/>
      <w:bookmarkEnd w:id="22"/>
      <w:r>
        <w:rPr>
          <w:rtl w:val="true"/>
        </w:rPr>
        <w:t>هماهنگى با نظام آفرينش</w:t>
      </w:r>
      <w:bookmarkEnd w:id="23"/>
    </w:p>
    <w:p>
      <w:pPr>
        <w:pStyle w:val="BookText"/>
        <w:rPr/>
      </w:pPr>
      <w:r>
        <w:rPr>
          <w:rFonts w:ascii="Amiri" w:hAnsi="Amiri" w:eastAsia="Amiri" w:cs="Amiri"/>
          <w:color w:val="111111"/>
          <w:sz w:val="28"/>
          <w:sz w:val="28"/>
          <w:szCs w:val="28"/>
          <w:rtl w:val="true"/>
          <w:lang w:bidi="ar-SA"/>
        </w:rPr>
        <w:t>جهان هستى تا آنجا كه مى‌دانيم مجموعه‌اى از نظامها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قوانين منظّم و عمومى در سرتاسر اين جهان دليل بر يكپارچگى و به هم پيوستگى اين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نظم و قانون و حساب در پهنۀ آفرينش يكى از اساسى‌ترين مسائل اين عالم محسوب مى‌شود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المثل، اگر مى‌بينيم صدها دستگاه مغز الكترونيكى نيرومند دست به دست هم مى‌دهند تا با انجام محاسبات دقيق سفرهاى فضايى، راه را براى مسافران فضا هموار سازند و محاسبات آنها درست از آب در مى‌آيد و قايق ماه‌نشين در محلّ پيش‌بينى شده در كرۀ ماه فرود مى‌آيد با اينكه كرۀ ماه و زمين هر دو بسرعت در حركتند، بايد توجّه داشته باشيم كه اين جريان مديون نظام دقيق منظومۀ شمسى و سيّارات و اقمار آن است؛ زيرا اگر از سير ثابت و منظّم خود منحرف مى‌شدند، سرنوشت مسافران فضا دگرگون مى‌گشت و معلوم نبود به كدام نقطه </w:t>
      </w:r>
    </w:p>
    <w:p>
      <w:pPr>
        <w:pStyle w:val="BookText"/>
        <w:rPr/>
      </w:pPr>
      <w:r>
        <w:rPr>
          <w:rFonts w:ascii="IRNazanin" w:hAnsi="IRNazanin" w:eastAsia="IRNazanin"/>
          <w:color w:val="111111"/>
          <w:sz w:val="28"/>
          <w:sz w:val="28"/>
          <w:szCs w:val="28"/>
          <w:rtl w:val="true"/>
          <w:lang w:bidi="fa-IR"/>
        </w:rPr>
        <w:t>پرتاب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جهان بزرگ، وارد عالم كوچك و كوچكتر و بسيار كوچك مى‌شويم؛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عالم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مفهوم زنده‌ترى به خود مى‌گيرد و هرج و مرج در آن هيچ محلّى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هم خوردن تنظيم سلّولهاى مغزى انسان كافى است كه سازمان زندگى او را به گونۀ غم‌انگيزى به هم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جرائد آمده بود كه يك جوان دانشجو بر اثر يك تكان شديد مغزى در يك حادثۀ رانندگى، تقريباً تمام گذشتۀ خود را فراموش كرده است؛ در حالى كه از جهات ديگر سالم است، برادر و خواهر خود را نمى‌شناسد، و از اين كه مادرش او را در آغوش مى‌فشارد و مى‌بوسد وحشت مى‌كند، كه اين زن بيگانه با من چه‌كار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زادگاهش مى‌برند؛ به اطاقى كه در آن بزرگ شده، به كارهاى دستى و تابلو نقّاشى خودش مى‌نگرد و مى‌گويد اين نخستين بار است كه چنين اطاق و تابلويى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فكر مى‌كند از كرۀ ديگرى به اين كره قدم گذارده است كه همه چيز براى او تازگى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از ميان چند ميليارد سلّول مغز او، تنها چند سلّول ارتباطى كه گذشته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مى‌داده، از كار افتاده است، ولى همين به هم خوردن تنظيم جزئى، چه اثر وحشتناكى به بار آورده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اتم را بزرگ مى‌كنيم به شكل منظومۀ شمسى در مى‌آيد، و اگر فرضاً منظومۀ شمسى را كوچك كنيم همچون يك اتم خواهد شد، هر </w:t>
      </w:r>
    </w:p>
    <w:p>
      <w:pPr>
        <w:pStyle w:val="BookText"/>
        <w:rPr/>
      </w:pPr>
      <w:r>
        <w:rPr>
          <w:rFonts w:ascii="IRNazanin" w:hAnsi="IRNazanin" w:eastAsia="IRNazanin"/>
          <w:color w:val="111111"/>
          <w:sz w:val="28"/>
          <w:sz w:val="28"/>
          <w:szCs w:val="28"/>
          <w:rtl w:val="true"/>
          <w:lang w:bidi="fa-IR"/>
        </w:rPr>
        <w:t>دو نظام واحدى دارند؛ بزرگترين منظومه‌ها، و كوچكترين منظومه‌ها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جهانى اينچنين، انسانى كه جزئى از اين كلّ است مى‌تواند يك وضع استثنائى به خود بگيرد، و به صورت وصلۀ ناهمرنگى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جامعۀ انسانى مى‌تواند با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هرج و مرج، ظلم و ستم، نابسامانى و ناهنجارى، خود را از مسير رودخانۀ عظيم جهان آفرينش كه همه در آن با برنامه و نظم پيش مى‌روند كنار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مشاهدۀ وضع عمومى جهان ما را به اين فكر نمى‌اندازد كه بشريّت نيز خواه ناخواه بايد در برابر نظام عالم هستى سر فرود آرد، و قوانين منظّم و عادلانه‌اى را بپذيرد، و به مسير اصلى بازگردد ؛ و همرنگ اين نظام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نظرى به ساختمان دستگاههاى گوناگون و پيچيدۀ بدن هر انسانى مى‌افكنيم مى‌بينيم همۀ آنها تابع قوانين و نظم و حسابى هستند؛ با اين حال، چگونه جامعۀ بشريّت بدون پيروى از ضوابط و مقرّرات و نظام صحيح و عادلانه مى‌تواند بر 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خواهان بقا هستيم و براى آن تلاش مى‌كنيم، منتها هنوز سطح آگاهى اجتماع ما به آن حد نرسيده كه بدانيم ادامۀ راه كنونى منتهى به فنا و نابودى ما مى‌شود؛ ولى كم كم به عقل مى‌آئيم، و اين درك و رشد فكرى براى ما حاصل مى‌گردد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خواهان منافع خويشتن هستيم، ولى هنوز نمى‌دانيم كه ادامۀ وضع فعلى منافع ما را بر باد مى‌دهد، امّا تدريجاً ارقام و آمار زنده و گويا </w:t>
      </w:r>
    </w:p>
    <w:p>
      <w:pPr>
        <w:pStyle w:val="BookText"/>
        <w:rPr/>
      </w:pPr>
      <w:r>
        <w:rPr>
          <w:rFonts w:ascii="IRNazanin" w:hAnsi="IRNazanin" w:eastAsia="IRNazanin"/>
          <w:color w:val="111111"/>
          <w:sz w:val="28"/>
          <w:sz w:val="28"/>
          <w:szCs w:val="28"/>
          <w:rtl w:val="true"/>
          <w:lang w:bidi="fa-IR"/>
        </w:rPr>
        <w:t xml:space="preserve">را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مسابقۀ تسليحاتى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چشممان مى‌گذاريم و مى‌بينيم چگونه نيمى از فعّالترين نيروهاى فكرى و جسمانى جوامع جهان، و نيمى از ثروتها و سرمايه‌هاى بزرگ، در اين راه، به هدر مى‌رود؛ نه تنها به هدر مى‌رود بلكه در مسير نابود كردن نيم دوم به كار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افزايش سطح آگاهى ما، به روشنى مى‌يابيم كه بايد به نظام عمومى عالم هستى بپيونديم، و همانطور كه واقعاً جزئى از اين كل هستيم، عملاً هم چنين باشيم؛ تا بتوانيم به اهداف خود در تمام زمينه‌هاى سازنده برسيم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آفرينش دليل ديگرى بر پذيرش يك نظام صحيح اجتماعى در آينده، در جهان انسانيّت خواهد بود</w:t>
      </w:r>
      <w:r>
        <w:rPr>
          <w:rFonts w:eastAsia="IRNazanin" w:cs="IRNazanin"/>
          <w:color w:val="111111"/>
          <w:sz w:val="28"/>
          <w:szCs w:val="28"/>
          <w:rtl w:val="true"/>
          <w:lang w:bidi="fa-IR"/>
        </w:rPr>
        <w:t xml:space="preserve">. </w:t>
      </w:r>
      <w:bookmarkStart w:id="24" w:name="pg259_261"/>
    </w:p>
    <w:p>
      <w:pPr>
        <w:pStyle w:val="Heading3"/>
        <w:numPr>
          <w:ilvl w:val="2"/>
          <w:numId w:val="1"/>
        </w:numPr>
        <w:rPr/>
      </w:pPr>
      <w:bookmarkStart w:id="25" w:name="__RefHeading___Toc2282463_211673320"/>
      <w:bookmarkStart w:id="26" w:name="_Toc9"/>
      <w:bookmarkEnd w:id="24"/>
      <w:bookmarkEnd w:id="25"/>
      <w:r>
        <w:rPr>
          <w:rtl w:val="true"/>
        </w:rPr>
        <w:t>واكنشهاى اجتماعى</w:t>
      </w:r>
      <w:bookmarkEnd w:id="26"/>
    </w:p>
    <w:p>
      <w:pPr>
        <w:pStyle w:val="BookText"/>
        <w:rPr/>
      </w:pPr>
      <w:r>
        <w:rPr>
          <w:rFonts w:ascii="IRNazanin" w:hAnsi="IRNazanin" w:eastAsia="IRNazanin"/>
          <w:color w:val="111111"/>
          <w:sz w:val="28"/>
          <w:sz w:val="28"/>
          <w:szCs w:val="28"/>
          <w:rtl w:val="true"/>
          <w:lang w:bidi="fa-IR"/>
        </w:rPr>
        <w:t xml:space="preserve">تنها در مباحث فيزيكى نيست كه ما به قانونى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عكس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مى‌شويم كه اگر فى المثل جسمى با فشار معيّنى به ديوار برخورد كند با همان نيرو و فشار به عقب رانده مى‌شود، بلكه در مسائل اجتماعى اين قانون را محسوستر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آزمونهاى تاريخى به ما نشان مى‌دهد كه همواره تحوّلها، و انقلابهاى وسيع، عكس العمل مستقيم فشارهاى قبلى بوده است؛ و شايد هيچ انقلاب گسترده‌اى در جهان رخ نداده مگر اين كه پيش از آن فشار شديدى در جهت مخالف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هميشه تندرويها سرچشمۀ دگرگونيها شده است؛ مثلاً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علمى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واكنشى در برابر يك هزار سال جهل و عقب‌ماندگى قرون وسطا، و فشارهائى كه از طرف متولّيان خرافى كليسا در جهت عقب نگاهداشتن مردم اعمال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p>
    <w:p>
      <w:pPr>
        <w:pStyle w:val="BookText"/>
        <w:rPr/>
      </w:pPr>
      <w:r>
        <w:rPr>
          <w:rFonts w:ascii="IRNazanin" w:hAnsi="IRNazanin" w:eastAsia="IRNazanin"/>
          <w:color w:val="111111"/>
          <w:sz w:val="28"/>
          <w:sz w:val="28"/>
          <w:szCs w:val="28"/>
          <w:rtl w:val="true"/>
          <w:lang w:bidi="fa-IR"/>
        </w:rPr>
        <w:t>يكباره عوامل جهل را كنار زدند؛ و مشعل علم را برافروختند و پرچم دانش را در همه جا به اهتزاز در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كبير فرانسه به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جهشى فوق العاده در جهت سياسى و اجتماعى بود در برابر استبداد و استعمار طبقاتى و زور گويى و خودكامگى رژيمهاى حاكم ظاهر گشت كه جامعۀ فرانسه و سپس جوامع ديگر اروپايى را وارد مرحلۀ نوينى از تاريخ خود ساخت و حكومت قانون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حدودى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زور و استبداد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بر ضدّ بردگى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 از انگلستان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طرز رفتار فوق العاده خشن و ضدّ انسانى برده داران با بردگان بود كه از يك سو آتش انقلاب را در خود بردگان، و از سوى ديگر در عواطف برانگيخته شده جامعه‌ها به سود بردگان، شعله‌ور ساخت؛ و نظام بردگى را در هم پيچيد، هر چند شكل ديگرى از بردگى كه مرموزتر و وسيع‌تر از آن بود جاى آن را گرفت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آبادى كشورهاى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بردگى در هر حال مى‌بايست برچيده شود، ولى طرز رفتار با بردگان آن را تسريع كرد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بر ضدّ استعمار، در عصر ما، واكنش مستقيم رفتارهاى ضدّ انسانى استعمارگران در مستعمرات بوده و هست؛ كه باعث شكفتن شعور اجتماعى مردم استعمار زده گرديد و پرچم مخالفت را با </w:t>
      </w:r>
    </w:p>
    <w:p>
      <w:pPr>
        <w:pStyle w:val="BookText"/>
        <w:rPr/>
      </w:pPr>
      <w:r>
        <w:rPr>
          <w:rFonts w:ascii="IRNazanin" w:hAnsi="IRNazanin" w:eastAsia="IRNazanin"/>
          <w:color w:val="111111"/>
          <w:sz w:val="28"/>
          <w:sz w:val="28"/>
          <w:szCs w:val="28"/>
          <w:rtl w:val="true"/>
          <w:lang w:bidi="fa-IR"/>
        </w:rPr>
        <w:t>قدرتهاى استعمارى بر افراشتند، هر چند غالباً به استقلال كامل اقتصادى و اجتماعى و سياسى و فكرى نينجاميد؛ ولى وضع با سابق بسيار تفاوت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كمونيستى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 مظالم سرمايه‌داران و تجاوز بى‌حساب آنها به حقوق اكثريّت توده‌هاى زحمتكش و خلقهاى به زنجير كشيده شده بود؛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جاى خود گفته‌ايم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نيز به آزادى طبقات رنجديده منتهى نگرديد، و نظام استبدادى ديگرى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ديكتاتورى تعداد انگشت شمارى سران حزب بود جاى آن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بر ضدّ تبعيضات نژادى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در دنيا جريان دارد، واكنش فشارهاى شديد نژاد سفيد بر سياه‌پوستان، و محروميّت فوق العادۀ آنان از حقوق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تاريخ را ورق بزنيم و به عقب بازگرديم ، در همه جا با مظاهر قانون عكس العمل رو به رو مى‌شويم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پيامبران پر است از يك سلسله تحوّلها كه زمينۀ آنها در اثر فشارهاى شديد اجتماعى از پيش فراهم شده بود، و پيامبران با تعليمات آسمانى خود اين انقلابها را رهبرى و بارور ساختند، و در مسير صحيح پيش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در ميان سرگذشتهاى واقعى ملّتهاى جهان، نمونه‌هاى فراوانى براى اين قانون در تاريخ معاصر و قديم مى‌يابيم؛ بلكه در اسطوره‌ها و افسانه‌هاى اقوام نيز بازتاب اين قانون بخوبى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مار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كاوۀ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خوراك مارهايى كه بر دوش او سبز شده بود مغز انسان بود و همه روز بايد مغز يا مغزهايى را از جمجمه‌ها بيرون كشند، و به مارها بدهند تا آرام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همين است كه مار زهرآگين و خوش خطّ 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 مغزهاست؛ و استعمار فكرى ريشه و اساس همۀ استعمارها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مى‌بينيم از ميان همين جامعۀ محرومى كه زير ضربات ضحّاك قرار داشت، آهنگرى كه فشار آتش را ديده و بازوى توانايش قادر به كوبيدن پتك انقلاب بود برخاست و از همان پيش بند آهنگرى كه مدّتها در برابر جرقّه‌هاى آتش مقاومت كرده، و فشارها را به خود پذيرفته بود، پرچم انقلاب ساخت، و دستگاه ضحّاك بيدادگر را در هم پيچيد و واكنش نهايى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بحثى وجود دارد كه بازتاب ديگرى از اين قانون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اميال انسان به صورت مناسبى ارضا </w:t>
      </w:r>
    </w:p>
    <w:p>
      <w:pPr>
        <w:pStyle w:val="BookText"/>
        <w:rPr/>
      </w:pPr>
      <w:r>
        <w:rPr>
          <w:rFonts w:ascii="IRNazanin" w:hAnsi="IRNazanin" w:eastAsia="IRNazanin"/>
          <w:color w:val="111111"/>
          <w:sz w:val="28"/>
          <w:sz w:val="28"/>
          <w:szCs w:val="28"/>
          <w:rtl w:val="true"/>
          <w:lang w:bidi="fa-IR"/>
        </w:rPr>
        <w:t xml:space="preserve">نشود، اين اميال سركوفته و واپس زده،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ناشناختۀ روح، عقب‌نشينى مى‌كند، و در وجدان،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عقده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بلكه به عقيدۀ بعضى ضمير باطن چيزى جز همين اميال واپس زده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نهانگاه ضمير آدمى آرام نمى‌نشينند، و دائماً سعى دارند خود را به نحوى نشان دهند؛ عكس العمل اين عقده‌ها در افراد بسيار متفاوت است، ولى مى‌توان گفت غالباً خود را در يكى از اشكال زير نشان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ايجاد اختلال روانى و به هم زدن دستگاه خود آگاه 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فرار و گريز از اجتماع و انزوا و بدبينى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انتقامجويى ناآگاهانه از جامعه‌اى كه او را چنين ساخته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ارضا در صورتهاى بدلى و خيالى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به مراحل عاليتر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كنيد پسرى تمايل شديدى به دخترى پيدا كرده است و باز فرض كنيد بر اثر مخالفت شديد پدر و مادر او با ازدواج آنان نتوانسته است به وصال همسر مورد علاقه‌اش برسد، اين عشق سوزان از مرحلۀ خود آگاه روح او، به شعور باطن، رانده مى‌شود و نه تنها نابود نمى‌گردد، بلكه بزودى واكنش‌هاى شديد از خود نشان مى‌دهد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او را ديوانه كند؛ يا براى هميشه به انزوا بكشاند؛ يا از او يك انسان انتقامجو و جنايتكار خطرناك بسازد؛ يا او را به شعر و ادب </w:t>
      </w:r>
    </w:p>
    <w:p>
      <w:pPr>
        <w:pStyle w:val="BookText"/>
        <w:rPr/>
      </w:pPr>
      <w:r>
        <w:rPr>
          <w:rFonts w:ascii="Amiri" w:hAnsi="Amiri" w:eastAsia="Amiri" w:cs="Amiri"/>
          <w:color w:val="111111"/>
          <w:sz w:val="28"/>
          <w:sz w:val="28"/>
          <w:szCs w:val="28"/>
          <w:rtl w:val="true"/>
          <w:lang w:bidi="ar-SA"/>
        </w:rPr>
        <w:t>متوجّه كند؛ و در جهان رؤياهاى شاعرانه به وصال محبوب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گاهى همين عشق مادّى ممكن است تبديل به يك عشق عميق آسمانى و الهى گردد؛ و از غير خدا دل بر كند و به صورت عارفى وارسته، با افكارى بلند و دور پرواز تجلى كند؛ و البتّه اين تفاوتها به خاطر تفاوتهاى ديگر روانى و آمادگيها و زمينه‌هاى مختلف روحى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ملاحظه مى‌كنيم كه فشارهاى روانى نيز همواره با انقلاب و واكنشى شديد روبه‌رو مى‌شود كه چهرۀ ديگرى از قانون عكس العمل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قانون به ما مى‌گويد وضع كنونى جهان، آبستن انقلابى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جنگها، فشار مظالم و بيدادگريها، فشار تبعيضها و بى‌عدالتيها، توأم با ناكامى و سرخوردگى انسانها از قوانين فعلى براى از بين بردن يا كاستن اين فشارها، سرانجام واكنش شديد خود را آشكار خواهد ساخت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اين خواستهاى واپس‌زدۀ انسانى، در پرتو آگاهى روزافزون ملّتها، چنان عقدۀ اجتماعى تشكيل مى‌دهد كه از نهانگاه ضمير باطن جامعه، با يك جهش برق‌آسا، خود را ظاهر خواهند ساخت و سازمان نظام كنونى جوامع انسانى را به هم مى‌ريزند؛ و طرح نوينى ايجاد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طرحى كه در آن نه از مسابقۀ كمرشكن تسليحاتى خبرى باشد؛ و نه از اينهمه كشمكشهاى خسته‌كننده و پيكارهاى خونين و استعمار و استبداد و ظلم و فساد و خفقان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بارقۀ ديگرى است از آيندۀ روشنى كه جامعۀ جهانى در پيش دارد</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59_269"/>
      <w:bookmarkStart w:id="28" w:name="pg259_269"/>
      <w:bookmarkEnd w:id="28"/>
    </w:p>
    <w:p>
      <w:pPr>
        <w:pStyle w:val="Heading3"/>
        <w:numPr>
          <w:ilvl w:val="2"/>
          <w:numId w:val="1"/>
        </w:numPr>
        <w:rPr/>
      </w:pPr>
      <w:bookmarkStart w:id="29" w:name="pg259_269"/>
      <w:bookmarkStart w:id="30" w:name="__RefHeading___Toc2282465_211673320"/>
      <w:bookmarkStart w:id="31" w:name="_Toc10"/>
      <w:bookmarkEnd w:id="29"/>
      <w:bookmarkEnd w:id="30"/>
      <w:r>
        <w:rPr>
          <w:rtl w:val="true"/>
        </w:rPr>
        <w:t>الزامها و ضرورتهاى اجتماعى</w:t>
      </w:r>
      <w:bookmarkEnd w:id="31"/>
    </w:p>
    <w:p>
      <w:pPr>
        <w:pStyle w:val="Heading4"/>
        <w:numPr>
          <w:ilvl w:val="3"/>
          <w:numId w:val="1"/>
        </w:numPr>
        <w:rPr/>
      </w:pPr>
      <w:bookmarkStart w:id="32" w:name="__RefHeading___Toc2282467_21167332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وضع زندگى اجتماعى انسانها به چنان مرحله‌اى برسد كه احساس نياز به مطلبى كند و آن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مى‌دانيم كه هر انسانى در آغاز چنان است كه مى‌خواهد از هر نظر آزاد باشد و هيچ گونه محدوديّتى در زندگى او وجود نداشته باشد، ولى كم كم مى‌فهمد كه اين گونه آزادى او را از بسيارى از امتيازات زندگى جمعى محروم مى‌سازد، و به خواستهاى اصيل او زيان مى‌رساند؛ و اگر قيد و بندهايى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نپذيرد، اجتماعى كه در آن زندگى مى‌كند گرفتار هرج و مرج مى‌شود و از هم متلاشى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تن به مقررات و اصول و قوانينى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همينطور با پيشرفت جوامع؛ روز به روز بر ميزان اين قيد و بندها افزوده مى‌شود، و باز همۀ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مثال ساده براى اين موضوع مى‌زنيم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مورد مقرّرات رانندگى و ترافيك، هنگامى كه وسيلۀ نقليۀ سريع السّيرى در اختيار انسان قرار مى‌گيرد، دلش مى‌خواهد آزادانه به هر جا مى‌خواهد برود؛ در هر جا مايل باشد توقّف يا پارك كند؛ با هر سرعتى براند؛ بر سر چهار راهها بدون معطّلى به راه خود ادامه دهد؛ ولى بزودى مى‌فهمد اگر اين كار را او بكند، دليلى ندارد كه ديگران نكنند، و نتيجۀ آن هرج و مرج و انواع خطرهاست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امروز هر كودكى مى‌داند اين موضوع درست نيست؛ بايد مقرّراتى در كار باشد، هر چند ساعتها او را از رسيدن به مقصدش عقب بيندازد؛ بايد جريمه و انضباط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عادلانه و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باشد وگرنه هر روز صدها نفر، جان خود، يا وسيلۀ نقليۀ خويش را در اين راه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مهم اين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قدر آشكار گردد كه ضرورت بودنش را، همه يا حدّ اقل متفكّران و رهبران جامعه بپذيرند؛ و اين در درجۀ اوّل بستگى به بالا رفتن سطح آگاهى و شعور اجتماعى مردم دارد، و سپس ارتباط با آشكار شدن نتايج نامطلوب وضع موجود جامعه و عدم امكان ادامه راه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داد و فريادها در زمينۀ آلودگى محيط زيست به جايى نمى‌رسد، و كسى گوشش بدهكار اين نيست كه مقرّرات مربوط به پاكسازى محيط را بپذيرد؛ امّا هنگامى كه مردم ببينند فى المثل، شهرى همانند تهران آنچنان گرفتار آلودگى هوا شده كه </w:t>
      </w:r>
    </w:p>
    <w:p>
      <w:pPr>
        <w:pStyle w:val="BookText"/>
        <w:rPr/>
      </w:pPr>
      <w:r>
        <w:rPr>
          <w:rFonts w:ascii="IRNazanin" w:hAnsi="IRNazanin" w:eastAsia="IRNazanin"/>
          <w:color w:val="111111"/>
          <w:sz w:val="28"/>
          <w:sz w:val="28"/>
          <w:szCs w:val="28"/>
          <w:rtl w:val="true"/>
          <w:lang w:bidi="fa-IR"/>
        </w:rPr>
        <w:t xml:space="preserve">بيماريهاى پى‌درپى مردمش را تهديد مى‌كند؛ تنفّس كردن مشكل شده؛ چشمها مى‌سوزد؛ و به گفتۀ آمارگران روزى ده نفر نابينا مى‌شوند؛ آب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ساعت رفت و آمد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شده، آثار بيماريهاى پوستى و كم كم بيمارى دستگاه تنفس و ناراحتى قلب و كبد و مسموميّت آشكار گشته، اينجاست كه به عنوان يك ضرورت تن به مقرّرات شاق و كمرشكنى مى‌دهد، و از امورى مانند از كار انداختن كارخانه‌هايى كه با قيمت گزاف ساخته شده، كنار گذاشتن هزاران وسيلۀ نقليۀ دودزا، و خوددارى كردن از بسيارى از فعّاليّتهاى پرسود اقتصادى كه موجب آلودگى هوا مى‌گردد،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مثال به اصل سخن بازمى‌گرديم ؛</w:t>
      </w:r>
    </w:p>
    <w:p>
      <w:pPr>
        <w:pStyle w:val="BookText"/>
        <w:rPr/>
      </w:pPr>
      <w:r>
        <w:rPr>
          <w:rFonts w:ascii="IRNazanin" w:hAnsi="IRNazanin" w:eastAsia="IRNazanin"/>
          <w:color w:val="111111"/>
          <w:sz w:val="28"/>
          <w:sz w:val="28"/>
          <w:szCs w:val="28"/>
          <w:rtl w:val="true"/>
          <w:lang w:bidi="fa-IR"/>
        </w:rPr>
        <w:t xml:space="preserve">شايد بسيارى از مردم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 مشاهدۀ پيشرفتهاى چشمگير صنعتى، ترسيمى كه از قرن بيستم داشتند، ترسيم يك بهشت برين بود؛ فكر مى‌كردند با آهنگ سريعى كه رشد صنايع به خود گرفته روزى فرا خواهد رسيد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زيرزمينى پشت سر هم كشف مى‌شود؛</w:t>
      </w:r>
    </w:p>
    <w:p>
      <w:pPr>
        <w:pStyle w:val="BookText"/>
        <w:rPr/>
      </w:pPr>
      <w:r>
        <w:rPr>
          <w:rFonts w:ascii="IRNazanin" w:hAnsi="IRNazanin" w:eastAsia="IRNazanin"/>
          <w:color w:val="111111"/>
          <w:sz w:val="28"/>
          <w:sz w:val="28"/>
          <w:szCs w:val="28"/>
          <w:rtl w:val="true"/>
          <w:lang w:bidi="fa-IR"/>
        </w:rPr>
        <w:t xml:space="preserve">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و عظيمترين منبع انرژى است بالاخره با سرپنجۀ علم مهار مى‌گردد؛</w:t>
      </w:r>
    </w:p>
    <w:p>
      <w:pPr>
        <w:pStyle w:val="BookText"/>
        <w:rPr/>
      </w:pPr>
      <w:r>
        <w:rPr>
          <w:rFonts w:ascii="IRNazanin" w:hAnsi="IRNazanin" w:eastAsia="IRNazanin"/>
          <w:color w:val="111111"/>
          <w:sz w:val="28"/>
          <w:sz w:val="28"/>
          <w:szCs w:val="28"/>
          <w:rtl w:val="true"/>
          <w:lang w:bidi="fa-IR"/>
        </w:rPr>
        <w:t>انسان به رؤياى پرواز به آسمانها تحقق مى‌بخشد؛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فشار آوردن روى يك دكمه خانه‌اش جاروب، غذا پخته، لباسها و ظرفها شسته، اطاقها در زمستان گرم و در تابستان سرد مى‌شود؛ با زدن يك دكمه زمين شكافته، بذر افشانده و سرانجام </w:t>
      </w:r>
    </w:p>
    <w:p>
      <w:pPr>
        <w:pStyle w:val="BookText"/>
        <w:rPr/>
      </w:pPr>
      <w:r>
        <w:rPr>
          <w:rFonts w:ascii="IRNazanin" w:hAnsi="IRNazanin" w:eastAsia="IRNazanin"/>
          <w:color w:val="111111"/>
          <w:sz w:val="28"/>
          <w:sz w:val="28"/>
          <w:szCs w:val="28"/>
          <w:rtl w:val="true"/>
          <w:lang w:bidi="fa-IR"/>
        </w:rPr>
        <w:t>محصول آن با ماشينهاى مجهّز جمع‌آورى و پاك و بسته‌بندى و آمادۀ مصرف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انسان مى‌نشيند و از اينهمه آسايش و آرامش و راحتى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باور نمى‌كردند كه انسان صنعتى و ماشينى زندگى مرفّه‌ترى نخواهد داشت، بلكه پا به پاى پيشرفت تكنولوژى، سروكلّۀ نابسامانيهاى تازه و غول مشكلات جديد پيدا مى‌شود؛ عفريت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وحشتناك خود را بر كانونهاى ماشين و صنعت، خواهد افكند؛ و در مدّت كوتاهى آن را چنان در هم مى‌كوبد كه هرگز در خواب هم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مى‌فهمد زندگى او چقدر خطرناك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سخن از جنگهايى در ميان بود كه در آن چند هزار نفر جان خود را از دست مى‌دادند، فعلاً سخن از جنگى در ميان است كه بهاى آن نابودى تمدّن در كرۀ زمين و بازگشت به عصر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مى‌فهمد براى حفظ وضع موجود، و پيروزيهاى بزرگ صنعتى و تمدّن؛ مقرّرات گذشته، هرگز كافى نيستند، و بايد تن به مقرّرات تازه‌اى بدهد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كم زمانى فرا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حكومت واحد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پايان دادن به مسابقۀ كمرشكن تسليحاتى؛ براى پايان دادن به كشمكشهاى روزافزون قدرتهاى بزرگ؛ براى كنار زدن دنيا از لب پرتگاه جنگ؛ به </w:t>
      </w:r>
    </w:p>
    <w:p>
      <w:pPr>
        <w:pStyle w:val="BookText"/>
        <w:rPr/>
      </w:pPr>
      <w:r>
        <w:rPr>
          <w:rFonts w:ascii="IRNazanin" w:hAnsi="IRNazanin" w:eastAsia="IRNazanin"/>
          <w:color w:val="111111"/>
          <w:sz w:val="28"/>
          <w:sz w:val="28"/>
          <w:szCs w:val="28"/>
          <w:rtl w:val="true"/>
          <w:lang w:bidi="fa-IR"/>
        </w:rPr>
        <w:t xml:space="preserve">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واقعيّت اجتناب‌ناپذير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مى‌گردد كه بايد سرانجام اين مرزهاى ساختگى و دردسرساز بر چيده شود و همۀ مردم جهان زير يك پرچم و با يك قانون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فرا مى‌رسد كه سطح شعور اجتماعى در جهان به مرحله‌اى مى‌رسد كه به روشنى مى‌بينند توزيع ظالمانۀ ثروت به شكل كنونى كه در يك سوى دنيا و حتّى گاهى در يك طرف شهر، مردمى چنان مرفّه زندگى مى‌كنند كه سگ و گربه‌هاى آنها نيز بيمارستان و پزشك و دندانساز و اطاق مجلّل خواب دارند؛ ولى در طرف ديگر، مردمى از گرسنگى، همچون برگهاى زرد پائيزى روى زمين مى‌ريزند؛ عاقبت وحشتناكى در پيش دارد؛ و بدون يك سيستم توزيع عادلانۀ ثروت، جهان روى آرامش نخواهد ديد؛ بلكه غنى و فقير، كشورهاى پيشرفته و عقب مانده هر دو در زحمت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مسائل بر اثر آشكار شدن عكس العملهاى نامطلوب وضع موجود، و بالا رفتن سطح شعور عمومى، به مرحلۀ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انقلاب و دگرگونى حتمى خواهد بود، همانطور كه در گذشته نيز چنين بوده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ديگرى است كه با كاربرد نيرومند خود، مردم جهان را خواه ناخواه، به سوى يك زندگى آميخته با صلح و عدالت؛ پيش مى‌برد، و پايه‌هاى يك حكومت جهانى را بر اساس طرح تازه‌اى مى‌چيند</w:t>
      </w:r>
      <w:r>
        <w:rPr>
          <w:rFonts w:eastAsia="IRNazanin" w:cs="IRNazanin"/>
          <w:color w:val="111111"/>
          <w:sz w:val="28"/>
          <w:szCs w:val="28"/>
          <w:rtl w:val="true"/>
          <w:lang w:bidi="fa-IR"/>
        </w:rPr>
        <w:t xml:space="preserve">. </w:t>
      </w:r>
      <w:bookmarkStart w:id="34" w:name="pg259_274"/>
    </w:p>
    <w:p>
      <w:pPr>
        <w:pStyle w:val="Heading4"/>
        <w:numPr>
          <w:ilvl w:val="3"/>
          <w:numId w:val="1"/>
        </w:numPr>
        <w:rPr/>
      </w:pPr>
      <w:bookmarkStart w:id="35" w:name="__RefHeading___Toc2282469_211673320"/>
      <w:bookmarkStart w:id="36" w:name="_Toc12"/>
      <w:bookmarkEnd w:id="34"/>
      <w:bookmarkEnd w:id="35"/>
      <w:r>
        <w:rPr>
          <w:rtl w:val="true"/>
        </w:rPr>
        <w:t>نشانه‌هايى از خود آگاهى مردم جهان</w:t>
      </w:r>
      <w:bookmarkEnd w:id="36"/>
    </w:p>
    <w:p>
      <w:pPr>
        <w:pStyle w:val="Heading5"/>
        <w:numPr>
          <w:ilvl w:val="4"/>
          <w:numId w:val="1"/>
        </w:numPr>
        <w:rPr/>
      </w:pPr>
      <w:bookmarkStart w:id="37" w:name="__RefHeading___Toc2282471_211673320"/>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سخن در اين بود كه آيا قرائن موجود نشان مى‌دهد كه سرانجام جهان، صلح است و عدالت، يا تباهى و نابودى نسل بشر؟</w:t>
      </w:r>
    </w:p>
    <w:p>
      <w:pPr>
        <w:pStyle w:val="BookText"/>
        <w:rPr/>
      </w:pPr>
      <w:r>
        <w:rPr>
          <w:rFonts w:ascii="IRNazanin" w:hAnsi="IRNazanin" w:eastAsia="IRNazanin"/>
          <w:color w:val="111111"/>
          <w:sz w:val="28"/>
          <w:sz w:val="28"/>
          <w:szCs w:val="28"/>
          <w:rtl w:val="true"/>
          <w:lang w:bidi="fa-IR"/>
        </w:rPr>
        <w:t>تا كنون از چهار طريق مدارك روشنى براى احتمال اوّل يافته‌ايم، ولى ممكن است در برابر اين سخن گفته شود كه اگر چنين است چرا هيچ نشانه‌اى در وضع كنونى دنيا، طرز زندگى انسان امروز، براى گام برداشتن به سوى چنان مقصدى مشاهده نمى‌كنيم، بلكه بعكس وضع موجود، بيشتر يأس‌آور است تا اميدبخش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داريم كه نظر ابتدايى همين موضوع را تأييد مى‌كند؛ ولى دقّت بيشتر، نشان مى‌دهد كه انسان كنونى، نيز با تمام تجاوزها و ستمگريها و ويرانگريها، گامهايى به سوى آن هدف بزرگ برداشته و بر مى‌دارد، و نشانه‌هايى از خود آگاهى در فكر و زندگى او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گام‌ها، چندان بزرگ نيست، و حتّى بعضى از آنها زياد جدّى به نظر نمى‌رسد، ولى هر چه هست قدمى است قابل ملاحظه براى آمادگى فكرى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اين قرائن ذيلاً از نظر شما مى‌گذرد</w:t>
      </w:r>
      <w:r>
        <w:rPr>
          <w:rFonts w:eastAsia="IRNazanin" w:cs="IRNazanin"/>
          <w:color w:val="111111"/>
          <w:sz w:val="28"/>
          <w:szCs w:val="28"/>
          <w:rtl w:val="true"/>
          <w:lang w:bidi="fa-IR"/>
        </w:rPr>
        <w:t>:</w:t>
      </w:r>
    </w:p>
    <w:p>
      <w:pPr>
        <w:pStyle w:val="Heading5"/>
        <w:numPr>
          <w:ilvl w:val="4"/>
          <w:numId w:val="1"/>
        </w:numPr>
        <w:rPr/>
      </w:pPr>
      <w:bookmarkStart w:id="39" w:name="__RefHeading___Toc2282473_211673320"/>
      <w:bookmarkStart w:id="40" w:name="_Toc14"/>
      <w:bookmarkEnd w:id="39"/>
      <w:r>
        <w:rPr/>
        <w:t>1</w:t>
      </w:r>
      <w:r>
        <w:rPr>
          <w:rtl w:val="true"/>
        </w:rPr>
        <w:t xml:space="preserve"> </w:t>
      </w:r>
      <w:r>
        <w:rPr>
          <w:rtl w:val="true"/>
        </w:rPr>
        <w:t>تشكيل مجامع جهانى و تنظيم اعلاميّۀ حقوق بشر</w:t>
      </w:r>
      <w:bookmarkEnd w:id="4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جنگ جهانى اوّل و دوم كه بى‌شباهت به حالت جنون </w:t>
      </w:r>
    </w:p>
    <w:p>
      <w:pPr>
        <w:pStyle w:val="BookText"/>
        <w:rPr/>
      </w:pPr>
      <w:r>
        <w:rPr>
          <w:rFonts w:ascii="IRNazanin" w:hAnsi="IRNazanin" w:eastAsia="IRNazanin"/>
          <w:color w:val="111111"/>
          <w:sz w:val="28"/>
          <w:sz w:val="28"/>
          <w:szCs w:val="28"/>
          <w:rtl w:val="true"/>
          <w:lang w:bidi="fa-IR"/>
        </w:rPr>
        <w:t>ادوارى در عالم بشريّت نبود، در برابر اثرات مرگبارش، آثار بيدار كننده‌اى از خود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جنگ جهانى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اما چيزى نگذشت كه با غرّش توپهاى جنگ جهانى دوم، بقاياى آن در هم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 تجربۀ كوتاه مدّت سبب شد كه پس از پايان جنگ جهانى دوم، اساس نسبتاً محكمتر براى يك مركز و مرجع جهانى،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چيده شود، و منشور جالبى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اعلاميّۀ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انكار نمى‌كنيم كه بسيارى از موادّ آن شبيه همان ضرب المثل معروف خودمان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را نمى‌توان پيدا كرد كه در شرايط كنونى اين زنگ به گردن آن گربه بياويزد؛ ولى اين را نيز نمى‌توان انكار كرد كه اين گام با تمام نقايصش گام مهمّى است كه برداشته شده، و حدّ اقل همۀ مردم جهان به درستى اين طرز فكر ايمان دارند، هرچند در عمل پايشان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ملاحظه كنيد آيا موادّ زير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اعلاميّۀ جهانى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كرده‌ايم همانها نيست كه در بحثهاى گذشته دنبال آن مى‌گشتيم؟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بشر آزاد به دنيا مى‌آيند، و از لحاظ حيثيّت و حقوق با هم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داراى عقل و وجدان مى‌باشند؛ و بايد نسبت به يكديگر با روح برادرى رفتار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زندگى و آزادى و امنيّت شخصى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نمى‌توان تحت شكنجه، و يا مورد مجازات و رفتارى موهن و ظالمانه، يا بر خلاف شئون انسانيّت،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مادّۀ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حق دارد كه در همه جا، به عنوان يك انسان، در برابر قانون شناخته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مادّۀ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برابر قانون مساوى هستند، و حق دارند بدون تبعيض و با رعايت تساوى حقوق، از حمايت قانون برخوردار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مادّۀ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دارد از آموزش و پرورش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بايد طورى هدايت شود كه شخصيّت انسانى هر كس را به حدّ اكمل رشد آن برساند و احترام حقوق و آزاديهاى بشر را تقويت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مادّۀ 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در مقابل آن جامعه‌اى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رشد آزاد و كامل شخصيّت او را ميسّر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بالاخره آخرين مادّۀ اين اعلاميّۀ جهانى راه را براى تمام سوء استفاده جويان 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مادّۀ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مقرّرات اعلاميّۀ حاضر نبايد طورى تفسير شود كه متضمّن حقّى براى دولتى، يا جمعيّتى، يا فردى، باشد كه به موجب آن بتواند هر يك از حقوق و آزاديهاى مندرج در اين اعلاميّه را از بين ببرند، و يا در راه آن فعّاليّتى نمايند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يادآور مى‌شويم كه آن قدر خوش باور نيستيم كه اين شعارهاى زيبا و دل‌انگيز را كه در شرايط نابسامان دنياى كنونى،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رؤياى شيرين و دلپذيرى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 مرحلۀ تحقّق خارجى فاصلۀ بسيار دارد، امورى انجام يافته تصوّر كنيم، و يا ضعف و ناتوانى اين </w:t>
      </w:r>
    </w:p>
    <w:p>
      <w:pPr>
        <w:pStyle w:val="BookText"/>
        <w:rPr/>
      </w:pPr>
      <w:r>
        <w:rPr>
          <w:rFonts w:ascii="IRNazanin" w:hAnsi="IRNazanin" w:eastAsia="IRNazanin"/>
          <w:color w:val="111111"/>
          <w:sz w:val="28"/>
          <w:sz w:val="28"/>
          <w:szCs w:val="28"/>
          <w:rtl w:val="true"/>
          <w:lang w:bidi="fa-IR"/>
        </w:rPr>
        <w:t>مجامع بزرگ جهانى را از حلّ بسيارى از مشكلات ناديده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همانند افراد منفى‌باف، وجود آن را كه دليل بر وارد شدن بشريّت در يك مرحلۀ جديد تاريخى است ناديده بنگاريم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حكم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از آن شعبى منشعب مى‌گردد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اجرايى ندارد و مصوّباتش يك سلسله توصيه‌هاى رسمى، به كشورهاى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دليل، گاهى افراد بدبين، از اين مجمع جهانى،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سخنرانى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پارلمان بى‌دولت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تعبير مى‌كنند؛ ولى هر چه هست اين فايده را دارد كه همۀ كشورهاى جهان در رأى‌گيرى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شركت دارند، و مصوّباتش تأثير روانى و معنوى قابل ملاحظه‌اى در افكار عمومى مردم جهان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كافى و قدرت اجرايى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مى‌تواند مصوّبات خود را پياده كند، ولى متأسّفانه قدرت كافى براى رأى‌گيرى ندارد؛ زيرا قدرتهاى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و شوروى و چين و فرانسه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عضو دائمى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هستند؛ هر يك به تنهايى مى‌تواند با رأى منفى خود همۀ تصميمها را خنثى كند؛ و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علامت يادگارى از عهد استعمار بر پيشانى اين مركز </w:t>
      </w:r>
      <w:bookmarkStart w:id="41" w:name="pg259_278"/>
    </w:p>
    <w:p>
      <w:pPr>
        <w:pStyle w:val="BookText"/>
        <w:rPr/>
      </w:pPr>
      <w:bookmarkEnd w:id="41"/>
      <w:r>
        <w:rPr>
          <w:rFonts w:ascii="Amiri" w:hAnsi="Amiri" w:eastAsia="Amiri" w:cs="Amiri"/>
          <w:color w:val="111111"/>
          <w:sz w:val="28"/>
          <w:sz w:val="28"/>
          <w:szCs w:val="28"/>
          <w:rtl w:val="true"/>
          <w:lang w:bidi="ar-SA"/>
        </w:rPr>
        <w:t>مهمّ جهانى است، آن را غالباً در تصميمهاى مهم فلج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يكى قدرت اجرا دارد و تصويب نمى‌كند، و ديگرى تصويب مى‌كند و توانايى بر اجرا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تمام اين اشكالات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نيم‌بند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و دستاوردهايش، همين كانون پرسروصداى كم اثر، اگر از انصاف نگذريم تا كنون توانسته است كارهايى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قطع نظر از كارش، همين صورت ظاهرش، دليل بر اين است كه طرز فكر جديدى در دنيا در حال تكوين است كه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حتّى شبيه به شوخى آغاز شده، و به سوى مراحل جدّى‌تر در حال حركت است؛ به دليل اينكه تمام كشورهاى جهان با تمام اختلافهايى كه در مكتب و روش دارند احساس نياز به وجودش مى‌كنند؛ و كنار رفتن از آن را بسيار بد مى‌دانند</w:t>
      </w:r>
      <w:r>
        <w:rPr>
          <w:rFonts w:eastAsia="IRNazanin" w:cs="IRNazanin"/>
          <w:color w:val="111111"/>
          <w:sz w:val="28"/>
          <w:szCs w:val="28"/>
          <w:rtl w:val="true"/>
          <w:lang w:bidi="fa-IR"/>
        </w:rPr>
        <w:t>.</w:t>
      </w:r>
    </w:p>
    <w:p>
      <w:pPr>
        <w:pStyle w:val="Heading5"/>
        <w:numPr>
          <w:ilvl w:val="4"/>
          <w:numId w:val="1"/>
        </w:numPr>
        <w:rPr/>
      </w:pPr>
      <w:bookmarkStart w:id="42" w:name="__RefHeading___Toc2282475_211673320"/>
      <w:bookmarkStart w:id="43" w:name="_Toc15"/>
      <w:bookmarkEnd w:id="42"/>
      <w:r>
        <w:rPr/>
        <w:t>2</w:t>
      </w:r>
      <w:r>
        <w:rPr>
          <w:rtl w:val="true"/>
        </w:rPr>
        <w:t xml:space="preserve"> </w:t>
      </w:r>
      <w:r>
        <w:rPr>
          <w:rtl w:val="true"/>
        </w:rPr>
        <w:t>گفتگو از خلع سلاح عمومى</w:t>
      </w:r>
      <w:bookmarkEnd w:id="4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اين موضوع هنوز به طور اساسى از دايرۀ حرف و سخن و كميسيون و كاغذ بازى فراتر نرفته است؛ و هنوز آنچه بيرون كميسيونهاى خلع سلاح جهانى مى‌گذرد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مسابقۀ تسليحاتى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استقبال عموم مردم جهان، از اين پيشنهاد نشان مى‌دهد كه يك نوع خود آگاهى در وجدان جهانى پيدا شده است؛ و حدّ اقل همۀ دولتهاى بزرگ و كوچك از اين كه قسمت بسيار عظيمى از ثروتهاى خود را صرف آهن پاره‌هاى ويرانگرى مى‌كنند كه </w:t>
      </w:r>
      <w:bookmarkStart w:id="44" w:name="pg259_279"/>
    </w:p>
    <w:p>
      <w:pPr>
        <w:pStyle w:val="BookText"/>
        <w:rPr/>
      </w:pPr>
      <w:bookmarkEnd w:id="44"/>
      <w:r>
        <w:rPr>
          <w:rFonts w:ascii="IRNazanin" w:hAnsi="IRNazanin" w:eastAsia="IRNazanin"/>
          <w:color w:val="111111"/>
          <w:sz w:val="28"/>
          <w:sz w:val="28"/>
          <w:szCs w:val="28"/>
          <w:rtl w:val="true"/>
          <w:lang w:bidi="fa-IR"/>
        </w:rPr>
        <w:t xml:space="preserve">نيرومندترين مغزهاى دانشمندان را براى توسعه و تكميل به خود مشغول ساخته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نيازمندند؛ و همه دست و پا مى‌كنند به نحوى خود را از اين دام بزرگ و خطرناك رهايى بخشند، و روزى فرا رسد كه آن سرمايه‌هاى عظيم انسانى و اقتصادى به مسائل زير بنايى، و به مراكز نيازها و دردها كشيده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مراكز جهانى آمارى در زمينۀ هزينه‌اى كه هر يك از دولتهاى بزرگ جهان صرف نگهدارى سربازان خود مى‌كنند اعلام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سربازانى كه جوانترين و زنده‌ترين اعضاى پيكر اجتماعند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هزينۀ سنگينى كه صرف از كار انداختن اين نيروى عظيم در هر سال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ارقام سرسام‌آورى شبيه ارقام نجومى ارائه داده بود كه نشان مى‌داد به هر حال در كنار اين برنامه‌هاى غلط، طرز فكرهاى نوينى در حال تكوين مى‌باشد؛ طرز فكرى كه مى‌گويد اين برنامه قابل ادامه نيست و بايد در آن تجديد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گام ديگرى به سوى آن هدف بزرگ محسوب مى‌شود</w:t>
      </w:r>
      <w:r>
        <w:rPr>
          <w:rFonts w:eastAsia="IRNazanin" w:cs="IRNazanin"/>
          <w:color w:val="111111"/>
          <w:sz w:val="28"/>
          <w:szCs w:val="28"/>
          <w:rtl w:val="true"/>
          <w:lang w:bidi="fa-IR"/>
        </w:rPr>
        <w:t>.</w:t>
      </w:r>
    </w:p>
    <w:p>
      <w:pPr>
        <w:pStyle w:val="Heading5"/>
        <w:numPr>
          <w:ilvl w:val="4"/>
          <w:numId w:val="1"/>
        </w:numPr>
        <w:rPr/>
      </w:pPr>
      <w:bookmarkStart w:id="45" w:name="__RefHeading___Toc2282477_211673320"/>
      <w:bookmarkStart w:id="46" w:name="_Toc16"/>
      <w:bookmarkEnd w:id="45"/>
      <w:r>
        <w:rPr/>
        <w:t>3</w:t>
      </w:r>
      <w:r>
        <w:rPr>
          <w:rtl w:val="true"/>
        </w:rPr>
        <w:t xml:space="preserve"> </w:t>
      </w:r>
      <w:r>
        <w:rPr>
          <w:rtl w:val="true"/>
        </w:rPr>
        <w:t>حملۀ صلح</w:t>
      </w:r>
      <w:r>
        <w:rPr>
          <w:rtl w:val="true"/>
        </w:rPr>
        <w:t>!</w:t>
      </w:r>
      <w:bookmarkEnd w:id="4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امروز همه سخن از صلح مى‌گويند؛ حتى جنگ طلبان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تنفّر از جنگ، همگانى گشته؛ و ويرانيهاى وحشت‌آور جنگهاى جهانى هنوز فراموش نشده، و هرگز فراموش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طرفدارى از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مانند بسيارى از خواست‌هاى ديگر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آرزو، فراتر نرفته؛ و همه جا به عنوان يك شعار مورد استفاده قرار مى‌گيرد، و حتّى آتش افروزان جنگ آن را يدك مى‌كشند؛ ولى به هر حال، اين وضع نشان مى‌دهد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حيات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فرا گرفته، و به راستى توده‌هاى مردم جهان آن را به عنوان پايۀ اصلى براى پيشبرد همۀ برنامه‌ها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اين كه جنگهاى امروز آن قدر پرخرج و ويرانگر است كه ممكن است كشورى تنها با چند روز جنگ علاوه بر تحمّل ميلياردها خسارت مالى و هزاران كشته و مجروح، دهها سال از نظر اقتصادى و عمرانى عقب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نبايد اين خواست عمومى را دست كم بگيريم؛ زيرا كه هر تحوّل و انقلابى نخست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بدون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دلپذير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اعماق فكرها جوانه مى‌زند؛ سپس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اجتناب‌ناپذير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 و تدريجاً اركان جامعه را دگرگون مى‌سازد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بس جنگهاى سابق ويتنام و آمريكا، گويا طبق گفتۀ خبرگزاريها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 ولى سرانجام ديديم كه به مرحلۀ جدّى و قطعى رسيد و ضرورتى كه مى‌بايست تحقّق يابد با پيروزى ويتنام تحقّق يافت</w:t>
      </w:r>
      <w:r>
        <w:rPr>
          <w:rFonts w:eastAsia="IRNazanin" w:cs="IRNazanin"/>
          <w:color w:val="111111"/>
          <w:sz w:val="28"/>
          <w:szCs w:val="28"/>
          <w:rtl w:val="true"/>
          <w:lang w:bidi="fa-IR"/>
        </w:rPr>
        <w:t xml:space="preserve">. </w:t>
      </w:r>
      <w:bookmarkStart w:id="47" w:name="pg259_281"/>
    </w:p>
    <w:p>
      <w:pPr>
        <w:pStyle w:val="Heading5"/>
        <w:numPr>
          <w:ilvl w:val="4"/>
          <w:numId w:val="1"/>
        </w:numPr>
        <w:rPr/>
      </w:pPr>
      <w:bookmarkStart w:id="48" w:name="__RefHeading___Toc2282479_211673320"/>
      <w:bookmarkStart w:id="49" w:name="_Toc17"/>
      <w:bookmarkEnd w:id="47"/>
      <w:bookmarkEnd w:id="48"/>
      <w:r>
        <w:rPr/>
        <w:t>4</w:t>
      </w:r>
      <w:r>
        <w:rPr>
          <w:rtl w:val="true"/>
        </w:rPr>
        <w:t xml:space="preserve"> </w:t>
      </w:r>
      <w:r>
        <w:rPr>
          <w:rtl w:val="true"/>
        </w:rPr>
        <w:t>طرح حكومت اسلامى</w:t>
      </w:r>
      <w:bookmarkEnd w:id="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حكومت اسلامى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اين طرح كه اخيراً طرفداران فراوانى پيدا كرده، و در محافل مختلف سخن از آن مى‌رود، و حتّى بعضى طرح زبان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اخيراً به طرز مؤثّرى در حال گسترش است به عنوان مقدّمه‌اى از آن طرح بزرگ مى‌دانند، گام مؤثّر ديگرى در راه وصول به آن هدف 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بى‌شك مزاج دنياى كنونى در حال حاضر آمادۀ پذيرش چنين حكومتى نيست؛ زيرا هنوز در جامعۀ به اصطلاح پيشرفته‌اى همچون آمريكا، مسألۀ نژاد سفيد و سياه، حل نشده، و سياهان از تبعيضات دردناكى در بطن اين جامعه رنج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حكومت نژادپرست آفريقاى جنوبى مورد تأييد قدرتهاى بزرگ است؛ و هنوز فاصلۀ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باقى است بلكه شكافها بيشتر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همۀ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اين افكار و مقبوليّت آن از سوى بسيارى از گروههاى جهان، هر چند در افق دور دستى قرار داشته باشد، خود دليل زنده‌اى بر نضج گرفتن آمادگيهاى روحى فرهنگى و اجتماعى براى تحقّق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عدالت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آنچه در بالا گفتم نشانه‌هاى ديگرى نيز در گوشه و كنار مجتمعات جهانى،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اتّحاديه‌هاى بزرگ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تمايل به زندگى گروهى و گرايش به وحدت، به چشم مى‌خورد كه مجموعاً نشان مى‌دهد جهان در راهى طولانى به سوى مقصدى كه گفتيم پيش مى‌رود؛ و وصول به چنان هدفى را به ما نويد مى‌دهد</w:t>
      </w:r>
      <w:r>
        <w:rPr>
          <w:rFonts w:eastAsia="IRNazanin" w:cs="IRNazanin"/>
          <w:color w:val="111111"/>
          <w:sz w:val="28"/>
          <w:szCs w:val="28"/>
          <w:rtl w:val="true"/>
          <w:lang w:bidi="fa-IR"/>
        </w:rPr>
        <w:t xml:space="preserve">. </w:t>
      </w:r>
      <w:bookmarkStart w:id="50" w:name="pg259_283"/>
    </w:p>
    <w:p>
      <w:pPr>
        <w:pStyle w:val="Heading3"/>
        <w:numPr>
          <w:ilvl w:val="2"/>
          <w:numId w:val="1"/>
        </w:numPr>
        <w:rPr/>
      </w:pPr>
      <w:bookmarkStart w:id="51" w:name="__RefHeading___Toc2282481_211673320"/>
      <w:bookmarkStart w:id="52" w:name="_Toc18"/>
      <w:bookmarkEnd w:id="50"/>
      <w:bookmarkEnd w:id="51"/>
      <w:r>
        <w:rPr>
          <w:rtl w:val="true"/>
        </w:rPr>
        <w:t xml:space="preserve">فطرت و </w:t>
      </w:r>
      <w:r>
        <w:rPr>
          <w:rtl w:val="true"/>
        </w:rPr>
        <w:t>«</w:t>
      </w:r>
      <w:r>
        <w:rPr>
          <w:rtl w:val="true"/>
        </w:rPr>
        <w:t>صلح و عدالت جهانى</w:t>
      </w:r>
      <w:r>
        <w:rPr>
          <w:rtl w:val="true"/>
        </w:rPr>
        <w:t>»</w:t>
      </w:r>
      <w:bookmarkEnd w:id="52"/>
    </w:p>
    <w:p>
      <w:pPr>
        <w:pStyle w:val="Heading4"/>
        <w:numPr>
          <w:ilvl w:val="3"/>
          <w:numId w:val="1"/>
        </w:numPr>
        <w:rPr/>
      </w:pPr>
      <w:bookmarkStart w:id="53" w:name="__RefHeading___Toc2282483_211673320"/>
      <w:bookmarkStart w:id="54" w:name="_Toc19"/>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هر مسأله‌اى از دو راه قابل بحث و بررسى است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 و 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فطرت، همان الهام و درك درونى است كه نياز به دليل ندارد، يعنى بدون استدلال و برهان، انسان آن را پذيرا مى‌شود و به آن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الهامات باطنى گاهى امواجش از داوريهاى خرد نيرومندتر، و اصالتش بيشتر است، كه اينها ادراكات ذاتى است و آنها معلومات اكتسابى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الهامات درونى در حيوانات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غرائز هم دامنۀ وسيعى در حيوانات دارند و هم نقش مهمّى؛ بلكه مى‌توان گفت نقش اصلى در زندگى آنها بر دوش همين غرائز گذارده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غرائز گاهى چنان شگفت‌انگيز است كه انسان را با تمام وسائل صنعتى پيشرفته و ابزارهاى دقيق الكترونيكى‌اش، در برابر آن </w:t>
      </w:r>
    </w:p>
    <w:p>
      <w:pPr>
        <w:pStyle w:val="BookText"/>
        <w:rPr/>
      </w:pPr>
      <w:r>
        <w:rPr>
          <w:rFonts w:ascii="Amiri" w:hAnsi="Amiri" w:eastAsia="Amiri" w:cs="Amiri"/>
          <w:color w:val="111111"/>
          <w:sz w:val="28"/>
          <w:sz w:val="28"/>
          <w:szCs w:val="28"/>
          <w:rtl w:val="true"/>
          <w:lang w:bidi="ar-SA"/>
        </w:rPr>
        <w:t>وادار به اظهار عجز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فراوانند حيوانات و حشراتى كه وضع هوا را پيش‌بينى مى‌كنند، گاهى شايد براى يك روز و گاهى براى شش ماه و حتّى در نشريه‌اى ديدم نوعى از ملخ‌ها وضع هوا را از يك سال قبل پيش‌بينى مى‌كنند، و اين راستى حيرت‌آور است كه انسان عصر فضا، با تمام ابزارهاى دقيقى كه براى پيش‌بينى وضع هوا اختراع كرده، و با تهيّۀ پستهاى هواشناسى در تمام نقاط حسّاس و گردآورى مجموعۀ اوضاع جوّى محسوس اين نقاط از طريق مخابره، و تشكيل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اين تلاش‌ها و كوششهاى پرخرج، باز وضع هوا را براى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پيش‌بينى مى‌كند تازه آن هم با عباراتى چند پهلو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كمى تا قسمتى ابرى</w:t>
      </w:r>
    </w:p>
    <w:p>
      <w:pPr>
        <w:pStyle w:val="BookText"/>
        <w:rPr/>
      </w:pPr>
      <w:r>
        <w:rPr>
          <w:rFonts w:ascii="IRNazanin" w:hAnsi="IRNazanin" w:eastAsia="IRNazanin"/>
          <w:color w:val="111111"/>
          <w:sz w:val="28"/>
          <w:sz w:val="28"/>
          <w:szCs w:val="28"/>
          <w:rtl w:val="true"/>
          <w:lang w:bidi="fa-IR"/>
        </w:rPr>
        <w:t>گاهى تمام ابرى</w:t>
      </w:r>
    </w:p>
    <w:p>
      <w:pPr>
        <w:pStyle w:val="BookText"/>
        <w:rPr/>
      </w:pPr>
      <w:r>
        <w:rPr>
          <w:rFonts w:ascii="IRNazanin" w:hAnsi="IRNazanin" w:eastAsia="IRNazanin"/>
          <w:color w:val="111111"/>
          <w:sz w:val="28"/>
          <w:sz w:val="28"/>
          <w:szCs w:val="28"/>
          <w:rtl w:val="true"/>
          <w:lang w:bidi="fa-IR"/>
        </w:rPr>
        <w:t>احتمالا توأم با رگبارهاى پراكنده</w:t>
      </w:r>
    </w:p>
    <w:p>
      <w:pPr>
        <w:pStyle w:val="BookText"/>
        <w:rPr/>
      </w:pPr>
      <w:r>
        <w:rPr>
          <w:rFonts w:ascii="IRNazanin" w:hAnsi="IRNazanin" w:eastAsia="IRNazanin"/>
          <w:color w:val="111111"/>
          <w:sz w:val="28"/>
          <w:sz w:val="28"/>
          <w:szCs w:val="28"/>
          <w:rtl w:val="true"/>
          <w:lang w:bidi="fa-IR"/>
        </w:rPr>
        <w:t>و شايد بارندگى شديد</w:t>
      </w:r>
    </w:p>
    <w:p>
      <w:pPr>
        <w:pStyle w:val="BookText"/>
        <w:rPr/>
      </w:pPr>
      <w:r>
        <w:rPr>
          <w:rFonts w:ascii="IRNazanin" w:hAnsi="IRNazanin" w:eastAsia="IRNazanin"/>
          <w:color w:val="111111"/>
          <w:sz w:val="28"/>
          <w:sz w:val="28"/>
          <w:szCs w:val="28"/>
          <w:rtl w:val="true"/>
          <w:lang w:bidi="fa-IR"/>
        </w:rPr>
        <w:t>و احتمالاً صاف و آفتابى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آن حشرۀ هواشناس بدون تماس با حشرات ديگر، براى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يعنى از وسط تابستان چگونگى زمستان را پيش‌بينى مى‌كند و خود را براى آن آماده مى‌سازد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كه انسان معلومات فطرى‌اش محدودتر از بسيارى از جانداران ديگر است به اين خاطر است كه سهم عظيم او از نيروى عقل، كمبودهاى او را در همۀ زمينه‌ها جبران مى‌كند؛ ولى به هر حال، انسان </w:t>
      </w:r>
      <w:bookmarkStart w:id="55" w:name="pg259_285"/>
    </w:p>
    <w:p>
      <w:pPr>
        <w:pStyle w:val="BookText"/>
        <w:rPr/>
      </w:pPr>
      <w:bookmarkEnd w:id="55"/>
      <w:r>
        <w:rPr>
          <w:rFonts w:ascii="IRNazanin" w:hAnsi="IRNazanin" w:eastAsia="IRNazanin"/>
          <w:color w:val="111111"/>
          <w:sz w:val="28"/>
          <w:sz w:val="28"/>
          <w:szCs w:val="28"/>
          <w:rtl w:val="true"/>
          <w:lang w:bidi="fa-IR"/>
        </w:rPr>
        <w:t>نيز در نيازهاى ضرورى و مسائل اصولى زندگى، از الهام فطرى بهره‌مند است و اين چراغ مى‌تواند ما را در مسيرى كه در پيش داريم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مسألۀ مورد بحث يعنى پايان گرفتن جهان با جنگ و خونريزى و ظلم و بيدادگرى، يا حكومت صلح و عدالت و امنيت، الهامهاى فطرى مى‌تواند به ما كمكى كند يا نه؟</w:t>
      </w:r>
    </w:p>
    <w:p>
      <w:pPr>
        <w:pStyle w:val="BookText"/>
        <w:rPr/>
      </w:pPr>
      <w:r>
        <w:rPr>
          <w:rFonts w:ascii="IRNazanin" w:hAnsi="IRNazanin" w:eastAsia="IRNazanin"/>
          <w:color w:val="111111"/>
          <w:sz w:val="28"/>
          <w:sz w:val="28"/>
          <w:szCs w:val="28"/>
          <w:rtl w:val="true"/>
          <w:lang w:bidi="fa-IR"/>
        </w:rPr>
        <w:t>پاسخ اين سؤال مثبت است؛ زيرا دو نشانۀ قابل ملاحظه وجود دارد كه مى‌تواند ما را به حقيقت رهنمون گردد</w:t>
      </w:r>
      <w:r>
        <w:rPr>
          <w:rFonts w:eastAsia="IRNazanin" w:cs="IRNazanin"/>
          <w:color w:val="111111"/>
          <w:sz w:val="28"/>
          <w:szCs w:val="28"/>
          <w:rtl w:val="true"/>
          <w:lang w:bidi="fa-IR"/>
        </w:rPr>
        <w:t>:</w:t>
      </w:r>
    </w:p>
    <w:p>
      <w:pPr>
        <w:pStyle w:val="Heading4"/>
        <w:numPr>
          <w:ilvl w:val="3"/>
          <w:numId w:val="1"/>
        </w:numPr>
        <w:rPr/>
      </w:pPr>
      <w:bookmarkStart w:id="56" w:name="__RefHeading___Toc2282485_211673320"/>
      <w:bookmarkStart w:id="57" w:name="_Toc20"/>
      <w:bookmarkEnd w:id="56"/>
      <w:r>
        <w:rPr/>
        <w:t>1</w:t>
      </w:r>
      <w:r>
        <w:rPr>
          <w:rtl w:val="true"/>
        </w:rPr>
        <w:t xml:space="preserve"> </w:t>
      </w:r>
      <w:r>
        <w:rPr>
          <w:rtl w:val="true"/>
        </w:rPr>
        <w:t>عشق به صلح و عدالت</w:t>
      </w:r>
      <w:bookmarkEnd w:id="57"/>
    </w:p>
    <w:p>
      <w:pPr>
        <w:pStyle w:val="BookText"/>
        <w:rPr/>
      </w:pPr>
      <w:r>
        <w:rPr>
          <w:rFonts w:ascii="Amiri" w:hAnsi="Amiri" w:eastAsia="Amiri" w:cs="Amiri"/>
          <w:color w:val="111111"/>
          <w:sz w:val="28"/>
          <w:sz w:val="28"/>
          <w:szCs w:val="28"/>
          <w:rtl w:val="true"/>
          <w:lang w:bidi="ar-SA"/>
        </w:rPr>
        <w:t>عشق به صلح و عدالت در درون جان هر كسى هست؛ همه از صلح و عدل لذّت مى‌برند؛ و با تمام وجود خود خواهان جهانى مملو از اين دو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تمام اختلافهايى كه در ميان ملّتها و امّتها در طرز تفكّر، آداب و رسوم، عشقها و علاقه‌ها، خواستها و مكتبها، وجود دارد؛ همه بدون استثنا سخت به اين دو علاقه‌مندند، و گمان مى‌كنم دليلى بيش از اين براى فطرى بودن آنها لزوم ندارد؛ چه اينكه همه جا عموميّت خواسته‌ها دليل بر فطرى بودن آنهاست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يك عطش كاذب است؟ </w:t>
      </w:r>
    </w:p>
    <w:p>
      <w:pPr>
        <w:pStyle w:val="BookText"/>
        <w:rPr/>
      </w:pPr>
      <w:r>
        <w:rPr>
          <w:rFonts w:ascii="Amiri" w:hAnsi="Amiri" w:eastAsia="Amiri" w:cs="Amiri"/>
          <w:color w:val="111111"/>
          <w:sz w:val="28"/>
          <w:sz w:val="28"/>
          <w:szCs w:val="28"/>
          <w:rtl w:val="true"/>
          <w:lang w:bidi="ar-SA"/>
        </w:rPr>
        <w:t xml:space="preserve">يا نياز واقعى كه در زمينۀ آن، الهام درونى به كمك خرد شتافته؛ تا تأكيد بيشترى روى ضرورت آن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هميشه تشنگى ما دليل بر اين نيست كه آبى در طبيعت وجود دارد و اگر آب وجود خارجى نداشته باشد آيا ممكن است عطش و عشق و علاقه به آن در درون وجود ما باشد؟</w:t>
      </w:r>
    </w:p>
    <w:p>
      <w:pPr>
        <w:pStyle w:val="BookText"/>
        <w:rPr/>
      </w:pPr>
      <w:r>
        <w:rPr>
          <w:rFonts w:ascii="IRNazanin" w:hAnsi="IRNazanin" w:eastAsia="IRNazanin"/>
          <w:color w:val="111111"/>
          <w:sz w:val="28"/>
          <w:sz w:val="28"/>
          <w:szCs w:val="28"/>
          <w:rtl w:val="true"/>
          <w:lang w:bidi="fa-IR"/>
        </w:rPr>
        <w:t>ما مى‌خروشيم، فرياد مى‌زنيم، فغان مى‌كنيم و عدالت و صلح مى‌طلبيم؛ و اين نشانۀ آن است كه سرانجام اين خواسته، تحقّق مى‌پذيرد و در جهان پياده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فطرت كاذب مفهومى ندارد؛ زيرا مى‌دانيم آفرينش و جهان طبيعت يك واحد به هم پيوسته است، و هرگز مركّب از يك سلسله موجودات از هم گسسته، و از هم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حكم يك درخت تناور عظيم است كه شاخه‌هاى گسترده‌اش پهنۀ هستى را فرا گرفته، ممكن است ميان دو شاخه‌اش و حتّى ميان دانه‌هاى يك خوشه‌اش ميليونها سال نورى فاصله باشد امّا اين فاصله عظيم دليل بر از هم گسستگى آنها نيست، بلكه از ويژگيهاى عظمت و وسعت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واحد عظيم، هر جزء نشانۀ كل است، و هر قسمت با قسمتهاى ديگر مربوط؛ و عكس العملهاى آنها به يكديگر پيوسته است؛ هر يك قرينۀ وجود ديگرى، و همه از يك ريشه آب مى‌خورد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عشق اصيل و فطرى حاكى از وجود معشوقى در خارج و جذبه و كشش آن است</w:t>
      </w:r>
      <w:r>
        <w:rPr>
          <w:rFonts w:eastAsia="Amiri" w:cs="Amiri" w:ascii="Amiri" w:hAnsi="Amiri"/>
          <w:color w:val="111111"/>
          <w:sz w:val="28"/>
          <w:szCs w:val="28"/>
          <w:rtl w:val="true"/>
          <w:lang w:bidi="ar-SA"/>
        </w:rPr>
        <w:t xml:space="preserve">.» </w:t>
      </w:r>
      <w:bookmarkStart w:id="58" w:name="pg259_287"/>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معشوقش تنها در عالم رؤياها وجود دارد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جهان طبيعت هيچ چيز قلابى وجود ندارد؛ تنها انحراف از مسير آفرينش است كه يك موجود قلاّبى را جانشين يك واقعيت اصيل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فطرت و نهاد آدمى بوضوح صدا مى‌زند كه سرانجام، صلح و عدالت، جهان را فرا خواهد گرفت؛ و بساط ستم برچيده مى‌شود؛ چرا كه اين خواست عمومى انسانها است</w:t>
      </w:r>
      <w:r>
        <w:rPr>
          <w:rFonts w:eastAsia="IRNazanin" w:cs="IRNazanin"/>
          <w:color w:val="111111"/>
          <w:sz w:val="28"/>
          <w:szCs w:val="28"/>
          <w:rtl w:val="true"/>
          <w:lang w:bidi="fa-IR"/>
        </w:rPr>
        <w:t>.</w:t>
      </w:r>
    </w:p>
    <w:p>
      <w:pPr>
        <w:pStyle w:val="Heading4"/>
        <w:numPr>
          <w:ilvl w:val="3"/>
          <w:numId w:val="1"/>
        </w:numPr>
        <w:rPr/>
      </w:pPr>
      <w:bookmarkStart w:id="59" w:name="__RefHeading___Toc2282487_211673320"/>
      <w:bookmarkStart w:id="60" w:name="_Toc21"/>
      <w:bookmarkEnd w:id="59"/>
      <w:r>
        <w:rPr/>
        <w:t>2</w:t>
      </w:r>
      <w:r>
        <w:rPr>
          <w:rtl w:val="true"/>
        </w:rPr>
        <w:t xml:space="preserve"> </w:t>
      </w:r>
      <w:r>
        <w:rPr>
          <w:rtl w:val="true"/>
        </w:rPr>
        <w:t>انتظار عمومى براى يك مصلح بزرگ</w:t>
      </w:r>
      <w:bookmarkEnd w:id="60"/>
    </w:p>
    <w:p>
      <w:pPr>
        <w:pStyle w:val="BookText"/>
        <w:rPr/>
      </w:pPr>
      <w:r>
        <w:rPr>
          <w:rFonts w:ascii="IRNazanin" w:hAnsi="IRNazanin" w:eastAsia="IRNazanin"/>
          <w:color w:val="111111"/>
          <w:sz w:val="28"/>
          <w:sz w:val="28"/>
          <w:szCs w:val="28"/>
          <w:rtl w:val="true"/>
          <w:lang w:bidi="fa-IR"/>
        </w:rPr>
        <w:t>تقريباً همۀ كسانى كه در اين زمينه مطالعه دارند متّفقند كه تمام اقوام جهان در انتظار يك رهبر بزرگ انقلابى به سر مى‌برند كه هر كدام او را به نامى مى‌نامند، ولى همگى در اوصاف كلّى و اصول برنامه‌هاى انقلابى او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 خلاف آنچه شايد بعضى مى‌پندارند، مسألۀ ايمان به ظهور يك نجاتبخش بزرگ، براى مرهم نهادن بر زخمهاى جانكاه بشريّت، تنها در ميان مسلمانان، و حتّى منحصر به مذاهب شرقى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نشان مى‌دهد كه اين يك اعتقاد عمومى و قديمى، در ميان همۀ اقوام و مذاهب شرق و غرب است، اگر چه در پاره‌اى از مذاهب همچون اسلام تأكيد بيشترى روى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دليل و گواه ديگرى بر فطرى بودن اين موضوع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به قسمتى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فشرده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باز تاب اين عقيده در ميان اقوام </w:t>
      </w:r>
    </w:p>
    <w:p>
      <w:pPr>
        <w:pStyle w:val="BookText"/>
        <w:rPr/>
      </w:pPr>
      <w:r>
        <w:rPr>
          <w:rFonts w:ascii="Amiri" w:hAnsi="Amiri" w:eastAsia="Amiri" w:cs="Amiri"/>
          <w:color w:val="111111"/>
          <w:sz w:val="28"/>
          <w:sz w:val="28"/>
          <w:szCs w:val="28"/>
          <w:rtl w:val="true"/>
          <w:lang w:bidi="ar-SA"/>
        </w:rPr>
        <w:t>و ملل مختلف، براى دو منظور اشاره مى‌كنيم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توجّه به عمومى بودن مسأله است؛ و ديگر توجّه به اصول مشتركى است كه دربارۀ برنامۀ آن مصلح بزرگ در ميان همۀ آنها وجود دارد</w:t>
      </w:r>
      <w:r>
        <w:rPr>
          <w:rFonts w:eastAsia="IRNazanin" w:cs="IRNazanin"/>
          <w:color w:val="111111"/>
          <w:sz w:val="28"/>
          <w:szCs w:val="28"/>
          <w:rtl w:val="true"/>
          <w:lang w:bidi="fa-IR"/>
        </w:rPr>
        <w:t xml:space="preserve">. </w:t>
      </w:r>
      <w:bookmarkStart w:id="61" w:name="pg259_289"/>
    </w:p>
    <w:p>
      <w:pPr>
        <w:pStyle w:val="Heading2"/>
        <w:numPr>
          <w:ilvl w:val="1"/>
          <w:numId w:val="1"/>
        </w:numPr>
        <w:rPr/>
      </w:pPr>
      <w:bookmarkStart w:id="62" w:name="__RefHeading___Toc2282489_211673320"/>
      <w:bookmarkStart w:id="63" w:name="_Toc22"/>
      <w:bookmarkEnd w:id="61"/>
      <w:bookmarkEnd w:id="62"/>
      <w:r>
        <w:rPr>
          <w:rtl w:val="true"/>
        </w:rPr>
        <w:t>مصلح بزرگ در ميان اقوام ديگر</w:t>
      </w:r>
      <w:bookmarkEnd w:id="63"/>
    </w:p>
    <w:p>
      <w:pPr>
        <w:pStyle w:val="Heading3"/>
        <w:numPr>
          <w:ilvl w:val="2"/>
          <w:numId w:val="1"/>
        </w:numPr>
        <w:rPr/>
      </w:pPr>
      <w:bookmarkStart w:id="64" w:name="__RefHeading___Toc2282491_211673320"/>
      <w:bookmarkStart w:id="65" w:name="_Toc23"/>
      <w:bookmarkEnd w:id="64"/>
      <w:r>
        <w:rPr>
          <w:rtl w:val="true"/>
        </w:rPr>
        <w:t>تجلّى اين برنامه در كتب زرتشتيان</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مبارزۀ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پيروزى بزرگ از طرف ايزدان مى‌شود؛ و اهريمنان را منقرض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ايزدان، و برانداختن تبار اهريمنان، عالم كيهان به سعادت اصلى خود رسيده، بنى آدم بر تخت نيكبختى خواهند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زردشت نقل مى‌كند كه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بيرون آيد از زمين تازيان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بزرگ سر، و بزرگ تن، و بزرگ ساق، و بر آئين جدّ خويش و با سپاه بسيار، و روى به ايران نهد، و آبادانى كند و زمين را پر داد كند</w:t>
      </w:r>
      <w:r>
        <w:rPr>
          <w:rFonts w:eastAsia="IRNazanin" w:cs="IRNazanin"/>
          <w:color w:val="111111"/>
          <w:sz w:val="28"/>
          <w:szCs w:val="28"/>
          <w:rtl w:val="true"/>
          <w:lang w:bidi="fa-IR"/>
        </w:rPr>
        <w:t xml:space="preserve">. </w:t>
      </w:r>
      <w:bookmarkStart w:id="66" w:name="pg259_290"/>
    </w:p>
    <w:p>
      <w:pPr>
        <w:pStyle w:val="Heading3"/>
        <w:numPr>
          <w:ilvl w:val="2"/>
          <w:numId w:val="1"/>
        </w:numPr>
        <w:rPr/>
      </w:pPr>
      <w:bookmarkStart w:id="67" w:name="__RefHeading___Toc2282493_211673320"/>
      <w:bookmarkStart w:id="68" w:name="_Toc24"/>
      <w:bookmarkEnd w:id="66"/>
      <w:bookmarkEnd w:id="67"/>
      <w:r>
        <w:rPr>
          <w:rtl w:val="true"/>
        </w:rPr>
        <w:t>جلوه‌گاه اين عقيده در كتب هنديان و برهمائيان</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هندوها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دنيا به كسى بر گردد كه خدا را دوست دارد و از بندگان خاصّ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خرابى دنيا پادشاهى در آخر زمان پيدا شود كه پيشواى خلائق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تمام عالم را بگيرد؛ و به آئين خود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مقدّسۀ برهمائيان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حق در آيد و جانشين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مشرق و مغرب عالم را بگيرد همه جا؛ و خلايق را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هندوان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روز تمام شد، و دنياى كهنه نو شود؛ و زنده گردد و صاحب ملك تازه پيدا شود؛ از فرزندان دو پيشواى جهان يكى ناموس آخر زمان و ديگرى و حتّى بزرگ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نام صاحب آن ملك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بحق پادشاه شود، و خليفه رام باشد و حكم براند و او را معجزه بسيار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هندوها آمده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دنيا تمام شود به پادشاه عادلى در آخر زمان كه پيشواى فرشتگان و پريان و آدميان باشد؛ و راستى حق با او باشد، و آنچه در دريا و زمينها و كوهها پنهان باشد، همه را به دست آورد، و از آسمان و زمين آنچه باشد خبر مى‌دهد، و از او بزرگتر كسى به دنيا نيايد</w:t>
      </w:r>
      <w:r>
        <w:rPr>
          <w:rFonts w:eastAsia="IRNazanin" w:cs="IRNazanin"/>
          <w:color w:val="111111"/>
          <w:sz w:val="28"/>
          <w:szCs w:val="28"/>
          <w:rtl w:val="true"/>
          <w:lang w:bidi="fa-IR"/>
        </w:rPr>
        <w:t xml:space="preserve">! </w:t>
      </w:r>
      <w:bookmarkStart w:id="69" w:name="pg259_291"/>
    </w:p>
    <w:p>
      <w:pPr>
        <w:pStyle w:val="Heading3"/>
        <w:numPr>
          <w:ilvl w:val="2"/>
          <w:numId w:val="1"/>
        </w:numPr>
        <w:rPr/>
      </w:pPr>
      <w:bookmarkStart w:id="70" w:name="__RefHeading___Toc2282495_211673320"/>
      <w:bookmarkStart w:id="71" w:name="_Toc25"/>
      <w:bookmarkEnd w:id="69"/>
      <w:bookmarkEnd w:id="70"/>
      <w:r>
        <w:rPr>
          <w:rtl w:val="true"/>
        </w:rPr>
        <w:t xml:space="preserve">پرتوى در كتب عهد قديم </w:t>
      </w:r>
      <w:r>
        <w:rPr>
          <w:rtl w:val="true"/>
        </w:rPr>
        <w:t>(</w:t>
      </w:r>
      <w:r>
        <w:rPr>
          <w:rtl w:val="true"/>
        </w:rPr>
        <w:t>تورات و ملحقّات آن</w:t>
      </w:r>
      <w:r>
        <w:rPr>
          <w:rtl w:val="true"/>
        </w:rPr>
        <w:t>)</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كه شريران منقطع خواهند شد، و امّا متوكّلان به خداوند وارث زمين خواهند شد، هان، بعد از اندك مدتى شرير نخواهد بود، در مكانش تأمّل خواهى كرد و نخواهد بود؛ امّا حكيمان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زمين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همان مزمور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مزامير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متبركان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زمين خواهند شد، امّا ملعونان وى منقطع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جملۀ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مزمور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صديقان وارث زمين شده ابداً در آن ساكن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 فصل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تأخير نمايد؛ برايش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البتّه خواهد آمد و درنگ خواهد نمود؛</w:t>
      </w:r>
    </w:p>
    <w:p>
      <w:pPr>
        <w:pStyle w:val="BookText"/>
        <w:rPr/>
      </w:pPr>
      <w:r>
        <w:rPr>
          <w:rFonts w:ascii="Amiri" w:hAnsi="Amiri" w:eastAsia="Amiri" w:cs="Amiri"/>
          <w:color w:val="111111"/>
          <w:sz w:val="28"/>
          <w:sz w:val="28"/>
          <w:szCs w:val="28"/>
          <w:rtl w:val="true"/>
          <w:lang w:bidi="ar-SA"/>
        </w:rPr>
        <w:t>بلكه جميع امّتها را نزد خويش جمع مى‌كند؛</w:t>
      </w:r>
    </w:p>
    <w:p>
      <w:pPr>
        <w:pStyle w:val="BookText"/>
        <w:rPr/>
      </w:pPr>
      <w:r>
        <w:rPr>
          <w:rFonts w:ascii="Amiri" w:hAnsi="Amiri" w:eastAsia="Amiri" w:cs="Amiri"/>
          <w:color w:val="111111"/>
          <w:sz w:val="28"/>
          <w:sz w:val="28"/>
          <w:szCs w:val="28"/>
          <w:rtl w:val="true"/>
          <w:lang w:bidi="ar-SA"/>
        </w:rPr>
        <w:t>و تمامى را براى خويشتن فراهم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اشعياى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در بحثى كه سراسر تشبيه است مى‌خوانيم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نهالى از تنه يسى </w:t>
      </w:r>
      <w:r>
        <w:rPr>
          <w:rStyle w:val="FootnoteAnchor"/>
          <w:rtl w:val="true"/>
        </w:rPr>
        <w:footnoteReference w:id="3"/>
      </w:r>
      <w:r>
        <w:rPr>
          <w:rFonts w:ascii="Amiri" w:hAnsi="Amiri" w:eastAsia="Amiri" w:cs="Amiri"/>
          <w:color w:val="111111"/>
          <w:sz w:val="28"/>
          <w:sz w:val="28"/>
          <w:szCs w:val="28"/>
          <w:rtl w:val="true"/>
          <w:lang w:bidi="ar-SA"/>
        </w:rPr>
        <w:t>بر آمده شاخه‌اى از شاخه‌هايش قد خواهد كشيد</w:t>
      </w:r>
      <w:r>
        <w:rPr>
          <w:rFonts w:eastAsia="Amiri" w:cs="Amiri" w:ascii="Amiri" w:hAnsi="Amiri"/>
          <w:color w:val="111111"/>
          <w:sz w:val="28"/>
          <w:szCs w:val="28"/>
          <w:rtl w:val="true"/>
          <w:lang w:bidi="ar-SA"/>
        </w:rPr>
        <w:t xml:space="preserve">... </w:t>
      </w:r>
      <w:bookmarkStart w:id="72" w:name="pg259_292"/>
    </w:p>
    <w:p>
      <w:pPr>
        <w:pStyle w:val="BookText"/>
        <w:rPr/>
      </w:pPr>
      <w:bookmarkEnd w:id="72"/>
      <w:r>
        <w:rPr>
          <w:rFonts w:ascii="Amiri" w:hAnsi="Amiri" w:eastAsia="Amiri" w:cs="Amiri"/>
          <w:color w:val="111111"/>
          <w:sz w:val="28"/>
          <w:sz w:val="28"/>
          <w:szCs w:val="28"/>
          <w:rtl w:val="true"/>
          <w:lang w:bidi="ar-SA"/>
        </w:rPr>
        <w:t xml:space="preserve">ذليلان را به عدالت حكم؛ و براى مسكينان زمين به راستى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مايه بيدارى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كمربند كمرش عدالت،</w:t>
      </w:r>
    </w:p>
    <w:p>
      <w:pPr>
        <w:pStyle w:val="BookText"/>
        <w:rPr/>
      </w:pPr>
      <w:r>
        <w:rPr>
          <w:rFonts w:ascii="Amiri" w:hAnsi="Amiri" w:eastAsia="Amiri" w:cs="Amiri"/>
          <w:color w:val="111111"/>
          <w:sz w:val="28"/>
          <w:sz w:val="28"/>
          <w:szCs w:val="28"/>
          <w:rtl w:val="true"/>
          <w:lang w:bidi="ar-SA"/>
        </w:rPr>
        <w:t>و وفا نطاق ميانش خواهد بود؛</w:t>
      </w:r>
    </w:p>
    <w:p>
      <w:pPr>
        <w:pStyle w:val="BookText"/>
        <w:rPr/>
      </w:pPr>
      <w:r>
        <w:rPr>
          <w:rFonts w:ascii="IRNazanin" w:hAnsi="IRNazanin" w:eastAsia="IRNazanin"/>
          <w:color w:val="111111"/>
          <w:sz w:val="28"/>
          <w:sz w:val="28"/>
          <w:szCs w:val="28"/>
          <w:rtl w:val="true"/>
          <w:lang w:bidi="fa-IR"/>
        </w:rPr>
        <w:t>و گرگ با بره سكونت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طفل كوچك 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تمامى كوه مقدّس من هيچ ضرر و فساد نخواهند كرد</w:t>
      </w:r>
    </w:p>
    <w:p>
      <w:pPr>
        <w:pStyle w:val="BookText"/>
        <w:rPr/>
      </w:pPr>
      <w:r>
        <w:rPr>
          <w:rFonts w:ascii="IRNazanin" w:hAnsi="IRNazanin" w:eastAsia="IRNazanin"/>
          <w:color w:val="111111"/>
          <w:sz w:val="28"/>
          <w:sz w:val="28"/>
          <w:szCs w:val="28"/>
          <w:rtl w:val="true"/>
          <w:lang w:bidi="fa-IR"/>
        </w:rPr>
        <w:t>زيرا كه زمين از دانش خداوند، مثل آبهايى كه دريا را فرو مى‌گيرند، پر خواهد شد</w:t>
      </w:r>
      <w:r>
        <w:rPr>
          <w:rFonts w:eastAsia="IRNazanin" w:cs="IRNazanin"/>
          <w:color w:val="111111"/>
          <w:sz w:val="28"/>
          <w:szCs w:val="28"/>
          <w:rtl w:val="true"/>
          <w:lang w:bidi="fa-IR"/>
        </w:rPr>
        <w:t>.</w:t>
      </w:r>
    </w:p>
    <w:p>
      <w:pPr>
        <w:pStyle w:val="Heading3"/>
        <w:numPr>
          <w:ilvl w:val="2"/>
          <w:numId w:val="1"/>
        </w:numPr>
        <w:rPr/>
      </w:pPr>
      <w:bookmarkStart w:id="73" w:name="__RefHeading___Toc2282497_211673320"/>
      <w:bookmarkStart w:id="74" w:name="_Toc26"/>
      <w:bookmarkEnd w:id="73"/>
      <w:r>
        <w:rPr>
          <w:rtl w:val="true"/>
        </w:rPr>
        <w:t xml:space="preserve">نشانه‌هايى در كتب عهد جديد </w:t>
      </w:r>
      <w:r>
        <w:rPr>
          <w:rtl w:val="true"/>
        </w:rPr>
        <w:t>(</w:t>
      </w:r>
      <w:r>
        <w:rPr>
          <w:rtl w:val="true"/>
        </w:rPr>
        <w:t>اناجيل و ملحقّات آن</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برق از مشرق بيرون مى‌آيد و تا به مغرب ظاهر مى‌گردد، آمدن فرزند انسان نيز چنين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خواهند ديد فرزند انسان را بر ابرهاى آسمان كه مى‌آيد با قدرت و جلال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فرشته‌هاى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فرستاد با صور بلند آواز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برگزيدگانشان را جمع خواهند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دوازدهم، آمده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كمرهاى خود را بسته و چراغهاى خود را افروخته داريد، و شما مانند كسانى باشيد كه انتظار آقاى خود مى‌كشند، تا هر وقت بيايد و در را بكوبد بيدرنگ براى او باز كنيد</w:t>
      </w:r>
      <w:r>
        <w:rPr>
          <w:rFonts w:eastAsia="IRNazanin" w:cs="IRNazanin"/>
          <w:color w:val="111111"/>
          <w:sz w:val="28"/>
          <w:szCs w:val="28"/>
          <w:rtl w:val="true"/>
          <w:lang w:bidi="fa-IR"/>
        </w:rPr>
        <w:t xml:space="preserve">! </w:t>
      </w:r>
      <w:bookmarkStart w:id="75" w:name="pg259_293"/>
    </w:p>
    <w:p>
      <w:pPr>
        <w:pStyle w:val="Heading3"/>
        <w:numPr>
          <w:ilvl w:val="2"/>
          <w:numId w:val="1"/>
        </w:numPr>
        <w:rPr/>
      </w:pPr>
      <w:bookmarkStart w:id="76" w:name="__RefHeading___Toc2282499_211673320"/>
      <w:bookmarkStart w:id="77" w:name="_Toc27"/>
      <w:bookmarkEnd w:id="75"/>
      <w:bookmarkEnd w:id="76"/>
      <w:r>
        <w:rPr>
          <w:rtl w:val="true"/>
        </w:rPr>
        <w:t>اين عقيده در ميان چينيان و مصريان و مانند آنها</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گردآورى يكى از دوستان صادق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ترجمۀ متن‌هاى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ظهور و علائم ظهور است و اگر روى‌همرفته نيز به همۀ متون پهلوى صادق توجّه كنيم بايد بگوييم تماماً جنبۀ مذهبى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ظهور و علائم ظهور موضوعى است كه در همۀ مذاهب بزرگ جهان واجد اهمّيّت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عقيده و ايمان كه پايۀ اين آرزو را تشكيل مى‌دهد، هر فرد علاقه‌مند به سرنوشت بشريّت و طالب تكامل معنوى آن وقتى كه از همه نااميد مى‌شود و مى‌بيند كه با وجود اينهمه ترقّيات فكرى و علمى شگفت‌انگيز باز متأسّفانه بشريّت غافل و بى‌خبر، روز به روز، خود را به سوى فساد و تباهى مى‌كشاند، و بيشتر از خداوند بزرگ دورى مى‌جويد، و بيشتر از اوامر او سرپيچى مى‌كند، بنا به فطرت ذاتى خود متوجّه درگاه خداوند بزرگ مى‌شود و از او براى رفع ظلم و فساد يارى مى‌جويد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همۀ قرون و اعصار آرزوى يك مصلح بزرگ جهانى در دلهاى خداپرستان وجود داشته است و اين آرزو نه تنها در ميان پيروان مذاهب بزرگ، مانند زردشتى و يهودى و مسيحى و مسلمان سابقه دارد؛ بلكه آثار آن را در كتابهاى قديم چينيان، و در عقايد هنديان؛ و در بين اهالى اسكانديناوى و حتّى در ميان مصريان قديم؛ و بوميان و حتّى مكزيك؛ و نظاير آنها نيز مى‌توان يافت</w:t>
      </w:r>
      <w:r>
        <w:rPr>
          <w:rFonts w:eastAsia="IRNazanin" w:cs="IRNazanin"/>
          <w:color w:val="111111"/>
          <w:sz w:val="28"/>
          <w:szCs w:val="28"/>
          <w:rtl w:val="true"/>
          <w:lang w:bidi="fa-IR"/>
        </w:rPr>
        <w:t>.</w:t>
      </w:r>
      <w:bookmarkStart w:id="78" w:name="pg259_294"/>
    </w:p>
    <w:p>
      <w:pPr>
        <w:pStyle w:val="BookText"/>
        <w:rPr/>
      </w:pPr>
      <w:bookmarkEnd w:id="78"/>
      <w:r>
        <w:rPr>
          <w:rFonts w:ascii="IRNazanin" w:hAnsi="IRNazanin" w:eastAsia="IRNazanin"/>
          <w:color w:val="111111"/>
          <w:sz w:val="28"/>
          <w:sz w:val="28"/>
          <w:szCs w:val="28"/>
          <w:rtl w:val="true"/>
          <w:lang w:bidi="fa-IR"/>
        </w:rPr>
        <w:t xml:space="preserve">لازم به يادآورى 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هو من 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كتاب ديگر زردشتى و از جمله دو باب آخر جاماسب‌نامه مشتمل بر پيشگويى زردشت از زبان جاماسب حكيم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وقت كه به آئين زردشت گرويد راجع به موعود آخر زمان، توسّط صادق هدايت از متن پهلوى به فارسى برگردانده شده، و به وسيلۀ حسن قائميان دوست و هم قلم هدايت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گرديده است</w:t>
      </w:r>
      <w:r>
        <w:rPr>
          <w:rFonts w:eastAsia="IRNazanin" w:cs="IRNazanin"/>
          <w:color w:val="111111"/>
          <w:sz w:val="28"/>
          <w:szCs w:val="28"/>
          <w:rtl w:val="true"/>
          <w:lang w:bidi="fa-IR"/>
        </w:rPr>
        <w:t>.</w:t>
      </w:r>
    </w:p>
    <w:p>
      <w:pPr>
        <w:pStyle w:val="Heading3"/>
        <w:numPr>
          <w:ilvl w:val="2"/>
          <w:numId w:val="1"/>
        </w:numPr>
        <w:rPr/>
      </w:pPr>
      <w:bookmarkStart w:id="79" w:name="__RefHeading___Toc2282501_211673320"/>
      <w:bookmarkStart w:id="80" w:name="_Toc28"/>
      <w:bookmarkEnd w:id="79"/>
      <w:r>
        <w:rPr>
          <w:rtl w:val="true"/>
        </w:rPr>
        <w:t>شعاع اين فكر در ميان غربيها</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ظهور يك رهايى‌بخش بزرگ و برچيده شدن بساط ظلم و ستم از ميان انسانها، و حكومت حق و عدالت منحصر به شرقيها و مذاهب شرقى نيست؛ بلكه يك اعتقاد عمومى و جهانى است كه چهره‌هاى مختلف آن در عقايد اقوام گوناگون ديده مى‌شود، و همه روشنگر اين حقيقت است كه اين اعتقاد كهن ريشه‌اى در فطرت و نهاد انسانى؛ و در دعوت همۀ پيامبران، 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ديباچه‌اى بر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وجود انتظار ظهور يك منجى بزرگ در ميان اقوام مختلف غربى، و بهره‌بردارى پاره‌اى از افراد از يك چنين انتظار عمومى، نام پنج نفر از مدّعيان را كه از انگلستان برخاستند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جيمز نايلور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 سوثكات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برادرز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نيكولز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 جيمز پرينس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باربر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 آمريكايى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منجى‌گرى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چنين اعتقادى را، حتّى در ميان سرخ‌پوستان آمريكايى نقل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قبائل سرخ پوست آمريكائى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شايع است كه روزى گرد سرخ‌پوستان ظهور خواهد كرد و آنها را به بهشت زمين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تا پيش از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بيست نوع از اين نهضت‌ها در تاريخ آمريكا ضبط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بحثى كه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آورديم تصريح شده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اين عقيده را در ميان اهالى اسكانديناوى و بوميان مكزيك و نظاير آنها نيز مى‌توان يافت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مجموع آنچه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و شواهد فراوان ديگرى كه به خاطر رعايت اختصار ناگفته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مى‌گيريم كه اين انتظار جنبۀ منطقه‌اى ندارد؛ انتظارى است همه‌گير و گسترده و در سطح جهانى، و سرانجام شاهدى است بر فطرى بودن اين 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بحثهاى آينده خواهيم ديد كه اين عقيده تحت عنوان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عقايد اسلامى وسعت فوق العاده‌اى دارد و به عنوان يك عقيدۀ زير بنايى شناخته شده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خواهيم ديد كه ايمان و توجّه به اين واقعيّت فطرى كه عقل و خرد نيز پشتيبان آن است چگونه ابرهاى تيره و تار يأس و بدبينى را ازت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آسمان روح انسان دور ساخته، و او را براى آيندۀ روشنى بسيج و آماده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نيروها را آماده‌تر،</w:t>
      </w:r>
    </w:p>
    <w:p>
      <w:pPr>
        <w:pStyle w:val="BookText"/>
        <w:rPr/>
      </w:pPr>
      <w:r>
        <w:rPr>
          <w:rFonts w:ascii="Amiri" w:hAnsi="Amiri" w:eastAsia="Amiri" w:cs="Amiri"/>
          <w:color w:val="111111"/>
          <w:sz w:val="28"/>
          <w:sz w:val="28"/>
          <w:szCs w:val="28"/>
          <w:rtl w:val="true"/>
          <w:lang w:bidi="ar-SA"/>
        </w:rPr>
        <w:t>افكار را بيدارتر،</w:t>
      </w:r>
    </w:p>
    <w:p>
      <w:pPr>
        <w:pStyle w:val="BookText"/>
        <w:rPr/>
      </w:pPr>
      <w:r>
        <w:rPr>
          <w:rFonts w:ascii="IRNazanin" w:hAnsi="IRNazanin" w:eastAsia="IRNazanin"/>
          <w:color w:val="111111"/>
          <w:sz w:val="28"/>
          <w:sz w:val="28"/>
          <w:szCs w:val="28"/>
          <w:rtl w:val="true"/>
          <w:lang w:bidi="fa-IR"/>
        </w:rPr>
        <w:t>آمادگيها را فزونتر،</w:t>
      </w:r>
    </w:p>
    <w:p>
      <w:pPr>
        <w:pStyle w:val="BookText"/>
        <w:rPr/>
      </w:pPr>
      <w:r>
        <w:rPr>
          <w:rFonts w:ascii="Amiri" w:hAnsi="Amiri" w:eastAsia="Amiri" w:cs="Amiri"/>
          <w:color w:val="111111"/>
          <w:sz w:val="28"/>
          <w:sz w:val="28"/>
          <w:szCs w:val="28"/>
          <w:rtl w:val="true"/>
          <w:lang w:bidi="ar-SA"/>
        </w:rPr>
        <w:t>انقلابها را سريعتر،</w:t>
      </w:r>
    </w:p>
    <w:p>
      <w:pPr>
        <w:pStyle w:val="BookText"/>
        <w:rPr/>
      </w:pPr>
      <w:r>
        <w:rPr>
          <w:rFonts w:ascii="Amiri" w:hAnsi="Amiri" w:eastAsia="Amiri" w:cs="Amiri"/>
          <w:color w:val="111111"/>
          <w:sz w:val="28"/>
          <w:sz w:val="28"/>
          <w:szCs w:val="28"/>
          <w:rtl w:val="true"/>
          <w:lang w:bidi="ar-SA"/>
        </w:rPr>
        <w:t>عشقها را آتشينتر؛</w:t>
      </w:r>
    </w:p>
    <w:p>
      <w:pPr>
        <w:pStyle w:val="BookText"/>
        <w:rPr/>
      </w:pPr>
      <w:r>
        <w:rPr>
          <w:rFonts w:ascii="Amiri" w:hAnsi="Amiri" w:eastAsia="Amiri" w:cs="Amiri"/>
          <w:color w:val="111111"/>
          <w:sz w:val="28"/>
          <w:sz w:val="28"/>
          <w:szCs w:val="28"/>
          <w:rtl w:val="true"/>
          <w:lang w:bidi="ar-SA"/>
        </w:rPr>
        <w:t>و راه را براى رسيدن به يك جامعۀ انسانى به معنى واقعى كلمه هموارتر مى‌سازد؛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جامعه‌اى كه بيدادگريها همچون آتش آن را نسوزاند، تبعيضها همچون موريانه آن را از درون نپوساند؛ و بى‌عدالتيها آن را به كام نابودى نكشاند</w:t>
      </w:r>
      <w:r>
        <w:rPr>
          <w:rFonts w:eastAsia="IRNazanin" w:cs="IRNazanin"/>
          <w:color w:val="111111"/>
          <w:sz w:val="28"/>
          <w:szCs w:val="28"/>
          <w:rtl w:val="true"/>
          <w:lang w:bidi="fa-IR"/>
        </w:rPr>
        <w:t xml:space="preserve">. </w:t>
      </w:r>
      <w:bookmarkStart w:id="81" w:name="pg259_297"/>
    </w:p>
    <w:p>
      <w:pPr>
        <w:pStyle w:val="Heading2"/>
        <w:numPr>
          <w:ilvl w:val="1"/>
          <w:numId w:val="1"/>
        </w:numPr>
        <w:rPr/>
      </w:pPr>
      <w:bookmarkStart w:id="82" w:name="__RefHeading___Toc2282503_211673320"/>
      <w:bookmarkStart w:id="83" w:name="_Toc29"/>
      <w:bookmarkEnd w:id="81"/>
      <w:bookmarkEnd w:id="82"/>
      <w:r>
        <w:rPr>
          <w:rtl w:val="true"/>
        </w:rPr>
        <w:t>انقلاب جهانى</w:t>
      </w:r>
      <w:bookmarkEnd w:id="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282505_211673320"/>
      <w:bookmarkStart w:id="85" w:name="_Toc30"/>
      <w:bookmarkEnd w:id="84"/>
      <w:r>
        <w:rPr>
          <w:rtl w:val="true"/>
        </w:rPr>
        <w:t>اشاره</w:t>
      </w:r>
      <w:bookmarkStart w:id="86" w:name="pg259_298"/>
      <w:bookmarkEnd w:id="85"/>
    </w:p>
    <w:p>
      <w:pPr>
        <w:pStyle w:val="Heading3"/>
        <w:numPr>
          <w:ilvl w:val="2"/>
          <w:numId w:val="1"/>
        </w:numPr>
        <w:rPr/>
      </w:pPr>
      <w:bookmarkStart w:id="87" w:name="__RefHeading___Toc2282507_211673320"/>
      <w:bookmarkStart w:id="88" w:name="_Toc31"/>
      <w:bookmarkEnd w:id="86"/>
      <w:bookmarkEnd w:id="87"/>
      <w:r>
        <w:rPr>
          <w:rtl w:val="true"/>
        </w:rPr>
        <w:t>انقلاب يا اصلاحات تدريجى</w:t>
      </w:r>
      <w:bookmarkEnd w:id="88"/>
    </w:p>
    <w:p>
      <w:pPr>
        <w:pStyle w:val="BookText"/>
        <w:rPr/>
      </w:pPr>
      <w:r>
        <w:rPr>
          <w:rFonts w:ascii="IRNazanin" w:hAnsi="IRNazanin" w:eastAsia="IRNazanin"/>
          <w:color w:val="111111"/>
          <w:sz w:val="28"/>
          <w:sz w:val="28"/>
          <w:szCs w:val="28"/>
          <w:rtl w:val="true"/>
          <w:lang w:bidi="fa-IR"/>
        </w:rPr>
        <w:t>تا كنون بحث در اين بود كه انسان به حكم نداى خرد، و الهام فطرت، به آينده‌اى روشن مى‌نگرد، آينده‌اى كه با امروز فرق بسيار خواهد داشت، و از اينهمه تيره‌روزيها در آن اثرى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اين سؤال پيش مى‌آيد كه پيدايش چنان دگرگونى از طريق اصلاحات تدريجى بايد انجام گيرد؛ يا از طرق انقلابى و بنيادى؟</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اينكه اصلاحات اجتماعى بايد از چه راه انجام پذيرد عقيدۀ واحدى در ميان دانشمندان نيست؛ جمعى طرفدار اصلاحات تدريجى هستند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كه هيچ دگرگونى اساسى را در وضع جوامع انسانى بدون انقلاب ممكن نمى‌دانند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معتقدند همانطور كه در طبيعت نيز تحوّلها، شكل جهش و انقلاب دارد، و تغييرات تدريجى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مى‌رسد كه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و با يك جهش و انقلاب، جاى خود را به ضدّ خود مى‌دهد</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طرفداران اين اصل در همه دگرگونيهاى اجتماعى، شاخ و برگهاى زيادى براى چگونگى انقلاب و تحوّل اجتماعات درست كرده‌اند كه نه همۀ آنها مستدل است، و نه منطبق بر روند مسائل تاريخى و شواهد عينى، ولى نمى‌توان انكار كرد كه اين اصل در موارد بسيارى قابل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واقعيّت نزديكتر به نظر مى‌رسد اين است كه درجۀ فساد اجتماعات با هم متفاوت است، آنجا كه فساد به صورت همه‌گير، و همه جانبه در نيامده، اصلاحات تدريجى مى‌تواند اساس برنامه‌هاى اصلاحى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كه فساد همه جا را گرفت و يا در بيشتر سازمانهاى اجتماعى نفوذ كرد جز با يك انقلاب بنيادى و جهش، نمى‌توان بر نابسامانيها چيره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درست به آن مى‌ماند كه يك بناى با عظمت را با تعميرات تدريجى مرمّت مى‌كنند و شكوه نخستين را به آن بازمى‌گردانند ؛ امّا هنگامى كه شالوده‌ها از درون رو به ويرانى گذارد؛ و پايه‌هاى اصلى در حال پوسيدن و فرو ريختن بود؛ آن را بكلّى در هم مى‌كوبند و بر ويرانۀ آن بنايى تازه برپا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زيادى بر درستى اين عقيده در دست داريم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تدريجى هميشه بر همان شالوده‌هاى قديمى گذارده مى‌شود و تأثير آنها وابسته به آن است كه شالوده‌هاى سالم باشد، و به </w:t>
      </w:r>
    </w:p>
    <w:p>
      <w:pPr>
        <w:pStyle w:val="BookText"/>
        <w:rPr/>
      </w:pPr>
      <w:r>
        <w:rPr>
          <w:rFonts w:ascii="IRNazanin" w:hAnsi="IRNazanin" w:eastAsia="IRNazanin"/>
          <w:color w:val="111111"/>
          <w:sz w:val="28"/>
          <w:sz w:val="28"/>
          <w:szCs w:val="28"/>
          <w:rtl w:val="true"/>
          <w:lang w:bidi="fa-IR"/>
        </w:rPr>
        <w:t xml:space="preserve">تعبير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و ضوابط همان الگوها و ضوابط پيشين هستند و اين در آنجا به درد مى‌خورد كه الگوها سالم مانده باشند، در غير اين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ثمرى ندارد 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از پاى بست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به سراغ الگوهاى جديد رفت و مسائل زير بنايى را در مسير دگرگونى مورد بررسى مجدّد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تدريجى غالباً از طرق مسالمت‌آميز مايه مى‌گيرد و تكيه خود را در بسيارى از موارد تنها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و اين در حالى اثر دارد كه آمادگى فكرى و زمينه‌اى در اجتماع باشد ولى آنجا كه اين زمينه‌ها وجود ندارد، بايد از منطق انقلاب كه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استفاده كرد؛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تحوّلهاى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منطق نقش مؤثّرى دارد، ولى ضربه نهايى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كردن از روشهاى غير انقلابى در جوامعى كه فساد در عمق آنها نفوذ كرده، سبب مى‌شود كه عناصر اصلى فساد از موقعيّت استفاده كرده،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سازند، و در برابر سلاحهاى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خنثى‌كننده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گردند؛ درست همانند ميكربهاى نيرومندى كه در برابر استعمال تدريجى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پيدا كرده و به كار خود ادامه مى‌دهند؛ و جز در يك حملۀ برق‌آسا با داروهاى قوى از ميان نخواهد 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جامعه‌هايى كه فساد به ريشه نفوذ كرده، عناصر قدرتمند ضدّ اصلاح، تمام مراكز حسّاس اجتماع را در دست دارند و به آسانى </w:t>
      </w:r>
    </w:p>
    <w:p>
      <w:pPr>
        <w:pStyle w:val="BookText"/>
        <w:rPr/>
      </w:pPr>
      <w:r>
        <w:rPr>
          <w:rFonts w:ascii="IRNazanin" w:hAnsi="IRNazanin" w:eastAsia="IRNazanin"/>
          <w:color w:val="111111"/>
          <w:sz w:val="28"/>
          <w:sz w:val="28"/>
          <w:szCs w:val="28"/>
          <w:rtl w:val="true"/>
          <w:lang w:bidi="fa-IR"/>
        </w:rPr>
        <w:t xml:space="preserve">مى‌توانند هر طرح اصلاح تدريجى را عقيم كنند؛ مگر آن كه غافلگير شوند و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يابند؛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متلاشى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عظيم اصلاحى و انقلابى را معمولاً نمى‌توان براى مدّت زيادى داغ و پرهيجان و آماده و يك صدا نگاهداشت؛ و اگر بموقع از آن‌ها استفاده نشود ممكن است با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كارائى و برندگى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دهند،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تدريجاً در صفوف و افكار آنها نفوذ كنند؛ لذا بهنگام نياز به اصلاحات گسترده و وسيع، بايد از وجود آنان حدّ اكثر استفاده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و برق‌آسا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پيش از آن كه به خاموشى گرايند، و نيروهاى ارتجاعى از حدّت و هيجان آنها بكاهند، مورد بهره‌بردارى 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نيز نشان مى‌دهد كه اين دسته از اجتماعات، از طريق اصلاحات تدريجى سازمان نيافته‌اند بلكه اصلاح آنها از طريق جهش و انقلاب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بزرگ، و مردان اصلاح طلب جهان، به هنگام مواجهه با چنين جوامع، همواره روش انقلابى را در پيش گرفتند؛ و در ميدان جهاد و مبارزه تا آخرين حدّ قدرت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ابراهيم؛ موسى؛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خدا بر همه باد، همگى مردان بزرگ انقلابى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بزرگ ديگرى كه چهرۀ تاريخ را عوض كردند و نقطۀ عطفى در مسير زندگى انسانها، يا اجتماع خود محسوب مى‌شوند؛ همه </w:t>
      </w:r>
      <w:bookmarkStart w:id="89" w:name="pg259_303"/>
    </w:p>
    <w:p>
      <w:pPr>
        <w:pStyle w:val="BookText"/>
        <w:rPr/>
      </w:pPr>
      <w:bookmarkEnd w:id="89"/>
      <w:r>
        <w:rPr>
          <w:rFonts w:ascii="IRNazanin" w:hAnsi="IRNazanin" w:eastAsia="IRNazanin"/>
          <w:color w:val="111111"/>
          <w:sz w:val="28"/>
          <w:sz w:val="28"/>
          <w:szCs w:val="28"/>
          <w:rtl w:val="true"/>
          <w:lang w:bidi="fa-IR"/>
        </w:rPr>
        <w:t>انقلابى بودند، و اين خود دليل زنده‌اى است كه اصلاح اينگونه جوامع جز از طريق انقلاب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اصلاح عمومى وضع جهان و برچيده شدن نظام كنونى كه بر اساس هدر دادن نيروهاى فعّال و تبعيض و ظلم و ستم بنا شده؛ و جانشين شدن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اين نابسامانيها، وضع روشنتر است؛ زيرا اين انقلابى‌ترين كارى است كه بايد در جهان صورت گيرد، و از هر انقلاب ديگرى وسيعتر و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ممكن است از طريق اصلاحات تدريجى اين دگرگونى دامنه دار و بنيادى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صريحاً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هست جهان كنونى پر از بيدادگرى و ظلم و فساد، از لبۀ پرتگاه فنا و نيستى كنار رود، بايد انقلابى وسيع در آن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در همۀ زمينه‌ها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زمينۀ فكرى و فرهنگ و اخلاق؛ در زمينۀ اقتصاد و سياست؛ و در زمينۀ قوانين و برنامه‌ها؛ و يا سقوط در ميان شعله‌هاى سوزان يك جنگ عالمگير</w:t>
      </w:r>
      <w:r>
        <w:rPr>
          <w:rFonts w:eastAsia="IRNazanin" w:cs="IRNazanin"/>
          <w:color w:val="111111"/>
          <w:sz w:val="28"/>
          <w:szCs w:val="28"/>
          <w:rtl w:val="true"/>
          <w:lang w:bidi="fa-IR"/>
        </w:rPr>
        <w:t>!</w:t>
      </w:r>
    </w:p>
    <w:p>
      <w:pPr>
        <w:pStyle w:val="Heading3"/>
        <w:numPr>
          <w:ilvl w:val="2"/>
          <w:numId w:val="1"/>
        </w:numPr>
        <w:rPr/>
      </w:pPr>
      <w:bookmarkStart w:id="90" w:name="__RefHeading___Toc2282509_211673320"/>
      <w:bookmarkStart w:id="91" w:name="_Toc32"/>
      <w:bookmarkEnd w:id="90"/>
      <w:r>
        <w:rPr>
          <w:rtl w:val="true"/>
        </w:rPr>
        <w:t>انقلاب مادّى يا معنوى؟</w:t>
      </w:r>
      <w:bookmarkEnd w:id="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ديگرى كه مى‌تواند مكمّل بحث گذشته باشد اين است كه با توجّه به دلايل متعدّدى كه نشان مى‌دهد سرانجام، زندگى بشر به </w:t>
      </w:r>
    </w:p>
    <w:p>
      <w:pPr>
        <w:pStyle w:val="BookText"/>
        <w:rPr/>
      </w:pPr>
      <w:r>
        <w:rPr>
          <w:rFonts w:ascii="IRNazanin" w:hAnsi="IRNazanin" w:eastAsia="IRNazanin"/>
          <w:color w:val="111111"/>
          <w:sz w:val="28"/>
          <w:sz w:val="28"/>
          <w:szCs w:val="28"/>
          <w:rtl w:val="true"/>
          <w:lang w:bidi="fa-IR"/>
        </w:rPr>
        <w:t>روشنى مى‌گرايد، و ابرهاى تيره و تار ناامنى و بى‌عدالتى از آسمان تمدّن انسانها دامن بر مى‌چيند؛ اين سؤال پيش مى‌آيد كه آيا انقلاب وسيعى كه بايد اين برنامه را پياده كند از طريق تكامل قوانين مادّى صورت خواهد گرفت و يا حتماً بايد با استمداد از سرمايه‌هاى معنوى اين هدف تحقّق يابد؟</w:t>
      </w:r>
    </w:p>
    <w:p>
      <w:pPr>
        <w:pStyle w:val="BookText"/>
        <w:rPr/>
      </w:pPr>
      <w:r>
        <w:rPr>
          <w:rFonts w:ascii="IRNazanin" w:hAnsi="IRNazanin" w:eastAsia="IRNazanin"/>
          <w:color w:val="111111"/>
          <w:sz w:val="28"/>
          <w:sz w:val="28"/>
          <w:szCs w:val="28"/>
          <w:rtl w:val="true"/>
          <w:lang w:bidi="fa-IR"/>
        </w:rPr>
        <w:t xml:space="preserve">و به تعبير ديگر، آيا ادامۀ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يك بعدى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تكامل آن، توانايى اجراى چنان برنامه‌اى را دارد، يا دگرگونى بايد از همين‌جا آغاز گردد، و تكامل يك بعدى جاى خود را به تكامل چند بعدى، و همه جانبه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ارزشهاى انسانى زنده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اخلاقى بطور وسيع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 عواطف احيا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استفاده از اين سرمايه‌ها، زندگى طغيانگر ماشينى و مادّى مهار شود؟</w:t>
      </w:r>
    </w:p>
    <w:p>
      <w:pPr>
        <w:pStyle w:val="BookText"/>
        <w:rPr/>
      </w:pPr>
      <w:r>
        <w:rPr>
          <w:rFonts w:ascii="Amiri" w:hAnsi="Amiri" w:eastAsia="Amiri" w:cs="Amiri"/>
          <w:color w:val="111111"/>
          <w:sz w:val="28"/>
          <w:sz w:val="28"/>
          <w:szCs w:val="28"/>
          <w:rtl w:val="true"/>
          <w:lang w:bidi="ar-SA"/>
        </w:rPr>
        <w:t>دقّت در ريشه‌هاى اصلى بدبختى‌ها، و نابسامانيهاى كنونى، نشان مى‌دهد كه تكامل اين وضع در واقع تكامل بدبختيها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ادامۀ اين راه ادامۀ بحرانها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عادلانه‌ترين طرز حكومت در دنياى امروز حكومت دموكراسى و حكومت مردم بر مردم است، كه در غالب نقاط جهان نيز تنها نامى از آن به گوش مى‌خورد؛ فرض كنيد اين نوع حكومت به مفهوم واقعى در سراسر جهان پياده شود تازه آغاز مشكلات بزرگ است</w:t>
      </w:r>
      <w:r>
        <w:rPr>
          <w:rFonts w:eastAsia="IRNazanin" w:cs="IRNazanin"/>
          <w:color w:val="111111"/>
          <w:sz w:val="28"/>
          <w:szCs w:val="28"/>
          <w:rtl w:val="true"/>
          <w:lang w:bidi="fa-IR"/>
        </w:rPr>
        <w:t xml:space="preserve">. </w:t>
      </w:r>
      <w:bookmarkStart w:id="92" w:name="pg259_305"/>
    </w:p>
    <w:p>
      <w:pPr>
        <w:pStyle w:val="BookText"/>
        <w:rPr/>
      </w:pPr>
      <w:bookmarkEnd w:id="92"/>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بررسى اجمالى مى‌بينيم چهار نوع حكومت در دنيا بيشتر نداريم</w:t>
      </w:r>
      <w:r>
        <w:rPr>
          <w:rFonts w:eastAsia="IRNazanin" w:cs="IRNazanin"/>
          <w:color w:val="111111"/>
          <w:sz w:val="28"/>
          <w:szCs w:val="28"/>
          <w:rtl w:val="true"/>
          <w:lang w:bidi="fa-IR"/>
        </w:rPr>
        <w:t>:</w:t>
      </w:r>
    </w:p>
    <w:p>
      <w:pPr>
        <w:pStyle w:val="Heading3"/>
        <w:numPr>
          <w:ilvl w:val="2"/>
          <w:numId w:val="1"/>
        </w:numPr>
        <w:rPr/>
      </w:pPr>
      <w:bookmarkStart w:id="93" w:name="__RefHeading___Toc2282511_211673320"/>
      <w:bookmarkStart w:id="94" w:name="_Toc33"/>
      <w:bookmarkEnd w:id="93"/>
      <w:r>
        <w:rPr>
          <w:rtl w:val="true"/>
        </w:rPr>
        <w:t>انواع حكومت‌ها</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استبدادى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چهرۀ اصلى‌اش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حكومت استبداد فردى است كه حال و وضعش در گذشته و حال روشن است، و در يك جملۀ كوتاه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بردگى و بدبختى و سيه‌روزى و عقب‌ماندگى دامنگير نوع بشر شده، از اين نوع حكومت مرگ‌آفرين سرچشمه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استبدادى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حكومت خودكامۀ فردى خونخوار و جبّارى كه لباس دموكراسى را در بر مى‌كند، و عنوان آن را يدك مى‌كشد، و با راه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 مجلس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دموكراسى را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حزب و مجلسى كه ليست مقامات و نمايندگان و رهبرانش قبل از تشكيل نوشته و آماده شده و بازيگرانش به ترتيب در پشت صحنه لباس در تن كرده و آمادۀ كار مى‌شوند و به نوبت نقش خود را با ظاهر شدن در صحنه ايفا مى‌كنند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صحنه با هم بر سر يك سفره مى‌خورند و مى‌نوشند و مى‌خندند و مسخره مى‌كنند امّا روى صحنه كه آمدند يكى موافق و ديگرى مخالف، يكى در جناح پيشرو و ديگرى در جناح سازنده، يكى </w:t>
      </w:r>
    </w:p>
    <w:p>
      <w:pPr>
        <w:pStyle w:val="BookText"/>
        <w:rPr/>
      </w:pPr>
      <w:r>
        <w:rPr>
          <w:rFonts w:ascii="IRNazanin" w:hAnsi="IRNazanin" w:eastAsia="IRNazanin"/>
          <w:color w:val="111111"/>
          <w:sz w:val="28"/>
          <w:sz w:val="28"/>
          <w:szCs w:val="28"/>
          <w:rtl w:val="true"/>
          <w:lang w:bidi="fa-IR"/>
        </w:rPr>
        <w:t xml:space="preserve">هماهنگ‌كننده اين جناح و ديگرى هماهنگ‌كننده آن جناح، جنگهاى زرگرى مضحكى براى فريب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فريب اين بازيها را نمى‌خورند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مى‌اندازند؛ حتّى گاه براى تكميل اين صحنه با مشتهاى گره شده و قيافۀ درهم كشيده به يكديگر حمله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حكومت در تاريخ گذشته وجود نداشت؛ چرا كه مردمش و حتّى ديكتاتورهايش رك و راست بودند، و يا شايد عقلشان نمى‌رسيد كه مى‌توان استبداد را در قالب دموكراسى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حكومت پديدۀ عصر ما است، عصر نفاقها، دوروئيها و عصر تغيير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ميوۀ تلخى است كه مغزش به گذشته تعلّق دارد و پوشش‌اش به امروز، و تنها هدفش آن است كه تاريخ رهايى ملّتها و آزاديشان را چند روزى به عقب بيندازد و غير از آن كارى از آن ساخته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استبدادى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حكومت در گذشته با اين محتوا وجود نداشت، و فرآوردۀ عصر گسترش ماشينيزم و مخصوص كشورهاى كمونيستى است كه طبقۀ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مى‌گيرد و خواسته‌هاى خود را در تمام زمينه‌ها زير لواى ماركسيسم تحقّق مى‌بخشد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خود ماركسيستها هستند كه عنوان ديكتاتورى پرولتاريا را به عنوان شعار حكومتشان انتخاب كرده‌اند، ولى قطع نظر از مفاهيمى كه </w:t>
      </w:r>
    </w:p>
    <w:p>
      <w:pPr>
        <w:pStyle w:val="BookText"/>
        <w:rPr/>
      </w:pPr>
      <w:r>
        <w:rPr>
          <w:rFonts w:ascii="IRNazanin" w:hAnsi="IRNazanin" w:eastAsia="IRNazanin"/>
          <w:color w:val="111111"/>
          <w:sz w:val="28"/>
          <w:sz w:val="28"/>
          <w:szCs w:val="28"/>
          <w:rtl w:val="true"/>
          <w:lang w:bidi="fa-IR"/>
        </w:rPr>
        <w:t>زير اين عنوان نهفته شده بايد ديد، آيا اين طبقه پرولتاريا است كه بر چنين جوامعى حكومت مى‌كند يا اعضاى كميتۀ مركزى حزب و دبير كلّ آن؛ آن هم حزبى كه نه فراگير است و نه انتخاب آزادى در آن صورت مى‌گيرد و نه رنگ و بويى از دموكراسى دارد، و خودكامگى و استبداد سران گردانندگان حكومت، و توسّل به خشونت و سلب آزادى انسانها در آن چيزى نيست كه بر كسى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هنگام تنظيم تاريخ و تهيّۀ ليست حكّام و زمامداران، آقاى استالين و خروشچف و مائو را جز در رديف سرسخت‌ترين مستبدّان تاريخ كه دوران حكومتشان يادآور رنجهاى جانكاه بشريّت است مى‌توان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زمامداران در اين گونه جوامع گامهاى مؤثّرى در راه تعديل ثروت بر مى‌دارند و نيز درست است كه به دوران ثروتمندان افسانه‌اى پايان مى‌دهند، ولى آيا مى‌توان از اين حقيقت روشن، چشم پوشيد كه آنها ميلياردها ثروتهاى كشور خود را در راه تحكيم پايه‌هاى قدرتشان صرف مى‌كنند؛ و به طور فعّال ما يشاء هرچه خواستند انجام مى‌دهند؛ و حقّ اظهار نظر و نقد و بررسى و اعتصاب و هر گونه توضيح خواهى را از مردم محيط خود مى‌گيرند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چهرۀ اصيلش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حكومت كه عاليترين و كاملترين نوع حكومت در دنياى امروزش مى‌دانند، و حتّى </w:t>
      </w:r>
      <w:bookmarkStart w:id="95" w:name="pg259_308"/>
    </w:p>
    <w:p>
      <w:pPr>
        <w:pStyle w:val="BookText"/>
        <w:rPr/>
      </w:pPr>
      <w:bookmarkEnd w:id="95"/>
      <w:r>
        <w:rPr>
          <w:rFonts w:ascii="IRNazanin" w:hAnsi="IRNazanin" w:eastAsia="IRNazanin"/>
          <w:color w:val="111111"/>
          <w:sz w:val="28"/>
          <w:sz w:val="28"/>
          <w:szCs w:val="28"/>
          <w:rtl w:val="true"/>
          <w:lang w:bidi="fa-IR"/>
        </w:rPr>
        <w:t>ادّعا و اداى آن مايۀ مباهات بسيارى از زمامداران است، تا چه رسد به وجود عينى و خارجى‌اش؛ از نظر مفهوم در يك جمله خلاصه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سيستم حكومت، تمام مردم از هر گروه و قشرى ظاهراً با آزادى كامل مى‌توانند به پاى صندوقهاى رأى رفته و نمايندگان واقعى خود را انتخاب كنند، و سرنوشت خويش را براى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ضوابط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نيز با تبادل نظر و مشورت ظاهراً آزادانه قوانين و مقرّراتى را كه به عقلشان حافظ منافع آن مردم است وضع و مقرّر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گاهى رئيس هيئت اجرايى وسيلۀ اين نمايندگان انتخاب مى‌شود و گاهى مستقيماً بوسيلۀ مردم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Heading3"/>
        <w:numPr>
          <w:ilvl w:val="2"/>
          <w:numId w:val="1"/>
        </w:numPr>
        <w:rPr/>
      </w:pPr>
      <w:bookmarkStart w:id="96" w:name="__RefHeading___Toc2282513_211673320"/>
      <w:bookmarkStart w:id="97" w:name="_Toc34"/>
      <w:bookmarkEnd w:id="96"/>
      <w:r>
        <w:rPr>
          <w:rtl w:val="true"/>
        </w:rPr>
        <w:t>عيوب حكومت دموكراسى</w:t>
      </w:r>
      <w:bookmarkEnd w:id="97"/>
    </w:p>
    <w:p>
      <w:pPr>
        <w:pStyle w:val="BookText"/>
        <w:rPr/>
      </w:pPr>
      <w:r>
        <w:rPr>
          <w:rFonts w:ascii="IRNazanin" w:hAnsi="IRNazanin" w:eastAsia="IRNazanin"/>
          <w:color w:val="111111"/>
          <w:sz w:val="28"/>
          <w:sz w:val="28"/>
          <w:szCs w:val="28"/>
          <w:rtl w:val="true"/>
          <w:lang w:bidi="fa-IR"/>
        </w:rPr>
        <w:t>امّا با تمام امتيازاتى كه در اين طرز حكومت به چشم مى‌خورد، هنگامى كه به عمق و محصول نهايى‌اش مى‌انديشيم مى‌بينيم بر خلاف ظاهر زيبايش؛ چهرۀ وحشتناكى دارد؛ زيرا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محصول اين نوع حكومت يعنى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 كه اقلّيّتها هميشه نفرات محدود و ناچيزى نيستند كه بتوان در محاسبات گروهى آنها را ناديده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است كه استثمار دستجمعى را مجاز مى‌شمرد و به پنجاه و يك درصد جمعيّت مردم جهان اجازه مى‌دهد افكار و مقاصد خود را بر چهل و نه درصد جمعيّت تحميل كنند؛ و براى حفظ منافع اكثريّت، منافع گروه قابل ملاحظه‌اى كه تنها دو درصد، و يا حتّى گاهى يك درصد، با آنها تفاوت دارند،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ضربه‌اى است بزرگ بر عدالت و آزادى در جهان انسانيّت كه تحت عنوان مترقى‌ترين نوع حكومت انجام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اقلّيّتها در چهرۀ اكثريّت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آن اين كه در اين نوع حكومت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مى‌شوند، و عقائد خود را بر آنها تحميل مى‌كنند؛ به اين ترتيب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دست داشتن وسائل ارتباط جمعى، و با تغذيۀ اهداف و مقاصد و برنامه‌ها و اشخاص مورد نظر خويش، به طور مستقيم و غير مستقيم، به مطبوعات تجارتى، راديوها و تلويزيونهاى بازارى، چنان اكثريّت را شستشوى مغزى مى‌دهند و افكار محيط را در مسير خواسته‌هاى خود منحرف مى‌سازند كه عملاً حكومتى روى كار مى‌آيد كه تنها در مسير منافع اين اقلّيّت متكاثر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طلبان قدرت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مى‌دارد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جاى تعجّب نيست كه در كشورهايى كه با اين سيستم اداره مى‌شود، حكومت‌ها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و حافظ منافع بورژواها و سرمايه داران بزرگند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ظاهراً انتخابات آزاد با مشاركت عموم مردم و مداخلۀ كتبى در صندوق‌هاى رأى صورت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اگر اكثريّت بتواند نخست اين گروه را از تخت قدرتشان پايين بكشد سپس انتخاباتى صورت گيرد، ممكن است اكثريّت واقعى حاكم بر مقدّرات جامعه باشند، ولى اين كار هم به اصطلاح سر از دور و تسلسل و محال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بتوانيم حكومت اكثريّت واقعى را بر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توجيه كنيم مسلّماً حكومت اقلّيّت استثمارگر بر اكثريّت استثمار شده به هيچ‌وجه قابل توجيه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نامساوى در شرايط مساوى در اين سيستم حكومتى هر كس در هر شرائطى داراى يك رأى است،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دانشمند بزرگ با يك فرد بيسواد كاملاً مساوى است؛ همچنين يك سياستمدار آگاه و ورزيده و ملّى، با يك فرد ناوارد و فاقد تجربه؛ و يك انسان پاكدامن خوشنام با يك عضو دزد آلودۀ 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 نوع بى‌عدالتى آشكار است، چرا كه يكى از اين دو مى‌تواند هزاران برابر ديگرى سرنوشت‌ساز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اگر بخواهيم تفاوتهايى ميان افراد قائل شويم، با فقدان معيار و ضابطۀ روشن روبه‌رو خواهيم شد ولى هر چه هست اين يك نوع نارسائى است كه در طبيعت حكومت دموكراسى مادّى غربى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دنباله‌روى بجاى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و نمايندگان مجلس در اين سيستم حتماً خود را ملزم به رعايت خواسته‌هاى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بى‌هيچ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چرا كه براى حال و آينده چشمشان به آنها دوخته </w:t>
      </w:r>
    </w:p>
    <w:p>
      <w:pPr>
        <w:pStyle w:val="BookText"/>
        <w:rPr/>
      </w:pPr>
      <w:r>
        <w:rPr>
          <w:rFonts w:ascii="Amiri" w:hAnsi="Amiri" w:eastAsia="Amiri" w:cs="Amiri"/>
          <w:color w:val="111111"/>
          <w:sz w:val="28"/>
          <w:sz w:val="28"/>
          <w:szCs w:val="28"/>
          <w:rtl w:val="true"/>
          <w:lang w:bidi="ar-SA"/>
        </w:rPr>
        <w:t>است، و بدون اين دنباله‌روى موقعيّت و قدرتشان بخطر خواهد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طبيعت اين طرز حكومت، مسألۀ رهبرى عملاً جاى خود را به دنباله‌روى سپرده است، و مفاسد و مظالم و انحرافات و آلودگيهاى اجتماعى از هر نوع و هر قبيل كه مورد علاقۀ اكثريّت باشد، نه تنها دنبال، بلكه تشديد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واقعيّت، جاى تعجّب نيست كه فى المثل مى‌بينيم پارلمان انگلستان مسألۀ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نهايت تأسّف به عنوان يك قانون به تصويب مى‌رساند، چرا كه همجنس‌گرايان در آنجا نماينده بلكه نمايندگان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تصديق خواهيد كرد تا چه اندازه اين حكومت ايده‌آل مادّى غير ايده‌آل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قوانين مادّى بفرض اين كه مفيد به حال ضعفا و موجب تعميم عدالت باشد هيچ‌گونه ضمانت اجرايى ندارد، زيرا در محيطى كه تمام ارزشها طبق مقياسهاى مادّى تعيين مى‌گردد،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زورمندان كه مستلزم گذشت از بسيارى منافع و امكانات مادّى است، مفهوم صحيح و عاقلانه‌اى ندارد؛ لذا در چنين محيطهايى تنها ضعفا دم از عدالت و مساوات مى‌زنند نه اقويا ولى اگر پاى ارزشهاى معنوى پيش آيد عدالت براى آنها نيز مفهوم پيدا خواهد كرد زيرا هنگام اجراى عدالت اگر چه قسمتى از منافع خود را از دست مى‌دهند امّا به جاى آن به يك ارزش معنوى و فضيلت خواهند رسيد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روشن اين مطلب سازمانهاى وسيع بين المللى است كه پس </w:t>
      </w:r>
    </w:p>
    <w:p>
      <w:pPr>
        <w:pStyle w:val="BookText"/>
        <w:rPr/>
      </w:pPr>
      <w:r>
        <w:rPr>
          <w:rFonts w:ascii="IRNazanin" w:hAnsi="IRNazanin" w:eastAsia="IRNazanin"/>
          <w:color w:val="111111"/>
          <w:sz w:val="28"/>
          <w:sz w:val="28"/>
          <w:szCs w:val="28"/>
          <w:rtl w:val="true"/>
          <w:lang w:bidi="fa-IR"/>
        </w:rPr>
        <w:t>از جنگ دوم جهانى به وجود آمده؛ اين سازمانها كه به اصطلاح مهمترين مركز براى تأمين صلح جهانى محسوب مى‌شود و سياستمداران متفكّر جهان در آن شركت دارند تا كنون همواره به صورت بازيچه‌اى براى اعمال نفوذ دولتهاى بزرگ و يا به صورت يك سالن كنفرانس و سخنرانى براى دولتهاى كوچك بوده كه فقط مى‌توانسته‌اند قسمتى از حرف‌هاى خود را در آنجا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مطالعات تاريخى و تجربه نشان مى‌دهد كه حسّ افزون‌طلبى انسان هيچ‌گاه از طريق مادّى اشباع نشده است؛ يعنى انسان هرگز به جايى نرسيده كه بگويد همين مقدار براى من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خواسته‌هاى انسان از اين نظر نامحدود است و امكانات مادّى هر قدر هم زياد باشد محدود است و اين وسائل محدود پاسخ آن خواسته‌هاى نامحدود را نمى‌دهد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خواسته‌ها و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 را به صورت يكى از لوازم هميشگى زندگى مادّى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پاى معنويات ايمان به خدا و توجّه به ارزشهاى انسانى و اخلاقى و احساس مسئوليّت در پيشگاه آن مبدأ بزرگى كه مافوق مادّيات و جهان مادّه است در دلها زنده شود، مى‌تواند اين غريزه را محدود ساخته و در مجراى صحيحى به كار اندازد و صلح و امنيّت را به جاى جنگ بنشاند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غريزۀ فزون‌طلبى را مى‌توان از طريق امور معنوى كه هيچ‌گونه محدوديّتى ندارد اشباع كرد و آن تضادّى كه عامل اصلى جنگ و ظلم بود از ميان خواهد رفت</w:t>
      </w:r>
      <w:r>
        <w:rPr>
          <w:rFonts w:eastAsia="IRNazanin" w:cs="IRNazanin"/>
          <w:color w:val="111111"/>
          <w:sz w:val="28"/>
          <w:szCs w:val="28"/>
          <w:rtl w:val="true"/>
          <w:lang w:bidi="fa-IR"/>
        </w:rPr>
        <w:t xml:space="preserve">. </w:t>
      </w:r>
      <w:bookmarkStart w:id="98" w:name="pg259_313"/>
    </w:p>
    <w:p>
      <w:pPr>
        <w:pStyle w:val="Heading2"/>
        <w:numPr>
          <w:ilvl w:val="1"/>
          <w:numId w:val="1"/>
        </w:numPr>
        <w:rPr/>
      </w:pPr>
      <w:bookmarkStart w:id="99" w:name="__RefHeading___Toc2282515_211673320"/>
      <w:bookmarkStart w:id="100" w:name="_Toc35"/>
      <w:bookmarkEnd w:id="98"/>
      <w:bookmarkEnd w:id="99"/>
      <w:r>
        <w:rPr>
          <w:rtl w:val="true"/>
        </w:rPr>
        <w:t>آمادگيهاى لازم براى حكومت جهانى</w:t>
      </w:r>
      <w:bookmarkEnd w:id="10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282517_211673320"/>
      <w:bookmarkStart w:id="102" w:name="_Toc36"/>
      <w:bookmarkEnd w:id="101"/>
      <w:r>
        <w:rPr>
          <w:rtl w:val="true"/>
        </w:rPr>
        <w:t>اشاره</w:t>
      </w:r>
      <w:bookmarkStart w:id="103" w:name="pg259_314"/>
      <w:bookmarkEnd w:id="102"/>
    </w:p>
    <w:p>
      <w:pPr>
        <w:pStyle w:val="Heading3"/>
        <w:numPr>
          <w:ilvl w:val="2"/>
          <w:numId w:val="1"/>
        </w:numPr>
        <w:rPr/>
      </w:pPr>
      <w:bookmarkStart w:id="104" w:name="__RefHeading___Toc2282519_211673320"/>
      <w:bookmarkStart w:id="105" w:name="_Toc37"/>
      <w:bookmarkEnd w:id="103"/>
      <w:bookmarkEnd w:id="104"/>
      <w:r>
        <w:rPr>
          <w:rtl w:val="true"/>
        </w:rPr>
        <w:t>آمادگيهاى عمومى</w:t>
      </w:r>
      <w:bookmarkEnd w:id="105"/>
    </w:p>
    <w:p>
      <w:pPr>
        <w:pStyle w:val="Heading4"/>
        <w:numPr>
          <w:ilvl w:val="3"/>
          <w:numId w:val="1"/>
        </w:numPr>
        <w:rPr/>
      </w:pPr>
      <w:bookmarkStart w:id="106" w:name="__RefHeading___Toc2282521_211673320"/>
      <w:bookmarkStart w:id="107" w:name="_Toc38"/>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ما هر قدر خوشبين و اميدوار باشيم باز بايد بدانيم رسيدن به مرحله‌اى از تاريخ كه در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انسانها زير يك پرچم گرد آيند، و سلاحهاى وحشتناك از جهان برچيده شود؛</w:t>
      </w:r>
    </w:p>
    <w:p>
      <w:pPr>
        <w:pStyle w:val="BookText"/>
        <w:rPr/>
      </w:pPr>
      <w:r>
        <w:rPr>
          <w:rFonts w:ascii="IRNazanin" w:hAnsi="IRNazanin" w:eastAsia="IRNazanin"/>
          <w:color w:val="111111"/>
          <w:sz w:val="28"/>
          <w:sz w:val="28"/>
          <w:szCs w:val="28"/>
          <w:rtl w:val="true"/>
          <w:lang w:bidi="fa-IR"/>
        </w:rPr>
        <w:t>و طبقات به مفهوم استعمارگر و استعمار شونده از ميان برود؛</w:t>
      </w:r>
    </w:p>
    <w:p>
      <w:pPr>
        <w:pStyle w:val="BookText"/>
        <w:rPr/>
      </w:pPr>
      <w:r>
        <w:rPr>
          <w:rFonts w:ascii="IRNazanin" w:hAnsi="IRNazanin" w:eastAsia="IRNazanin"/>
          <w:color w:val="111111"/>
          <w:sz w:val="28"/>
          <w:sz w:val="28"/>
          <w:szCs w:val="28"/>
          <w:rtl w:val="true"/>
          <w:lang w:bidi="fa-IR"/>
        </w:rPr>
        <w:t xml:space="preserve">و كشمكشها و بازيهاى خطرناك سياسى و نظامى ابرقدرتها براى هميشه به دست فراموشى سپرده شود و دنيا از نام چندش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كابوس شوم نيروهاى جهنمى آنها رهايى يابد؛</w:t>
      </w:r>
    </w:p>
    <w:p>
      <w:pPr>
        <w:pStyle w:val="BookText"/>
        <w:rPr/>
      </w:pPr>
      <w:r>
        <w:rPr>
          <w:rFonts w:ascii="IRNazanin" w:hAnsi="IRNazanin" w:eastAsia="IRNazanin"/>
          <w:color w:val="111111"/>
          <w:sz w:val="28"/>
          <w:sz w:val="28"/>
          <w:szCs w:val="28"/>
          <w:rtl w:val="true"/>
          <w:lang w:bidi="fa-IR"/>
        </w:rPr>
        <w:t>و رقابتهاى ناسالم و ويرانگر اقتصادى جاى خود را به تعاون همگانى انسانها در راه بهتر و پاكتر زيستن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زود است؛ و آمادگى عمومى لازم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در عصر اخير تحوّلها و دگرگونيها به سرعت روى مى‌دهد نبايد آن را هم زياد دور بدانيم همانند يك رؤيا و خواب شيرين</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59_316"/>
      <w:bookmarkStart w:id="109" w:name="pg259_316"/>
      <w:bookmarkEnd w:id="109"/>
    </w:p>
    <w:p>
      <w:pPr>
        <w:pStyle w:val="BookText"/>
        <w:rPr/>
      </w:pPr>
      <w:bookmarkStart w:id="110" w:name="pg259_316"/>
      <w:bookmarkEnd w:id="110"/>
      <w:r>
        <w:rPr>
          <w:rFonts w:ascii="IRNazanin" w:hAnsi="IRNazanin" w:eastAsia="IRNazanin"/>
          <w:color w:val="111111"/>
          <w:sz w:val="28"/>
          <w:sz w:val="28"/>
          <w:szCs w:val="28"/>
          <w:rtl w:val="true"/>
          <w:lang w:bidi="fa-IR"/>
        </w:rPr>
        <w:t>ولى در هر حال، براى اين كه دنيا چنان حكومتى را پذيرا گردد چهار نوع آمادگى لازم است</w:t>
      </w:r>
      <w:r>
        <w:rPr>
          <w:rFonts w:eastAsia="IRNazanin" w:cs="IRNazanin"/>
          <w:color w:val="111111"/>
          <w:sz w:val="28"/>
          <w:szCs w:val="28"/>
          <w:rtl w:val="true"/>
          <w:lang w:bidi="fa-IR"/>
        </w:rPr>
        <w:t>.</w:t>
      </w:r>
    </w:p>
    <w:p>
      <w:pPr>
        <w:pStyle w:val="Heading4"/>
        <w:numPr>
          <w:ilvl w:val="3"/>
          <w:numId w:val="1"/>
        </w:numPr>
        <w:rPr/>
      </w:pPr>
      <w:bookmarkStart w:id="111" w:name="__RefHeading___Toc2282523_211673320"/>
      <w:bookmarkStart w:id="112" w:name="_Toc39"/>
      <w:bookmarkEnd w:id="111"/>
      <w:r>
        <w:rPr/>
        <w:t>1</w:t>
      </w:r>
      <w:r>
        <w:rPr>
          <w:rtl w:val="true"/>
        </w:rPr>
        <w:t>-</w:t>
      </w:r>
      <w:r>
        <w:rPr>
          <w:rtl w:val="true"/>
        </w:rPr>
        <w:t>آمادگى فكرى و فرهنگى</w:t>
      </w:r>
      <w:bookmarkEnd w:id="112"/>
    </w:p>
    <w:p>
      <w:pPr>
        <w:pStyle w:val="BookText"/>
        <w:rPr/>
      </w:pPr>
      <w:r>
        <w:rPr>
          <w:rFonts w:ascii="IRNazanin" w:hAnsi="IRNazanin" w:eastAsia="IRNazanin"/>
          <w:color w:val="111111"/>
          <w:sz w:val="28"/>
          <w:sz w:val="28"/>
          <w:szCs w:val="28"/>
          <w:rtl w:val="true"/>
          <w:lang w:bidi="fa-IR"/>
        </w:rPr>
        <w:t xml:space="preserve">يعنى سطح افكار مردم جهان آنچنان بالا رود كه بدانند مثلاً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مختلف جغرافيائى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قابل توجّهى در زندگى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رنگها و زبانها و سرزمينها نمى‌توانند نوع بشر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تعصّبهاى قبيله‌اى و گروهى بايد براى هميشه بميرد؛ فكر مسخره‌آميز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به دور افكند؛ مرزهاى ساختگى با سيمهاى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ديوارهايى همچون ديوار باستانى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انسانها را از هم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همان گونه كه نور آفتاب و نسيم‌هاى روح‌بخش، و ابرهاى باران‌زا، و ساير مواهب و نيروهاى جهان طبيعت به اين مرزها ابداً توجّهى ندارند و همۀ روى كرۀ زمين را دور مى‌زنند و دنيا را عملاً يك كشور مى‌دانند؛ ما انسانها نيز به همين مرحله از رشد فكرى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خوب دقّت كنيم مى‌بينيم اين طرز تفكّر در ميان آگاهان و روشنفكرهاى جهان در حال تكوين و تكامل است، و روز به روز بر تعداد كسانى كه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مى‌انديشند افزوده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مسألۀ زبان واحد جهانى از صورت حرف بيرون آمده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زبانى كه همۀ جهانيان را در آينده به هم پيوند دهد ابداع شده، و كتابهاى مختلفى به اين زبان نشر يافته است</w:t>
      </w:r>
      <w:r>
        <w:rPr>
          <w:rFonts w:eastAsia="IRNazanin" w:cs="IRNazanin"/>
          <w:color w:val="111111"/>
          <w:sz w:val="28"/>
          <w:szCs w:val="28"/>
          <w:rtl w:val="true"/>
          <w:lang w:bidi="fa-IR"/>
        </w:rPr>
        <w:t xml:space="preserve">. </w:t>
      </w:r>
      <w:bookmarkStart w:id="113" w:name="pg259_317"/>
    </w:p>
    <w:p>
      <w:pPr>
        <w:pStyle w:val="Heading4"/>
        <w:numPr>
          <w:ilvl w:val="3"/>
          <w:numId w:val="1"/>
        </w:numPr>
        <w:rPr/>
      </w:pPr>
      <w:bookmarkStart w:id="114" w:name="__RefHeading___Toc2282525_211673320"/>
      <w:bookmarkStart w:id="115" w:name="_Toc40"/>
      <w:bookmarkEnd w:id="113"/>
      <w:bookmarkEnd w:id="114"/>
      <w:r>
        <w:rPr/>
        <w:t>2</w:t>
      </w:r>
      <w:r>
        <w:rPr>
          <w:rtl w:val="true"/>
        </w:rPr>
        <w:t>-</w:t>
      </w:r>
      <w:r>
        <w:rPr>
          <w:rtl w:val="true"/>
        </w:rPr>
        <w:t>آمادگيهاى اجتماعى</w:t>
      </w:r>
      <w:bookmarkEnd w:id="115"/>
    </w:p>
    <w:p>
      <w:pPr>
        <w:pStyle w:val="BookText"/>
        <w:rPr/>
      </w:pPr>
      <w:r>
        <w:rPr>
          <w:rFonts w:ascii="IRNazanin" w:hAnsi="IRNazanin" w:eastAsia="IRNazanin"/>
          <w:color w:val="111111"/>
          <w:sz w:val="28"/>
          <w:sz w:val="28"/>
          <w:szCs w:val="28"/>
          <w:rtl w:val="true"/>
          <w:lang w:bidi="fa-IR"/>
        </w:rPr>
        <w:t>مردم جهان بايد از ظلم و ستم و نظامات موجود خسته شوند، و تلخى اين زندگى مادّى و يك بعدى را احساس كنند، و حتّى از اين كه ادامۀ اين راه يك بعدى ممكن است در آينده مشكلات كنونى را حل كند، مأيوس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جهان بايد بفهمند آنچه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دربارۀ آينده درخشان تمدّن بشرى در پرتو پيشرفتهاى ماشينى به آنها نويد داده مى‌شد، در واقع در باغ سبزى بيش نبود؛ و يا همچون سرابى در يك بيابان سوزان در برابر ديدگان مسافران تشنه‌كام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صلح و رفاه و امنيّت مردم جهان تأمين نشد، بلكه دامنۀ مناقشات و ناامنيهاى مادّى و معنوى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وضع قوانين بظاهر جالب، ظلم و تبعيض و استعمار و شكافهاى عظيم طبقاتى را از جهان برنچيد، بلكه مفاسد پيشين، در مقياسهاى عظيمتر و اشكال خطرناكتر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بردن به عمق وضع خطرناك كنونى، نخست حالت تفكّر، سپس ترديد، و سرانجام يأس از وضع موجود جهان، و آمادگى براى يك انقلاب همه جانبه بر اساس ارزش‌هاى جديد به وجود مى‌آورد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چيزى است كه تا حاصل نگردد رسيدن به چنان مرحله‌اى ممكن نيست، درست همانند دمل چركينى كه تا نضج نگيرد لحظۀ نشتر زدن آن فرا نخواهد رسيد</w:t>
      </w:r>
      <w:r>
        <w:rPr>
          <w:rFonts w:eastAsia="IRNazanin" w:cs="IRNazanin"/>
          <w:color w:val="111111"/>
          <w:sz w:val="28"/>
          <w:szCs w:val="28"/>
          <w:rtl w:val="true"/>
          <w:lang w:bidi="fa-IR"/>
        </w:rPr>
        <w:t xml:space="preserve">. </w:t>
      </w:r>
      <w:bookmarkStart w:id="116" w:name="pg259_318"/>
    </w:p>
    <w:p>
      <w:pPr>
        <w:pStyle w:val="Heading4"/>
        <w:numPr>
          <w:ilvl w:val="3"/>
          <w:numId w:val="1"/>
        </w:numPr>
        <w:rPr/>
      </w:pPr>
      <w:bookmarkStart w:id="117" w:name="__RefHeading___Toc2282527_211673320"/>
      <w:bookmarkStart w:id="118" w:name="_Toc41"/>
      <w:bookmarkEnd w:id="116"/>
      <w:bookmarkEnd w:id="117"/>
      <w:r>
        <w:rPr/>
        <w:t>3</w:t>
      </w:r>
      <w:r>
        <w:rPr>
          <w:rtl w:val="true"/>
        </w:rPr>
        <w:t>-</w:t>
      </w:r>
      <w:r>
        <w:rPr>
          <w:rtl w:val="true"/>
        </w:rPr>
        <w:t>آمادگيهاى تكنولوژى و ارتباطى</w:t>
      </w:r>
      <w:bookmarkEnd w:id="118"/>
    </w:p>
    <w:p>
      <w:pPr>
        <w:pStyle w:val="BookText"/>
        <w:rPr/>
      </w:pPr>
      <w:r>
        <w:rPr>
          <w:rFonts w:ascii="IRNazanin" w:hAnsi="IRNazanin" w:eastAsia="IRNazanin"/>
          <w:color w:val="111111"/>
          <w:sz w:val="28"/>
          <w:sz w:val="28"/>
          <w:szCs w:val="28"/>
          <w:rtl w:val="true"/>
          <w:lang w:bidi="fa-IR"/>
        </w:rPr>
        <w:t>بر خلاف آنچه بعضى مى‌پندارند كه رسيدن به مرحلۀ تكامل اجتماعى و رسيدن به جهانى آكنده از صلح و عدالت، حتماً همراه با نابودى تكنولوژى جديد امكان‌پذير است، وجود اين صنايع پيشرفته نه تنها مزاحم يك حكومت عادلانۀ جهانى نخواهد بود، بلكه شايد بدون آن وصول به چنين هدفى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و سپس كنترل يك نظام جهانى، يك سلسله وسايل مافوق مدرن لازم است كه با آن بتوان جهان را در مدّت كوتاهى درنورديد و به همه جا سركشى كرد؛ از همه جا آگاه شد؛ و در صورت نياز امكانات لازم را از يك سوى جهان به سوى ديگر برد؛ و پيامها و اطّلاعات و آگاهيهاى مورد نياز را در كمترين مدت به همۀ نقاط دنيا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صنعتى به وضع قديم بازگردد، و مثلاً براى فرستادن يك پيام از يك سوى جهان به سوى ديگر يك سال وقت لازم باشد، چگونه مى‌توان بر جهان حكومت كرد و عدالت را در همه جا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سركوب كردن يك فرد يا يك گروه كوچك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 حتى در چنان جهانى نيز امكان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وقت براى مطّلع شدن حكومت و سپس مدّتها وقت براى فرستادن نيروى تأمين‌كننده عدالت لازم باشد، چگونه مى‌توان حقّ و عدالت و صلح را در سراسر دنيا تأمين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بدون شك چنين حكومتى براى برقرار ساختن نظم و </w:t>
      </w:r>
    </w:p>
    <w:p>
      <w:pPr>
        <w:pStyle w:val="BookText"/>
        <w:rPr/>
      </w:pPr>
      <w:r>
        <w:rPr>
          <w:rFonts w:ascii="IRNazanin" w:hAnsi="IRNazanin" w:eastAsia="IRNazanin"/>
          <w:color w:val="111111"/>
          <w:sz w:val="28"/>
          <w:sz w:val="28"/>
          <w:szCs w:val="28"/>
          <w:rtl w:val="true"/>
          <w:lang w:bidi="fa-IR"/>
        </w:rPr>
        <w:t>عدالت در سطح جهان نياز به آن دارد كه در آنِ واحد از همه جا آگاه و بر همه جا تسلّط كامل داشته باشد، تا مردم آمادۀ اصلاح را تربيت و رهبرى كند؛ آگاه سازد؛ زنده و بيدار نگه دارد؛ و چنانچه افرادى ناصالح بخواهند سر برآورند آنها را بر سر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غير از اين فكر مى‌كنند گويا به مفهوم حكومت جهانى نمى‌انديشند و آن را با حكومت در يك محدودۀ كوچك مقايسه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دنيائى كه مى‌خواهد به چنين مرحله‌اى برسد بايد آنچنان وسايل آموزش و تربيت در آن وسيع و گسترده و همگانى باشد كه قسمت عمدۀ برنامه‌هاى اصلاحى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پياده كند، و زنده كردن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و در سطح جهان نيازمند به نيرومندترين مراكز فرهنگى و وسايل ارتباط جمعى، و جامعترين كتب و مطبوعات، و مانند آن است، كه هيچ كدام از اينها بدون عاليترين و پيشرفته‌ترين وسائل صنعتى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همۀ كارها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 وجود چنين نظامى بدون وسايل پيشرفته صنعتى قابل تصوّر بود ولى مگر ادارۀ زندگى مردم جهان با معجزه ممكن است؟</w:t>
      </w:r>
    </w:p>
    <w:p>
      <w:pPr>
        <w:pStyle w:val="BookText"/>
        <w:rPr/>
      </w:pPr>
      <w:r>
        <w:rPr>
          <w:rFonts w:ascii="IRNazanin" w:hAnsi="IRNazanin" w:eastAsia="IRNazanin"/>
          <w:color w:val="111111"/>
          <w:sz w:val="28"/>
          <w:sz w:val="28"/>
          <w:szCs w:val="28"/>
          <w:rtl w:val="true"/>
          <w:lang w:bidi="fa-IR"/>
        </w:rPr>
        <w:t>معجزه، استثنائى است منطقى در نظام جارى طبيعت، براى اثبات حقّانيّت يك آيين آسمانى، نه براى ادارۀ هميشگى نظام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تنها بايد بر محور قوانين طبيعى صورت گيرد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زمينه بازهم سخن خواهيم گفت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259_321"/>
      <w:bookmarkStart w:id="120" w:name="pg259_321"/>
      <w:bookmarkEnd w:id="120"/>
    </w:p>
    <w:p>
      <w:pPr>
        <w:pStyle w:val="Heading2"/>
        <w:numPr>
          <w:ilvl w:val="1"/>
          <w:numId w:val="1"/>
        </w:numPr>
        <w:rPr/>
      </w:pPr>
      <w:bookmarkStart w:id="121" w:name="pg259_321"/>
      <w:bookmarkStart w:id="122" w:name="__RefHeading___Toc2282529_211673320"/>
      <w:bookmarkStart w:id="123" w:name="_Toc42"/>
      <w:bookmarkEnd w:id="121"/>
      <w:bookmarkEnd w:id="122"/>
      <w:r>
        <w:rPr>
          <w:rtl w:val="true"/>
        </w:rPr>
        <w:t>انتظار</w:t>
      </w:r>
      <w:bookmarkEnd w:id="123"/>
    </w:p>
    <w:p>
      <w:pPr>
        <w:pStyle w:val="Heading3"/>
        <w:numPr>
          <w:ilvl w:val="2"/>
          <w:numId w:val="1"/>
        </w:numPr>
        <w:rPr/>
      </w:pPr>
      <w:bookmarkStart w:id="124" w:name="__RefHeading___Toc2282531_211673320"/>
      <w:bookmarkStart w:id="125" w:name="_Toc43"/>
      <w:bookmarkEnd w:id="124"/>
      <w:r>
        <w:rPr>
          <w:rtl w:val="true"/>
        </w:rPr>
        <w:t>مفهوم انتظار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كسى گفته مى‌شود كه از وضع موجود ناراحت است و براى ايجاد وضع بهترى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بيمارى كه انتظار بهبودى مى‌كشد، يا پدرى كه در انتظار بازگشت فرزندش از سفر است، از بيمارى و فراق فرزند ناراحتند و براى وضع بهترى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تاجرى كه از بازار آشفته ناراحت است و در انتظار فرونشستن بحران اقتصادى مى‌باشد اين دو حالت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بيگانگى با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وضع بهتر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مسألۀ انتظار حكومت حق و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مصلح جهانى در واقع مركّب از دو عنصر است؛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نفى همان بيگانگى با وضع موجود؛ و عنصر اثبات خواهان وضع بهترى بودن است</w:t>
      </w:r>
      <w:r>
        <w:rPr>
          <w:rFonts w:eastAsia="IRNazanin" w:cs="IRNazanin"/>
          <w:color w:val="111111"/>
          <w:sz w:val="28"/>
          <w:szCs w:val="28"/>
          <w:rtl w:val="true"/>
          <w:lang w:bidi="fa-IR"/>
        </w:rPr>
        <w:t xml:space="preserve">. </w:t>
      </w:r>
      <w:bookmarkStart w:id="126" w:name="pg259_322"/>
    </w:p>
    <w:p>
      <w:pPr>
        <w:pStyle w:val="Heading3"/>
        <w:numPr>
          <w:ilvl w:val="2"/>
          <w:numId w:val="1"/>
        </w:numPr>
        <w:rPr/>
      </w:pPr>
      <w:bookmarkStart w:id="127" w:name="__RefHeading___Toc2282533_211673320"/>
      <w:bookmarkStart w:id="128" w:name="_Toc44"/>
      <w:bookmarkEnd w:id="126"/>
      <w:bookmarkEnd w:id="127"/>
      <w:r>
        <w:rPr>
          <w:rtl w:val="true"/>
        </w:rPr>
        <w:t>انتظار در اعماق سرشت آدمى</w:t>
      </w:r>
      <w:bookmarkEnd w:id="128"/>
    </w:p>
    <w:p>
      <w:pPr>
        <w:pStyle w:val="BookText"/>
        <w:rPr/>
      </w:pPr>
      <w:r>
        <w:rPr>
          <w:rFonts w:ascii="IRNazanin" w:hAnsi="IRNazanin" w:eastAsia="IRNazanin"/>
          <w:color w:val="111111"/>
          <w:sz w:val="28"/>
          <w:sz w:val="28"/>
          <w:szCs w:val="28"/>
          <w:rtl w:val="true"/>
          <w:lang w:bidi="fa-IR"/>
        </w:rPr>
        <w:t>بر خلاف گفتۀ كسانى كه فكر مى‌كنند بذر اصلى انتظار ظهور يك مصلح بزرگ را شكستها و ناكاميها و نابسامانيها در سطح افكار مى‌پاشد، عشق به اين موضوع مربوط به اعماق وجود آدمى است؛ گاهى به گونۀ پررنگ، و گاهى كم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انسان از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عاطفه، و از راه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برابر چنين مسأله‌اى قرار مى‌گيرد و سروش اين ظهور را با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روشنتر، ايمان به ظهور مصلح جهانى 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نيكى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بعد از ابعاد چهارگانۀ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چنان ظهورى اين عشقها به ناكامى مى‌گرايد و به شكست محكوم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سخن نياز به توضيح بيشترى داشته باشد و آن اينكه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شعلۀ جاويدانى است كه سراسر وجود انسان را در برگرفته؛ او مى‌خواهد بيشتر بداند؛ بيشتر از زيبائيها ببيند؛ بيشتر از نيكيها بهره ببرد و خلاصه آنچه مايۀ پيشرفت و برترى مى‌داند بيشتر فراهم 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پيدايش اين انگيزه‌ها را نمى‌توان با عوامل اجتماعى و روانى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عوامل در تضعيف يا دامن زدن به آن‌ها سهم مهمّى دارند؛ ولى اصل وجود آنها، جزء بافت روان انسانهاست و جزء ابعاد اصلى روح او؛ به دليل اين كه هيچ جامعه و هيچ ملّتى هرگز از اين انگيزه‌ها تهى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علاقۀ انسان به پيشرفت و تكامل، به دانايى و زيبايى، به نيكى و عدالت، علاقه‌اى است اصيل، هميشگى و جاودانى؛ و انتظار ظهور يك مصلح بزرگ جهانى آخرين نقطۀ اوج اين علاقه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عشق به تكامل همه جانبه در درون جان انسان باشد و چنان انتظارى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پياده شدن تكامل جامعۀ انسانى بدون آن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در زندگى گرفتار شكست و بحرانى نبوده‌اند چنين احساسى را در درون جان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همانطور كه اعضاى پيكر انسان به تكامل و پيشرفت وجود او كمك مى‌كند و عضوى در بدن نمى‌يابيم كه مطلقاً نقشى در اين حركت تكاملى نداشته باشد، خصايص روانى انسان نيز چنين‌اند؛ يعنى، هر كدام نقش مؤثّرى در پيشرفت هدفهاى اصيل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عوامل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انسانى وجود دارد سپرى است براى حفظ او در برابر خطر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انسان منافع خود را در معرض تهديد مى‌بيند وسيله‌اى است براى افزايش قدرت دفاعى و بسيج تمام نيروهاى ذخيرۀ جسمى و روحى براى نجات منافعش از خطر؛ بنابراين، عشق به تكامل، عشق به صلح و عدالت، نيز وسيله‌اى است براى رسيدن به اين هدف بزرگ و به منزلۀ موتور نيرومندى است كه چرخهاى وجود انسان را در اين راه به حركت دائمى وامى‌دارد ؛ و او را براى رسيدن به جهانى مملو از صلح و عدالت كمك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احساسات و دستگاههايى كه در جسم و جان وجود دارد نمى‌تواند هماهنگ با مجموعۀ عالم هستى نباشد؛ زيرا همۀ جهان هستى يك واحد به هم پيوسته است، و وجود ما نمى‌تواند از بقيۀ جهان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به هم پيوستگى بخوبى مى‌توانيم نتيجه‌گيرى كنيم كه هر عشق و علاقۀ اصيلى در وجود ما هست دليل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در جهان وجود دارد و اين عشق وسيله‌اى است كه ما را به او نزديك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تشنه مى‌شويم و عشق به آب داريم دليل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دستگاه آفرينش تشنگى آن را در وجود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علاقه‌اى به جنس مخالف داريم دليل بر وجود جنسى مخالف در بيرون ماست؛ و اگر عشق به زيبايى و دانايى داريم دليل بر اين است كه زيبائيها و دانائيهايى در جهان هستى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به آسانى نتيجه مى‌گيريم كه اگر انسانها انتظار مصلح بزرگى را مى‌كشند كه جهان را پر از صلح و عدالت و نيكى و داد كند، دليل بر آن است كه چنان نقطۀ اوجى در تكامل جامعۀ انسانى امكان‌پذير و عملى است كه عشق و انتظارش در درون جان ماست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عموميّت اين اعتقاد در همۀ مذاهب نيز نشانه ديگرى بر اصالت و واقعيّت آن است زيرا چيزى كه زاييده شرايط خاص و محدودى است نمى‌تواند اينچنين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مسائل فطرى هستند كه از چنين </w:t>
      </w:r>
      <w:bookmarkStart w:id="129" w:name="pg259_325"/>
    </w:p>
    <w:p>
      <w:pPr>
        <w:pStyle w:val="BookText"/>
        <w:rPr/>
      </w:pPr>
      <w:bookmarkEnd w:id="129"/>
      <w:r>
        <w:rPr>
          <w:rFonts w:ascii="IRNazanin" w:hAnsi="IRNazanin" w:eastAsia="IRNazanin"/>
          <w:color w:val="111111"/>
          <w:sz w:val="28"/>
          <w:sz w:val="28"/>
          <w:szCs w:val="28"/>
          <w:rtl w:val="true"/>
          <w:lang w:bidi="fa-IR"/>
        </w:rPr>
        <w:t>عموميّتى برخوردارند؛ و اينها همه نشانۀ آن است كه از زبان عواطف و سرشت آدمى اين نغمه در جان او سرداده شده كه سرانجام مصلحى بزرگ جهان را زير پرچم صلح و عدالت قرار خواهد داد</w:t>
      </w:r>
      <w:r>
        <w:rPr>
          <w:rFonts w:eastAsia="IRNazanin" w:cs="IRNazanin"/>
          <w:color w:val="111111"/>
          <w:sz w:val="28"/>
          <w:szCs w:val="28"/>
          <w:rtl w:val="true"/>
          <w:lang w:bidi="fa-IR"/>
        </w:rPr>
        <w:t>.</w:t>
      </w:r>
    </w:p>
    <w:p>
      <w:pPr>
        <w:pStyle w:val="Heading3"/>
        <w:numPr>
          <w:ilvl w:val="2"/>
          <w:numId w:val="1"/>
        </w:numPr>
        <w:rPr/>
      </w:pPr>
      <w:bookmarkStart w:id="130" w:name="__RefHeading___Toc2282535_211673320"/>
      <w:bookmarkStart w:id="131" w:name="_Toc45"/>
      <w:bookmarkEnd w:id="130"/>
      <w:r>
        <w:rPr>
          <w:rtl w:val="true"/>
        </w:rPr>
        <w:t>فلسفۀ انتظار</w:t>
      </w:r>
      <w:bookmarkEnd w:id="131"/>
    </w:p>
    <w:p>
      <w:pPr>
        <w:pStyle w:val="BookText"/>
        <w:rPr/>
      </w:pPr>
      <w:r>
        <w:rPr>
          <w:rFonts w:ascii="IRNazanin" w:hAnsi="IRNazanin" w:eastAsia="IRNazanin"/>
          <w:color w:val="111111"/>
          <w:sz w:val="28"/>
          <w:sz w:val="28"/>
          <w:szCs w:val="28"/>
          <w:rtl w:val="true"/>
          <w:lang w:bidi="fa-IR"/>
        </w:rPr>
        <w:t xml:space="preserve">ممكن است براى شما نيز اين سؤال پيش آيد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آيندۀ جهان بشريّت، چه نتيجه‌اى براى امروز ما مى‌تواند داشته باشد؟</w:t>
      </w:r>
    </w:p>
    <w:p>
      <w:pPr>
        <w:pStyle w:val="BookText"/>
        <w:rPr/>
      </w:pPr>
      <w:r>
        <w:rPr>
          <w:rFonts w:ascii="IRNazanin" w:hAnsi="IRNazanin" w:eastAsia="IRNazanin"/>
          <w:color w:val="111111"/>
          <w:sz w:val="28"/>
          <w:sz w:val="28"/>
          <w:szCs w:val="28"/>
          <w:rtl w:val="true"/>
          <w:lang w:bidi="fa-IR"/>
        </w:rPr>
        <w:t>امروز با هزاران مشكلات و گرفتارى دست بگريبانيم و بايد براى پيروزى بر اين مشكلات بينديشيم، ما را با فردا چه كار؟</w:t>
      </w:r>
    </w:p>
    <w:p>
      <w:pPr>
        <w:pStyle w:val="BookText"/>
        <w:rPr/>
      </w:pPr>
      <w:r>
        <w:rPr>
          <w:rFonts w:ascii="Amiri" w:hAnsi="Amiri" w:eastAsia="Amiri" w:cs="Amiri"/>
          <w:color w:val="111111"/>
          <w:sz w:val="28"/>
          <w:sz w:val="28"/>
          <w:szCs w:val="28"/>
          <w:rtl w:val="true"/>
          <w:lang w:bidi="ar-SA"/>
        </w:rPr>
        <w:t>آينده بالاخره خواهد آمد، خوب باشد يا بد، آنها كه تا آن روز زنده‌اند از مواهبش برخوردار مى‌شوند، و آنها كه نيستند خدا رحمتشان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اين مسأله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اثر مثبت و سازنده‌اى در زندگى امروز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را كسانى مى‌گويند كه هميشه با ديد سطحى حوادث را مى‌نگرند، و تصوّر مى‌كنند امروز از ديروز و فردا جدا است؛ و جهان را مركّب از واحدهاى پراكنده و از هم گسسته مى‌پندارند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اين كه ريشه‌هاى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و آينده را هم از امروز بايد بسازيم، و اين كه توجّه به يك آيندۀ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bookmarkStart w:id="132" w:name="pg259_326"/>
    </w:p>
    <w:p>
      <w:pPr>
        <w:pStyle w:val="BookText"/>
        <w:rPr/>
      </w:pPr>
      <w:bookmarkEnd w:id="132"/>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فورى در زندگى امروز و موضع‌گيرى‌هاى مادر برابر حوادث دارد، روشن مى‌شود كه ما به خاطر امروز هم كه باشد بايد گذشته و آينده را مورد بررسى دقيق قرار دهيم و بزودى خواهيم ديد چه اندازه سازنده است اين انتظار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عجب اين كه، بعضى از نويسندگان نه تنها جنبۀ مثبت اين قضيّه را منكر شده‌اند بلكه تصريح كرده‌اند كه در انتظار چنان آينده‌اى بودن، اثرات منفى در كاربرد نيروهاى اجتماعى امروز دارد و آنها را كند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عجبتر اين كه، بعضى معتقدند ايمان به وجود يك آيندۀ روشن، بازتابى از محروميّتهاى طبقۀ شكست خورده است كه غالباً در شكل مذهبى خود نمايى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انكار نمى‌توان كرد كه عدّه‌اى كوته‌فكر از مسألۀ انتظار سوء استفاده كرده و به عنوان اين كه ما منتظر چنان ظهورى هستيم تمام مسئوليّتها را از دوش خود برداشته و به جاى همۀ آنها، مسألۀ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محدود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 طرف شدن هر گونه سوء تفاهم از طرفين لازم مى‌دانم قسمتى از رساله‌اى را كه چندى قبل پيرامون اين موضوع نوشته‌ام از نظر خوانندگان عزيز بگذرانم</w:t>
      </w:r>
      <w:r>
        <w:rPr>
          <w:rFonts w:eastAsia="IRNazanin" w:cs="IRNazanin"/>
          <w:color w:val="111111"/>
          <w:sz w:val="28"/>
          <w:szCs w:val="28"/>
          <w:rtl w:val="true"/>
          <w:lang w:bidi="fa-IR"/>
        </w:rPr>
        <w:t>:</w:t>
      </w:r>
    </w:p>
    <w:p>
      <w:pPr>
        <w:pStyle w:val="Heading3"/>
        <w:numPr>
          <w:ilvl w:val="2"/>
          <w:numId w:val="1"/>
        </w:numPr>
        <w:rPr/>
      </w:pPr>
      <w:bookmarkStart w:id="133" w:name="__RefHeading___Toc2282537_211673320"/>
      <w:bookmarkStart w:id="134" w:name="_Toc46"/>
      <w:bookmarkEnd w:id="133"/>
      <w:r>
        <w:rPr>
          <w:rtl w:val="true"/>
        </w:rPr>
        <w:t>داوريهاى حساب نشده</w:t>
      </w:r>
      <w:bookmarkEnd w:id="1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جمعى از خاورشناسان اصرار دارند ايمان به وجود يك مصلح بزرگ جهانى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نابسامان مسلمانان در </w:t>
      </w:r>
    </w:p>
    <w:p>
      <w:pPr>
        <w:pStyle w:val="BookText"/>
        <w:rPr/>
      </w:pPr>
      <w:r>
        <w:rPr>
          <w:rFonts w:ascii="Amiri" w:hAnsi="Amiri" w:eastAsia="Amiri" w:cs="Amiri"/>
          <w:color w:val="111111"/>
          <w:sz w:val="28"/>
          <w:sz w:val="28"/>
          <w:szCs w:val="28"/>
          <w:rtl w:val="true"/>
          <w:lang w:bidi="ar-SA"/>
        </w:rPr>
        <w:t>دورانهاى تاريك تاريخ بدانند؛</w:t>
      </w:r>
    </w:p>
    <w:p>
      <w:pPr>
        <w:pStyle w:val="BookText"/>
        <w:rPr/>
      </w:pPr>
      <w:r>
        <w:rPr>
          <w:rFonts w:ascii="IRNazanin" w:hAnsi="IRNazanin" w:eastAsia="IRNazanin"/>
          <w:color w:val="111111"/>
          <w:sz w:val="28"/>
          <w:sz w:val="28"/>
          <w:szCs w:val="28"/>
          <w:rtl w:val="true"/>
          <w:lang w:bidi="fa-IR"/>
        </w:rPr>
        <w:t xml:space="preserve">و با اين كه جمعى از پژوهشگران شرقى و اسلامى كه تحت تأثير افكار غربيها قرار دارند به اين طرز تفكّر دامن مى‌زنند؛ و حتّى اصرار دارند كه ايمان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 جهانى را يك فكر وارداتى تلقّى كنند كه از عقايد يهود و مسيحيان گرفته شده؛</w:t>
      </w:r>
    </w:p>
    <w:p>
      <w:pPr>
        <w:pStyle w:val="BookText"/>
        <w:rPr/>
      </w:pPr>
      <w:r>
        <w:rPr>
          <w:rFonts w:ascii="IRNazanin" w:hAnsi="IRNazanin" w:eastAsia="IRNazanin"/>
          <w:color w:val="111111"/>
          <w:sz w:val="28"/>
          <w:sz w:val="28"/>
          <w:szCs w:val="28"/>
          <w:rtl w:val="true"/>
          <w:lang w:bidi="fa-IR"/>
        </w:rPr>
        <w:t>و با اين كه جمعى از جامعه‌شناسان ماترياليست مى‌كوشند كه از مسألۀ انتظار ظهور مهدى، دليلى بر عقيدۀ خود ترتيب دهند كه اين عقيده يك ريشه اقتصادى دارد و براى تخدير افكار توده‌هاى به زنجير استعمار كشيده ساخته و پرداخته شده است؛</w:t>
      </w:r>
    </w:p>
    <w:p>
      <w:pPr>
        <w:pStyle w:val="BookText"/>
        <w:rPr/>
      </w:pPr>
      <w:r>
        <w:rPr>
          <w:rFonts w:ascii="IRNazanin" w:hAnsi="IRNazanin" w:eastAsia="IRNazanin"/>
          <w:color w:val="111111"/>
          <w:sz w:val="28"/>
          <w:sz w:val="28"/>
          <w:szCs w:val="28"/>
          <w:rtl w:val="true"/>
          <w:lang w:bidi="fa-IR"/>
        </w:rPr>
        <w:t>با تمام اين گفتگوها، بايد توجّه داشت كه اعتقاد به چنين ظهورى يك ريشۀ فطرى در همۀ نهادها دارد كه در اعماق عواطف انسان نفوذ كرده است؛ و يك ريشۀ اصيل اسلامى كه در منابع مهمّ اسلامى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شايد مطالعات محدود اين پژوهشگران از يك سو، و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گونه فكر و عقيدۀ مذهبى، از سوى ديگر، اين گونه افكار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جستجو گرانى از غرب،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مارگلى 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احاديث اسلامى پيرامون مهدى عليه السلام برخاسته و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را هر گونه تفسير كنند، دليل قانع كننده‌اى در دست نيست كه تصوّر كنيم پيغمبر اسلام صلى الله عليه و آله و سلم ظهور يك مهدى را براى احياء، تحقّق اكمال و تقويت اسلام، لازم و حتمى شمرده باشد؛ </w:t>
      </w:r>
    </w:p>
    <w:p>
      <w:pPr>
        <w:pStyle w:val="BookText"/>
        <w:rPr/>
      </w:pPr>
      <w:r>
        <w:rPr>
          <w:rFonts w:ascii="IRNazanin" w:hAnsi="IRNazanin" w:eastAsia="IRNazanin"/>
          <w:color w:val="111111"/>
          <w:sz w:val="28"/>
          <w:sz w:val="28"/>
          <w:szCs w:val="28"/>
          <w:rtl w:val="true"/>
          <w:lang w:bidi="fa-IR"/>
        </w:rPr>
        <w:t xml:space="preserve">ليكن درگيرى آتش جنگهاى داخلى در ميان يك نسل واحد، پس از وفات پيغمبر صلى الله عليه و آله و سلم و درهمى و آشفتگى جهان اسلام كه بر اثر اختلاف آنان با يكديگر روى داد، موجب اقتباس فكر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يا مسيحيان گرديد، كه به ترتيب در انتظار ظهور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مارگلى 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كتابهايى از منابع اسلامى را در اين زمينه ديده و چگونه در تفسير آنها چيزى كه او را قانع كند نيافته است، در حالى كه در مهمترين منابع شيعه و اهل تسنّن دربارۀ اين ظهور احاديث صريحى وجود دارد، و اين احاديث در سر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همۀ دانشمندان و محقّقان اسلامى تقريباً بدون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بسيار نادرى همچون ابن خلدون كه در مقدّمۀ تاريخ خود در احاديث مهدى ترديد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گفتگويى در صدور اين احاديث از پيامبر صلى الله عليه و آله و سلم ندارند و تنها گفتگوها پيرامون شاخ و برگها و مسائل فرعى آن است، ولى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قانع شود؟</w:t>
      </w:r>
    </w:p>
    <w:p>
      <w:pPr>
        <w:pStyle w:val="BookText"/>
        <w:rPr/>
      </w:pPr>
      <w:r>
        <w:rPr>
          <w:rFonts w:ascii="IRNazanin" w:hAnsi="IRNazanin" w:eastAsia="IRNazanin"/>
          <w:color w:val="111111"/>
          <w:sz w:val="28"/>
          <w:sz w:val="28"/>
          <w:szCs w:val="28"/>
          <w:rtl w:val="true"/>
          <w:lang w:bidi="fa-IR"/>
        </w:rPr>
        <w:t>اين سؤالى است كه خود او بايد پاسخ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عدّۀ ديگرى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كار به عمل و انگيزه‌هاى اين انتظار عمومى نداريم، ما پى‌آمدهاى آن را مى‌نگريم كه سبب تحمّل دردها و شكيبايى در برابر نابسامانيها و تن در دادن به مظالم و ستمها؛ و فرار از زير بار مسئوليت‌هاست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اين مى‌نگريم كه اين انتظار، توده‌هاى رنجديده را در يك عالم رؤيايى فرو مى‌برد و از آنچه در اطراف آنها مى‌گذرد غافل مى‌سازد، و </w:t>
      </w:r>
      <w:bookmarkStart w:id="135" w:name="pg259_329"/>
    </w:p>
    <w:p>
      <w:pPr>
        <w:pStyle w:val="BookText"/>
        <w:rPr/>
      </w:pPr>
      <w:bookmarkEnd w:id="135"/>
      <w:r>
        <w:rPr>
          <w:rFonts w:ascii="Amiri" w:hAnsi="Amiri" w:eastAsia="Amiri" w:cs="Amiri"/>
          <w:color w:val="111111"/>
          <w:sz w:val="28"/>
          <w:sz w:val="28"/>
          <w:szCs w:val="28"/>
          <w:rtl w:val="true"/>
          <w:lang w:bidi="ar-SA"/>
        </w:rPr>
        <w:t>آنها را به تنبلى و فرار از تعهّدهاى اجتماعى تشويق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 از نظر فردى عاملى است براى ركود و توقّف، و از نظر اجتماعى وسيله‌اى است براى خاموش ساختن جنبشهاى ضدّ استعمارى و به هر صورت اثر منفى آن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عقيدۀ ما يك پژوهشگر آگاه كه نمى‌خواهد از دور قضاوت كند؛ بلكه خود را موظّف مى‌بيند كه از نزديك همۀ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انگيزه‌ها و نتيجه‌ها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 نمى‌تواند تنها به اين داوريهاى حساب نشده قانع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اجازه دهيد بيطرفانه انگيزه‌هاى انتظار و نتايج و پى‌آمدهاى آن را يك يك، مورد بررسى قرار دهيم و ببينيم عامل پيدايش آن شكست‌هاست و يا يك سلسله واقعيّتهاى فطرى و عقلانى است؛ و نتايج آن سازنده و مثبت است يا منفى و نامطلوب؟</w:t>
      </w:r>
    </w:p>
    <w:p>
      <w:pPr>
        <w:pStyle w:val="Heading3"/>
        <w:numPr>
          <w:ilvl w:val="2"/>
          <w:numId w:val="1"/>
        </w:numPr>
        <w:rPr/>
      </w:pPr>
      <w:bookmarkStart w:id="136" w:name="__RefHeading___Toc2282539_211673320"/>
      <w:bookmarkStart w:id="137" w:name="_Toc47"/>
      <w:bookmarkEnd w:id="136"/>
      <w:r>
        <w:rPr>
          <w:rtl w:val="true"/>
        </w:rPr>
        <w:t>آثار سازندۀ انتظار</w:t>
      </w:r>
      <w:bookmarkEnd w:id="137"/>
    </w:p>
    <w:p>
      <w:pPr>
        <w:pStyle w:val="Heading4"/>
        <w:numPr>
          <w:ilvl w:val="3"/>
          <w:numId w:val="1"/>
        </w:numPr>
        <w:rPr/>
      </w:pPr>
      <w:bookmarkStart w:id="138" w:name="__RefHeading___Toc2282541_211673320"/>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آيا ايمان به چنين ظهورى انسان را آن سان در افكار رويائى فرو مى‌برد كه از وضع موجود خود غافل مى‌گردد، و تسليم هر گونه شرايطى مى‌كند؟</w:t>
      </w:r>
    </w:p>
    <w:p>
      <w:pPr>
        <w:pStyle w:val="BookText"/>
        <w:rPr/>
      </w:pPr>
      <w:r>
        <w:rPr>
          <w:rFonts w:ascii="IRNazanin" w:hAnsi="IRNazanin" w:eastAsia="IRNazanin"/>
          <w:color w:val="111111"/>
          <w:sz w:val="28"/>
          <w:sz w:val="28"/>
          <w:szCs w:val="28"/>
          <w:rtl w:val="true"/>
          <w:lang w:bidi="fa-IR"/>
        </w:rPr>
        <w:t>و يا اين كه به راستى اين عقيده يك نوع دعوت به قيام و سازندگى فرد و اجتماع است؟</w:t>
      </w:r>
    </w:p>
    <w:p>
      <w:pPr>
        <w:pStyle w:val="BookText"/>
        <w:rPr/>
      </w:pPr>
      <w:r>
        <w:rPr>
          <w:rFonts w:ascii="Amiri" w:hAnsi="Amiri" w:eastAsia="Amiri" w:cs="Amiri"/>
          <w:color w:val="111111"/>
          <w:sz w:val="28"/>
          <w:sz w:val="28"/>
          <w:szCs w:val="28"/>
          <w:rtl w:val="true"/>
          <w:lang w:bidi="ar-SA"/>
        </w:rPr>
        <w:t>آيا ايجاد تحرّك مى‌كند يا ركود؟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مسئوليّت آفرين است يا مايۀ فرار از زير بار مسئوليّتها؟ </w:t>
      </w:r>
    </w:p>
    <w:p>
      <w:pPr>
        <w:pStyle w:val="BookText"/>
        <w:rPr/>
      </w:pPr>
      <w:r>
        <w:rPr>
          <w:rFonts w:ascii="Amiri" w:hAnsi="Amiri" w:eastAsia="Amiri" w:cs="Amiri"/>
          <w:color w:val="111111"/>
          <w:sz w:val="28"/>
          <w:sz w:val="28"/>
          <w:szCs w:val="28"/>
          <w:rtl w:val="true"/>
          <w:lang w:bidi="ar-SA"/>
        </w:rPr>
        <w:t>و بالاخره آيا مخدّر است يا بيداركننده؟</w:t>
      </w:r>
    </w:p>
    <w:p>
      <w:pPr>
        <w:pStyle w:val="BookText"/>
        <w:rPr/>
      </w:pPr>
      <w:r>
        <w:rPr>
          <w:rFonts w:ascii="IRNazanin" w:hAnsi="IRNazanin" w:eastAsia="IRNazanin"/>
          <w:color w:val="111111"/>
          <w:sz w:val="28"/>
          <w:sz w:val="28"/>
          <w:szCs w:val="28"/>
          <w:rtl w:val="true"/>
          <w:lang w:bidi="fa-IR"/>
        </w:rPr>
        <w:t xml:space="preserve">قبل از توضيح و بررسى اين سؤالات توجّه به يك نكته كاملاً ضرورى است و آن اين كه سازنده‌ترين دستورات و عاليترين مفاهيم هرگاه به دست افراد ناوارد، يا نالايق، يا سوء استفاده‌چى بيفتد ممكن است آن را چنان مسخ كنند كه درست نتيجه‌اى بر خلاف هدف اصلى بدهد و در مسير بر ضدّ آن حركت كند؛ و اين نمونه‌هاى بسيار دارد و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خواهيم ديد در رديف همين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براى رهايى از هر گونه اشتباه در محاسبه، در اين گونه مباحث، بايد به اصطلاح آب را از سرچشمه گرفت تا آلودگى‌هاى احتمالى نهرها و كانالهاى ميان راه در آن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ما در بحث انتظار مستقيماً به سراغ متون اصلى اسلامى رفته و لحن گوناگون رواياتى را كه روى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مورد بررسى قرار مى‌دهيم تا از هدف اصلى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دقّت به اين چند روايات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امام صادق عليه السلام پرسيد چه مى‌گوييد دربارۀ كسى كه داراى ولايت امامان است؛ و انتظار ظهور حكومت حق را مى‌كشد و در اين حال از دنيا مى‌رود؟</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بمنزلة من كان مع القائم فى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هو كمن كان مع رسول اللّه صلى الله عليه و آله و سلم ؛ او همانند كسى است كه با رهبر اين انقلاب در خيمۀ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كمى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مانند كسى است كه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مضمون در روايات زيادى با تعبيرات مختلفى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الضّارب بسيفه فى سبيل اللّه؛ همانند شمشير زنى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قارع مع رسول اللّه بسيفه؛ همانند كسى است كه در خدمت پيامبر با شمشير بر مغز دشمن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كان قاعداً تحت لواء القائم؛ همانند كسى است كه زير پرچم قائم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المجاهد بين يدى رسول اللّه؛ همانند كسى است كه پيش روى پيامبر صلى الله عليه و آله و سلم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 صلى الله عليه و آله و سلم ؛ همانند كسى است كه با پيامبر شهيد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تشبيهات كه در مورد انتظار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وارد شده بسيار پرمعنى و روشنگر اين واقعيّت است كه يك نوع رابطه و تشابه در ميان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دشمن، در آخرين شكل خود،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نيز انتظار چنين حكومتى را داشتن، به عنوان </w:t>
      </w:r>
    </w:p>
    <w:p>
      <w:pPr>
        <w:pStyle w:val="BookText"/>
        <w:rPr/>
      </w:pPr>
      <w:r>
        <w:rPr>
          <w:rFonts w:ascii="Amiri" w:hAnsi="Amiri" w:eastAsia="Amiri" w:cs="Amiri"/>
          <w:color w:val="111111"/>
          <w:sz w:val="28"/>
          <w:sz w:val="28"/>
          <w:szCs w:val="28"/>
          <w:rtl w:val="true"/>
          <w:lang w:bidi="ar-SA"/>
        </w:rPr>
        <w:t>بالاترين عبادت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در بعضى از احاديث، از پيامبر صلى الله عليه و آله و سلم و در بعضى از حضرت على عليه السلام نقل شده است؛ از جمله در حديثى مى‌خوانيم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اعمال امّتى انتظار الفرج من اللّه عزّ و جلّ؛ بالاترين اعمال امّت من انتظار فرج از ناحيۀ خدا كشيدن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از پيامبر صلى الله عليه و آله و سلم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اعم از اين كه انتظار فرج را به معنى وسيع كلمه بدانيم، و يا به مفهوم خاص يعنى انتظار ظهور مصلح جهانى باشد، اهمّيّت انتظار را در مورد بحث ما روشن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تعبيرات همگى حاكى از اين است كه انتظار چنان انقلابى هميشه توأم با يك جهاد وسيع دامنه‌دار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اعتقاد و انتظار حكومت جهانى مهدى به صورت ريشه‌دار حلول كند، سرچشمۀ دو رشته اعمال دامنه دار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اعتقادات سطحى ممكن است اثر آن از گفتار و سخن تجاوز نكند امّا اعتقادات عميق هميشه آثار عملى گسترده‌اى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رشته اعمال عبارتند از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هرگونه همكارى و هماهنگى با عوامل ظلم و فساد، و حتّى مبارزه و درگيرى با آنها از يك سو؛ و خودسازى و خوديارى و جلب </w:t>
      </w:r>
    </w:p>
    <w:p>
      <w:pPr>
        <w:pStyle w:val="BookText"/>
        <w:rPr/>
      </w:pPr>
      <w:r>
        <w:rPr>
          <w:rFonts w:ascii="IRNazanin" w:hAnsi="IRNazanin" w:eastAsia="IRNazanin"/>
          <w:color w:val="111111"/>
          <w:sz w:val="28"/>
          <w:sz w:val="28"/>
          <w:szCs w:val="28"/>
          <w:rtl w:val="true"/>
          <w:lang w:bidi="fa-IR"/>
        </w:rPr>
        <w:t>آمادگيهاى جسمى و روحى و مادّى و معنوى براى شكل گرفتن آن حكومت واحد جهانى و مردمى، از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كه دقّت كنيم مى‌بينيم هر دو قسمت آن كاملاً سازنده و عامل تحرّك و آگاهى و بيدارى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مفهوم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معنى روايات متعدّدى كه دربارۀ پاداش و نتيجۀ كار منتظران نقل شده بخوبى درك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مى‌فهميم چرا منتظران واقعى گاهى همانند كسانى شمرده شده‌اند كه در خيمۀ حضرت مهدى عليه السلام يا زير پرچم او است، يا كسى كه در راه خدا شمشير مى‌زند يا به خون آغشته شده يا شهيد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مراحل مختلف و درجات مجاهده در راه حقّ و عدالت نيست كه متناسب با مقدار آمادگى و درجۀ انتظار افراد است؟</w:t>
      </w:r>
    </w:p>
    <w:p>
      <w:pPr>
        <w:pStyle w:val="BookText"/>
        <w:rPr/>
      </w:pPr>
      <w:r>
        <w:rPr>
          <w:rFonts w:ascii="IRNazanin" w:hAnsi="IRNazanin" w:eastAsia="IRNazanin"/>
          <w:color w:val="111111"/>
          <w:sz w:val="28"/>
          <w:sz w:val="28"/>
          <w:szCs w:val="28"/>
          <w:rtl w:val="true"/>
          <w:lang w:bidi="fa-IR"/>
        </w:rPr>
        <w:t xml:space="preserve">يعنى همانطور كه ميزان فداكارى مجاهدان راه خدا و نقش آنها با هم متفاوت است، انتظار و خودسازى و آمادگى نيز درجات كاملاً مختلفى دارد كه هر كدام از اينها با يكى از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هر دو جهادند و هر دو آمادگى مى‌خواهند و خودسازى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خيمۀ رهبر چنان حكومتى قرار گرفته يعنى در مركز ستاد فرماندهى يك حكومت جهانى است، نمى‌تواند يك فرد غافل و بى‌خبر و بى‌تفاوت بوده باشد؛ آنجا جاى هر كس نيست؛ جاى افرادى است كه بحق شايستگى چنان موقعيّت پراهمّيّتى را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كسى كه سلاح در دست دارد و در كنارِ رهبر اين انقلاب با </w:t>
      </w:r>
      <w:bookmarkStart w:id="140" w:name="pg259_334"/>
    </w:p>
    <w:p>
      <w:pPr>
        <w:pStyle w:val="BookText"/>
        <w:rPr/>
      </w:pPr>
      <w:bookmarkEnd w:id="140"/>
      <w:r>
        <w:rPr>
          <w:rFonts w:ascii="IRNazanin" w:hAnsi="IRNazanin" w:eastAsia="IRNazanin"/>
          <w:color w:val="111111"/>
          <w:sz w:val="28"/>
          <w:sz w:val="28"/>
          <w:szCs w:val="28"/>
          <w:rtl w:val="true"/>
          <w:lang w:bidi="fa-IR"/>
        </w:rPr>
        <w:t>مخالفان حكومت صلح و عدالتش مى‌جنگد، آمادگى فراوان روحى و فكرى و رزمى بايد داشته باشد</w:t>
      </w:r>
      <w:r>
        <w:rPr>
          <w:rFonts w:eastAsia="IRNazanin" w:cs="IRNazanin"/>
          <w:color w:val="111111"/>
          <w:sz w:val="28"/>
          <w:szCs w:val="28"/>
          <w:rtl w:val="true"/>
          <w:lang w:bidi="fa-IR"/>
        </w:rPr>
        <w:t>.</w:t>
      </w:r>
    </w:p>
    <w:p>
      <w:pPr>
        <w:pStyle w:val="Heading4"/>
        <w:numPr>
          <w:ilvl w:val="3"/>
          <w:numId w:val="1"/>
        </w:numPr>
        <w:rPr/>
      </w:pPr>
      <w:bookmarkStart w:id="141" w:name="__RefHeading___Toc2282543_211673320"/>
      <w:bookmarkStart w:id="142" w:name="_Toc49"/>
      <w:bookmarkEnd w:id="141"/>
      <w:r>
        <w:rPr>
          <w:rtl w:val="true"/>
        </w:rPr>
        <w:t>انتظار يعنى آماده باش كامل</w:t>
      </w:r>
      <w:bookmarkEnd w:id="142"/>
    </w:p>
    <w:p>
      <w:pPr>
        <w:pStyle w:val="BookText"/>
        <w:rPr/>
      </w:pPr>
      <w:r>
        <w:rPr>
          <w:rFonts w:ascii="IRNazanin" w:hAnsi="IRNazanin" w:eastAsia="IRNazanin"/>
          <w:color w:val="111111"/>
          <w:sz w:val="28"/>
          <w:sz w:val="28"/>
          <w:szCs w:val="28"/>
          <w:rtl w:val="true"/>
          <w:lang w:bidi="fa-IR"/>
        </w:rPr>
        <w:t>من اگر ظالم و ستمگرم چگونه ممكن است در انتظار كسى باشم كه طعمۀ شمشيرش خون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آلوده و ناپاكم چگونه مى‌توانم، منتظر انقلابى باشم كه شعلۀ اوّلش دامان آلودگان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ارتشى كه در انتظار جهاد بزرگى است آمادگى رزمى نفرات خود را بالا مى‌برد و روح انقلابى در آنها مى‌دمد، و هر گونه نقطۀ ضعفى را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متناسب با هدفى است كه در انتظار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آمدن يك مسافر عادى از سفر</w:t>
      </w:r>
    </w:p>
    <w:p>
      <w:pPr>
        <w:pStyle w:val="BookText"/>
        <w:rPr/>
      </w:pPr>
      <w:r>
        <w:rPr>
          <w:rFonts w:ascii="IRNazanin" w:hAnsi="IRNazanin" w:eastAsia="IRNazanin"/>
          <w:color w:val="111111"/>
          <w:sz w:val="28"/>
          <w:sz w:val="28"/>
          <w:szCs w:val="28"/>
          <w:rtl w:val="true"/>
          <w:lang w:bidi="fa-IR"/>
        </w:rPr>
        <w:t>انتظار بازگشت يك دوست بسيار عزيز</w:t>
      </w:r>
    </w:p>
    <w:p>
      <w:pPr>
        <w:pStyle w:val="BookText"/>
        <w:rPr/>
      </w:pPr>
      <w:r>
        <w:rPr>
          <w:rFonts w:ascii="IRNazanin" w:hAnsi="IRNazanin" w:eastAsia="IRNazanin"/>
          <w:color w:val="111111"/>
          <w:sz w:val="28"/>
          <w:sz w:val="28"/>
          <w:szCs w:val="28"/>
          <w:rtl w:val="true"/>
          <w:lang w:bidi="fa-IR"/>
        </w:rPr>
        <w:t>انتظار فرا رسيدن فصل چيدن ميوه از درخت و درو كردن محصول</w:t>
      </w:r>
    </w:p>
    <w:p>
      <w:pPr>
        <w:pStyle w:val="BookText"/>
        <w:rPr/>
      </w:pPr>
      <w:r>
        <w:rPr>
          <w:rFonts w:ascii="Amiri" w:hAnsi="Amiri" w:eastAsia="Amiri" w:cs="Amiri"/>
          <w:color w:val="111111"/>
          <w:sz w:val="28"/>
          <w:sz w:val="28"/>
          <w:szCs w:val="28"/>
          <w:rtl w:val="true"/>
          <w:lang w:bidi="ar-SA"/>
        </w:rPr>
        <w:t>انتظار فرا رسيدن فصل تحصيلى مدارس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اين انتظارها آميخته با يك نوع آمادگى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بايد خانه را آماده كرده و وسايل پذيرايى فراهم ساخت؛ در ديگرى ابزار لازم و داس و كمباين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ديگرى كتاب و دفتر و قلم و لباس مدرسه و مانند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فكر كنيد آنها كه انتظار قيام يك مصلح بزرگ جهانى را مى‌كشند در واقع انتظار انقلاب و دگرگونى و تحوّلى را دارند كه وسيعترين و اساسى‌ترين انقلاب‌هاى انسانى در طول تاريخ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انقلابى كه بر خلاف انقلابهاى اصلاحى پيشين جنبۀ منطقه‌اى نداشته و نه اختصاص به يك جنبه از جنبه‌هاى مختلف زندگى دارد؛ بلكه علاوه بر اين كه عمومى و همگانى است، تمام شئون و جوانب زندگى انسانها را شامل مى‌شود؛ انقلابى است سياسى و فرهنگى و اقتصادى و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كار به اين موضوع نداريم كه دليل ما بر تحقّق يافتن چنين انقلابى چيست؟</w:t>
      </w:r>
    </w:p>
    <w:p>
      <w:pPr>
        <w:pStyle w:val="BookText"/>
        <w:rPr/>
      </w:pPr>
      <w:r>
        <w:rPr>
          <w:rFonts w:ascii="IRNazanin" w:hAnsi="IRNazanin" w:eastAsia="IRNazanin"/>
          <w:color w:val="111111"/>
          <w:sz w:val="28"/>
          <w:sz w:val="28"/>
          <w:szCs w:val="28"/>
          <w:rtl w:val="true"/>
          <w:lang w:bidi="fa-IR"/>
        </w:rPr>
        <w:t>اين را موكول به بحث ديگرى مى‌كنيم، زيرا هدف ما در اين بحث تنها نتايج و آثار چنين عقيده و چنان انتظارى است كه آيا به راستى آنچنان كه بعضى از ماترياليستها پنداشته‌اند جنبۀ تخديرى دارد يا سازنده و حركت آفرين و اصلاحگر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 ناراحتى از وضع موجود و عشق و علاقه به وضع بهتر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اضافه مى‌كنيم كه در هر انقلاب و تحوّل بنيادى نيز دو جنبه وجود دارد؛ جنبۀ نفى و جنبۀ اثبات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جنبۀ نخستين انقلاب كه همان جنبۀ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ميان بردن عوامل اختلال و فساد و انحطاط و شستشو دادن لوح جامعه از نقشهاى مخالف است</w:t>
      </w:r>
      <w:r>
        <w:rPr>
          <w:rFonts w:eastAsia="Amiri" w:cs="Amiri" w:ascii="Amiri" w:hAnsi="Amiri"/>
          <w:color w:val="111111"/>
          <w:sz w:val="28"/>
          <w:szCs w:val="28"/>
          <w:rtl w:val="true"/>
          <w:lang w:bidi="ar-SA"/>
        </w:rPr>
        <w:t xml:space="preserve">. </w:t>
      </w:r>
      <w:bookmarkStart w:id="143" w:name="pg259_336"/>
    </w:p>
    <w:p>
      <w:pPr>
        <w:pStyle w:val="BookText"/>
        <w:rPr/>
      </w:pPr>
      <w:bookmarkEnd w:id="143"/>
      <w:r>
        <w:rPr>
          <w:rFonts w:ascii="IRNazanin" w:hAnsi="IRNazanin" w:eastAsia="IRNazanin"/>
          <w:color w:val="111111"/>
          <w:sz w:val="28"/>
          <w:sz w:val="28"/>
          <w:szCs w:val="28"/>
          <w:rtl w:val="true"/>
          <w:lang w:bidi="fa-IR"/>
        </w:rPr>
        <w:t>پس از انجام يافتن اين مرحله، نوبت به جنبۀ اثبات يعنى جانشين ساختن عوامل اصلاح و سازندگى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تركيب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قبلاً گفتيم كاملاً روشن مى‌كند؛ يعنى، كسانى كه در انتظار چنان انقلابى به سر مى‌برند اگر در دعوى خود صادق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جزء منتظران دروغين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آثار زير در آنها آشكار خواهد شد</w:t>
      </w:r>
      <w:r>
        <w:rPr>
          <w:rFonts w:eastAsia="IRNazanin" w:cs="IRNazanin"/>
          <w:color w:val="111111"/>
          <w:sz w:val="28"/>
          <w:szCs w:val="28"/>
          <w:rtl w:val="true"/>
          <w:lang w:bidi="fa-IR"/>
        </w:rPr>
        <w:t>:</w:t>
      </w:r>
    </w:p>
    <w:p>
      <w:pPr>
        <w:pStyle w:val="Heading4"/>
        <w:numPr>
          <w:ilvl w:val="3"/>
          <w:numId w:val="1"/>
        </w:numPr>
        <w:rPr/>
      </w:pPr>
      <w:bookmarkStart w:id="144" w:name="__RefHeading___Toc2282545_211673320"/>
      <w:bookmarkStart w:id="145" w:name="_Toc50"/>
      <w:bookmarkEnd w:id="144"/>
      <w:r>
        <w:rPr/>
        <w:t>1</w:t>
      </w:r>
      <w:r>
        <w:rPr>
          <w:rtl w:val="true"/>
        </w:rPr>
        <w:t xml:space="preserve">- </w:t>
      </w:r>
      <w:r>
        <w:rPr>
          <w:rtl w:val="true"/>
        </w:rPr>
        <w:t>خودسازى فردى</w:t>
      </w:r>
      <w:bookmarkEnd w:id="145"/>
    </w:p>
    <w:p>
      <w:pPr>
        <w:pStyle w:val="BookText"/>
        <w:rPr/>
      </w:pPr>
      <w:r>
        <w:rPr>
          <w:rFonts w:ascii="IRNazanin" w:hAnsi="IRNazanin" w:eastAsia="IRNazanin"/>
          <w:color w:val="111111"/>
          <w:sz w:val="28"/>
          <w:sz w:val="28"/>
          <w:szCs w:val="28"/>
          <w:rtl w:val="true"/>
          <w:lang w:bidi="fa-IR"/>
        </w:rPr>
        <w:t>حكومت جهانى مهدى قبل از هر چيز نيازمند به عناصر آماده و با ارزش انسانى است كه بتوانند بار سنگين چنان اصلاحات وسيعى را در جهان بدوش بكشند؛ و اين در درجۀ اوّل محتاج به بالا بردن سطح انديشه و آگاهى و آمادگى روحى و فكرى براى همكارى در پياده كردن آن برنامه عظيم است؛ تنگ‌نظرى‌ها، كوته‌بينيها، كج‌فكريها، حسادتها، اختلافات كودكانه و نابخردانه، و بطور كلّى هر گونه نفاق و پراكندگى با موقعيّت منتظران واقعى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اينجاست كه منتظر واقعى براى چنان برنامه مهمّى هرگز نمى‌تواند نقش تماشاچى را داشته باشد؛ بايد حتماً در صف اصلاح طلبان واقعى قرار گيرد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نتايج و عاقبت اين تحوّل هرگز به او اجازه نمى‌دهد كه در صف مخالفان باشد و قرار گرفتن در صف موافقان نيز محتاج به داشتن اعمالى پاك و روحى پاكتر، برخوردارى از شهامت و آگاهى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اگر ناپاك و آلوده‌ام چگونه مى‌توانم منتظر تحوّل و انقلابى باشم كه شعلۀ اوّلش دامان مرا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ظالم و ستمگرم چگونه ممكن است در انتظار كسى بنشينم كه طعمۀ شمشيرش خون ستمگران است و من اگر فاسد و نادرستم چگونه مى‌توانم در انتظار نظامى كه افراد فاسد و نادرست در آن هيچ گونه نقشى ندارند، بلكه مطرود و منفور خواهند بود، روزشمارى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انتظار براى تصفيۀ روح و فكر و شستشوى جسم و جان من از لوث آلودگيها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ارتشى كه در انتظار جهاد آزاديبخش به سر مى‌برد، حتماً به حالت آماده باش كامل در مى‌آيد؛ سلاحى كه براى چنين ميدان نبردى شايسته است به دست مى‌آورد؛ سلاحهاى موجود را اصلاح مى‌كند؛ سنگرهاى لازم را مى‌سازد؛ آمادگى رزمى نفرات خود را بالا مى‌برد؛ روحيۀ افراد خود را تقويت مى‌كند؛ و شعلۀ عشق و شوق براى چنان مبارزه‌اى را در دل فرد فرد سربازانش زنده نگه مى‌دارد؛ ارتشى كه داراى چنين آمادگى نيست هرگز در انتظار به سر نمى‌برد و اگر بگويد دروغ مى‌گويد؛ انتظار يك مصلح جهانى به معنى آماده باش كامل فكرى و اخلاقى، مادّى و معنوى، براى اصلاح همۀ جهان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كنيد چنين آماده باشى چقدر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تمام روى زمين و پايان دادن به همۀ مظالم و نابسامانيها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ساده‌اى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براى چنين هدف بزرگى بايد متناسب با آن باشد؛ يعنى بايد به وسعت و عمق آن باشد</w:t>
      </w:r>
      <w:r>
        <w:rPr>
          <w:rFonts w:eastAsia="IRNazanin" w:cs="IRNazanin"/>
          <w:color w:val="111111"/>
          <w:sz w:val="28"/>
          <w:szCs w:val="28"/>
          <w:rtl w:val="true"/>
          <w:lang w:bidi="fa-IR"/>
        </w:rPr>
        <w:t xml:space="preserve">. </w:t>
      </w:r>
      <w:bookmarkStart w:id="146" w:name="pg259_338"/>
    </w:p>
    <w:p>
      <w:pPr>
        <w:pStyle w:val="BookText"/>
        <w:rPr/>
      </w:pPr>
      <w:bookmarkEnd w:id="146"/>
      <w:r>
        <w:rPr>
          <w:rFonts w:ascii="IRNazanin" w:hAnsi="IRNazanin" w:eastAsia="IRNazanin"/>
          <w:color w:val="111111"/>
          <w:sz w:val="28"/>
          <w:sz w:val="28"/>
          <w:szCs w:val="28"/>
          <w:rtl w:val="true"/>
          <w:lang w:bidi="fa-IR"/>
        </w:rPr>
        <w:t>براى تحقّق بخشيدن به چنين انقلابى مردانى بسيار بزرگ و مصمّم و بسيار نيرومند و شكست‌ناپذير، فوق العاده، پاك و بلند نظر، كاملاً آماده و داراى بينش عميق، لازم است؛ و خودسازى براى چنين هدفى مستلزم به كار بستن عميق‌ترين برنامه‌هاى اخلاقى و فكرى و اجتماعى است؛ اين است معنى انتظار واقعى؛ آيا هيچ كس مى‌تواند بگويد چنين انتظارى سازندۀ نيست</w:t>
      </w:r>
      <w:r>
        <w:rPr>
          <w:rFonts w:eastAsia="IRNazanin" w:cs="IRNazanin"/>
          <w:color w:val="111111"/>
          <w:sz w:val="28"/>
          <w:szCs w:val="28"/>
          <w:rtl w:val="true"/>
          <w:lang w:bidi="fa-IR"/>
        </w:rPr>
        <w:t>!</w:t>
      </w:r>
    </w:p>
    <w:p>
      <w:pPr>
        <w:pStyle w:val="Heading4"/>
        <w:numPr>
          <w:ilvl w:val="3"/>
          <w:numId w:val="1"/>
        </w:numPr>
        <w:rPr/>
      </w:pPr>
      <w:bookmarkStart w:id="147" w:name="__RefHeading___Toc2282547_211673320"/>
      <w:bookmarkStart w:id="148" w:name="_Toc51"/>
      <w:bookmarkEnd w:id="147"/>
      <w:r>
        <w:rPr/>
        <w:t>2</w:t>
      </w:r>
      <w:r>
        <w:rPr>
          <w:rtl w:val="true"/>
        </w:rPr>
        <w:t xml:space="preserve">- </w:t>
      </w:r>
      <w:r>
        <w:rPr>
          <w:rtl w:val="true"/>
        </w:rPr>
        <w:t>خودياريهاى اجتماعى</w:t>
      </w:r>
      <w:bookmarkEnd w:id="148"/>
    </w:p>
    <w:p>
      <w:pPr>
        <w:pStyle w:val="BookText"/>
        <w:rPr/>
      </w:pPr>
      <w:r>
        <w:rPr>
          <w:rFonts w:ascii="IRNazanin" w:hAnsi="IRNazanin" w:eastAsia="IRNazanin"/>
          <w:color w:val="111111"/>
          <w:sz w:val="28"/>
          <w:sz w:val="28"/>
          <w:szCs w:val="28"/>
          <w:rtl w:val="true"/>
          <w:lang w:bidi="fa-IR"/>
        </w:rPr>
        <w:t>منتظران راستين در عين حال، وظيفه دارند كه علاوه بر اصلاح خويش، در اصلاح ديگران نيز بكوشند؛ زيرا برنامۀ عظيم و سنگينى كه انتظارش را مى‌كشند يك برنامۀ فردى نيست؛ برنامه‌اى است كه تمام عناصر تحوّل بايد در آن شركت جويد؛ بايد كار به صورت دستجمعى و همگانى باشد؛ كوششها و تلاشها بايد هماهنگ گردد و عمق و وسعت اين هماهنگى بايد به عظمت همان برنامۀ انقلاب جهانى باشد كه انتظار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ميدان وسيع مبارزه دستجمعى هيچ فردى نمى‌تواند از حال ديگران غافل بماند؛ بلكه موظّف است هر نقطه ضعفى را در هركجا ببيند اصلاح كند؛ و هر موضع آسيب‌پذيرى را ترميم نمايد؛ و هر قسمت ضعيف و ناتوانى را تقويت كند؛ زيرا بدون شركت فعّالانه و هماهنگ تمام مبارزين، پياده كردن چنان برنامه‌اى امكان‌پذير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منتظران واقعى علاوه بر اين كه به اصلاح خويش </w:t>
      </w:r>
      <w:bookmarkStart w:id="149" w:name="pg259_339"/>
    </w:p>
    <w:p>
      <w:pPr>
        <w:pStyle w:val="BookText"/>
        <w:rPr/>
      </w:pPr>
      <w:bookmarkEnd w:id="149"/>
      <w:r>
        <w:rPr>
          <w:rFonts w:ascii="IRNazanin" w:hAnsi="IRNazanin" w:eastAsia="IRNazanin"/>
          <w:color w:val="111111"/>
          <w:sz w:val="28"/>
          <w:sz w:val="28"/>
          <w:szCs w:val="28"/>
          <w:rtl w:val="true"/>
          <w:lang w:bidi="fa-IR"/>
        </w:rPr>
        <w:t>مى‌كوشند، وظيفۀ خود مى‌دانند كه ديگران را نيز اصلاح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اثر سازندۀ ديگر براى انتظار قيام يك مصلح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فلسفۀ آن همه افتخارات و فضيلتها كه براى منتظران راستين شمرده شده است</w:t>
      </w:r>
      <w:r>
        <w:rPr>
          <w:rFonts w:eastAsia="IRNazanin" w:cs="IRNazanin"/>
          <w:color w:val="111111"/>
          <w:sz w:val="28"/>
          <w:szCs w:val="28"/>
          <w:rtl w:val="true"/>
          <w:lang w:bidi="fa-IR"/>
        </w:rPr>
        <w:t>.</w:t>
      </w:r>
    </w:p>
    <w:p>
      <w:pPr>
        <w:pStyle w:val="Heading4"/>
        <w:numPr>
          <w:ilvl w:val="3"/>
          <w:numId w:val="1"/>
        </w:numPr>
        <w:rPr/>
      </w:pPr>
      <w:bookmarkStart w:id="150" w:name="__RefHeading___Toc2282549_211673320"/>
      <w:bookmarkStart w:id="151" w:name="_Toc52"/>
      <w:bookmarkEnd w:id="150"/>
      <w:r>
        <w:rPr/>
        <w:t>3</w:t>
      </w:r>
      <w:r>
        <w:rPr>
          <w:rtl w:val="true"/>
        </w:rPr>
        <w:t xml:space="preserve">- </w:t>
      </w:r>
      <w:r>
        <w:rPr>
          <w:rtl w:val="true"/>
        </w:rPr>
        <w:t>حل نشدن در فساد محيط</w:t>
      </w:r>
      <w:bookmarkEnd w:id="151"/>
    </w:p>
    <w:p>
      <w:pPr>
        <w:pStyle w:val="BookText"/>
        <w:rPr/>
      </w:pPr>
      <w:r>
        <w:rPr>
          <w:rFonts w:ascii="IRNazanin" w:hAnsi="IRNazanin" w:eastAsia="IRNazanin"/>
          <w:color w:val="111111"/>
          <w:sz w:val="28"/>
          <w:sz w:val="28"/>
          <w:szCs w:val="28"/>
          <w:rtl w:val="true"/>
          <w:lang w:bidi="fa-IR"/>
        </w:rPr>
        <w:t>هنگامى كه فساد فراگير مى‌شود، و اكثريّت و يا جمع كثيرى را به آلودگى مى‌كشاند، گاهى افراد پاك در يك بن بست سخت روانى قرار مى‌گيرند، بن‌بستى كه از يأس از اصلاحات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آنها فكر مى‌كنند، كار از كار گذشته و ديگر اميدى براى اصلاح نيست، و تلاش و كوشش براى پاك نگهداشتن خويش بيهوده است؛ اين نوميدى و يأس ممكن است آنها را تدريجاً به سوى فساد و همرنگى با محيط بكشاند، و نتوانند خود را به صورت يك اقلّيّت صالح در برابر اكثريّت ناسالم حفظ كنند، و همرنگ جماعت نشدن را موجب رسوايى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مى‌تواند در آنها روح اميد بدمد و به مقاومت و خويشتن‌دارى دعوت كند و نگذارد در محيط فاسد حل شوند، اميد به اصلاح نهايى است؛ تنها در اين صورت است كه آنها دست از تلاش و كوشش براى حفظ پاكى خويش و حتّى براى اصلاح دگران بر نخواهند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در دستورات اسلامى يأس از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p>
    <w:p>
      <w:pPr>
        <w:pStyle w:val="BookText"/>
        <w:rPr/>
      </w:pPr>
      <w:r>
        <w:rPr>
          <w:rFonts w:ascii="IRNazanin" w:hAnsi="IRNazanin" w:eastAsia="IRNazanin"/>
          <w:color w:val="111111"/>
          <w:sz w:val="28"/>
          <w:sz w:val="28"/>
          <w:szCs w:val="28"/>
          <w:rtl w:val="true"/>
          <w:lang w:bidi="fa-IR"/>
        </w:rPr>
        <w:t xml:space="preserve">بزرگترين گناهان شمرده شده است و ممكن است افراد ناوارد، تعجّب كنند كه چرا يأس از رحمت خدا اين قدر مهم تلقى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بسيارى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در حقيقت همين است كه گناهكار مأيوس از رحمت، هيچ دليلى نمى‌بيند كه به فكر جبران بيفتد و يا لااقل دست از ادامۀ گناه بردارد، و منطق او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از سر من گذشته است، چه يك قامت چه صد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رسواى جهانم غم دنيا هيچ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سياهى، رنگ دگر نباشد؛ آخرش جهنّم است من كه هم اكنون آن را براى خود خريده‌ام؛ ديگر از چه چيز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روزنۀ اميد براى او گشوده شود، اميد به عفو پروردگار و اميد به تغيير وضع موجود، نقطۀ عطفى در زندگى او پيدا مى‌شود و چه بسيار او را به توقّف كردن در مسير گناه و بازگشت به سوى پاكى و اصلاح دعوت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اميد را مى‌توان همواره به عنوان يك عامل مؤثّر تربيتى در مورد افراد فاسد شناخت؛ همچنين افراد صالحى كه در محيطهاى فاسد گرفتارند، بدون اميد نمى‌توانند خويشتن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انتظار ظهور مصلحى كه هر قدر دنيا فاسدتر مى‌شود اميد ظهورش بيشتر مى‌گردد اثر فزايندۀ روانى در معتقدان دارد، و آنها را در برابر امواج نيرومند فساد بيمه مى‌كند؛ آنها نه تنها با گسترش دامنۀ فساد محيط مأيوستر نمى‌شوند، بلكه به مقتضاى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وصل چون شود نزديك آتش عشق تيزتر گردد</w:t>
      </w:r>
    </w:p>
    <w:p>
      <w:pPr>
        <w:pStyle w:val="BookText"/>
        <w:rPr/>
      </w:pPr>
      <w:r>
        <w:rPr>
          <w:rFonts w:ascii="IRNazanin" w:hAnsi="IRNazanin" w:eastAsia="IRNazanin"/>
          <w:color w:val="111111"/>
          <w:sz w:val="28"/>
          <w:sz w:val="28"/>
          <w:szCs w:val="28"/>
          <w:rtl w:val="true"/>
          <w:lang w:bidi="fa-IR"/>
        </w:rPr>
        <w:t>وصول به هدف را در برابر خويش مى‌بينند و كوششهايشان براى مبارزه با فساد و يا حفظ خويشتن با شوق و عشق زيادترى تعقيب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بحثهاى گذشته چنين نتيجه مى‌گيريم كه اثر تخديرى انتظار تنها در صورتى است كه مفهوم آن مسخ و تحريف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جمعى از مخالفان، تحريفش كرده‌اند؛ و جمعى از موافقان مسخش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مفهوم واقعى در جامعه و فرد پياده شود، يك عامل مهمّ تربيت و خودسازى و تحرّك و اميد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مدارك روشنى كه اين موضوع را تأييد مى‌كند، اين است كه در ذيل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آنها كه ايمان دارند و عمل صالح انجام مى‌دهند، وعده داده است حكومت روى زمين را در اختيارشان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پيشوايان بزرگ اسلام نقل شده است كه منظور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و اصحابه؛ مهدى 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فى المهدى؛ آيه دربارۀ مهدى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اين آيه مهدى و يارانش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تحقّق اين انقلاب جهانى بدون يك ايمان مستحكم، كه هر گونه ضعف و زبونى و ناتوانى را دور سازند و بدون اعمال صالحى كه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 را براى اصلاح جهان بگشايد، امكان‌پذير نيست و آنها كه در انتظار چنين برنامه‌اى هستند، هم بايد سطح آگاهى و ايمان خود را بالا ببرند و هم در اصلاح خويش و اعمال خود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چنين كسانى هستند كه مى‌توانند نويد زندگى در حكومت او به خود دهند، نه آنها كه با ظلم و ستم همكارى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آنها كه از ايمان و عمل صالح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افراد ترسو و زبونى كه بر اثر ضعف ايمان از همه چيز حتّى از سايۀ خود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افراد سست و بى‌حال و بيكاره‌اى كه دست روى دست گذارده و در برابر مفاسد محيط زندگى و جامعه شان سكوت اختيار كرده و كمترين تلاشى در راه مبارزه با فساد ندارند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انتظار راستين اين است</w:t>
      </w:r>
      <w:r>
        <w:rPr>
          <w:rFonts w:eastAsia="Amiri" w:cs="Amiri" w:ascii="Amiri" w:hAnsi="Amiri"/>
          <w:color w:val="111111"/>
          <w:sz w:val="28"/>
          <w:szCs w:val="28"/>
          <w:rtl w:val="true"/>
          <w:lang w:bidi="ar-SA"/>
        </w:rPr>
        <w:t xml:space="preserve">! </w:t>
      </w:r>
      <w:bookmarkStart w:id="152" w:name="pg259_343"/>
    </w:p>
    <w:p>
      <w:pPr>
        <w:pStyle w:val="Heading2"/>
        <w:numPr>
          <w:ilvl w:val="1"/>
          <w:numId w:val="1"/>
        </w:numPr>
        <w:rPr/>
      </w:pPr>
      <w:bookmarkStart w:id="153" w:name="__RefHeading___Toc2282551_211673320"/>
      <w:bookmarkStart w:id="154" w:name="_Toc53"/>
      <w:bookmarkEnd w:id="152"/>
      <w:bookmarkEnd w:id="153"/>
      <w:r>
        <w:rPr>
          <w:rtl w:val="true"/>
        </w:rPr>
        <w:t>مصلح بزرگ جهانى در منابع اسلامى</w:t>
      </w:r>
      <w:bookmarkEnd w:id="15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282553_211673320"/>
      <w:bookmarkStart w:id="156" w:name="_Toc54"/>
      <w:bookmarkEnd w:id="155"/>
      <w:r>
        <w:rPr>
          <w:rtl w:val="true"/>
        </w:rPr>
        <w:t>اشاره</w:t>
      </w:r>
      <w:bookmarkStart w:id="157" w:name="pg259_344"/>
      <w:bookmarkEnd w:id="156"/>
    </w:p>
    <w:p>
      <w:pPr>
        <w:pStyle w:val="Heading3"/>
        <w:numPr>
          <w:ilvl w:val="2"/>
          <w:numId w:val="1"/>
        </w:numPr>
        <w:rPr/>
      </w:pPr>
      <w:bookmarkStart w:id="158" w:name="__RefHeading___Toc2282555_211673320"/>
      <w:bookmarkStart w:id="159" w:name="_Toc55"/>
      <w:bookmarkEnd w:id="157"/>
      <w:bookmarkEnd w:id="158"/>
      <w:r>
        <w:rPr>
          <w:rtl w:val="true"/>
        </w:rPr>
        <w:t>صفات رهبر جهانى</w:t>
      </w:r>
      <w:bookmarkEnd w:id="159"/>
    </w:p>
    <w:p>
      <w:pPr>
        <w:pStyle w:val="BookText"/>
        <w:rPr/>
      </w:pPr>
      <w:r>
        <w:rPr>
          <w:rFonts w:ascii="IRNazanin" w:hAnsi="IRNazanin" w:eastAsia="IRNazanin"/>
          <w:color w:val="111111"/>
          <w:sz w:val="28"/>
          <w:sz w:val="28"/>
          <w:szCs w:val="28"/>
          <w:rtl w:val="true"/>
          <w:lang w:bidi="fa-IR"/>
        </w:rPr>
        <w:t>در بحثهاى گذشته ظهور يك انقلاب بزرگ جهانى را در راه ريشه‌كنى ظلم و فساد، از يك ديدگاه وسيع مورد بررسى قرار داديم و به اينجا رسيديم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پيش‌بينى تحقّق چنان انقلابى از نظر منطق عقل و راهنمايى فطرت كاملاً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دلائل عقلى تنها يك طرح كلّى را در اين زمينه ارائه مى‌دهد، و امّا مشخّص ساختن جزئيات اين طرح و اين كه رهبر چنان انقلابى چه كسى خواهد بود از اين راه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قدر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بزرگترين رويداد تاريخ بشر و عظيمترين و گسترده‌ترين انقلاب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رهبرى كسى خواهد بود كه داراى صفات زير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فوق العاده وسيع و بينشى ژرف و عميق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و نظرى صائب، و درونگرى بى‌مانندى به وسعت جهان انسانيّت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طرحهاى پختۀ انقلابى در همه زمينه‌ها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بلند نظرى و همّت فوق العاده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تقوا و درستكارى به اندازۀ هدف وسيعش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همۀ ابعاد زندگى و محصور نشدن در بعد مادّى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بزرگى كه مافوق دسته‌بنديها، و گروههاى متخاصم و تنگ‌نظريهاى منافع خصوصى و مافوق عادات و رسوم و مكتبها و مسلكهاى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انقلابى اين چنين رهبر نيز بايد آموزشى عالى ديده باشد تا بتواند به چنان طرح عظيمى جامۀ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ناآگاهان؛ تنگ نظران؛ كوته‌بينان؛ ترسوها؛ كم‌همتان؛ آلوده‌ها؛ كم اراده‌ها؛ و عناصر غير انقلابى؛ در اين ارتش راهى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مى‌خواهيم اين بحث كلّى را تا همين جا رها ساخته و ظهور اين مصلح بزرگ جهانى را در منابع اسلامى مورد بررسى قرار دهيم، زيرا با تمام پيشگوييهائى كه تقريباً در همۀ منابع مذهبى دنيا در زمينۀ چنين ظهورى شده است؛ در هيچ مذهبى به اندازۀ اسلام از آن بحث نشده و در جزئيّات آن دقّت به عمل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 كه، آنچه در منابع اسلامى در اين زمينه آمده مطابقت عجيبى با آنچه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مى‌رسيم دارد؛ اين توافق و هماهنگى داراى دو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 سو، ما را به داوريهاى خرد مؤمن‌تر مى‌سازد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به اصالت تعليمات اسلام خوشبين‌تر مى‌كند</w:t>
      </w:r>
      <w:r>
        <w:rPr>
          <w:rFonts w:eastAsia="IRNazanin" w:cs="IRNazanin"/>
          <w:color w:val="111111"/>
          <w:sz w:val="28"/>
          <w:szCs w:val="28"/>
          <w:rtl w:val="true"/>
          <w:lang w:bidi="fa-IR"/>
        </w:rPr>
        <w:t xml:space="preserve">. </w:t>
      </w:r>
      <w:bookmarkStart w:id="160" w:name="pg259_347"/>
    </w:p>
    <w:p>
      <w:pPr>
        <w:pStyle w:val="Heading3"/>
        <w:numPr>
          <w:ilvl w:val="2"/>
          <w:numId w:val="1"/>
        </w:numPr>
        <w:rPr/>
      </w:pPr>
      <w:bookmarkStart w:id="161" w:name="__RefHeading___Toc2282557_211673320"/>
      <w:bookmarkStart w:id="162" w:name="_Toc56"/>
      <w:bookmarkEnd w:id="160"/>
      <w:bookmarkEnd w:id="161"/>
      <w:r>
        <w:rPr>
          <w:rtl w:val="true"/>
        </w:rPr>
        <w:t>مصلح بزرگ جهانى در آيات قرآن</w:t>
      </w:r>
      <w:bookmarkEnd w:id="162"/>
    </w:p>
    <w:p>
      <w:pPr>
        <w:pStyle w:val="BookText"/>
        <w:rPr/>
      </w:pPr>
      <w:r>
        <w:rPr>
          <w:rFonts w:ascii="IRNazanin" w:hAnsi="IRNazanin" w:eastAsia="IRNazanin"/>
          <w:color w:val="111111"/>
          <w:sz w:val="28"/>
          <w:sz w:val="28"/>
          <w:szCs w:val="28"/>
          <w:rtl w:val="true"/>
          <w:lang w:bidi="fa-IR"/>
        </w:rPr>
        <w:t>قرآن يعنى مهمترين منبع اسلامى، در اين زمينه مانند بسيارى زمينه‌هاى ديگر تنها يك بحث كلّى و اصولى دارد، بدون اين كه وارد جزئيات مسأله شود؛ و به تعبير ديگر، آيات قرآن همان را تعقيب مى‌كند كه در استدلالات عقلى و الهام فطرت داشتيم؛ يعنى، خبر از تحقّق يك حكومت عدل جهانى در سايۀ ايمان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آياتى كه اين بحث را مطرح ساخته ذيلاً از نظر مى‌گذرانيم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 إِنَّ فِي هذا لَبَلاغاً لِقَوْمٍ عابِدِينَ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مفهوم اين چند لغت بايد توجّه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كرۀ زمين گفته مى‌شود و سراسر جهان را فرا مى‌گيرد؛ مگر اينكه قرينۀ خاصّى در 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چيزى است كه بدون معامله و دادوستد به دست كسى مى‌افتد، ولى در بعضى موارد از قرآن كريم، ارث به تسلّط و پيروزى يك قوم صالح بر ناصالحان؛ و در اختيار گرفتن مواهب و امكانات آنها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هرگونه كتاب و نوشته است؛ ولى معمولاً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عهد قديم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اطلاق مى‌گردد؛ و آن مجموعه‌اى از مناجاتها و نيايشها و اندرزهاى داوود پيامبر است؛ اين احتمال نيز وجود دارد كه زبور تمام كتب آسمانى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چيزى است كه مايۀ تذكّر و يادآورى باشد ولى در آيۀ فوق به كتاب آسمانى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گرديده به قرينۀ اين كه قبل از زبور معرّفى شده است، و طبق تفسير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قرآن مجيد است زيرا كه در خود آيات قرآن اين عنوان به قرآن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ذِكْرٌ لِلْعالَمِينَ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بنابراين،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شايسته و صلاحيت‌دار است و هنگامى كه بطور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 گفته شود صلاحيّت و شايستگى از تمام چيزها را فرا مى‌گيرد؛ شايستگى علمى؛ شايستگى اخلاقى؛ شايستگى از نظر ايمان و تقوى و آگاهى و مديريت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مفهوم آيات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زبور علاوه بر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كه زمين را بندگان صالح و شايسته من در اختيار خواهند گرفت؛ و همين براى گروه عبادت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در مسير بندگى خدا گام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اهدافشان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موضوع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معنى همۀ كتب آسمانى پيشين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 كه اين موضوع در همۀ كتابهاى آسمانى به عنوان يك اصل ثابت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منظور از آن كتاب داوود بوده باشد شايد به تناسب آن است كه داوود حكومت وسيع و پهناورى داشت كه در مسير حقّ و عدالت و منافع انسانها بود؛ اگر چه جنبۀ منطقه‌اى داشت و فراگير همۀ جهان نبود؛ ولى در زبور به او بشارت داده شد كه يك حكومت فراگير جهانى بر پايۀ آزادى و امنيّت و عدالت در انتظار جهانيان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هنگامى كه شايستگى كافى پيدا كنند، و مصداق 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شايستۀ خدا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همۀ ميراثها و مواهب 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وارث حكومت مادّى و هم حكومت معنوى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روايات كه در تفسير آيۀ فوق آمده تعبيرات روشنتر و صريحترى در اين زمينه ديده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جمله در تفسير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آيۀ فوق از امام باقر عليه السلام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اصحاب المهدى فى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همان ياران مهدى عليه السلام در آخر زمان خواهند بود؛ همان مردان و زنان خود ساخته‌اى كه وارث همۀ ميراثهاى زمين خواهند شد؛ و شايستگى اين رسالت بزرگ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جزء كتب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عين اين موضوع به تعبيرات گوناگون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مزمور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شريران منقطع خواهند شد و اما متوكّلان به خداوند وارث زمين خواهند شد، هان بعد از اندك مدّتى شرير نخواهند بود، در مكانش تأمّل خواهى كرد و نخواهد بود امّا حكيمان وارث زمين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به تعبيرات ديگرى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متبرّكان خداوند وارث زمين خواهند شد، امّا ملعونان وى منقطع خواهند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صديقان وارث زمين شده ابداً در آن ساكن خواهند شد</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مى‌كنيد كلمۀ صالحون كه در قرآن آمده كلمۀ جامعى 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63" w:name="pg259_351"/>
    </w:p>
    <w:p>
      <w:pPr>
        <w:pStyle w:val="BookText"/>
        <w:rPr/>
      </w:pPr>
      <w:bookmarkEnd w:id="163"/>
      <w:r>
        <w:rPr>
          <w:rFonts w:ascii="IRNazanin" w:hAnsi="IRNazanin" w:eastAsia="IRNazanin"/>
          <w:color w:val="111111"/>
          <w:sz w:val="28"/>
          <w:sz w:val="28"/>
          <w:szCs w:val="28"/>
          <w:rtl w:val="true"/>
          <w:lang w:bidi="fa-IR"/>
        </w:rPr>
        <w:t xml:space="preserve">و همانطور كه يادآور شديم از آيۀ اخير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هذا لَبَلاغاً لِقَوْمٍ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حكومت روى زمين هدف نهايى صالحان و شايستگان نيست بلكه وسيله‌اى است كه با آن به هدف نهايى يعنى تكامل انسان در همۀ زمينه‌ها خواهند رسيد زيرا بلاغ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آن به هدفشان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164" w:name="__RefHeading___Toc2282559_211673320"/>
      <w:bookmarkStart w:id="165" w:name="_Toc57"/>
      <w:bookmarkEnd w:id="164"/>
      <w:r>
        <w:rPr>
          <w:rtl w:val="true"/>
        </w:rPr>
        <w:t>استخلاف در زمين</w:t>
      </w:r>
      <w:bookmarkEnd w:id="165"/>
    </w:p>
    <w:p>
      <w:pPr>
        <w:pStyle w:val="BookText"/>
        <w:rPr/>
      </w:pPr>
      <w:r>
        <w:rPr>
          <w:rFonts w:ascii="Amiri" w:hAnsi="Amiri" w:eastAsia="Amiri" w:cs="Amiri"/>
          <w:color w:val="111111"/>
          <w:sz w:val="28"/>
          <w:sz w:val="28"/>
          <w:szCs w:val="28"/>
          <w:rtl w:val="true"/>
          <w:lang w:bidi="ar-SA"/>
        </w:rPr>
        <w:t xml:space="preserve">در سورۀ نور، آيۀ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در اين آيه سه وعدۀ صريح به آنها كه گروه افراد با ايمان و شايسته را تشكيل مى‌دهند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مى‌دانيم در هر وعده سه ركن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 دهنده كه در اينجا خدا است؛ و وعده‌گيرنده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صالح هستند؛ و موادّ مورد وعده كه امور سه‌گانۀ زير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فى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روى زمين به عنوان نمايندگى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حكومت حق و عدالت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تمكين 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 معنوى و حكومت قوانين الهى بر تمام پهنۀ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خوف به امنيّت؛ و بر طرف شدن تمام عوامل ترس و ناامنى، و جايگزين شدن امنيّت كامل و آرامش در همۀ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ساير موارد استعمال كلمۀ تمكين بر مى‌آيد اين است كه تعليمات الهى بطور ريشه‌دار و پابرجا در تمام شئون زندگى نفوذ خواهد داشت، نه همانند الفاظ صلح و آزادى و حقوق بشر كه امروز بازيچۀ دست مدافعان قلاّبى آن است و تنها گلوهايشان را براى شعارهاى داغ در اين زمينه پاره مى‌كنند، و در خارج از آن اثرى نيست؛ گوئى الفاظى هستند رؤيايى كه جز در عالم خيال نمى‌توان به آنها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تعليمات حياتبخش و آزاد كنندۀ اسلام نه بشكل يك سلسله تشريفات خشك و صورى، و نه بگونۀ يك مشت الفاظ موميائى شده؛ بلكه به عنوان يك دكترين زندگى در همه جا ريشه خواهد دوانيد، و تلاش بازسازى به ريشه‌ها كشيده خواهد شد نه به شاخ و برگها و نقش ايوان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آگاهى و احساس مسئوليّت جنبۀ عمومى خواهد داشت؛ و گسترش و تعميم آن مانع از آن خواهد بود كه افرادى با الفاظ بازى كنند، و مفاهيم سازنده را مسخ نمايند؛ چه اينكه اين گونه كارها تنها در جوامعى امكان‌پذير است كه آگاهى و احساس مسئوليّت همگانى نيست، يا به سر حدّ نصاب نرسيده، و الاّ فرصتى براى اين بازيهاى </w:t>
      </w:r>
    </w:p>
    <w:p>
      <w:pPr>
        <w:pStyle w:val="BookText"/>
        <w:rPr/>
      </w:pPr>
      <w:r>
        <w:rPr>
          <w:rFonts w:ascii="Amiri" w:hAnsi="Amiri" w:eastAsia="Amiri" w:cs="Amiri"/>
          <w:color w:val="111111"/>
          <w:sz w:val="28"/>
          <w:sz w:val="28"/>
          <w:szCs w:val="28"/>
          <w:rtl w:val="true"/>
          <w:lang w:bidi="ar-SA"/>
        </w:rPr>
        <w:t>كودكانه باقى نخواهد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منافع شخصى و خصوصى مانع از قضاوت صحيح عمومى نخواهد شد، نه چون امروز كه پاره‌اى از محو كنندگان همۀ حقوق بشر، هنگامى كه بر كرسى خطابه در مجامع پرعرض و طول جهانى كه به اصطلاح براى دفاع از حقوق بشر تشكيل مى‌گردد، چنان داغ و پرهيجان سخنرانى مى‌كنند كه دهانها از تعجّب بازمى‌ماند ؛ حتّى اعلاميّه‌هاى موجود را در زمينۀ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به هيچ‌يك از آنها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نارسا و غير كافى مى‌شمرد، و حتّى سردمداران حقوق بشر در دنيا، براى آنها كف مى‌زنند، چرا كه با هم دوستند و منافعشان بدون اين كار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امنيّت در آن روز آميخته با خوف نيست، نه چون امنيّتى كه گهگاه در جهان امروز پيدا مى‌شود، و زائيدۀ ترسى از سلاح‌هاى مخوف و وحشتزا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تعادل وحشت است نه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ناشى از خوف عظيم از عواقب دردناك جنگ است نه آرامش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تعادل وحشت به هم خورد پايه‌هاى اين امنيّت و آرامش كاذب نيز فرو خواهد ريخت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نتيجۀ اين وعده‌هاى سه‌گانۀ الهى فراهم شدن زمينه‌ها براى انسان‌سازى، و تكامل هر چه بيشتر در مفاهيم انسانى و بندگى خالص خداوند، و شكسته شدن همه بتها در تمام قالبها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بد نيست در اينجا نگاهى به گفته‌هاى مفسّران و آنچه در شرح نزول آيۀ فوق آمده است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معتقدند كه اين آيه هنگامى نازل شد كه ياران پيامبر صلى الله عليه و آله و سلم به مدينه هجرت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جنبش نوين آغاز شده بود، جنبشى كه لرزه بر اركان جامعۀ كهنه و پوسيدۀ پر از خرافات و پر از جهل و ظلم و تبعيض جاهلى افكنده بود و طبعاً پرچمهاى مخالفت از هر سو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ياران محدود امّا فداكار اين انقلاب الهى با بهره‌گيرى از ديناميسم عظيم آئين جديد، ابتكار واقعى را در دست داشتند، ولى انبوه مخالفان و هياهوى آنها بقدرى زياد بود كه آهنگ حق طلبانۀ آنان در ميانشان گم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مخالفت قبايل بقدرى بود كه سربازان انقلابى پيامبر صلى الله عليه و آله و سلم هميشه در حال آماده باش بودند؛ هر شب با اسلحه مى‌خوابيدند و صبح با اسلحه و در لباس تنگ و سنگين جنگ بيدار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وضع براى مدّت طولانى مسلماً ناراحت‌كننده بود، چگونه با زره و چكمه در كنار شمشير و سپر مى‌توان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خوابى توأم با بيدارى و بريده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آرزو مى‌كردند زمانى فرا رسد كه بتوانند يك شب آسوده در بستر استراحت كنند؛ و خطرى از ناحيۀ دشمن آنها را تهديد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موقع نماز وحشتى از حملۀ غافلگيرانۀ دشمن داشته باشند؛ و نه شب‌هنگام ترسى از شبيخون آنها، آزادانه خدا را بپرستند؛ و بتها را بشكنند </w:t>
      </w:r>
    </w:p>
    <w:p>
      <w:pPr>
        <w:pStyle w:val="BookText"/>
        <w:rPr/>
      </w:pPr>
      <w:r>
        <w:rPr>
          <w:rFonts w:ascii="IRNazanin" w:hAnsi="IRNazanin" w:eastAsia="IRNazanin"/>
          <w:color w:val="111111"/>
          <w:sz w:val="28"/>
          <w:sz w:val="28"/>
          <w:szCs w:val="28"/>
          <w:rtl w:val="true"/>
          <w:lang w:bidi="fa-IR"/>
        </w:rPr>
        <w:t>و در سايۀ حكومت عدالت‌پرور قرآن زندگى آسوده‌اى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گاهى از وضع خود ابراز نگرانى كرده و از يكديگر مى‌پرسيدند آيا چنان روزى فرا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موقع آيۀ فوق نازل شد و به آنها بشارت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چنان روزى فرا مى‌رسد، و اين وعدۀ بزرگ خدا است؛ وعده‌اى قطعى و تخلف‌ناپذير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تاريخ اسلام ديده‌ايم چگونه با پيروزى كامل پيامبر صلى الله عليه و آله و سلم بر جزيرۀ عرب آن روز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شأن نزول براى آيه كاملاً طبيعى به نظر مى‌رسد ولى ما كه با آيات مختلف قرآن و شأن نزولهاى آن آشنا هستيم مى‌دانيم هيچ‌گاه مفاهيم وسيع آيات را نمى‌توان در محدودۀ نزولها محصور ساخت؛ بلكه هميشه شأن نزول يكى از مصداق‌هاى آيه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تخصيص يك آيه با شأن نزولش درست به اين مى‌ماند كه اسلحه‌اى را كه به حكم ضرورت براى جنگ با دشمن تهيه مى‌كنيم پس از پايان آن جنگ كنار بگذاريم هر چند كاملاً قابل استفاده و گران‌قيمت و ناياب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اواخر عصر پيامبر صلى الله عليه و آله و سلم قسمتى از مفهوم وسيع اين آيه جامۀ عمل بخود پوشيد، امّا پياده شدن تمامى مفهوم آن، و استخلاف در سراسر روى زمين، هنوز پياده نشده و جهان در انتظار آن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همۀ مؤمنان شايسته را در همه اعصار و قرون بشارت مى‌دهد كه سرانجام، حكومت جهان از آنِ شايستگان خواهد بود و براى هميشه بازيچۀ دست يك مشت خودخواه خودكامه استعمارگر كه دنيا را </w:t>
      </w:r>
    </w:p>
    <w:p>
      <w:pPr>
        <w:pStyle w:val="BookText"/>
        <w:rPr/>
      </w:pPr>
      <w:r>
        <w:rPr>
          <w:rFonts w:ascii="IRNazanin" w:hAnsi="IRNazanin" w:eastAsia="IRNazanin"/>
          <w:color w:val="111111"/>
          <w:sz w:val="28"/>
          <w:sz w:val="28"/>
          <w:szCs w:val="28"/>
          <w:rtl w:val="true"/>
          <w:lang w:bidi="fa-IR"/>
        </w:rPr>
        <w:t>همانند يك توپ بازى به يكديگر پاس مى‌دهند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روايات مى‌خوانيم كه اين آيه به قيام مهدى موعود تفسير شده؛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ارزنده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شيعتنا اهل البيت يفعل اللّه ذلك بهم على يدى رجل منّا و هو مهدى هذه الامّه؛ اين گروه همان پيروان ما هستند كه خداوند به وسيلۀ مردى از خاندان ما اين موضوع را تحقّق مى‌بخشد و او مهدى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همين مضمون را از امام باقر عليه السلام و امام صادق عليه السلام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مى‌نمايد كه آيه مطلق است و خلافت همۀ روى زمين را شامل مى‌شود و چون اين وعدۀ الهى هنوز تحقّق نيافته بايد منتظر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 روايات متعدّدى از امام صادق عليه السلام و امام باقر عليه السلام نقل شده كه اين آيه اشاره به قيام قائم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اين نكته نيز لازم است كه با توجّه به كلمۀ منكم وجود يك اقلّيّت شايسته و با ايمان و صالح كافى است كه به هنگام فراهم شدن زمينه‌ها دست به انقلاب وسيع جهانى خود بزنند، و با رهبرى همه‌جانبۀ آنها اين كشتى طوفان زده به ساحل نجات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سورۀ توبه، آيۀ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p>
    <w:p>
      <w:pPr>
        <w:pStyle w:val="BookText"/>
        <w:rPr/>
      </w:pPr>
      <w:r>
        <w:rPr>
          <w:rFonts w:ascii="IRNazanin" w:hAnsi="IRNazanin" w:eastAsia="IRNazanin"/>
          <w:color w:val="111111"/>
          <w:sz w:val="28"/>
          <w:sz w:val="28"/>
          <w:szCs w:val="28"/>
          <w:rtl w:val="true"/>
          <w:lang w:bidi="fa-IR"/>
        </w:rPr>
        <w:t>براى معنى فهم اين آيه بايد نخست به آيۀ پيش از آن بازگرديم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 دشمنان مى‌خواهند نور خدا را با دهان خود خاموش سازند ولى خدا مى‌خواهد نور خود را تكميل كند اگر چه كافران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بخوبى روشن مى‌شود كه ارادۀ پروردگار بر تكامل نور اسلام تعلّق گرفته، و تكامل واقعى آن هنگامى خواهد بود كه بر سراسر پهنۀ جهان سايه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وضوح بيشتر اين حقيقت را در آيۀ مورد بحث بازگو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كسى است كه پيامبرش را با هدايت و آئين حق فرستاد تا او را بر همۀ اديان پيروز گرداند اگر چه مشركان ناخشنود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وعده با تفاوت مختصرى در آيۀ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سوره فتح،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الَّذِي أَرْسَلَ رَسُولَهُ بِالْهُدى وَ دِينِ الْحَقِّ لِيُظْهِرَهُ عَلَى الدِّينِ كُلِّهِ وَ كَفى بِاللّهِ شَهِيداً؛ او كسى است كه پيامبرش را با</w:t>
      </w:r>
    </w:p>
    <w:p>
      <w:pPr>
        <w:pStyle w:val="BookText"/>
        <w:rPr/>
      </w:pPr>
      <w:r>
        <w:rPr>
          <w:rFonts w:ascii="IRNazanin" w:hAnsi="IRNazanin" w:eastAsia="IRNazanin"/>
          <w:color w:val="111111"/>
          <w:sz w:val="28"/>
          <w:sz w:val="28"/>
          <w:szCs w:val="28"/>
          <w:rtl w:val="true"/>
          <w:lang w:bidi="fa-IR"/>
        </w:rPr>
        <w:t xml:space="preserve">هدايت و دين حق فرستاد تا بر تمامى اديان پيروزش گرداند، و همين بس كه خداوند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براى سومين بار اين وعدۀ بزرگ را در سورۀ صف، آيۀ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همان تعبير سورۀ توبه ملاحظه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p>
    <w:p>
      <w:pPr>
        <w:pStyle w:val="BookText"/>
        <w:rPr/>
      </w:pPr>
      <w:r>
        <w:rPr>
          <w:rFonts w:ascii="Amiri" w:hAnsi="Amiri" w:eastAsia="Amiri" w:cs="Amiri"/>
          <w:color w:val="111111"/>
          <w:sz w:val="28"/>
          <w:sz w:val="28"/>
          <w:szCs w:val="28"/>
          <w:rtl w:val="true"/>
          <w:lang w:bidi="ar-SA"/>
        </w:rPr>
        <w:t>از مجموع اين آيات كه در سه سوره از قرآن ذكر شده اهمّيّت اين وعدۀ الهى اجمالاً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مهم اين است كه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پيامبر صلى الله عليه و آله و سلم بازمى‌گردد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مفهومش پيروزى پيامبر بر همۀ اديان است، در صورت دوم پيروزى آئين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است، طبق قواعد ادبى رجوع ضمير به آن صحيحتر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نتيجه تفاوت چندانى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پيروزى يك آئين بر آئينهاى ديگر، تعبير مناسبترى است تا پيروزى شخص بر آئينها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همين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ظهور در اينجا چيست؟ شك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بروز و آشكار شدن نمى‌باشد بلكه به معنى غلبه و پيروزى است؛ زيرا يكى از معانى مشهور اين كلمه همين معنى است؛ در كتاب قاموس كه از منابع معروف لغت عربى است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و عليه غلبه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مفردات راغب نيز آمده است ظهر عليه غلبه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متعدّدى از قرآن مجيد كه در سورۀ مؤمن و كهف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آمده اين كلمه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وَ إِنْ يَظْهَرُوا عَلَيْكُمْ لا يَرْقُبُوا فِيكُمْ إِلاًّ وَ لا ذِمَّةً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چگونه پيمان آنها احترام دارد با اينكه اگر بر شما پيروز شوند مراعات خويشاوندى و پيمان را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قَوْمِ لَكُمُ الْمُلْكُ الْيَوْمَ ظاهِرِينَ فِي الْأَرْضِ ؛ اى گروه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روى زمين پيروزى داريد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إِنْ يَظْهَرُوا عَلَيْكُمْ يَرْجُمُوكُمْ </w:t>
      </w:r>
      <w:r>
        <w:rPr>
          <w:rStyle w:val="FootnoteAnchor"/>
          <w:rtl w:val="true"/>
        </w:rPr>
        <w:footnoteReference w:id="6"/>
      </w:r>
      <w:r>
        <w:rPr>
          <w:rFonts w:ascii="IRNazanin" w:hAnsi="IRNazanin" w:eastAsia="IRNazanin"/>
          <w:color w:val="111111"/>
          <w:sz w:val="28"/>
          <w:sz w:val="28"/>
          <w:szCs w:val="28"/>
          <w:rtl w:val="true"/>
          <w:lang w:bidi="fa-IR"/>
        </w:rPr>
        <w:t xml:space="preserve">آنها اگر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گردند سنگبارانتان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در اين است كه منظور از پيروزى اين آئين بر ساير آئينها چه نوع پيروزى است؟</w:t>
      </w:r>
    </w:p>
    <w:p>
      <w:pPr>
        <w:pStyle w:val="BookText"/>
        <w:rPr/>
      </w:pPr>
      <w:r>
        <w:rPr>
          <w:rFonts w:ascii="Amiri" w:hAnsi="Amiri" w:eastAsia="Amiri" w:cs="Amiri"/>
          <w:color w:val="111111"/>
          <w:sz w:val="28"/>
          <w:sz w:val="28"/>
          <w:szCs w:val="28"/>
          <w:rtl w:val="true"/>
          <w:lang w:bidi="ar-SA"/>
        </w:rPr>
        <w:t>مفسّران سه تفسير براى آن ذكر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منطقى؛ يعنى با مقايسۀ اسلام با آئينهاى ديگر كه غالباً آميخته با خرافات شده، پيروزى منطق مستدلّ آن بر ساير منطقها آشكار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تفسير معتقدند هرگاه توحيد خالص اسلامى را با انواع توحيدهاى آميخته با شرك، و يا شرك خالص، مقايسه كنيم برترى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مكتب اسلام بر ساير مكاتب روشن مى‌شود، همچنين مباحث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وعدۀ الهى جامۀ عمل به خود پوشيده است؛ حتّى مقايسۀ شعار اذان كه شعارى گويا و تكان‌دهنده است با شعار ناقوس و بى‌شعارى بسيارى از اديان، روشنگر اين پيروزى منطقى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پيروزى عملى و غلبۀ خارجى بر ساير اديان است، منتها در يك مقياس منطقه‌اى نه جهانى و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تحقّق يافته؛ چرا كه اسلام در عصر پيامبر صلى الله عليه و آله و سلم بر شبه جزيرۀ عرب، و پس از آن بر بخش عظيم‌آبادى از جهان غلبه يافت و پيروان اديان و مذاهب ديگر در اين مناطق كه از ديوار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ماوراى ديوار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ساحل اقيانوس اطلس امتداد مى‌يافت، غالباً در برابر اسلام سر تعظيم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زمانى كه سلطۀ حكومت اسلامى از اين نقاط بر چيده شد باز اسلام به عنوان يك مكتب و آئين پابرجا در اين مناطق متوطّن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پيروزى و غلبۀ خارجى و عملى در سطح جهان و تمامى روى زمين است، كه شامل پيروزى فرهنگى، اقتصادى، و سياسى مى‌شود، و اين تفسير را جمعى از مفسّران اهل تسنّن علاوه بر مفسّران شيعه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وعده تا كنون عملى نشده و تنها بر حكومت جهانى مهدى موعود منطبق مى‌گردد كه حكومت حق و عدالت همه جا را فراگيرد و اين آئين بر تمام آئينها در مقياس جهانى غلبه يابد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قرائنى در دست داريم كه اولويّت تفسير سوم را بر تفاسير ديگر به </w:t>
      </w:r>
    </w:p>
    <w:p>
      <w:pPr>
        <w:pStyle w:val="BookText"/>
        <w:rPr/>
      </w:pPr>
      <w:r>
        <w:rPr>
          <w:rFonts w:ascii="Amiri" w:hAnsi="Amiri" w:eastAsia="Amiri" w:cs="Amiri"/>
          <w:color w:val="111111"/>
          <w:sz w:val="28"/>
          <w:sz w:val="28"/>
          <w:szCs w:val="28"/>
          <w:rtl w:val="true"/>
          <w:lang w:bidi="ar-SA"/>
        </w:rPr>
        <w:t>ثبوت مى‌رساند؛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غلبه و پيروزى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ظاهر در غلبۀ حسّى و عينى و خارجى است، نه غلبه ذهنى و فكرى، و لذا در هيچ‌يك از مواردى كه از قرآن بر شمرديم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غلبه ذهنى نيامده بلكه اگر به آيات گذشته بازگرديم و دقّت كنيم مى‌بينيم در تمام اين موارد به معنى غلبۀ عينى و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تأكيد روشن مى‌كند كه غلبه جنبۀ منطقه‌اى و محدود ندارد بلكه شامل عموم اديان و مذاهب جهان مى‌شود و اين جز از طريق فراگيرى و شمول اسلام نسبت به جهان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رواياتى كه در تفسير آيۀ فوق به ما رسيده، تفسير سوم را تقويت مى‌كند مانند روايات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على عليه السلام 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از ياران خود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پيروزى حاصل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 فو الّذى نفسى بيده حتّى لا يبقى قرية الاّ و ينادى فيها بشهادة ان لا اله الاّ اللّه بكرة و عشيّاً؛ نه، سوگند به كسى كه </w:t>
      </w:r>
    </w:p>
    <w:p>
      <w:pPr>
        <w:pStyle w:val="BookText"/>
        <w:rPr/>
      </w:pPr>
      <w:r>
        <w:rPr>
          <w:rFonts w:ascii="IRNazanin" w:hAnsi="IRNazanin" w:eastAsia="IRNazanin"/>
          <w:color w:val="111111"/>
          <w:sz w:val="28"/>
          <w:sz w:val="28"/>
          <w:szCs w:val="28"/>
          <w:rtl w:val="true"/>
          <w:lang w:bidi="fa-IR"/>
        </w:rPr>
        <w:t>جانم به دست او است اين پيروزى آشكار نمى‌شود مگر زمانى كه هيچ آبادى روى زمين باقى نماند مگر اين كه صبح و شام بانگ لا اله إلاّ اللّه از آن به گوش مى‌رسد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باقر عليه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ذلك يكون عند خروج المهدى من آل محمّد فلا يبقى احدا الاّ اقر بمحمّد </w:t>
      </w:r>
      <w:r>
        <w:rPr>
          <w:rStyle w:val="FootnoteAnchor"/>
          <w:rtl w:val="true"/>
        </w:rPr>
        <w:footnoteReference w:id="8"/>
      </w:r>
      <w:r>
        <w:rPr>
          <w:rFonts w:ascii="IRNazanin" w:hAnsi="IRNazanin" w:eastAsia="IRNazanin"/>
          <w:color w:val="111111"/>
          <w:sz w:val="28"/>
          <w:sz w:val="28"/>
          <w:szCs w:val="28"/>
          <w:rtl w:val="true"/>
          <w:lang w:bidi="fa-IR"/>
        </w:rPr>
        <w:t>صلى الله عليه و آله و سلم ؛ اين پيروزى به هنگام قيام مهدى از آل محمّد صلى الله عليه و آله و سلم خواهد بود، آنچنان كه هيچ كس در جهان باقى نمى‌ماند مگر اينكه اقرار به محمد صلى الله عليه و آله و سلم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و سلم يقول لا يبقى على ظهر الارض بيت مدر و لا و بر الاّ ادخله اللّه كلمة الاسلام </w:t>
      </w:r>
      <w:r>
        <w:rPr>
          <w:rStyle w:val="FootnoteAnchor"/>
          <w:rtl w:val="true"/>
        </w:rPr>
        <w:footnoteReference w:id="9"/>
      </w:r>
      <w:r>
        <w:rPr>
          <w:rFonts w:ascii="IRNazanin" w:hAnsi="IRNazanin" w:eastAsia="IRNazanin"/>
          <w:color w:val="111111"/>
          <w:sz w:val="28"/>
          <w:sz w:val="28"/>
          <w:szCs w:val="28"/>
          <w:rtl w:val="true"/>
          <w:lang w:bidi="fa-IR"/>
        </w:rPr>
        <w:t xml:space="preserve">بر سراسر روى زمين خانه‌اى از خشت و گل و خيمه‌اى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آئين اسلام در آن ورود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در تفسير آيۀ فوق به همين مضمون وارد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قسمتى از آيات قرآن مجيد كه صلح و عدالت جهانى و ايمان به توحيد و اسلام را در سراسر جهان تأكيد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6" w:name="pg259_363"/>
    </w:p>
    <w:p>
      <w:pPr>
        <w:pStyle w:val="Heading3"/>
        <w:numPr>
          <w:ilvl w:val="2"/>
          <w:numId w:val="1"/>
        </w:numPr>
        <w:rPr/>
      </w:pPr>
      <w:bookmarkStart w:id="167" w:name="__RefHeading___Toc2282561_211673320"/>
      <w:bookmarkStart w:id="168" w:name="_Toc58"/>
      <w:bookmarkEnd w:id="166"/>
      <w:bookmarkEnd w:id="167"/>
      <w:r>
        <w:rPr>
          <w:rtl w:val="true"/>
        </w:rPr>
        <w:t>مصلح جهانى در منابع حديث اهل تسنّن</w:t>
      </w:r>
      <w:bookmarkEnd w:id="168"/>
    </w:p>
    <w:p>
      <w:pPr>
        <w:pStyle w:val="Heading4"/>
        <w:numPr>
          <w:ilvl w:val="3"/>
          <w:numId w:val="1"/>
        </w:numPr>
        <w:rPr/>
      </w:pPr>
      <w:bookmarkStart w:id="169" w:name="__RefHeading___Toc2282563_211673320"/>
      <w:bookmarkStart w:id="170" w:name="_Toc5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قبل از هر چيز توجّه به دو مطلب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مى‌پرسند با وجود قرآن، چه نيازى به احاديث و روايات داريم؟</w:t>
      </w:r>
    </w:p>
    <w:p>
      <w:pPr>
        <w:pStyle w:val="BookText"/>
        <w:rPr/>
      </w:pPr>
      <w:r>
        <w:rPr>
          <w:rFonts w:ascii="IRNazanin" w:hAnsi="IRNazanin" w:eastAsia="IRNazanin"/>
          <w:color w:val="111111"/>
          <w:sz w:val="28"/>
          <w:sz w:val="28"/>
          <w:szCs w:val="28"/>
          <w:rtl w:val="true"/>
          <w:lang w:bidi="fa-IR"/>
        </w:rPr>
        <w:t xml:space="preserve">و با توّجه به اين كه در قرآن بيان همه 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ما هم با آنها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 قرآن 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شويم؟</w:t>
      </w:r>
    </w:p>
    <w:p>
      <w:pPr>
        <w:pStyle w:val="BookText"/>
        <w:rPr/>
      </w:pPr>
      <w:r>
        <w:rPr>
          <w:rFonts w:ascii="Amiri" w:hAnsi="Amiri" w:eastAsia="Amiri" w:cs="Amiri"/>
          <w:color w:val="111111"/>
          <w:sz w:val="28"/>
          <w:sz w:val="28"/>
          <w:szCs w:val="28"/>
          <w:rtl w:val="true"/>
          <w:lang w:bidi="ar-SA"/>
        </w:rPr>
        <w:t>بخصوص كه مى‌شنويم كه در ميان احاديث صحيح، احاديث مجعول و نادرست نيز وجود دارد، و اين باعث بى‌اعتبار شدن همۀ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 توجّه به اين كه ما مسلمان هستيم، يك مسلمان پايبند به قرآن نمى‌تواند به احاديث اسلامى كه از طرق صحيح رسيده عمل نكند زيرا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منكران سنّت و حديث صحيح، در واقع منكر خود قرآن محسوب مى‌شوند؛ چه اينكه، قرآن صريحاً گفتار پيامبر صلى الله عليه و آله و سلم را به </w:t>
      </w:r>
    </w:p>
    <w:p>
      <w:pPr>
        <w:pStyle w:val="BookText"/>
        <w:rPr/>
      </w:pPr>
      <w:r>
        <w:rPr>
          <w:rFonts w:ascii="IRNazanin" w:hAnsi="IRNazanin" w:eastAsia="IRNazanin"/>
          <w:color w:val="111111"/>
          <w:sz w:val="28"/>
          <w:sz w:val="28"/>
          <w:szCs w:val="28"/>
          <w:rtl w:val="true"/>
          <w:lang w:bidi="fa-IR"/>
        </w:rPr>
        <w:t>عنوان يك منبع معتبر و واجب الاطاعه معرفى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آتاكُمُ الرَّسُولُ فَخُذُوهُ وَ ما نَهاكُمْ عَنْهُ فَانْتَهُوا ؛ آنچه پيامبر براى شما آورده و به شما فرمان دهد بگيريد و عمل كنيد و آنچه شما را از آن نهى كند،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 لِمُؤْمِنٍ وَ لا مُؤْمِنَةٍ إِذا قَضَى اللّهُ وَ رَسُولُهُ أَمْراً أَنْ يَكُونَ لَهُمُ الْخِيَرَةُ مِنْ أَمْرِهِمْ ؛ هيچ مرد و زن با ايمان حق ندارد در برابر فرمان خدا و پيامبر سرپيچى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Style w:val="FootnoteAnchor"/>
          <w:rtl w:val="true"/>
        </w:rPr>
        <w:footnoteReference w:id="10"/>
      </w:r>
      <w:r>
        <w:rPr>
          <w:rFonts w:ascii="IRNazanin" w:hAnsi="IRNazanin" w:eastAsia="IRNazanin"/>
          <w:color w:val="111111"/>
          <w:sz w:val="28"/>
          <w:sz w:val="28"/>
          <w:szCs w:val="28"/>
          <w:rtl w:val="true"/>
          <w:lang w:bidi="fa-IR"/>
        </w:rPr>
        <w:t xml:space="preserve">آن كس كه اطاعت پيامبر كند اطاعت خدا كرده و آن كس كه روى بگرداند تو مسئول آنها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كيفرشان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 كه همگى فرمان پيامبر را همچون فرمان خدا واجب الاطاعه مى‌شمرد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قرآن محتوى دستورات كلّى و قوانين اساسى اسلام است؛ و اگر از سنّت چشم بپوشيم، جنبۀ عملى خود را از دست خواهد داد، و به گونۀ كلّياتى ذهنى كه قابليّت اجرا ندارد باقى مى‌ماند؛ زيرا تمام جزئيّات و ريزه‌كاريها و آئين‌نامه‌هاى عملى و اجرايى آن قوانين كلّى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همه در سنّت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افراد بى‌اطّلاعى پس از وفات پيامبر صلى الله عليه و آله و سلم اصرار داشتند كه احاديث او را كسى ننويسد، مبادا مزاحمتى با قرآن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همه به ضعف و سستى اين طرز تفكّر آشنا شدند كه اگر زمان ديگرى بگذرد و احاديث پيامبر صلى الله عليه و آله و سلم به دست فراموشى سپرده شود اسلام فاقد ارزش اجرايى و عملى خواهد شد؛ لذا آن نظريۀ كهنه و افراطى و كوته‌بينانه را رها ساخته به تدوين كتب حديث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درست است كه دست جاعلان به سوى احاديث اسلامى دراز شده و با انگيزه‌هاى مختلفى به آشفته ساختن احاديث پرداختند، ولى چنان نيست كه احاديث صحيح و مجعول و مشكوك ضوابطى نداشته باشد، و نتوان آنها را از هم جدا ساخت؛ بلكه با توجّه به علم رجال و علم حديث و درايه، اين كار كاملاً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 مرد انقلابى است نه يك سياستمدار مادى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دلائلى كه از طريق عقل و خرد يا از راه فطرت و نهاد اصيل آدمى، بر تحقّق يك انقلاب اصلاحى وسيع در جهان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آياتى كه در قرآن در اين زمينه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سخن از شخص خاصّى به ميان نمى‌آورد؛ بلكه تنها يك بحث كلّى را تعقيب مى‌كند؛ ولى بدون شك چنان انقلاب مانند هر انقلاب ديگرى نيازمند به رهبر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رهبر نيرومند و آگاه و پرقدرت و پراستقامت با ديدى وسيع و جهانى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رهبر مى‌تواند همانند رهبران امروز جهان از جوامع مادّى برخيزد؟ </w:t>
      </w:r>
    </w:p>
    <w:p>
      <w:pPr>
        <w:pStyle w:val="BookText"/>
        <w:rPr/>
      </w:pPr>
      <w:r>
        <w:rPr>
          <w:rFonts w:ascii="IRNazanin" w:hAnsi="IRNazanin" w:eastAsia="IRNazanin"/>
          <w:color w:val="111111"/>
          <w:sz w:val="28"/>
          <w:sz w:val="28"/>
          <w:szCs w:val="28"/>
          <w:rtl w:val="true"/>
          <w:lang w:bidi="fa-IR"/>
        </w:rPr>
        <w:t xml:space="preserve">يعنى همانند رهبرانى كه هدفشان در درجۀ اوّل حفظ موقعيّت خويش، و سپس هر چه به حفظ موقعيّت شخصى آنها كمك كند مى‌باشد؛ و تعظيمشان در برابر مكتبهاى مختلف سياسى و اقتصادى به مقدار تأثيرى است كه در حفظ موقعيّتشان دارند؛ و در درجۀ بعد حدّ اعلاى هدف و همّتشان گام گذاردن در مسير منافع ملّتشان مى‌باشد، هر چند به خاطر آن ملّتهاى ديگر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بيست سالۀ ويتنام با مليونها كشته، و مجروح، و مليونها خانه و لانۀ ويران شده، و مليونها معيوب و ناقص العضو، و ميلياردها ثروت بر باد رفته، ثابت كرد كه سرمايه‌دارى امروز حاضر است براى حفظ منافع خويش، و حتّى گاهى براى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كه نه، بلكه يك مشت اوهام به نام پرستيژ و نه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و در اين ميان چند رهبر عظيم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شدند؛ ولى همۀ آنها اين مسير را مانند اسلافشان پيمودند و ثابت كردند اين عمل نظر شخصى فرد يا افرادى نبوده بلكه قولى است كه جملگى بر آنند و خاصيّت كشورهايى است كه با آن اصول اداره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آزادى را به عنوان بزرگترين هدف مى‌طلبند، امّا تنها براى خودشان؛ گاهى سخن از آزادى براى دگران بر زبان مى‌رانند امّا همين كه با منافع آنها تصادمى پيدا كند بسرعت از ميان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برف در آفتاب تموز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تأمين منافع مادّيشان همه دست در دست هم دارند و تنها اصل مقدّس و مورد اتّفاقشان همين است؛ گويى يك قرار داد دائمى و </w:t>
      </w:r>
    </w:p>
    <w:p>
      <w:pPr>
        <w:pStyle w:val="BookText"/>
        <w:rPr/>
      </w:pPr>
      <w:r>
        <w:rPr>
          <w:rFonts w:ascii="Amiri" w:hAnsi="Amiri" w:eastAsia="Amiri" w:cs="Amiri"/>
          <w:color w:val="111111"/>
          <w:sz w:val="28"/>
          <w:sz w:val="28"/>
          <w:szCs w:val="28"/>
          <w:rtl w:val="true"/>
          <w:lang w:bidi="ar-SA"/>
        </w:rPr>
        <w:t>جاودان در زمينه آن تنظيم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حربه‌هايى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انسانها در تعيين سرنوشتشان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براى كوبيدن رقبا است؛ به همين دليل، موقعى كه پاى دوستانشان به ميان مى‌آيد اين حربه‌ها كند مى‌شود؛ و به خاطر همان دوستى و اشتراك منافع از اجراى اين اصول معاف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سيستمهاى اجتماعى و اين گونه ابرقدرتها مى‌توانند پرچم آزادى و عدالت را در جهان به اهتزاز در آورند و آيا ميان ابرقدرتها فرقى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ابرقدرتهاى سرمايه‌دارى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ستم و استعمارشان ناگفته روشن است و نيازى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ابرقدرتهاى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تعميم و بسط عدالت در ميان توده‌هاى زحمتكش و ساختن يك جامعۀ بدون طبقات تمام قدرتها را كوبيده و در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گردانندگان تنها حزبشان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فئودال بزرگ و كوچك را در كورۀ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كرده، و از آن چند فئودال بزرگ ريخته‌اند كه سر نخ تمام حركات سياسى و اقتصادى محيطشان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سانسور شديدى بر محيط مسلّط كرده‌اند كه حتّى مجال انديشيدن بر خلاف آنچه اين رهبران مى‌خواهند، يا مى‌انديشند، از خلقها سلب شده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اصولى را كه زائيده مغز بشر متحوّل متغيّر و در مسير تكامل است به </w:t>
      </w:r>
    </w:p>
    <w:p>
      <w:pPr>
        <w:pStyle w:val="BookText"/>
        <w:rPr/>
      </w:pPr>
      <w:r>
        <w:rPr>
          <w:rFonts w:ascii="IRNazanin" w:hAnsi="IRNazanin" w:eastAsia="IRNazanin"/>
          <w:color w:val="111111"/>
          <w:sz w:val="28"/>
          <w:sz w:val="28"/>
          <w:szCs w:val="28"/>
          <w:rtl w:val="true"/>
          <w:lang w:bidi="fa-IR"/>
        </w:rPr>
        <w:t xml:space="preserve">گونه يك رشته اصول جاودانى و دُگم در آورده، گويى مى‌خواهند تاريخ را در يك قرن قبل متوقّف سازند و چرخهايش را براى هميشه از حركت بازدارند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يكى از سران كه رقبا را بتدريج از صحنۀ قدرت كنار مى‌زند آنچنان خودكامه مى‌شود كه انسان را به ياد افسانه ديكتاتورهايى همچون خان مغول مى‌اندازد و فى المثل مانند آقاى استالين براى حفظ موقعيّت خويش كشتن يك مليون و دويست هزار نفر را مجاز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مرگ، حتّى جسدش را از اين قبر به آن قبر مى‌كشانند، و نامش را از همه بر مى‌دارند؛ گويى اصلاً وجود نداشته، در حالى كه تا ديروز تنها سنگر آزادى خلقهاى زحمتكش و تنها يار و حامى استثمارشدگان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حفظ منافع، گاه با هم‌مسلكانشان شديدترين مبارزه را مى‌كنند و با دشمنان سرسخت، طرح دوستى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همزيستى مسالمت‌آميز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مى‌ريزند و اصول جاودان خود را به دست فراموشى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مى‌توانند پرچم عدالت را در جهان برافرازند و همۀ ملّتها و كشورها را زير آن فرا خوانند؟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از يك مكتب مادّيگرى جز اين انتظار داشت؟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ماترياليسم كاپيتاليسم باشد يا ماترياليسم سوسياليسم يا ماترياليسم ماركسيسم</w:t>
      </w:r>
      <w:r>
        <w:rPr>
          <w:rFonts w:eastAsia="IRNazanin" w:cs="IRNazanin"/>
          <w:color w:val="111111"/>
          <w:sz w:val="28"/>
          <w:szCs w:val="28"/>
          <w:rtl w:val="true"/>
          <w:lang w:bidi="fa-IR"/>
        </w:rPr>
        <w:t xml:space="preserve">. </w:t>
      </w:r>
      <w:bookmarkStart w:id="171" w:name="pg259_369"/>
    </w:p>
    <w:p>
      <w:pPr>
        <w:pStyle w:val="BookText"/>
        <w:rPr/>
      </w:pPr>
      <w:bookmarkEnd w:id="171"/>
      <w:r>
        <w:rPr>
          <w:rFonts w:ascii="IRNazanin" w:hAnsi="IRNazanin" w:eastAsia="IRNazanin"/>
          <w:color w:val="111111"/>
          <w:sz w:val="28"/>
          <w:sz w:val="28"/>
          <w:szCs w:val="28"/>
          <w:rtl w:val="true"/>
          <w:lang w:bidi="fa-IR"/>
        </w:rPr>
        <w:t>تنها يك مكتب انسانى و مافوق مادّى توانائى دارد چنان برنامۀ انسانى را در سطح جهان پياده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مكتبى كه رهبرش به حفظ موقعيّت خويش نينديشد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تنها به ملّت خويش متعلّق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از زاويۀ محدود مادّيگرى به جهان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افكارى آسمانى و بلند و ژرف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پاك از پستيها و لغزشها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در پرتو اصولى كه الفبايش با الفباى اصول مادّيگرى كه دنياى امروز را اداره مى‌كند، فرق دارد، مى‌تواند بشريّت را از اين گذرگاه خطرناك تاريخ برهاند و به وادى ايمن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كيست؟ و چه شخصى خواهد بود؟ اعتقاد عمومى مسلمانان اين است كه او مردى است به نام مهدى با مشخصات زير</w:t>
      </w:r>
      <w:r>
        <w:rPr>
          <w:rFonts w:eastAsia="IRNazanin" w:cs="IRNazanin"/>
          <w:color w:val="111111"/>
          <w:sz w:val="28"/>
          <w:szCs w:val="28"/>
          <w:rtl w:val="true"/>
          <w:lang w:bidi="fa-IR"/>
        </w:rPr>
        <w:t>:</w:t>
      </w:r>
    </w:p>
    <w:p>
      <w:pPr>
        <w:pStyle w:val="Heading4"/>
        <w:numPr>
          <w:ilvl w:val="3"/>
          <w:numId w:val="1"/>
        </w:numPr>
        <w:rPr/>
      </w:pPr>
      <w:bookmarkStart w:id="172" w:name="__RefHeading___Toc2282565_211673320"/>
      <w:bookmarkStart w:id="173" w:name="_Toc60"/>
      <w:bookmarkEnd w:id="172"/>
      <w:r>
        <w:rPr>
          <w:rtl w:val="true"/>
        </w:rPr>
        <w:t>مهدى كيست؟</w:t>
      </w:r>
      <w:bookmarkEnd w:id="173"/>
    </w:p>
    <w:p>
      <w:pPr>
        <w:pStyle w:val="BookText"/>
        <w:rPr/>
      </w:pPr>
      <w:r>
        <w:rPr>
          <w:rFonts w:ascii="IRNazanin" w:hAnsi="IRNazanin" w:eastAsia="IRNazanin"/>
          <w:color w:val="111111"/>
          <w:sz w:val="28"/>
          <w:sz w:val="28"/>
          <w:szCs w:val="28"/>
          <w:rtl w:val="true"/>
          <w:lang w:bidi="fa-IR"/>
        </w:rPr>
        <w:t xml:space="preserve">در بحث اثرات انتظار ديديم كه همۀ فرق اسلامى بدون استثناء در انتظار قيام يك مرد بزرگ انقلابى از دودمان پيامبر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كه به سوى هدف و برنامۀ وسيع انقلابى‌اش هدايت شده و به همين دليل قادر به هدايت و رهبرى دگران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اتّفاق نظر به حدّى است كه حتّى تندروترين گروههاى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موضوع را پذيرفته‌اند، نه تنها پذيرفته‌اند بلكه بطور جدّى از آن دفاع مى‌كنند و از عقايد قطعى و مسلّم اسلامى مى‌دانند</w:t>
      </w:r>
      <w:r>
        <w:rPr>
          <w:rFonts w:eastAsia="IRNazanin" w:cs="IRNazanin"/>
          <w:color w:val="111111"/>
          <w:sz w:val="28"/>
          <w:szCs w:val="28"/>
          <w:rtl w:val="true"/>
          <w:lang w:bidi="fa-IR"/>
        </w:rPr>
        <w:t xml:space="preserve">. </w:t>
      </w:r>
      <w:bookmarkStart w:id="174" w:name="pg259_370"/>
    </w:p>
    <w:p>
      <w:pPr>
        <w:pStyle w:val="BookText"/>
        <w:rPr/>
      </w:pPr>
      <w:bookmarkEnd w:id="174"/>
      <w:r>
        <w:rPr>
          <w:rFonts w:ascii="IRNazanin" w:hAnsi="IRNazanin" w:eastAsia="IRNazanin"/>
          <w:color w:val="111111"/>
          <w:sz w:val="28"/>
          <w:sz w:val="28"/>
          <w:szCs w:val="28"/>
          <w:rtl w:val="true"/>
          <w:lang w:bidi="fa-IR"/>
        </w:rPr>
        <w:t xml:space="preserve">در هر حال، پيش از آن كه گواهى گروهى از دانشمندان بزرگ اهل سنّت را بر اين مسأله يادآور شويم لازم مى‌دانيم بيانيه‌اى را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مراكز دينى وهّابى‌ها در مكّه است به عنوان يك سند زنده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مدارك لازم، در اين رسالۀ كوتاه آنچنان جمع‌آورى شده كه هيچ‌كس را ياراى انكار آن نيست و اگر وهّابيان سختگير در برابر آن تسليم شده‌اند نيز به همين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ترجمۀ قسمت حسّاس اين رساله را نقل كرده، سپس تمام متن عربى آن را براى ثبت در تاريخ و آنها كه مى‌خواهند مطالعۀ بيشتر كنند مى‌آوريم</w:t>
      </w:r>
      <w:r>
        <w:rPr>
          <w:rFonts w:eastAsia="IRNazanin" w:cs="IRNazanin"/>
          <w:color w:val="111111"/>
          <w:sz w:val="28"/>
          <w:szCs w:val="28"/>
          <w:rtl w:val="true"/>
          <w:lang w:bidi="fa-IR"/>
        </w:rPr>
        <w:t>.</w:t>
      </w:r>
    </w:p>
    <w:p>
      <w:pPr>
        <w:pStyle w:val="Heading4"/>
        <w:numPr>
          <w:ilvl w:val="3"/>
          <w:numId w:val="1"/>
        </w:numPr>
        <w:rPr/>
      </w:pPr>
      <w:bookmarkStart w:id="175" w:name="__RefHeading___Toc2282567_211673320"/>
      <w:bookmarkStart w:id="176" w:name="_Toc61"/>
      <w:bookmarkEnd w:id="175"/>
      <w:r>
        <w:rPr>
          <w:rtl w:val="true"/>
        </w:rPr>
        <w:t>يك مدرك زنده</w:t>
      </w:r>
      <w:bookmarkEnd w:id="176"/>
    </w:p>
    <w:p>
      <w:pPr>
        <w:pStyle w:val="BookText"/>
        <w:rPr/>
      </w:pPr>
      <w:r>
        <w:rPr>
          <w:rFonts w:ascii="IRNazanin" w:hAnsi="IRNazanin" w:eastAsia="IRNazanin"/>
          <w:color w:val="111111"/>
          <w:sz w:val="28"/>
          <w:sz w:val="28"/>
          <w:szCs w:val="28"/>
          <w:rtl w:val="true"/>
          <w:lang w:bidi="fa-IR"/>
        </w:rPr>
        <w:t xml:space="preserve">حدود دو سال قبل </w:t>
      </w:r>
      <w:r>
        <w:rPr>
          <w:rStyle w:val="FootnoteAnchor"/>
          <w:rtl w:val="true"/>
        </w:rPr>
        <w:footnoteReference w:id="11"/>
      </w:r>
      <w:r>
        <w:rPr>
          <w:rFonts w:ascii="Amiri" w:hAnsi="Amiri" w:eastAsia="Amiri" w:cs="Amiri"/>
          <w:color w:val="111111"/>
          <w:sz w:val="28"/>
          <w:sz w:val="28"/>
          <w:szCs w:val="28"/>
          <w:rtl w:val="true"/>
          <w:lang w:bidi="ar-SA"/>
        </w:rPr>
        <w:t xml:space="preserve">شخصى بنام أبو محمّد از كنيا سؤالى دربارۀ ظهور مهدى منتظر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متنفّذترين مراكز مذهبى حجاز و مكّه است كرده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دبير كلّ رابطه، محمد صالح القزاز ، در پاسخى كه براى او فرستاده است ضمن تصريح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مذهب وهّابيان نيز احاديث مربوط به ظهور مهدى را پذيرفته، متن رسالۀ كوتاهى را كه پنج </w:t>
      </w:r>
    </w:p>
    <w:p>
      <w:pPr>
        <w:pStyle w:val="BookText"/>
        <w:rPr/>
      </w:pPr>
      <w:r>
        <w:rPr>
          <w:rFonts w:ascii="Amiri" w:hAnsi="Amiri" w:eastAsia="Amiri" w:cs="Amiri"/>
          <w:color w:val="111111"/>
          <w:sz w:val="28"/>
          <w:sz w:val="28"/>
          <w:szCs w:val="28"/>
          <w:rtl w:val="true"/>
          <w:lang w:bidi="ar-SA"/>
        </w:rPr>
        <w:t>تن از علماى معروف فعلى حجاز در اين زمينه تهيّه كرده‌اند براى او ارسال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رساله پس از ذكر نام حضرت مهدى و محلّ ظهور او، يعنى مكّه،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كفر و ستم، خداوند به وسيلۀ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مى‌كند همانگونه كه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آخرين خلفاى راشدين دوازده‌گانه است كه پيامبر صلى الله عليه و آله و سلم خبر از آنها در كتب صحاح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مربوط به مهدى را بسيارى از صحابۀ پيامبر صلى الله عليه و آله و سلم نقل كرده‌اند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عفان؛ على بن ابى طالب؛ طلحة بن عبيد الله؛ عبد الرّحمن بن عوف؛ عبد الله بن عبّاس؛ عمّار ياسر؛ عبد الله بن مسعود؛ ابو سعيد خدرى؛ ثوبان؛ قرة بن اساس مزنى؛ عبد الله بن حارث؛ أبو هريره؛ حذيفة بن يمان؛ جابر بن عبد الله؛ أبو أمامه؛ جابر بن ماجد؛ عبد الله بن عمر؛ انس بن مالك؛ عمر بن حصين؛ و امّ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بيست نفر از كسانى هستند كه روايات مهدى را نقل كرده‌اند و غير از آنها افراد زياد ديگرى نيز وجود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فراوانى نيز از خود صحابه نقل شده كه در آن بحث از ظهور مهدى شده كه آنها را نيز مى‌توان در رديف روايات پيامبر صلى الله عليه و آله و سلم قرار داد؛ زيرا اين مسأله، از مسائلى نيست كه با اجتهاد بتوان چيزى پيرامون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آنها نيز مطلب را از پيامبر شنيده‌اند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احاديث بالا كه از پيامبر صلى الله عليه و آله و سلم نقل شده و هم شهادت و گواهى صحابه كه در اينجا در حكم حديث است، در بسيارى از كتب معروف اسلامى و متون اصلى حديث پيامبر صلى الله عليه و آله و سلم اعم از سنن و معاجم و مسانيد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ابو داود؛ سنن ترمذى؛ ابن ماجه؛ ابن عمرو الدانى؛ مسند احمد و ابن يعلى و بزاز؛ و صحيح حاكم و معاجم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رويانى و دارقطنى و أبو نعيم در اخبار المهدى و خطيب در تاريخ بغداد و ابن عساكر در تاريخ دمشق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اضافه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دانشمندان اسلامى در اين زمينه كتابهاى مخصوصى تأليف كرده‌اند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فى علامات المهدى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شوكانى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فى تواتر ما جاء فى المنتظر و الدّجال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ادريس عراقى مغربى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بن عبد المؤمن المغربى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 فى الردّ على 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آخرين كسى كه در اين زمينه بحث مشروحى نگاشته مدير دانشگاه اسلامى مدينه است كه در چندين شمارۀ مجلۀ دانشگاه مزبور بحث كرده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بزرگان و دانشمندان اسلام از قديم و جديد نيز در نوشته‌هاى خود تصريح كرده‌اند كه احاديث در زمينۀ مهدى در سرحدّ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هيچ وجه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السّخاوى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احمد السّفاوينى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الابرى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تيميه در كتاب فتاوايش؛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ادريس عراقى در تأليفى كه در زمينۀ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شوكانى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فى تواتر ما جاء فى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جعفر كنانى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بن عبد المؤمن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بحث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است كه خواسته احاديث مربوط به مهدى را با حديث بى‌اساس و مجعولى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الاّ عيسى؛ مهدى جز عيسى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ايراد قرار دهد؛ ولى بزرگان پيشوايان و دانشمندان اسلام گفتار او را رد كرده‌اند؛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ردّ گفتار او كتاب ويژه‌اى نوشته است كه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شرق و غرب انتشار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 احاديث و بزرگان دانشمندان حديث نيز تصريح كرده‌اند كه احاديث مهدى مشتمل بر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متواتر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اعتقاد به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اين جزء عقايد اهل سنّت و جماعت محسوب مى‌شود و جز افراد نادان و بى‌خبر يا بدعتگذار آن را انكار نمى‌كنند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عقيدۀ ما بحث فوق چنان روشن است كه نياز به هيچ گونه توضيح اضافى ندارد؛ با اين حال آيا آنها كه مى‌گويند عقيده به ظهور مهدى يك فكر وارداتى است در اشتباه بزرگى نيستند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اينك متن اصلى نامه</w:t>
      </w:r>
    </w:p>
    <w:p>
      <w:pPr>
        <w:pStyle w:val="BookText"/>
        <w:rPr/>
      </w:pPr>
      <w:r>
        <w:rPr>
          <w:rFonts w:ascii="IRNazanin" w:hAnsi="IRNazanin" w:eastAsia="IRNazanin"/>
          <w:color w:val="111111"/>
          <w:sz w:val="28"/>
          <w:sz w:val="28"/>
          <w:szCs w:val="28"/>
          <w:rtl w:val="true"/>
          <w:lang w:bidi="fa-IR"/>
        </w:rPr>
        <w:t xml:space="preserve">در اينجا متن عربى نامه‌اى را كه آقائى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مركز رسمى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متن پاسخى را كه رئيس رابطه، زير نظر جمعى از علماى معروف حجاز تهيّه و ارسال داشته است از نظر خوانندگان محترم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است كه ترجمۀ قسمت حسّاس آن را قبلاً بدون كم‌وكاست از نظر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نكته‌اى كه يادآورى آن در اينجا لازم است اين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نوشته با عقايد پيروان مكتب اهل بيت عليه السلام دارد اين است كه آنها نام پدر حضرت مهدى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در حالى كه در كتب شيعه نام پدر بزرگوارش بطور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سرچشمۀ اين اختلاف آن است كه در بعضى از روايات اهل سنّت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حالى كه قرائن نشان مى‌دهد كه اين جمله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ابنى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پدرش اسم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اثر اشتباه در نقطه‌گذارى به اين صورت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احتمال را كنجى شافعى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آن جمله قابل اعتماد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در اكثر روايات اهل سنّت اين جمله وجود ندارد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در روايت معروف ابن ابى ليلى 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اسمى و اسم </w:t>
      </w:r>
    </w:p>
    <w:p>
      <w:pPr>
        <w:pStyle w:val="BookText"/>
        <w:rPr/>
      </w:pPr>
      <w:r>
        <w:rPr>
          <w:rFonts w:ascii="Amiri" w:hAnsi="Amiri" w:eastAsia="Amiri" w:cs="Amiri"/>
          <w:color w:val="111111"/>
          <w:sz w:val="28"/>
          <w:sz w:val="28"/>
          <w:szCs w:val="28"/>
          <w:rtl w:val="true"/>
          <w:lang w:bidi="ar-SA"/>
        </w:rPr>
        <w:t>أبيه اسم ابنى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روايات متواتر از طرق اهل بيت عليهم السلام گواهى مى‌دهد كه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در بعضى از روايات اهل سنّت نيز تصريح شده كه او فرزند امام حسن عسكرى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توضيح بيشتر در اين زمينه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كتاب نور الابصار، مراجعه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خطابكم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المورخ 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عن موعد ظهور المهدى و فى اى مكان يقيم؟</w:t>
      </w:r>
    </w:p>
    <w:p>
      <w:pPr>
        <w:pStyle w:val="BookText"/>
        <w:rPr/>
      </w:pPr>
      <w:r>
        <w:rPr>
          <w:rFonts w:ascii="Amiri" w:hAnsi="Amiri" w:eastAsia="Amiri" w:cs="Amiri"/>
          <w:color w:val="111111"/>
          <w:sz w:val="28"/>
          <w:sz w:val="28"/>
          <w:szCs w:val="28"/>
          <w:rtl w:val="true"/>
          <w:lang w:bidi="ar-SA"/>
        </w:rPr>
        <w:t>نفيدكم باننا نوفر لكم مع خطابنا اليكم ما جاء من الفتوى فى مسأله المهدى المنتظر و قد قام بكتابته فضيلة الشيخ محمد المنتصر الكنانى واقرته اللجنه المكنونه من اصحاب الفضيله الشيخ صالح بن عثيين و فضيلة الشيخ احمد محمد جمال و فضيلة الشيخ احمد على و فضيلة الشيخ عبد الله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اداره مجمع فقهى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منتصر كنانى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دعم الفتوى بما ورد من احاديث المهدى عن الرسول صلى الله عليه و آله و سلم و ما ذكره ابن تيميه فى المنهاج بصحه الاعتقاد و ابن القيم فى المنار و ان شاء اللّه تعالى ستجدون فى الكتابه مطلبكم و ما يغنيكم عن </w:t>
      </w:r>
    </w:p>
    <w:p>
      <w:pPr>
        <w:pStyle w:val="BookText"/>
        <w:rPr/>
      </w:pPr>
      <w:r>
        <w:rPr>
          <w:rFonts w:ascii="Amiri" w:hAnsi="Amiri" w:eastAsia="Amiri" w:cs="Amiri"/>
          <w:color w:val="111111"/>
          <w:sz w:val="28"/>
          <w:sz w:val="28"/>
          <w:szCs w:val="28"/>
          <w:rtl w:val="true"/>
          <w:lang w:bidi="ar-SA"/>
        </w:rPr>
        <w:t>مسأله المهدى انتم و من كان على نهجكم آملين لكم التوفيق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الامين العام محمد صالح القزاز</w:t>
      </w:r>
    </w:p>
    <w:p>
      <w:pPr>
        <w:pStyle w:val="BookText"/>
        <w:rPr/>
      </w:pPr>
      <w:r>
        <w:rPr>
          <w:rFonts w:ascii="Amiri" w:hAnsi="Amiri" w:eastAsia="Amiri" w:cs="Amiri"/>
          <w:color w:val="111111"/>
          <w:sz w:val="28"/>
          <w:sz w:val="28"/>
          <w:szCs w:val="28"/>
          <w:rtl w:val="true"/>
          <w:lang w:bidi="ar-SA"/>
        </w:rPr>
        <w:t>بعد التحية</w:t>
      </w:r>
    </w:p>
    <w:p>
      <w:pPr>
        <w:pStyle w:val="BookText"/>
        <w:rPr/>
      </w:pPr>
      <w:r>
        <w:rPr>
          <w:rFonts w:ascii="Amiri" w:hAnsi="Amiri" w:eastAsia="Amiri" w:cs="Amiri"/>
          <w:color w:val="111111"/>
          <w:sz w:val="28"/>
          <w:sz w:val="28"/>
          <w:szCs w:val="28"/>
          <w:rtl w:val="true"/>
          <w:lang w:bidi="ar-SA"/>
        </w:rPr>
        <w:t>جوابا عما يسأل عنه المسلم الكينى فى شأن المهدى المنتظر عن موعد ظهوره عن المكان الذي يظهر منه و عن ما يطمئنه عن المهدي عليه السلام</w:t>
      </w:r>
    </w:p>
    <w:p>
      <w:pPr>
        <w:pStyle w:val="BookText"/>
        <w:rPr/>
      </w:pPr>
      <w:r>
        <w:rPr>
          <w:rFonts w:ascii="Amiri" w:hAnsi="Amiri" w:eastAsia="Amiri" w:cs="Amiri"/>
          <w:color w:val="111111"/>
          <w:sz w:val="28"/>
          <w:sz w:val="28"/>
          <w:szCs w:val="28"/>
          <w:rtl w:val="true"/>
          <w:lang w:bidi="ar-SA"/>
        </w:rPr>
        <w:t xml:space="preserve">هو محمد بن عبد الله الحسنى العلوى الفاطمى المهدى الموعود المنتظر موعد خروجه فى آخر الزمان و هو من علامات الساعة الكبرى يخرج من الغرب و يبايع له فى الحجاز فى مكة المكرمه بين الركن 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باب الكعبه المشرفه و الحجر الاسود عند الملتزم و يظهر عند فساد الزمان و انتشار الكفر و ظلم الناس يملأ الارض عدلا و قسطا كما ملئت جورا و ظلما يحكم العالم كله و تخضع له الرقاب بالاقناع تارة و الحرب اخرى و سيملك الارض سبع سنين و ينزل عيسى عليه السلام من بعده فيقتل الدجال او ينزل معه فيساعده على قتله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فلسطين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آخر الخلفاء الراشدين، الاثنى عشر الذين اخبر عنهم النبى صلوات اللّه و سلامه عليه فى الصحاح، و احاديث المهدى واردة عن الكثير من الصحابة يرفعونها الى رسول اللّه صلى الله عليه و آله و سلم و منهم عثمان بن عفان؛ و على بن ابى طالب، و طلحة بن عبيد الله، و عبد الرحمن بن عوف، و عبد الله بن عباس؛ و عمار بن ياسر، و عبد الله بن مسعود، و ابو سعيد الخدرى، و ثوبان، وقرة بن اياس المزنى، و </w:t>
      </w:r>
    </w:p>
    <w:p>
      <w:pPr>
        <w:pStyle w:val="BookText"/>
        <w:rPr/>
      </w:pPr>
      <w:r>
        <w:rPr>
          <w:rFonts w:ascii="Amiri" w:hAnsi="Amiri" w:eastAsia="Amiri" w:cs="Amiri"/>
          <w:color w:val="111111"/>
          <w:sz w:val="28"/>
          <w:sz w:val="28"/>
          <w:szCs w:val="28"/>
          <w:rtl w:val="true"/>
          <w:lang w:bidi="ar-SA"/>
        </w:rPr>
        <w:t>عبد الله بن الحارث بن جز، و ابو هريره، و حذيفة بن اليمانى، جابر بن عبد الله؛ و أبو أمامه، و جابر بن ماجد الصدفى؛ و عبد الله بن عمر و انس بن مالك، و عمران بن حصينى، و ام 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عشرون منهم، ممن وقفت عليهم، و غيرهم، كثير، و هناك آثار عن الصحابة، مصرحة بالمهدى، من اقوالهم، كثيره جدا، لها حكم الرفع، اذ لا مجال للاجتهاد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هؤلاء الصحابة التى رفعوها الى النبى صلى الله عليه و آله و سلم ؛ و التى قالوها من اقوالهم اعتماد على ما قاله رسول اللّه و سلامه عليه و رواها الكثير من دواوين الاسلام؛ و امهات الحديث النبوى؛ من السنن، و المعاجم، و المسانيد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ابى داود، و الترمذى، و ابن ماجه، و ابن عمرو الدانى؛ و مسانيد احمد، و ابن يعلى؛ و البزاز، و صحيح الحاكم؛ و معاجم الطبرانى الكبير و الآلوسى و الرويانى و الدّارقطنى فى الافراد، و أبو نعيم فى اخبار المهدى، و الخطيب فى تاريخ بغداد، و ابن عساكر فى تاريخ 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خص المهدى بالتاليف أبو نعيم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الهيثمى فى القول المختصر فى علامات المهدى المنتظر و الشوكانى فى التوضيح فى تواتر ما جاء فى المنتظر و الدجال و المسيح؛ و ادريس العرقى المغربى فى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العباس بن عبد المؤمن المغربى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 فى الرد على ابن خلدون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من قرأت له عن المهدى، بحثاً مستفيضا، مدير الجامعه </w:t>
      </w:r>
    </w:p>
    <w:p>
      <w:pPr>
        <w:pStyle w:val="BookText"/>
        <w:rPr/>
      </w:pPr>
      <w:r>
        <w:rPr>
          <w:rFonts w:ascii="Amiri" w:hAnsi="Amiri" w:eastAsia="Amiri" w:cs="Amiri"/>
          <w:color w:val="111111"/>
          <w:sz w:val="28"/>
          <w:sz w:val="28"/>
          <w:szCs w:val="28"/>
          <w:rtl w:val="true"/>
          <w:lang w:bidi="ar-SA"/>
        </w:rPr>
        <w:t>الاسلاميه، فى المدينه المنوره فى مجلة الجامعه؛ اكثر من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على ان احاديث المهدى، انها متواتره، جمع من الاعلام قديما و حديثا منهم السخاوى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احمد السفاوينى فى شرح العقيده و أبو الحسين الابرى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تيميه فى فتاواه و السيوطى فى الحاوى؛ و ادريس العراقى المغربى فى تأليف له عن المهدى، و الشوكانى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فى تواتر ما جاء فى المنتظر؛ و الدجال،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جعفر الكنانى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فى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العباس بن عبد المؤمن المغربى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 من كلام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و حاول ابن خلدون فى مقدمته ان يطعن فى احاديث المهدى، محتجا بحديث موضوع لا اصل له عند ابن ماجه لا مهدى الا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رد عليه الائمه و العلماء؛ و خصه بالرد شيخنا ابن عبد المؤمن، بكتاب مطبوع متناول فى المشرق و المغرب منذ اكثر من ثلاثين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الحفاظ و المحدثون على ان احاديث المهدى فيها الصحيح و الحسن و مجموعها متواتر مقطوع بتواتره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الاعتقاد بخروج المهدى، واجب و انه من عقائد اهل السنة و الجماعة و لا ينكر إلاّ جاهل بالسّنّة، و مبتدع فى العقيده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يهدى الى الحق و يهدى السبيل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ادارة المجع الفقهى الاسلامى محمد المنتصر الكنانى</w:t>
      </w:r>
    </w:p>
    <w:p>
      <w:pPr>
        <w:pStyle w:val="BookText"/>
        <w:rPr/>
      </w:pPr>
      <w:r>
        <w:rPr>
          <w:rFonts w:ascii="IRNazanin" w:hAnsi="IRNazanin" w:eastAsia="IRNazanin"/>
          <w:color w:val="111111"/>
          <w:sz w:val="28"/>
          <w:sz w:val="28"/>
          <w:szCs w:val="28"/>
          <w:rtl w:val="true"/>
          <w:lang w:bidi="fa-IR"/>
        </w:rPr>
        <w:t>در اينجا لازم مى‌دانيم كه چند گفتار ديگر از چند نفر از علماى معروف اهل سنّت بر آنچه گذشت بيفزائيم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معروف شيخ منصور على ناصف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در كتاب خود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اشتهر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و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فى آخر الزمان لا بد من ظهور رجل من اهل البيت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يستولى على الممالك الاسلاميه و يتبعه المسلمون و يعدل بينهم و يؤيد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احاديث المهدى جماعة من خيار الصحابة و أخرجها اكابر المحدثين كابى داود؛ و الترمذى و ابن ماجه و الطبرانى، و ابى يعلى، و البزاز، و الإمام احمد، و الحاكم؛ رضى اللّه عنهم اجمعين و لقد اخطأ من ضعف احاديث المهدى كلها كابن خلدون و غيره</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ميان همۀ دانشمندان امروز و گذشته مشهور است كه سرانجام مردى از اهل بيت پيامبر صلى الله عليه و آله و سلم ظاهر مى‌شود كه بر تمام كشورهاى اسلامى مسلّط مى‌گردد، و مسلمانان از او پيروى مى‌كنند؛ و در ميان آنها عدالت را اجرا مى‌نمايد، و دين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مهدى را بسيارى از بزرگان صحابه و محدّثين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همچون ابن خلدون آنها را ضعيف شمرده خطا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مخالفت با احاديث مهدى است نيز شهرت احاديث مهدى را در ميان همۀ دانشمندان اسلام نتوانسته است انكار كند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ميان تمام مسلمانان در تمام اعصار و قرون اين بوده و هست كه در آخر زمان مردى از اهل بيت ظهور مى‌كند كه آئين اسلام را تأييد كرده و عدالت را آشكار مى‌سازد و مسلمانان از او پيروى مى‌كنند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شبلنجى دانشمند معروف مصرى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تواترت الاخبار عن النّبى صلى الله عليه و آله و سلم على انّ المهدى من اهل بيته و انّه يملأ الارض عدلاً </w:t>
      </w:r>
      <w:r>
        <w:rPr>
          <w:rStyle w:val="FootnoteAnchor"/>
          <w:rtl w:val="true"/>
        </w:rPr>
        <w:footnoteReference w:id="15"/>
      </w:r>
      <w:r>
        <w:rPr>
          <w:rFonts w:ascii="IRNazanin" w:hAnsi="IRNazanin" w:eastAsia="IRNazanin"/>
          <w:color w:val="111111"/>
          <w:sz w:val="28"/>
          <w:sz w:val="28"/>
          <w:szCs w:val="28"/>
          <w:rtl w:val="true"/>
          <w:lang w:bidi="fa-IR"/>
        </w:rPr>
        <w:t>؛ اخبار متواترى از پيامبر صلى الله عليه و آله و سلم آمده كه مهدى از خاندان او است؛ او همۀ روى زمين را پر از عدل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صبان </w:t>
      </w:r>
      <w:r>
        <w:rPr>
          <w:rStyle w:val="FootnoteAnchor"/>
          <w:rtl w:val="true"/>
        </w:rPr>
        <w:footnoteReference w:id="16"/>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متواترى كه از پيغمبر اكرم صلى الله عليه و آله و سلم نقل شده گواهى مى‌دهد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و او از خاندان پيامبر است و زمين را پر از عدل و داد خواهد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77" w:name="pg259_381"/>
    </w:p>
    <w:p>
      <w:pPr>
        <w:pStyle w:val="BookText"/>
        <w:rPr/>
      </w:pPr>
      <w:bookmarkEnd w:id="177"/>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الحسن امرى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متواتر و فراوانى از پيامبر صلى الله عليه و آله و سلم نقل شده كه سرانجام مهدى ظهور مى‌كند و او از اهل بيت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پر از عدل و داد خواهد كرد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اهل سنّت كه تمام آن پيرامون تواتر احاديث مربوط به مهدى و خروج دجّال و بازگشت مسيح است و بحث مشروحى در زمينۀ تواتر احاديث مربوط به مهدى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يكفى لمن كان عنده ذرّة من الايمان و قليل من انصاف</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آنچه گفته شد براى كسانى كه يك ذرّه ايمان و يك جو انصاف دارند كافى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پى بردن به مشروح احاديثى كه از طرق اهل سنّت در زمينۀ قيام اين انقلابى بزرگ جهان، رسيده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فى احوال الامام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Heading4"/>
        <w:numPr>
          <w:ilvl w:val="3"/>
          <w:numId w:val="1"/>
        </w:numPr>
        <w:rPr/>
      </w:pPr>
      <w:bookmarkStart w:id="178" w:name="__RefHeading___Toc2282569_211673320"/>
      <w:bookmarkStart w:id="179" w:name="_Toc62"/>
      <w:bookmarkEnd w:id="178"/>
      <w:r>
        <w:rPr>
          <w:rtl w:val="true"/>
        </w:rPr>
        <w:t>منطق مخالفان احاديث مهدى</w:t>
      </w:r>
      <w:bookmarkEnd w:id="1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دانستيم كه افراد بسيار معدودى از اهل سنّت احاديث مربوط به مهدى را نپذيرفته‌اند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مورخ </w:t>
      </w:r>
    </w:p>
    <w:p>
      <w:pPr>
        <w:pStyle w:val="BookText"/>
        <w:rPr/>
      </w:pPr>
      <w:r>
        <w:rPr>
          <w:rFonts w:ascii="IRNazanin" w:hAnsi="IRNazanin" w:eastAsia="IRNazanin"/>
          <w:color w:val="111111"/>
          <w:sz w:val="28"/>
          <w:sz w:val="28"/>
          <w:szCs w:val="28"/>
          <w:rtl w:val="true"/>
          <w:lang w:bidi="fa-IR"/>
        </w:rPr>
        <w:t>معروف و احمد امين دانشمند مصرى معاصر است هرچند اكثريّت قاطع دانشمندان اسلامى نظر آنان را 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لازم است به منطق آنها در اين زمينه گوش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ايرادهاى اين گروه را مى‌توان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اخبار مهدى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مزبور با عقل سازگار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مورد سوء استفاده مدّعيان مهدويّت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اخبار سبب ركود و سستى در جامعۀ اسلامى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اخبار به سود شيعه و عقايد آنها تمام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منطق مخالفان</w:t>
      </w:r>
    </w:p>
    <w:p>
      <w:pPr>
        <w:pStyle w:val="BookText"/>
        <w:rPr/>
      </w:pPr>
      <w:r>
        <w:rPr>
          <w:rFonts w:ascii="IRNazanin" w:hAnsi="IRNazanin" w:eastAsia="IRNazanin"/>
          <w:color w:val="111111"/>
          <w:sz w:val="28"/>
          <w:sz w:val="28"/>
          <w:szCs w:val="28"/>
          <w:rtl w:val="true"/>
          <w:lang w:bidi="fa-IR"/>
        </w:rPr>
        <w:t>از اين ايرادها استفاده مى‌شود كه مخالفت با احاديث مهدى يك چهرۀ ظاهرى دارد و آن به اصطلاح ضعف سند رواياتى است كه در اين زمينه نقل شده و يا ضعف دلالت آنها؛ و يك قيافۀ واقعى كه در پشت اين چهره قرار گرفته و انگيزۀ آن تعصّب خاصّ مذهبى؛ و پاره‌اى از مصلحت‌انديشيهاى بى‌دليل است و در هر حال منطق مخالفان در هر قسمت كاملاً سست است زيرا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احاديث مهدى را همانطور كه قبلاً اشاره شد، علاوه بر شيعه جمعى از معروفترين محدّثان اهل سنّت در كتبى كه از معتبرترين و معروفترين كتب آن‌ها محسوب مى‌شود نقل كرده‌اند، و جمع كثيرى اعتراف به تواتر آنها نموده‌اند؛ بنابراين، جاى اين نيست كه در اسناد </w:t>
      </w:r>
    </w:p>
    <w:p>
      <w:pPr>
        <w:pStyle w:val="BookText"/>
        <w:rPr/>
      </w:pPr>
      <w:r>
        <w:rPr>
          <w:rFonts w:ascii="Amiri" w:hAnsi="Amiri" w:eastAsia="Amiri" w:cs="Amiri"/>
          <w:color w:val="111111"/>
          <w:sz w:val="28"/>
          <w:sz w:val="28"/>
          <w:szCs w:val="28"/>
          <w:rtl w:val="true"/>
          <w:lang w:bidi="ar-SA"/>
        </w:rPr>
        <w:t>يك يك آنها بحث شود زيرا شهوت و تواتر آنها ما را بى‌نياز از ملاحظۀ سند مى‌كند؛ يعنى، طبق معيارهاى سنجش حديث اين احاديث كاملاً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در ميان احاديث مزبور احاديث صحيح و معتبرى نيز هست كه محدّثان اهل سنّت هم اعتراف به صحّت آنها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است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حقيقت معترف مى‌باشد؛ زيرا او پس از اين كه چندين صفحه از كتاب خود را به ذكر احاديث مهدى اختصاص داده و در اسناد آنها تا آنجا كه مى‌تواند ترديد و تشكيك نموده،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الاحاديث التى اخرجها الائمة فى شأن المهدى و خروجه آخر الزمان و هى كما رأيت لم يخلص منها من النقد الا القليل و الاقل منه؛ اين تمام احاديثى است كه پيشوايان حديث دربارۀ مهدى و قيام او در آخر زمان نقل كرده‌اند، و همانگونه كه مشاهده كرديد جز كمى از آنها مصون از انتقاد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لااقل اعتراف مى‌كند كه مقدارى كمى از اين احاديث صحيح و غير قابل نقد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احاديث منحصر به اين احاديث كه ابن خلدون در كتاب خود آورده نيست؛ و لذا بعضى از دانشمندان اهل سنّت براى پاسخگويى به ابن خلدون و اثبات تواتر احاديث مهدى و عدم انحصار آنها به آنچه او در كتاب خود آورده، كتابى نوشته‌اند كه سابقاً به آن اشاره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انكار احاديث از اين راه يعنى راه تضعيف سند بكلّى بى‌اساس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در احاديث مزبور مطلبى بر خلاف عقل ديده نمى‌شود كه سبب شود آنها را انكار كنيم، و هر قدر مضمون بعضى از آنها خلاف عادى به نظر برسد، بالاتر از معجزات انبياى سلف نيست؛ و استبعاد نمى‌تواند مانع از قبول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احاديث مهدى يك واحد بهم پيوسته نيست كه همۀ آنها را يكجا بپذيريم يا رد كنيم؛ به عبارت ديگر، قدر مسلّم احاديث مزبور، يعنى قيام يك نفر از دودمان پيغمبر اكرم صلى الله عليه و آله و سلم و از فرزندان فاطمه عليها السلام و به وجود آوردن يك انقلاب اصلاحى عالمگير، و پر كردن صفحۀ روى زمين را از عدل و داد، مطلبى نيست كه جاى ايراد عقلى داشته باشد، بلكه در گذشته اثبات كرديم اين موضوع موافق يك سلسله ادلّۀ عقلى مى‌باشد؛ و امّا پاره‌اى از احاديث مربوط به علائم ظهور و امثال آن اگر بعيد به نظر برسد، و از نظر سند هم روشن و قابل اعتماد نباشد، آنها را مى‌توانيم قبول نكنيم، ولى عدم قبول آنها ارتباطى كه به بقيّه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ما نمى‌دانيم چرا بعضى روش تفكيك احاديث را از يك ديگر و صرّافى و نقد جداگانۀ آنها را در اينجا ناديده گرفته‌اند، و به چنين اشتباهكاريها افتاده‌اند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مى‌گويد تمدّن مادّى، بشر را اصلاح نمى‌كند؛ جنگ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ويتنام يك بوتۀ آزمايش عجيب بود؛ همۀ متفكّران دارند نظرات خود را در اين بوته مى‌آزمايند؛ امّا من به عنوان يك عالم مذهبى </w:t>
      </w:r>
    </w:p>
    <w:p>
      <w:pPr>
        <w:pStyle w:val="BookText"/>
        <w:rPr/>
      </w:pPr>
      <w:r>
        <w:rPr>
          <w:rFonts w:ascii="IRNazanin" w:hAnsi="IRNazanin" w:eastAsia="IRNazanin"/>
          <w:color w:val="111111"/>
          <w:sz w:val="28"/>
          <w:sz w:val="28"/>
          <w:szCs w:val="28"/>
          <w:rtl w:val="true"/>
          <w:lang w:bidi="fa-IR"/>
        </w:rPr>
        <w:t>مى‌گويم دليلى است بر ناتوانى مكتبهاى مادّى، و اين كه همۀ وسايل مادّى بدون ايمان وسيلۀ تشديد بحران هستند همانگونه كه در ساير نقاط جهان نيز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آيا اگر اين احاديث به نفع شيعه تمام شود، گناه شيعه يا گناه احاديث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حقيقتى از اين راه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احاديث مزبور اگر چه نظر شيعه را تأييد مى‌كند امّا در عين حال ملازمۀ قطعى ميان قبول آنها و قبول تشيّع نيست، چه بسيارند كسانى كه قيام مهدى را پذيرفته‌اند ولى به عللى شيعه نيستند؛ و در هر صورت تعصّبات ناروا نبايد مانع از درك حقايق گردد؛ اين سخن درست به آن مى‌ماند كه كسى بگويد پزشكى با من خرده حساب داشته امّا داروى شفابخش به من داده ولى من آن را نمى‌خورم زيرا اگر آن را بخورم و خوب بشوم به نفع او تمام مى‌شود و مى‌گويند دكتر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درست است كه از اين احاديث سوء استفاده شده ولى كدام حقيقت است كه در جهان مورد سوء استفاده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مدّعيان دروغى نبوّت يا الوهيّت و يا ساير مقامات معنوى در دنيا كم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اديان ساختگى در جهان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ما بايد همۀ اين حقايق را به جرم سوء استفاده منحرفان كنار بزنيم؟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مطلقاً منكر خداپرستى و نبوّت انبيا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از نيروهاى مختلف مادّى در جهان كم سوء استفاده شده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بايد همۀ آنها را از ميان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منطقى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قرن دوازدهم حدود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مسيح‌هاى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را به خود گرايش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اسباب فتنه و جنگ شد و جمع كثيرى در آن معركه طعمۀ شمشير شدند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آيا اينها سبب مى‌شود كه وجود مسيح را بكلّى ناديده بگيريم چرا كه از نام او سوء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همانطور كه در بحث انتظار مشروحاً گفته شد، اعتقاد به قيام مهدى براى افرادى كه حقيقت آن را دريابند نه تنها موجب ركود و تنبلى نيست، بلكه مايۀ اميدوارى و دلگرمى در برابر مشكلات و حوادث سخت زندگى است؛ همانطور كه اعتقاد به خدا و قدرت بى‌پايان او به انسان در برابر مشكلات نيرو مى‌بخشد، و پناهگاه مطمئنّى در برابر عوامل يأس و نوميدى ايجاد مى‌كند، اعتقاد به ظهور مهدى نيز چنين اثرى دارد و اصولاً انتظار قيام مهدى يك عامل نيرومند حركت و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بعضى معنى اين قيام را درست درك نكرده و به تنبلى و شانه خالى كردن از زير بار مسئوليّت گرائيده‌اند، تقصير عدم درك صحيح آنها است همانگونه كه در مسئلۀ اعتقاد به خدا و نفوذ قدرت بى‌پايان او در جهان هستى نيز چنين اشتباهى براى بعضى افراد بى‌اطّلاع پيدا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 كه، با اين بهانه‌هاى سست نمى‌توان از يك واقعيّت مسلّم دست برداشت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0" w:name="pg259_387"/>
    </w:p>
    <w:p>
      <w:pPr>
        <w:pStyle w:val="Heading3"/>
        <w:numPr>
          <w:ilvl w:val="2"/>
          <w:numId w:val="1"/>
        </w:numPr>
        <w:rPr/>
      </w:pPr>
      <w:bookmarkStart w:id="181" w:name="__RefHeading___Toc2282571_211673320"/>
      <w:bookmarkStart w:id="182" w:name="_Toc63"/>
      <w:bookmarkEnd w:id="180"/>
      <w:bookmarkEnd w:id="181"/>
      <w:r>
        <w:rPr>
          <w:rtl w:val="true"/>
        </w:rPr>
        <w:t>مهدى در منابع حديث شيعه</w:t>
      </w:r>
      <w:bookmarkEnd w:id="182"/>
    </w:p>
    <w:p>
      <w:pPr>
        <w:pStyle w:val="BookText"/>
        <w:rPr/>
      </w:pPr>
      <w:r>
        <w:rPr>
          <w:rFonts w:ascii="IRNazanin" w:hAnsi="IRNazanin" w:eastAsia="IRNazanin"/>
          <w:color w:val="111111"/>
          <w:sz w:val="28"/>
          <w:sz w:val="28"/>
          <w:szCs w:val="28"/>
          <w:rtl w:val="true"/>
          <w:lang w:bidi="fa-IR"/>
        </w:rPr>
        <w:t xml:space="preserve">عقيده به وجود يك مصلح جهانى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شيعۀ اماميّه موج بيشتر و گسترده‌ترى دارد؛ زيرا اگر اهل تسنّن آن را به عنوان يك مسألۀ فرعى مسلّم پذيرفته‌اند، شيعه آن را جزء اصول اصلى مى‌داند، چون سلسلۀ امامان دوازده‌گانه، به او ختم مى‌گردد، و او خاتم الاوصياء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پژوهندگان مسائل اسلامى تعداد رواياتى را كه از طرق اهل تسنّن در اين زمينه وارد شده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تخمين زده‌اند، در حالى كه روايات وارده از طرق شيعه در اين موضوع شايد بالغ بر يك هزار حديث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رواياتى كه از مصلح بزرگ جهانى سخن مى‌گويد نزد اهل تسنّن از روايات متواتره است نزد شيعه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ضروريّات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دليل، دانشمندان شيعه بيش از دانشمندان اهل سنّت در اين </w:t>
      </w:r>
    </w:p>
    <w:p>
      <w:pPr>
        <w:pStyle w:val="BookText"/>
        <w:rPr/>
      </w:pPr>
      <w:r>
        <w:rPr>
          <w:rFonts w:ascii="IRNazanin" w:hAnsi="IRNazanin" w:eastAsia="IRNazanin"/>
          <w:color w:val="111111"/>
          <w:sz w:val="28"/>
          <w:sz w:val="28"/>
          <w:szCs w:val="28"/>
          <w:rtl w:val="true"/>
          <w:lang w:bidi="fa-IR"/>
        </w:rPr>
        <w:t>زمينه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همّت نگارندگان غالباً جمع‌آورى روايات بوده، و جز در چند مسأله، در اين باره به تجزيه و تحليل نپرداخته‌اند؛ و شايد در عصر خود نيازى به آن نمى‌ديدند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هر حال، در جمع‌آورى اين روايات زحمت فراوان كشيده‌اند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ميان كتبى كه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سبك كه اشاره شد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سه كتاب زير كه دانشمندان معاصر به تأليف آن پرداخته‌اند جامعتر از همه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تأليف فقيه بزرگوار سيّد صدر الدّين 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عالم مجاهد مرحوم سيّد محسن الامين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فى احوال الامام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دانشمند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تشويق و راهنمايى مرحوم آية اللّه بروجردى صورت گرفته و فشرده‌اى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نشر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اين كتب، كتابهاى فراوانى از قدماى شيعه و اهل تسنّن است كه مستقلّاً دربارۀ همين موضوع تأليف و يا ضمن مسائل ديگر بيان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نقل همۀ روايات وارده در اين زمينه از حوصلۀ كتاب ما بيرونت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تنها فصولى از كتاب اخير را فهرست وار يادآور شده و در فصول آينده به تناسب روى قسمتى از احاديث انگشت مى‌گذاريم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اشاره به احاديثى كه دربارۀ پيشوايان دوازده‌گانه از پيامبر صلى الله عليه و آله و سلم و ائمّه عليهم السلام آمده است شده، و تعداد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منابع معروف اهل تسنّن و شيعه در اين فصل جمع‌آورى شده كه بعضى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تعبيراتى شبيه به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احاديث در مهمترين منابع حديث اهل سنّت و مهمترين منابع اهل بيت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توجيه اين گونه روايات از نظر مكتب شيعه روشن است، ولى اهل تسنّن چون از يك سو، ورود اين احاديث را در منابع اصيل خود انكار نمى‌كنند، و از سوى ديگر عقيدۀ شيعه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نپذيرفته‌اند، در توجيه اين احاديث گرفتار درد سر عجيبى شده‌اند؛ گاهى خلفاى چهارگانه نخستين را اصل قرار داده، سپس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خلفاى بعد را به آنها اضافه مى‌كنند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اگر بخواهند خلفا را به ترتيب جزء امرا و پيشوايان راستينى كه پيامبر وعده داده بشمرند، هر قدر هم اغماض بكنند، شمردن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اخلاف او از حكّام بنى اميّه در اين زمره امكان‌پذير نيست؛ و اگر بنا شود از ميان آنها افرادى كه مختصرى روبه‌راه‌تر بودند دست چين كنيم، آن هم با توجّه به وحدت اهداف و برنامه‌هاى خلفاى بنى اميّه و بنى عبّاس هيچ ضابطه‌اى در دست </w:t>
      </w:r>
    </w:p>
    <w:p>
      <w:pPr>
        <w:pStyle w:val="BookText"/>
        <w:rPr/>
      </w:pPr>
      <w:r>
        <w:rPr>
          <w:rFonts w:ascii="IRNazanin" w:hAnsi="IRNazanin" w:eastAsia="IRNazanin"/>
          <w:color w:val="111111"/>
          <w:sz w:val="28"/>
          <w:sz w:val="28"/>
          <w:szCs w:val="28"/>
          <w:rtl w:val="true"/>
          <w:lang w:bidi="fa-IR"/>
        </w:rPr>
        <w:t>نخواهيم داشت؛ بعلاوه، بريده شدن اين رشتۀ دوازده‌گانه از نظر زمانى خود كار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مى‌گويند چهار نفر از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همان خلفاى نخستينند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زمانهاى بعد خواهند آمد كه مهدى آخرين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ميان سلسلۀ خلفاى راستين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اعمال تعصّب كنيم، فاصله عجيبى مى‌افتد كه به هيچ وجه موافق روايات مزبور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رواياتى كه نشان مى‌دهد عدد پيشوايان پس از پيامبر صلى الله عليه و آله و سلم عدد نقبا و اسباط بنى اسرائيل است كه قرآن مجيد تعداد آنها را دوازده نفر شمرده است، آمده است؛ و در اين زمينه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كتب هر دو گروه جمع‌آورى شده كه در حقيقت مكمّل بحث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رواياتى را كه تصريح مى‌كند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اوّل آنها على عليه السلام است گردآورى شده و عدد روايات اين بحث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گروه ديگرى از روايات از منابع هر دو گروه جمع‌آورى شده كه مى‌گويد نخستين خلفاء على عليه السلام و آخر آنها مهدى عليه السلام است؛ در اين فصل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گردآورى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بعد سخن از احاديثى به ميان آمده كه در آن تصريح شده كه امامان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نفرند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آنها از فرزندان حسين بن على عليه السلام است، در اينجا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ذكر شده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ديگرى بحث از رواياتى است كه ضمن تصريح به عدد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از فرزند حسين عليه السلام هستند،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تاسعهم قائمهم؛ نهمين آنها قيام‌كننده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قيد شده است؛ در اين فصل،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ديگر، احاديثى ذكر شده كه آنها را با نام، مشخّص ساخته، بعضى از اين احاديث از منابع اهل سنّت است ولى اكثريّت آن از منابع شيعه گردآورى شده و در اين فصل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روايات فراوانى دربارۀ مشخّصات جسمى و روحى مهدى و نشانه‌هاى ظهور و كيفيّت حكومت و انقلاب جهانى او و ساير موضوعات مربوط به اين قيام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احاديث روشن مى‌شود كه مصلح بزرگ جهانى، مهدى موعود، داراى مشخّصات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پيامبر اسلام و فرزندان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امام حسين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پيشوا پس از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حسن بن على العسكرى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را مملو از عدل و داد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جهانى در اختيار او قرار مى‌گيرد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مستضعفين و استعمارشدگان، در عصر او از قيد و زنجير اسارت آزاد مى‌شوند، و جنْگها برچيده مى‌شود و صلح و آرامش و عمران جاى آن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تعداد اين روايات بقدرى زياد است كه خود نيازمند تأليف كتاب جداگانه‌اى است و چون در اين زمينه كتابهاى مختلفى تأليف شده كه به بعضى از آنها در بالا اشاره كرده‌ايم، از ذكر اين روايات بطور مشروح خوددارى مى‌كنيم، جز آن مقدار كه در ضمن بحثهاى آينده براى تشريح و تكميل بحث به آن نيازمنديم كه هر كدام را در جاى خود مى‌آوريم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كار در اين مباحث اين است كه غالباً به نقل روايات قناعت شده و تجزيه و تحليل روى آن كمتر به عمل آمده است؛ هدف ما در اين كتاب اين است كه بيشتر به دلائل عقلى بپردازيم، و روى دلائل نقلى و روايات نيز تجزيه و تحليل به عمل آوريم</w:t>
      </w:r>
      <w:r>
        <w:rPr>
          <w:rFonts w:eastAsia="IRNazanin" w:cs="IRNazanin"/>
          <w:color w:val="111111"/>
          <w:sz w:val="28"/>
          <w:szCs w:val="28"/>
          <w:rtl w:val="true"/>
          <w:lang w:bidi="fa-IR"/>
        </w:rPr>
        <w:t xml:space="preserve">. </w:t>
      </w:r>
      <w:bookmarkStart w:id="183" w:name="pg259_393"/>
    </w:p>
    <w:p>
      <w:pPr>
        <w:pStyle w:val="Heading2"/>
        <w:numPr>
          <w:ilvl w:val="1"/>
          <w:numId w:val="1"/>
        </w:numPr>
        <w:rPr/>
      </w:pPr>
      <w:bookmarkStart w:id="184" w:name="__RefHeading___Toc2282573_211673320"/>
      <w:bookmarkStart w:id="185" w:name="_Toc64"/>
      <w:bookmarkEnd w:id="183"/>
      <w:bookmarkEnd w:id="184"/>
      <w:r>
        <w:rPr>
          <w:rtl w:val="true"/>
        </w:rPr>
        <w:t>نشانه‌هاى آغاز انقلاب</w:t>
      </w:r>
      <w:bookmarkEnd w:id="1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282575_211673320"/>
      <w:bookmarkStart w:id="187" w:name="_Toc65"/>
      <w:bookmarkEnd w:id="186"/>
      <w:r>
        <w:rPr>
          <w:rtl w:val="true"/>
        </w:rPr>
        <w:t>اشاره</w:t>
      </w:r>
      <w:bookmarkStart w:id="188" w:name="pg259_394"/>
      <w:bookmarkEnd w:id="187"/>
    </w:p>
    <w:p>
      <w:pPr>
        <w:pStyle w:val="Heading3"/>
        <w:numPr>
          <w:ilvl w:val="2"/>
          <w:numId w:val="1"/>
        </w:numPr>
        <w:rPr/>
      </w:pPr>
      <w:bookmarkStart w:id="189" w:name="__RefHeading___Toc2282577_211673320"/>
      <w:bookmarkStart w:id="190" w:name="_Toc66"/>
      <w:bookmarkEnd w:id="188"/>
      <w:bookmarkEnd w:id="189"/>
      <w:r>
        <w:rPr>
          <w:rtl w:val="true"/>
        </w:rPr>
        <w:t>علائم ظهور</w:t>
      </w:r>
      <w:bookmarkEnd w:id="190"/>
    </w:p>
    <w:p>
      <w:pPr>
        <w:pStyle w:val="Heading4"/>
        <w:numPr>
          <w:ilvl w:val="3"/>
          <w:numId w:val="1"/>
        </w:numPr>
        <w:rPr/>
      </w:pPr>
      <w:bookmarkStart w:id="191" w:name="__RefHeading___Toc2282579_211673320"/>
      <w:bookmarkStart w:id="192" w:name="_Toc67"/>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آيا براى نزديك شدن اين انقلاب جهانى نشانه‌اى در دست هست؟</w:t>
      </w:r>
    </w:p>
    <w:p>
      <w:pPr>
        <w:pStyle w:val="BookText"/>
        <w:rPr/>
      </w:pPr>
      <w:r>
        <w:rPr>
          <w:rFonts w:ascii="IRNazanin" w:hAnsi="IRNazanin" w:eastAsia="IRNazanin"/>
          <w:color w:val="111111"/>
          <w:sz w:val="28"/>
          <w:sz w:val="28"/>
          <w:szCs w:val="28"/>
          <w:rtl w:val="true"/>
          <w:lang w:bidi="fa-IR"/>
        </w:rPr>
        <w:t>آيا مى‌توان پيش‌بينى كرد كه هم اكنون چنان انقلابى نزديك شده يا نه؟</w:t>
      </w:r>
    </w:p>
    <w:p>
      <w:pPr>
        <w:pStyle w:val="BookText"/>
        <w:rPr/>
      </w:pPr>
      <w:r>
        <w:rPr>
          <w:rFonts w:ascii="Amiri" w:hAnsi="Amiri" w:eastAsia="Amiri" w:cs="Amiri"/>
          <w:color w:val="111111"/>
          <w:sz w:val="28"/>
          <w:sz w:val="28"/>
          <w:szCs w:val="28"/>
          <w:rtl w:val="true"/>
          <w:lang w:bidi="ar-SA"/>
        </w:rPr>
        <w:t>آيا مى‌توان زمان اين انقلاب را جلو انداخت؟</w:t>
      </w:r>
    </w:p>
    <w:p>
      <w:pPr>
        <w:pStyle w:val="BookText"/>
        <w:rPr/>
      </w:pPr>
      <w:r>
        <w:rPr>
          <w:rFonts w:ascii="IRNazanin" w:hAnsi="IRNazanin" w:eastAsia="IRNazanin"/>
          <w:color w:val="111111"/>
          <w:sz w:val="28"/>
          <w:sz w:val="28"/>
          <w:szCs w:val="28"/>
          <w:rtl w:val="true"/>
          <w:lang w:bidi="fa-IR"/>
        </w:rPr>
        <w:t>اگر چنين امرى ممكن است با چه وسائلى مى‌توان اين تاريخ را جلو كشيد؟</w:t>
      </w:r>
    </w:p>
    <w:p>
      <w:pPr>
        <w:pStyle w:val="BookText"/>
        <w:rPr/>
      </w:pPr>
      <w:r>
        <w:rPr>
          <w:rFonts w:ascii="IRNazanin" w:hAnsi="IRNazanin" w:eastAsia="IRNazanin"/>
          <w:color w:val="111111"/>
          <w:sz w:val="28"/>
          <w:sz w:val="28"/>
          <w:szCs w:val="28"/>
          <w:rtl w:val="true"/>
          <w:lang w:bidi="fa-IR"/>
        </w:rPr>
        <w:t>در برابر اين سؤالات بايد گفت كه پاسخ بيشتر آنها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هيچ طوفان عظيمى در طبيعت بدون مقدّمه آغاز نمى‌گردد، و هيچ انقلابى در جامعۀ انسانى بدون نشانه‌هاى قبلى صورت نمى‌گيرد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اسلامى نيز اشاره به يك سلسله علامتها و نشانه‌ها براى نزديك شدن آن رستاخيز عظيم آمده است كه مى‌توان آنها را بر دو گونه تقسيم كرد</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59_396"/>
      <w:bookmarkStart w:id="194" w:name="pg259_396"/>
      <w:bookmarkEnd w:id="194"/>
    </w:p>
    <w:p>
      <w:pPr>
        <w:pStyle w:val="BookText"/>
        <w:rPr/>
      </w:pPr>
      <w:bookmarkStart w:id="195" w:name="pg259_396"/>
      <w:bookmarkEnd w:id="195"/>
      <w:r>
        <w:rPr>
          <w:rFonts w:ascii="IRNazanin" w:hAnsi="IRNazanin" w:eastAsia="IRNazanin"/>
          <w:color w:val="111111"/>
          <w:sz w:val="28"/>
          <w:sz w:val="28"/>
          <w:szCs w:val="28"/>
          <w:rtl w:val="true"/>
          <w:lang w:bidi="fa-IR"/>
        </w:rPr>
        <w:t>دستۀ اول، نشانه‌هائى كه كم و بيش در هر انقلابى به تناسب ابعاد آن قابل پيش‌بينى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جزئيّاتى است كه از طريق اطّلاعات و معلومات عادى نمى‌توان به آنها پى برد و بيشتر شكل يك پيشگويى اعجازآميز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دو قسمت اشاره مى‌كنيم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282581_211673320"/>
      <w:bookmarkStart w:id="197" w:name="_Toc68"/>
      <w:bookmarkEnd w:id="196"/>
      <w:r>
        <w:rPr/>
        <w:t>1</w:t>
      </w:r>
      <w:r>
        <w:rPr>
          <w:rtl w:val="true"/>
        </w:rPr>
        <w:t xml:space="preserve">- </w:t>
      </w:r>
      <w:r>
        <w:rPr>
          <w:rtl w:val="true"/>
        </w:rPr>
        <w:t>فراگير شدن ظلم و فساد</w:t>
      </w:r>
      <w:bookmarkEnd w:id="197"/>
    </w:p>
    <w:p>
      <w:pPr>
        <w:pStyle w:val="BookText"/>
        <w:rPr/>
      </w:pPr>
      <w:r>
        <w:rPr>
          <w:rFonts w:ascii="IRNazanin" w:hAnsi="IRNazanin" w:eastAsia="IRNazanin"/>
          <w:color w:val="111111"/>
          <w:sz w:val="28"/>
          <w:sz w:val="28"/>
          <w:szCs w:val="28"/>
          <w:rtl w:val="true"/>
          <w:lang w:bidi="fa-IR"/>
        </w:rPr>
        <w:t xml:space="preserve">نخستين نشانه‌اى كه با مشاهدۀ آن مى‌توان نزديك شدن هر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انقلاب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كرد گسترش ظلم و جور و فساد و تجاوز به حقوق دگران و انواع مفاسد اجتماعى و انحرافات اخلاقى است كه خود عامل توسعۀ فساد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فشار كه از حد گذشت انفجار رخ مى‌دهد، زيرا انفجارهاى اجتماعى همانند انفجارهاى ميكانيكى به دنبال فشارهاى شديد و زايد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دامنه‌هاى ظلم و فساد وسيلۀ ضحّاكان هر زمان بذرهاى انقلاب را آبيارى مى‌كند، و كاوه‌هاى آهنگر را در كنار كوره‌هاى آتش پرورش مى‌دهد؛ كم كم بحران اوج مى‌گيرد و لحظۀ انقلاب نزديك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نزديك شدن انقلاب بزرگ جهانى و ظهور مصلح بزرگ مهدى نيز مسأله همين گونه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همان طور كه سابقاً هم اشاره شد هيچ لزومى ندارد كه مانند </w:t>
      </w:r>
    </w:p>
    <w:p>
      <w:pPr>
        <w:pStyle w:val="BookText"/>
        <w:rPr/>
      </w:pPr>
      <w:r>
        <w:rPr>
          <w:rFonts w:ascii="IRNazanin" w:hAnsi="IRNazanin" w:eastAsia="IRNazanin"/>
          <w:color w:val="111111"/>
          <w:sz w:val="28"/>
          <w:sz w:val="28"/>
          <w:szCs w:val="28"/>
          <w:rtl w:val="true"/>
          <w:lang w:bidi="fa-IR"/>
        </w:rPr>
        <w:t>افرادى منفى‌باف به فكر توسعۀ فساد و ظلم بيشتر بيفتيم، بلكه با توجّه به وجود مفاسد در مقياس وسيع و به حدّ كافى بايد در ساختن خود و ديگران و يك گروه نيرومند شايسته و شجاع و آگاه كه پرچمدار انقلاب باشد كوشش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موضوع در بسيارى از روايات اسلامى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ملئت ظلماً و جوراً؛ همانگونه كه جهان از ظلم و جور پر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اين تعبير در بسيارى از احاديث كه در منابع شيعه و اهل سنّت آمده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مجموع آنها استفاده مى‌شود كه از روشنترين نشانه‌هاى اين انقلاب همين موضوع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يك سؤال پيش مى‌آيد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تفاوتى دارند كه مخصوصاً روى اين دو عنوان كراراً تكيه شده است؟</w:t>
      </w:r>
    </w:p>
    <w:p>
      <w:pPr>
        <w:pStyle w:val="BookText"/>
        <w:rPr/>
      </w:pPr>
      <w:r>
        <w:rPr>
          <w:rFonts w:ascii="IRNazanin" w:hAnsi="IRNazanin" w:eastAsia="IRNazanin"/>
          <w:color w:val="111111"/>
          <w:sz w:val="28"/>
          <w:sz w:val="28"/>
          <w:szCs w:val="28"/>
          <w:rtl w:val="true"/>
          <w:lang w:bidi="fa-IR"/>
        </w:rPr>
        <w:t>از ريشۀ اين لغات استفاده مى‌شود كه تجاوز به حقوق دگران دو گونه است كه در ادبيات عرب براى هر كدام نامى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است كه انسان، حقّ ديگرى را به خود اختصاص دهد و دسترنج دگران را غصب كند،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حقّ افرادى را از آنها گرفته، و به دگران دهد و براى محكم كردن پايه‌هاى قدرت خود، هوا خواهان خويش را بر مال يا جان يا نواميس مردم مسلّط كند و با تبعيض‌هاى ناروا كسب قدرت كند،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به هر حال، به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حقوق دگران 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جامعۀ انسانى را پر مى‌كند او ظاهر مى‌شود و همۀ اينها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گفته شد كلّياتى بود دربارۀ فراگير شدن فساد به عنوان يك عامل جهش و انقلاب كه در هر گونه انقلابى قابل پيش‌بينى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قابل توجّه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اسلامى چنان انگشت روى جزئيّات اين علائم و مفاسد گذارده شده كه گويى اين پيشگوئيها مربوط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نيست بلكه مربوط به همين قرن است و يا چند سال قبل صورت گرفته؛ و امروز كه بسيارى از آنها را با چشم خود مى‌بينيم قبول مى‌كنيم كه راستى معجزه‌آساست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روايتى از امام صادق عليه السلام اشاره به دهها نوع از اين مفاسد كه قسمتى از آن جنبۀ اجتماعى و سياسى و قسمتى جنبۀ اخلاقى دارد؛ شده است كه مطالعۀ آن انسان را عميقاً در فكر فرو مى‌برد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ذيلاً قسمتى از متن روايات مزبور را با تلخيص، و سپس ترجمۀ آن را براى آنها كه به ادبيّات عرب آشنائى كامل ندارند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الصّادق عليه السلام لبعض اصحابه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رايت الجور قد شمل البلاد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قد خلق و احدث ما ليس فيه و وجه على الأهواء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قد انكفى كما ينكفى الاناء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الباطل قد استعلوا على الحق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قد اكتفى بالرجال و النساء بالنساء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صامتاً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الصغير يستحقر بالكبير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الاحارم قد تقطعت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الثناء قد كثر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الخمور تشرب علانية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الخير منقطعا و سبيل الشر مسلوكا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الحلال يحرم و الحرام يحلل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بالرأى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لايستطيع ان ينكر الا بقلبه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العظيم من المال ينفق فى سخط اللّه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الولات يرتشون فى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قبالة لمن 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يأكل من كسب امرأته من الفجور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القمار قد ظهر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الملاهى قد ظهرت يمر بها لا يمنع احد احداً، و لا يجترء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على منعها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القرآن قد ثقل على الناس استماعه و خف على الناس استماع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 يكرم الجار خوفاً من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المساجد قد زخرفت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الحج لغير اللّه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قلوب الناس قد قست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مع من 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الحلال يذم و طالب الحرام يمدح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المعازف ظاهرة فى الحرمين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يأمر بالمعروف و ينهى عن المنكر، فيقوم اليه من ينصحه فيقول هذا عنك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المساجد محتشية ممن لا يخاف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همهم فى بطونهم و فروجهم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مقبلة اليهم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يبذلن انفسهن لاهل الكفر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الحق قد درست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 قد اديل من العمران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معيشة من بخس المكيال و الميزان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عنده المال الكثير لم يزكه منذ ملكه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يمسى نشوان و يصبح سكران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ينظر بعضهم الى بعض، و يقتدون باهل الشرور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عام يحدث فيه من الشر و البدعة اكثر مما كان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الخلق و المجالس لا يتابعون الا الاغنياء</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يتسافدون كما تتسافد البهائم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ينفق الكثير فى غير طاعة اللّه و يمنع اليسير فى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اذا مر به يوم لم يكسب فيه الذنب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قد غلبن على الملك و غلبن على كل امر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 المنافقين دائمة و رياح اهل الحق لا تحرك</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القضاة يقضون بخلاف ما أمر اللّه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المنابر يؤمر عليها بالتقوى، و لا يعمل القائل بما يأمر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قد استخف باوقاتها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رأيت الصدقة بالشفاعة لايراد بها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على حذر و اطلب الى اللّه النجاة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يكى از ياران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ببينى ظلم و ستم، همه جا فراگير شده؛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فرسوده و بدعتهايى از روى هوا و هوس در مفاهيم</w:t>
      </w:r>
    </w:p>
    <w:p>
      <w:pPr>
        <w:pStyle w:val="BookText"/>
        <w:rPr/>
      </w:pPr>
      <w:r>
        <w:rPr>
          <w:rFonts w:ascii="IRNazanin" w:hAnsi="IRNazanin" w:eastAsia="IRNazanin"/>
          <w:color w:val="111111"/>
          <w:sz w:val="28"/>
          <w:sz w:val="28"/>
          <w:szCs w:val="28"/>
          <w:rtl w:val="true"/>
          <w:lang w:bidi="fa-IR"/>
        </w:rPr>
        <w:t>آن آمده؛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آئين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بى‌محتوا شده همانند ظرفى كه آن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واژگون سازند؛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ببينى اهل باطل بر اهل حق پيشى گرفته‌اند؛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مردان به مردان و زنان به زنان قناعت كنند؛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 با ايمان سكوت اختيار كرده‌اند؛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كوچكترها احترام بزرگترها را رعايت نمى‌كنند؛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 خويشاوندى بريده شده؛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مداحى و چاپلوسى فراوان شده؛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آشكارا شراب نوشيده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راههاى خير منقطع و راههاى شر مورد توجّه قرار گرفته؛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 تحريم شود؛ و حرام مجاز شمرده 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و فرمانهاى دينى طبق تمايلات اشخاص تفسير گردد؛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افراد با ايمان چنان سلب آزادى شود كه جز با دل</w:t>
      </w:r>
    </w:p>
    <w:p>
      <w:pPr>
        <w:pStyle w:val="BookText"/>
        <w:rPr/>
      </w:pPr>
      <w:r>
        <w:rPr>
          <w:rFonts w:ascii="Amiri" w:hAnsi="Amiri" w:eastAsia="Amiri" w:cs="Amiri"/>
          <w:color w:val="111111"/>
          <w:sz w:val="28"/>
          <w:sz w:val="28"/>
          <w:szCs w:val="28"/>
          <w:rtl w:val="true"/>
          <w:lang w:bidi="ar-SA"/>
        </w:rPr>
        <w:t>نتوانند ابراز تنفّر كنند؛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سرمايه‌هاى عظيم در راه خشم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و ابتذال و</w:t>
      </w:r>
    </w:p>
    <w:p>
      <w:pPr>
        <w:pStyle w:val="BookText"/>
        <w:rPr/>
      </w:pP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گردد؛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رشوه‌خوارى در ميان كاركنان دولت رايج گردد؛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پستهاى حسّاس به مزايده گذارده شود؛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از خودفروشى زنان خود، ارتزاق كنند؛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پناه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سرگرميهاى ناسالم چنان رواج پيدا كند كه هيچ‌كس</w:t>
      </w:r>
    </w:p>
    <w:p>
      <w:pPr>
        <w:pStyle w:val="BookText"/>
        <w:rPr/>
      </w:pPr>
      <w:r>
        <w:rPr>
          <w:rFonts w:ascii="IRNazanin" w:hAnsi="IRNazanin" w:eastAsia="IRNazanin"/>
          <w:color w:val="111111"/>
          <w:sz w:val="28"/>
          <w:sz w:val="28"/>
          <w:szCs w:val="28"/>
          <w:rtl w:val="true"/>
          <w:lang w:bidi="fa-IR"/>
        </w:rPr>
        <w:t>جرات جلوگيرى از آن نداشته باشد؛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شنيدن حقايق قرآن بر مردم گران آيد امّا شنيدن باطل سهل و آسان؛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ببينى همسايه، همسايۀ خود را از ترس زبانش احترام مى‌كند؛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مساجد را به زيورها بيارايند؛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غير خدا به حجّ خانه خدا بشتابند؛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سنگدل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طرفدار كسى باشند كه پيروز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حق</w:t>
      </w:r>
    </w:p>
    <w:p>
      <w:pPr>
        <w:pStyle w:val="BookText"/>
        <w:rPr/>
      </w:pPr>
      <w:r>
        <w:rPr>
          <w:rFonts w:ascii="Amiri" w:hAnsi="Amiri" w:eastAsia="Amiri" w:cs="Amiri"/>
          <w:color w:val="111111"/>
          <w:sz w:val="28"/>
          <w:sz w:val="28"/>
          <w:szCs w:val="28"/>
          <w:rtl w:val="true"/>
          <w:lang w:bidi="ar-SA"/>
        </w:rPr>
        <w:t>باشد يا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 كه به دنبال حلال هستند نكوهش شوند و آنها كه</w:t>
      </w:r>
    </w:p>
    <w:p>
      <w:pPr>
        <w:pStyle w:val="BookText"/>
        <w:rPr/>
      </w:pPr>
      <w:r>
        <w:rPr>
          <w:rFonts w:ascii="IRNazanin" w:hAnsi="IRNazanin" w:eastAsia="IRNazanin"/>
          <w:color w:val="111111"/>
          <w:sz w:val="28"/>
          <w:sz w:val="28"/>
          <w:szCs w:val="28"/>
          <w:rtl w:val="true"/>
          <w:lang w:bidi="fa-IR"/>
        </w:rPr>
        <w:t>به دنبال حرامند مدح؛</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آشكار گردد؛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اقدام به امر به معروف و نهى از منكر كند به او</w:t>
      </w:r>
    </w:p>
    <w:p>
      <w:pPr>
        <w:pStyle w:val="BookText"/>
        <w:rPr/>
      </w:pPr>
      <w:r>
        <w:rPr>
          <w:rFonts w:ascii="Amiri" w:hAnsi="Amiri" w:eastAsia="Amiri" w:cs="Amiri"/>
          <w:color w:val="111111"/>
          <w:sz w:val="28"/>
          <w:sz w:val="28"/>
          <w:szCs w:val="28"/>
          <w:rtl w:val="true"/>
          <w:lang w:bidi="ar-SA"/>
        </w:rPr>
        <w:t>توصيه مى‌كنند كه اين كار وظيفه تو نيست؛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پر از كسانى است كه از خدا نمى‌ترسد؛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همّت مردم شكم و فرجشان است؛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امكانات مادّى و دنيوى فراوان مى‌گردد و دنيا به مردم</w:t>
      </w:r>
    </w:p>
    <w:p>
      <w:pPr>
        <w:pStyle w:val="BookText"/>
        <w:rPr/>
      </w:pPr>
      <w:r>
        <w:rPr>
          <w:rFonts w:ascii="Amiri" w:hAnsi="Amiri" w:eastAsia="Amiri" w:cs="Amiri"/>
          <w:color w:val="111111"/>
          <w:sz w:val="28"/>
          <w:sz w:val="28"/>
          <w:szCs w:val="28"/>
          <w:rtl w:val="true"/>
          <w:lang w:bidi="ar-SA"/>
        </w:rPr>
        <w:t>روى مى‌كند؛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خود را در اختيار افراد بى‌ايمان مى‌گذارند؛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پرچمهاى حق‌پرستى فرسوده و كهنه مى‌گردد؛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ويرانگرى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عمران و آبادى پيشى</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آمد زندگى بعضى تنها از طريق كم‌فروشى مى‌شود؛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هستند با سرمايۀ فراوان در حالى كه در عمرشان حتّى يك مرتبه هم زكات نپرداخته‌اند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عصرها در حال نشئه و صبحگاهان مستند؛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ببينى مردم همه به يكديگر نگاه مى‌كنند و از فاسدان شرور</w:t>
      </w:r>
    </w:p>
    <w:p>
      <w:pPr>
        <w:pStyle w:val="BookText"/>
        <w:rPr/>
      </w:pPr>
      <w:r>
        <w:rPr>
          <w:rFonts w:ascii="Amiri" w:hAnsi="Amiri" w:eastAsia="Amiri" w:cs="Amiri"/>
          <w:color w:val="111111"/>
          <w:sz w:val="28"/>
          <w:sz w:val="28"/>
          <w:szCs w:val="28"/>
          <w:rtl w:val="true"/>
          <w:lang w:bidi="ar-SA"/>
        </w:rPr>
        <w:t>تقليد مى‌نمايند؛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 فساد و بدعتى نو، پيدا مى‌شود؛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و محافل همه پيرو ثروتمندان خود خواه مى‌شوند؛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حضور جمع، همانند بهائم مرتكب اعمال جنسى</w:t>
      </w:r>
    </w:p>
    <w:p>
      <w:pPr>
        <w:pStyle w:val="BookText"/>
        <w:rPr/>
      </w:pPr>
      <w:r>
        <w:rPr>
          <w:rFonts w:ascii="IRNazanin" w:hAnsi="IRNazanin" w:eastAsia="IRNazanin"/>
          <w:color w:val="111111"/>
          <w:sz w:val="28"/>
          <w:sz w:val="28"/>
          <w:szCs w:val="28"/>
          <w:rtl w:val="true"/>
          <w:lang w:bidi="fa-IR"/>
        </w:rPr>
        <w:t>مى‌شوند؛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زياد در غير راه خدا صرف مى‌كنند امّا در راه خدا</w:t>
      </w:r>
    </w:p>
    <w:p>
      <w:pPr>
        <w:pStyle w:val="BookText"/>
        <w:rPr/>
      </w:pPr>
      <w:r>
        <w:rPr>
          <w:rFonts w:ascii="Amiri" w:hAnsi="Amiri" w:eastAsia="Amiri" w:cs="Amiri"/>
          <w:color w:val="111111"/>
          <w:sz w:val="28"/>
          <w:sz w:val="28"/>
          <w:szCs w:val="28"/>
          <w:rtl w:val="true"/>
          <w:lang w:bidi="ar-SA"/>
        </w:rPr>
        <w:t>از كمى مضايقه دارند؛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پيدا مى‌شوند كه اگر يك روز گناه كبيره‌اى انجام ندهند غمگينند؛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به دست زنان مى‌افتد؛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نسيمها به سود منافقان مى‌وزد و هيچ جريانى به سود</w:t>
      </w:r>
    </w:p>
    <w:p>
      <w:pPr>
        <w:pStyle w:val="BookText"/>
        <w:rPr/>
      </w:pPr>
      <w:r>
        <w:rPr>
          <w:rFonts w:ascii="Amiri" w:hAnsi="Amiri" w:eastAsia="Amiri" w:cs="Amiri"/>
          <w:color w:val="111111"/>
          <w:sz w:val="28"/>
          <w:sz w:val="28"/>
          <w:szCs w:val="28"/>
          <w:rtl w:val="true"/>
          <w:lang w:bidi="ar-SA"/>
        </w:rPr>
        <w:t>افراد با ايمان نيست؛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دادرسان بر خلاف فرمان خدا قضاوت مى‌كنند؛</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فراز منابر دعوت به تقوا مى‌شود ولى دعوت‌كننده خود به آن عمل نمى‌كند؛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نسبت به وقت نماز بى‌اعتنا مى‌شوند؛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كمك به نيازمندان با توصيه و پارتى‌بازى صورت</w:t>
      </w:r>
    </w:p>
    <w:p>
      <w:pPr>
        <w:pStyle w:val="BookText"/>
        <w:rPr/>
      </w:pPr>
      <w:r>
        <w:rPr>
          <w:rFonts w:ascii="IRNazanin" w:hAnsi="IRNazanin" w:eastAsia="IRNazanin"/>
          <w:color w:val="111111"/>
          <w:sz w:val="28"/>
          <w:sz w:val="28"/>
          <w:szCs w:val="28"/>
          <w:rtl w:val="true"/>
          <w:lang w:bidi="fa-IR"/>
        </w:rPr>
        <w:t>مى‌گيرد، نه براى خدا؛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مراقب خويش باش و از خدا تقاضاى نجات و رهايى از اين وضع ناهنجار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فرج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گفتيم آنچه در بالا ذكر كرديم خلاصه‌اى از يك حديث طولانى است كه انگشت روى مفاسدى كه در آستانۀ انقلاب بزرگ فراگير مى‌شود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مفاسد رنگارنگ را مى‌توان به سه گروه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مربوط به مسائل حقوقى و حكومتها مانند گسترش ستم؛ پيروزى حاميان باطل؛ عدم آزادى بيان و عمل؛ تا آنجا كه افراد با ايمان گاهى تنها در دل مى‌توانند از ظلم و ظالم ابراز تنفّر كنند؛ همچنين صرف سرمايه‌هاى عظيم در مصارف بيهوده يا زيانبار و ويرانگر؛ توسعۀ رشوه‌خوارى؛ به مزايده گذاردن پستها و منصبها؛ گرايش مردم ضعيف و فاقد فرهنگ سازنده به هر قدرتى كه پيروز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صرف ثروتها در طريق جنگها و مسابقات تسليحاتى ويرانگر و اهتمام به اين مسائل حتّى بيشتر از عمران و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هزينه‌هاى جنگى بر هزينه‌هاى عمرانى پيشى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 سال راههاى تازه‌اى براى فساد و ظلم و استثمار و استعمار ابداع مى‌گردد؛ و كمتر كسى در برابر ناهنجاريهاى اجتماعى احساس مسئوليّت مى‌كند و حتّى به يكديگر توصيه مى‌كنند كه در برابر اين مسائل بى‌تفاوت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ديگرى از اين مفاسد مربوط به مسائل اخلاقى است؛ مانند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تملّق و چاپلوسى؛ چشم و هم‌چشمى‌ها؛ تن دادن مردان به كارهاى بسيار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ارتزاق از طريق خودفروشى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گسترش شراب و قمار و انواع سرگرميهاى ناسالم؛ گفتار </w:t>
      </w:r>
    </w:p>
    <w:p>
      <w:pPr>
        <w:pStyle w:val="BookText"/>
        <w:rPr/>
      </w:pPr>
      <w:r>
        <w:rPr>
          <w:rFonts w:ascii="IRNazanin" w:hAnsi="IRNazanin" w:eastAsia="IRNazanin"/>
          <w:color w:val="111111"/>
          <w:sz w:val="28"/>
          <w:sz w:val="28"/>
          <w:szCs w:val="28"/>
          <w:rtl w:val="true"/>
          <w:lang w:bidi="fa-IR"/>
        </w:rPr>
        <w:t>بدون عمل؛ ريا كارى و ظاهرسازى و پارتى‌بازى حتّى در كمك به نيازمندان؛ ارزيابى شخصيّت افراد به حجم ثروتشان و مانند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ديگرى از اين مفاسد به جنبه‌هاى صرفاً مذهبى ارتباط دارد مانند تحميل خواسته‌هاى هوس‌آلود خويش بر قرآن و تفسير به رأى؛ و جهت‌گيريهاى شخصى و مادّى در مسائل مذهبى؛ ازدحام افراد آلوده و گناهكار در مساجد؛ اهمّيّت فوق‌العاده به تزيين مساجد و خالى شدن آنها از محتوا، كوچك شمردن نماز و عدم توجّه به آن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دقّت كنيم مى‌بينيم بسيارى از اين مفاسد بزرگ در مجتمعات كنونى جنبۀ عينى به خود گرفته است و انتظار بقيّه نيز مى‌رود؛ پس ما چه چيز براى فراهم ساختن زمينۀ آن انقلاب بزرگ كم داريم؟</w:t>
      </w:r>
    </w:p>
    <w:p>
      <w:pPr>
        <w:pStyle w:val="BookText"/>
        <w:rPr/>
      </w:pPr>
      <w:r>
        <w:rPr>
          <w:rFonts w:ascii="IRNazanin" w:hAnsi="IRNazanin" w:eastAsia="IRNazanin"/>
          <w:color w:val="111111"/>
          <w:sz w:val="28"/>
          <w:sz w:val="28"/>
          <w:szCs w:val="28"/>
          <w:rtl w:val="true"/>
          <w:lang w:bidi="fa-IR"/>
        </w:rPr>
        <w:t>پاسخ اين سؤال همان است كه سابقاً هم به آن اشاره شد؛ ما آگاهى كم داريم؛ و به تعبير ديگر، واكنشى سازنده و انقلابى در برابر اين گونه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ظهور اين نشانه‌ها به تنهايى شرط تحقّق يافتن آن انقلاب بزرگ نيست؛ بلكه مقدّمه‌اى است براى بيدار ساختن انديشه‌ها؛ شلاّقهائى است براى بيدارى ارواح خفته و خواب‌آلود؛ و زمينه‌اى است براى فراهم شدن آمادگيهاى اجتماعى و روانى</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جهانيان خواه ناخواه مجبور به تجزيه و تحليل ريشه‌هاى اين ناهنجاريها و همچنين نتايج و عواقب آنها خواهند شد و اين يك </w:t>
      </w:r>
      <w:bookmarkStart w:id="198" w:name="pg259_407"/>
    </w:p>
    <w:p>
      <w:pPr>
        <w:pStyle w:val="BookText"/>
        <w:rPr/>
      </w:pPr>
      <w:bookmarkEnd w:id="198"/>
      <w:r>
        <w:rPr>
          <w:rFonts w:ascii="IRNazanin" w:hAnsi="IRNazanin" w:eastAsia="IRNazanin"/>
          <w:color w:val="111111"/>
          <w:sz w:val="28"/>
          <w:sz w:val="28"/>
          <w:szCs w:val="28"/>
          <w:rtl w:val="true"/>
          <w:lang w:bidi="fa-IR"/>
        </w:rPr>
        <w:t>خودآگاهى عمومى را پايه‌گذارى مى‌كند و در پرتو آن يقين مى‌كنند كه ادامۀ وضع كنونى امكان‌پذير نيست؛ بلكه انقلابى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انقلابى در تمام زمينه‌ها براى بنيانگذارى يك نظام عادلانه الهى و مردمى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نيز نكته كاملاً ضرورى است كه لزومى ندارد كه اين مفاسد در تمام نقاط جهان آشكار گردد؛ و اگر محيطهاى كوچكى پاك باشند اين شرط حاصل نباشد؛ بلكه معيار چهرۀ نوعى مردم جهان است خواه در شرق باشد يا غرب؛ و به تعبير ديگر، اين حكم مانند بسيارى از احكام بر اساس روش غالب است</w:t>
      </w:r>
      <w:r>
        <w:rPr>
          <w:rFonts w:eastAsia="IRNazanin" w:cs="IRNazanin"/>
          <w:color w:val="111111"/>
          <w:sz w:val="28"/>
          <w:szCs w:val="28"/>
          <w:rtl w:val="true"/>
          <w:lang w:bidi="fa-IR"/>
        </w:rPr>
        <w:t>.</w:t>
      </w:r>
    </w:p>
    <w:p>
      <w:pPr>
        <w:pStyle w:val="Heading4"/>
        <w:numPr>
          <w:ilvl w:val="3"/>
          <w:numId w:val="1"/>
        </w:numPr>
        <w:rPr/>
      </w:pPr>
      <w:bookmarkStart w:id="199" w:name="__RefHeading___Toc2282583_211673320"/>
      <w:bookmarkStart w:id="200" w:name="_Toc69"/>
      <w:bookmarkEnd w:id="199"/>
      <w:r>
        <w:rPr/>
        <w:t>2</w:t>
      </w:r>
      <w:r>
        <w:rPr>
          <w:rtl w:val="true"/>
        </w:rPr>
        <w:t xml:space="preserve">- </w:t>
      </w:r>
      <w:r>
        <w:rPr>
          <w:rtl w:val="true"/>
        </w:rPr>
        <w:t xml:space="preserve">دجّال </w:t>
      </w:r>
      <w:r>
        <w:rPr>
          <w:rtl w:val="true"/>
        </w:rPr>
        <w:t>(</w:t>
      </w:r>
      <w:r>
        <w:rPr>
          <w:rtl w:val="true"/>
        </w:rPr>
        <w:t>مرد پرتزوير و حيله گر</w:t>
      </w:r>
      <w:r>
        <w:rPr>
          <w:rtl w:val="true"/>
        </w:rPr>
        <w:t>!)</w:t>
      </w:r>
      <w:bookmarkEnd w:id="200"/>
    </w:p>
    <w:p>
      <w:pPr>
        <w:pStyle w:val="BookText"/>
        <w:rPr/>
      </w:pPr>
      <w:r>
        <w:rPr>
          <w:rFonts w:ascii="IRNazanin" w:hAnsi="IRNazanin" w:eastAsia="IRNazanin"/>
          <w:color w:val="111111"/>
          <w:sz w:val="28"/>
          <w:sz w:val="28"/>
          <w:szCs w:val="28"/>
          <w:rtl w:val="true"/>
          <w:lang w:bidi="fa-IR"/>
        </w:rPr>
        <w:t xml:space="preserve">هنگامى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معمولاً طبق يك سابقۀ ذهنى عاميانه، فقط ذهنها متوجّه شخص معيّن يك چشمى مى‌شود كه با جثّۀ افسانه‌اى و مركب افسانه‌اى‌تر، با برنامه‌اى مخصوص به خود پيش از آن انقلاب بزرگ مهدى ظهور خواهد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همانگونه كه از ريشۀ لغت دجّال از يك سو </w:t>
      </w:r>
      <w:r>
        <w:rPr>
          <w:rStyle w:val="FootnoteAnchor"/>
          <w:rtl w:val="true"/>
        </w:rPr>
        <w:footnoteReference w:id="23"/>
      </w:r>
      <w:r>
        <w:rPr>
          <w:rFonts w:ascii="IRNazanin" w:hAnsi="IRNazanin" w:eastAsia="IRNazanin"/>
          <w:color w:val="111111"/>
          <w:sz w:val="28"/>
          <w:sz w:val="28"/>
          <w:szCs w:val="28"/>
          <w:rtl w:val="true"/>
          <w:lang w:bidi="fa-IR"/>
        </w:rPr>
        <w:t xml:space="preserve">و از منابع حديث از سوى ديگر استفاده مى‌شود، دجّال منحصر به يك فرد نيست بلكه عنوانى است كلّى براى افراد پرتزوير و حيله‌گر؛ و پرمكر و فريب و حقّه باز كه براى كشيدن توده‌هاى مردم به دنبال خود از هر وسيله‌اى </w:t>
      </w:r>
    </w:p>
    <w:p>
      <w:pPr>
        <w:pStyle w:val="BookText"/>
        <w:rPr/>
      </w:pPr>
      <w:r>
        <w:rPr>
          <w:rFonts w:ascii="IRNazanin" w:hAnsi="IRNazanin" w:eastAsia="IRNazanin"/>
          <w:color w:val="111111"/>
          <w:sz w:val="28"/>
          <w:sz w:val="28"/>
          <w:szCs w:val="28"/>
          <w:rtl w:val="true"/>
          <w:lang w:bidi="fa-IR"/>
        </w:rPr>
        <w:t>استفاده مى‌كنند، و بر سر راه هر انقلاب سازنده‌اى كه در ابعاد مختلف صورت مى‌گيرد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معروفى كه از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يكن نبى بعد نوح الا انذر قومه الدجال و انى انذركموه </w:t>
      </w:r>
      <w:r>
        <w:rPr>
          <w:rStyle w:val="FootnoteAnchor"/>
          <w:rtl w:val="true"/>
        </w:rPr>
        <w:footnoteReference w:id="24"/>
      </w:r>
      <w:r>
        <w:rPr>
          <w:rFonts w:ascii="IRNazanin" w:hAnsi="IRNazanin" w:eastAsia="IRNazanin"/>
          <w:color w:val="111111"/>
          <w:sz w:val="28"/>
          <w:sz w:val="28"/>
          <w:szCs w:val="28"/>
          <w:rtl w:val="true"/>
          <w:lang w:bidi="fa-IR"/>
        </w:rPr>
        <w:t>هر پيامبرى بعد از نوح قوم خود را از فتنۀ دجال بر حذر داشت، من نيز شما را بر حذر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انبياى پيشين به مردم عصر خود نسبت به فتنه دجّالى كه در آخر زمان آشكار مى‌شود و هزاران سال با آنها فاصله دارد هشدار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كه در پايان حديث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فوصفه لنا رسول اللّه فقال لعله سيدركه بعض من رآنى او سمع كلامى؛ سپس پيامبر صلى الله عليه و آله و سلم صفات او را براى ما بيان كرد و گفت شايد پاره‌اى از آنها كه مرا ديده‌اند يا سخن مرا شنيده‌اند عصر او را درك 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باحتمال قوى ذيل حديث اشاره به طاغيان و فريبكاران خطرناكى همچون بنى اميّه و افرادى همانند معاويه است كه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مكر و فريب و تزوير و بيرون راندن مردم از صراط مستقيم به سوى آداب و سنن جاهلى، و زنده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كردن نظام طبقاتى و حكومت استبدادى و خودكامه، و روى كار آوردن ناصالحان چاپلوس، و جنايتكاران بى‌باك، و كنار زدن صلحا و فضلا و مردان لايق،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 ديگرى در همان كتاب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در مورد دجّال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نبى إلاّ و قد انذر قومه و لكن سأقول فيه قولا لم يقله نبى لقومه تعلمون انه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پيامبرى نبود مگر</w:t>
      </w:r>
    </w:p>
    <w:p>
      <w:pPr>
        <w:pStyle w:val="BookText"/>
        <w:rPr/>
      </w:pPr>
      <w:r>
        <w:rPr>
          <w:rFonts w:ascii="IRNazanin" w:hAnsi="IRNazanin" w:eastAsia="IRNazanin"/>
          <w:color w:val="111111"/>
          <w:sz w:val="28"/>
          <w:sz w:val="28"/>
          <w:szCs w:val="28"/>
          <w:rtl w:val="true"/>
          <w:lang w:bidi="fa-IR"/>
        </w:rPr>
        <w:t>اين كه قوم خود را از فتنۀ دجّال بر حذر داشت، ولى من جمله‌اى دربارۀ او مى‌گويم كه هيچ پيامبرى به قوم خود نگفته، من مى‌گويم او يك چشمى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روى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احاديث، شايد به خاطر اشاره به دورترين زمان باشد؛ يا عدم وجود دجّالها در زمانهاى پيش از نوح به سبب اين باشد كه نخستين آئين و شريعت را نوح آورد، و يا به خاطر عدم نفوذ حيله‌ها و تزويرها در جوامع انسانى پيشين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توصيف دجّال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دارد كه بزودى به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 كه در پاره‌اى از احاديث آمده است كه پيش از ظهور مهدى عليه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ظهور خواهد كرد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در اناجيل نيز اشاره به ظهور دجّال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رساله دوّم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شنيده‌ايد كه دجّال مى‌آيد الحال هم دجّالان بسيار ظاهر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عبارت نيز تعدّد دجّالها را تأكيد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لا تقوم السّاعة حتى يخرج نحو من ستّين كذّاباً كلّهم يقولون انا نبى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رستاخيز برپا نمى‌شود مگر آن كه شصت نفر دروغگو ظهور خواهند كرد كه همه ادّعاى نبوّت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روايت عنوان دجّال به ميان نيامده، ولى اجمالاً از آن بر مى‌آيد كه مدّعيان دروغين و فريبكار در آخر زمان محدود به يك يا چند نفر نخواهد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را نمى‌توان در آن ترديد كرد اين است كه هنگام فراهم شدن زمينه‌هاى انقلاب، در هر جامعه‌اى كه باشد، افراد فريبكارى كه در واقع پاسدار نظامهاى فاسد و فرسوده‌اند براى نگاهدارى وضع موجود، و بهره‌بردارى از زمينه‌هاى فكرى و اجتماعى مردم به نفع اهداف نادرست خود، دست به تزوير و حيله‌گرى مى‌زنند، و حتّى شعارهاى انقلابى مى‌دهند، و اين يكى از بزرگترين موانع راه اصلاح و انقلاب راستين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دجّالانى هستند كه همۀ پيامبران، امّت خويش را از آنها بر حذر داشتند و نسبت به نقشه‌هاى فريبندۀ آنها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پيش از ظهور مهدى و آن انقلاب عظيم و وسيع و راستين، هر قدر زمينه‌هاى فكرى و روانى و اجتماعى در سطح جهانى آماده‌تر مى‌گردد، فعّاليّت اين دجّالان كه يكى از بعد از ديگرى ظهور مى‌كنند افزايش مى‌يابد؛ تا در پيشرفت زمينه‌هاى انقلابى وقفه ايجاد نمايند و به هزار حيله و فن براى منحرف ساختن افكار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 مانعى ندارد كه يك دجّال بزرگ در رأس همۀ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نشانه‌هايى كه در بعضى از روايات براى او ذكر شده بى‌شباهت به تعبيرات سمبوليك و اشاره و كنايه نيست؛ مثلاً، از روايتى كه مرحوم علاّمۀ مجلسى در بحار الانوار از امير مؤمنان على عليه السلام نقل كرده چنين استفاده مى‌شود كه او داراى صفات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چشم بيشتر ندارد كه در ميان پيشانى‌اش همچون ستارۀ صبح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چشم خون‌آلود است، گويى با خون تركيب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تندروى دارد كه هر گام او يك ميل است و بسرعت زمين را طى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دعوى خدائى مى‌كند و هنگامى كه دوستان خود را به گرد خويش مى‌خواند صداى او را تمام جهانيان مى‌شنوند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درياها فرو مى‌رود و خورشيد با او حركت مى‌كند، در پيش روى او كوهى از دود و پشت سرش كوه سفيدى قرار دارد كه مردم آن </w:t>
      </w:r>
    </w:p>
    <w:p>
      <w:pPr>
        <w:pStyle w:val="BookText"/>
        <w:rPr/>
      </w:pPr>
      <w:r>
        <w:rPr>
          <w:rFonts w:ascii="Amiri" w:hAnsi="Amiri" w:eastAsia="Amiri" w:cs="Amiri"/>
          <w:color w:val="111111"/>
          <w:sz w:val="28"/>
          <w:sz w:val="28"/>
          <w:szCs w:val="28"/>
          <w:rtl w:val="true"/>
          <w:lang w:bidi="ar-SA"/>
        </w:rPr>
        <w:t>را موادّ غذايى مى‌بينند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او مردم گرفتار قحطى و كمبود موادّ غذايى هستند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شك نيست كه ما مجاز نيستيم به هر مفهومى از مفاهيم مذهبى كه در قرآن يا منابع حديث وارد شده شكل سمبولك بدهيم، چه اينكه اين كار همان تفسير به رأى است كه در اسلام بشدّت ممنوع شده و عقل و منطق هم آن را مردود مى‌شمرد، ولى با اين حال جمود بر مفهوم نخستين الفاظ در آنجا كه قرائن عقلى يا نقلى در كار است آن هم صحيح نيست و موجب دور افتادن از مقصود و مفهوم اصلى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دربارۀ حوادث آخر زمان نيز اين گونه مفاهيم كنائى بى‌سابقه نيست؛ از جمله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از مغرب طلوع مى‌كند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يكى از پيچيده‌ترين مسائل مربوط به اين قسمت است كه ظاهراً با علم روز سازگار نيست؛ زيرا طلوع آفتاب از مغرب مفهومش تغيير مسير گردش كرۀ زمين است؛ اگر اين موضوع ناگهان صورت گيرد همۀ آب درياها و تمامى ساختمانها و موجودات سطح كرۀ زمين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خارج پرتاب مى‌گردد و همه چيز به هم مى‌ريزد، و اثرى از زندگى باقى نخواهد ماند، و اگر تدريجاً صورت گيرد طول شب و روز بقدرى زياد مى‌شود كه از يك ماه و دو ماه هم خواهد گذشت و باز نظام كائنات در زمين به هم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ذيل حديث بالا كه پيرامون نشانه‌هاى دجّال است تفسير جالبى براى اين موضوع ديده مى‌شود كه نشان مى‌دهد اين تعبير جنبۀ كنايه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راوى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اين كه امير مؤمنان على عليه السلام در پايان سخنش پيرامون دجّال و مانند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حوادثى كه بعد از آن رخ مى‌دهد از من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بود؟</w:t>
      </w:r>
    </w:p>
    <w:p>
      <w:pPr>
        <w:pStyle w:val="BookText"/>
        <w:rPr/>
      </w:pPr>
      <w:r>
        <w:rPr>
          <w:rFonts w:ascii="IRNazanin" w:hAnsi="IRNazanin" w:eastAsia="IRNazanin"/>
          <w:color w:val="111111"/>
          <w:sz w:val="28"/>
          <w:sz w:val="28"/>
          <w:szCs w:val="28"/>
          <w:rtl w:val="true"/>
          <w:lang w:bidi="fa-IR"/>
        </w:rPr>
        <w:t>صعصعه در پاسخ مى‌گويد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الّذى يصلّى خلفه عيسى بن مريم هو الثّانى عشر من العترة التّاسع من ولد الحسين بن على، و هو الشّمس الطّالعة من مغربها </w:t>
      </w:r>
      <w:r>
        <w:rPr>
          <w:rStyle w:val="FootnoteAnchor"/>
          <w:rtl w:val="true"/>
        </w:rPr>
        <w:footnoteReference w:id="29"/>
      </w:r>
      <w:r>
        <w:rPr>
          <w:rFonts w:ascii="IRNazanin" w:hAnsi="IRNazanin" w:eastAsia="IRNazanin"/>
          <w:color w:val="111111"/>
          <w:sz w:val="28"/>
          <w:sz w:val="28"/>
          <w:szCs w:val="28"/>
          <w:rtl w:val="true"/>
          <w:lang w:bidi="fa-IR"/>
        </w:rPr>
        <w:t>آن كس كه حضرت مسيح پشت سر او نماز گزارد دوازدهمين نفر از خاندان پيامبر صلى الله عليه و آله و سلم و نهمين نفر از فرزندان حسين بن على عليه السلام است، و او است خورشيدى كه از غروبگاه خود طلوع خواهد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تعجّبى ندارد كه دجّالى كه با صفات بالا مشخص شده نيز جنبۀ سمبوليك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حتماً مى‌پرسيد چگونه مى‌توان آن را تفسير كرد؟</w:t>
      </w:r>
    </w:p>
    <w:p>
      <w:pPr>
        <w:pStyle w:val="BookText"/>
        <w:rPr/>
      </w:pPr>
      <w:r>
        <w:rPr>
          <w:rFonts w:ascii="IRNazanin" w:hAnsi="IRNazanin" w:eastAsia="IRNazanin"/>
          <w:color w:val="111111"/>
          <w:sz w:val="28"/>
          <w:sz w:val="28"/>
          <w:szCs w:val="28"/>
          <w:rtl w:val="true"/>
          <w:lang w:bidi="fa-IR"/>
        </w:rPr>
        <w:t>در پاسخ اين سؤال مى‌گويم بعيد نيست دجّال با آن صفاتى كه گفته شد اشاره به فريبكاران و رهبران مادّى ستمگر در دنياى ماشينى 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آنها يك چشم دارند و آن چشم اقتصاد و زندگى مادّى است؛ آنها فقط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 و آن بعد منافع مادّى ملّت خويش است؛ و به هزار گونه نيرنگ و تزوير و سياستهاى استعمارى براى رسيدن به اين هدف متوسّل مى‌شوند؛ آنها دجّالانى هستند فريبكار كه چشم معنوى و انسانى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يك چشم مادّى آنها بسيار خيره‌كننده و پرفروغ است در صنايع به پيروزيهاى درخشانى نائل شده‌اند، و از اقطار زمين نيز گذشته‌اند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مركبهايى در اختيار دارند كه بسيار تند و سريع السّير است و كرۀ زمين را در مدّت كوتاهى دور مى‌زند با سرعتهايى حتّى مافوق سرعت صوت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آنها عملاً مدّعى الوهيّتند و مقدّرات مردم جهان را به دست خويش مى‌دانند و با تمام ضعف و ناتوانى كه دارند، پياده شدن در كرۀ ماه را دليل تسخير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مهار كردن پاره‌اى از نيروهاى طبيعت را نشانۀ تسخير طبيعت، در حالى كه يك زمين لرزۀ مختصر، يك طوفان </w:t>
      </w:r>
    </w:p>
    <w:p>
      <w:pPr>
        <w:pStyle w:val="BookText"/>
        <w:rPr/>
      </w:pPr>
      <w:r>
        <w:rPr>
          <w:rFonts w:ascii="IRNazanin" w:hAnsi="IRNazanin" w:eastAsia="IRNazanin"/>
          <w:color w:val="111111"/>
          <w:sz w:val="28"/>
          <w:sz w:val="28"/>
          <w:szCs w:val="28"/>
          <w:rtl w:val="true"/>
          <w:lang w:bidi="fa-IR"/>
        </w:rPr>
        <w:t>كم قدرت، يك سلّول سرطانى، همۀ كاسه و كوزه‌هاى آنها را در هم مى‌شكند؛ در عين ضعف همچون فرعون دعوى خدايى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با زير دريائيهاى مجهّز به زير درياها مى‌روند، وسائل سريع السّيرشان با مسير شمس حركت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گاهى از مسير آن نيز جلو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روى كارخانه‌هاى عظيمش، كوهى از دود، و به دنبال سرش كوهى از فرآورده‌هاى صنعتى و موادّ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آن را موادّ غذايى سالم فكر مى‌كنند در حالى كه ارزش غذايى چندانى ندارند و غالباً خوراكهاى ناسالمى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مردم به عللى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خشكسالى و يا استثمار و استعمار و تبعيضات مختلف و سرمايه‌گذاريهاى كمرشكن در مورد تسليحات و هزينۀ طاقتفرساى جنگها، و ويرانيهاى حاصل از آن كه همگى معلول زندگى يك بعدى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كمبود مواد غذايى مى‌شوند و مخصوصاً گروهى از گرسنگى مى‌ميرند و از ميان مى‌روند، و دجّال كه عامل اصلى اين نابسامانيهاست از اين وضع بهره‌بردارى كرده به عنوان كمك به گرسنگان و محرومان جامعه براى تحكيم پايه‌هاى استعمار خود كوشش و تلاش مى‌كند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روايات نيز نقل شده كه هر موئى از مركب عجيب دجّال سازِ مخصوص و نواى تازه‌اى سر مى‌دهد كه انطباق آن بر اينهمه وسايل سرگرم‌كننده ناسالم دنياى ماشينى يك بعدى كه در تمام خانه‌ها و لانه و شهر و بيابان و ساحل دريايش نفوذ كرده كاملاً قابل تصوّر است</w:t>
      </w:r>
      <w:r>
        <w:rPr>
          <w:rFonts w:eastAsia="IRNazanin" w:cs="IRNazanin"/>
          <w:color w:val="111111"/>
          <w:sz w:val="28"/>
          <w:szCs w:val="28"/>
          <w:rtl w:val="true"/>
          <w:lang w:bidi="fa-IR"/>
        </w:rPr>
        <w:t xml:space="preserve">. </w:t>
      </w:r>
      <w:bookmarkStart w:id="201" w:name="pg259_416"/>
    </w:p>
    <w:p>
      <w:pPr>
        <w:pStyle w:val="BookText"/>
        <w:rPr/>
      </w:pPr>
      <w:bookmarkEnd w:id="201"/>
      <w:r>
        <w:rPr>
          <w:rFonts w:ascii="IRNazanin" w:hAnsi="IRNazanin" w:eastAsia="IRNazanin"/>
          <w:color w:val="111111"/>
          <w:sz w:val="28"/>
          <w:sz w:val="28"/>
          <w:szCs w:val="28"/>
          <w:rtl w:val="true"/>
          <w:lang w:bidi="fa-IR"/>
        </w:rPr>
        <w:t>به هر صورت، مهم آن است كه عناصر انقلابى يعنى سربازان راستين مصلح بزرگ مهدى موعود عليه السلام همچون بسيارى از مردم ساده‌لوح و ظاهر بين، فريب دجّال صفتان را نخورند و براى پياده كردن طرح انقلابى خود بر اساس ايمان و حق و عدالت از هيچ فرصتى غفلت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بالا گفتيم يك تفسير احتمالى براى دجّال بود كه قرائن مختلفى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قبول يا عدم قبول اين تفسير به اصل موضوع صدمه نمى‌زند كه مسألۀ دجّال، با اين صفات جنبۀ كنايه دارد نه اين كه انسانى باشد با چنان مركب و چنان صفات و مزايا</w:t>
      </w:r>
      <w:r>
        <w:rPr>
          <w:rFonts w:eastAsia="IRNazanin" w:cs="IRNazanin"/>
          <w:color w:val="111111"/>
          <w:sz w:val="28"/>
          <w:szCs w:val="28"/>
          <w:rtl w:val="true"/>
          <w:lang w:bidi="fa-IR"/>
        </w:rPr>
        <w:t>!</w:t>
      </w:r>
    </w:p>
    <w:p>
      <w:pPr>
        <w:pStyle w:val="Heading4"/>
        <w:numPr>
          <w:ilvl w:val="3"/>
          <w:numId w:val="1"/>
        </w:numPr>
        <w:rPr/>
      </w:pPr>
      <w:bookmarkStart w:id="202" w:name="__RefHeading___Toc2282585_211673320"/>
      <w:bookmarkStart w:id="203" w:name="_Toc70"/>
      <w:bookmarkEnd w:id="202"/>
      <w:r>
        <w:rPr/>
        <w:t>3</w:t>
      </w:r>
      <w:r>
        <w:rPr>
          <w:rtl w:val="true"/>
        </w:rPr>
        <w:t xml:space="preserve">- </w:t>
      </w:r>
      <w:r>
        <w:rPr>
          <w:rtl w:val="true"/>
        </w:rPr>
        <w:t>ظهور سفيانى</w:t>
      </w:r>
      <w:bookmarkEnd w:id="203"/>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بسيارى از منابع حديث شيعه و اهل تسنّن به عنوان يكى از نشانه‌هاى ظهور مصلح بزرگ جهانى، و يا به عنوان يكى از حوادث آخر زمان، آمده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بعضى روايات بر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معيّنى از آل ابو سفيان و فرزندان او است؛ ولى از پاره‌اى ديگر استفاده مى‌شود كه سفيانى منحصر به يك فرد نبوده بلكه اشاره به صفات و برنامه‌هاى مشخّصى است كه در طول تاريخ افراد زيادى مظهر آن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جمله در روايتى از امام على بن الحسين عليه السلام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 السّفيانى حتم من اللّه و لا يكون قائم الاّ بسفيانى </w:t>
      </w:r>
      <w:r>
        <w:rPr>
          <w:rStyle w:val="FootnoteAnchor"/>
          <w:rtl w:val="true"/>
        </w:rPr>
        <w:footnoteReference w:id="31"/>
      </w:r>
      <w:r>
        <w:rPr>
          <w:rFonts w:ascii="Amiri" w:hAnsi="Amiri" w:eastAsia="Amiri" w:cs="Amiri"/>
          <w:color w:val="111111"/>
          <w:sz w:val="28"/>
          <w:sz w:val="28"/>
          <w:szCs w:val="28"/>
          <w:rtl w:val="true"/>
          <w:lang w:bidi="ar-SA"/>
        </w:rPr>
        <w:t>ظهور سفيانى از مسائل حتمى و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برابر هر قيام كننده‌اى يك سفيانى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حديث بخوبى روشن مى‌شود كه سفيانى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او همان برنامه‌ها و ويژگيهاى او است و نيز استفاده مى‌شود كه در برابر هر مرد انقلابى و مصلح راستين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قد علم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آل ابى سفيان اهل بيتين تعادينا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صدق اللّه و قالوا 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ابو سفيان رسول اللّه صلى الله عليه و آله و سلم و قاتل معاوية على بن ابى طالب عليه السلام و قاتل يزيد بن معاوية الحسين بن على عليه السلام و السّفيانى يقاتل القائم </w:t>
      </w:r>
      <w:r>
        <w:rPr>
          <w:rStyle w:val="FootnoteAnchor"/>
          <w:rtl w:val="true"/>
        </w:rPr>
        <w:footnoteReference w:id="32"/>
      </w:r>
      <w:r>
        <w:rPr>
          <w:rFonts w:ascii="IRNazanin" w:hAnsi="IRNazanin" w:eastAsia="IRNazanin"/>
          <w:color w:val="111111"/>
          <w:sz w:val="28"/>
          <w:sz w:val="28"/>
          <w:szCs w:val="28"/>
          <w:rtl w:val="true"/>
          <w:lang w:bidi="fa-IR"/>
        </w:rPr>
        <w:t>ما و خاندان ابو سفيان دو خاندانيم كه در مورد برنامه‌هاى الهى با هم مخالفت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گفته‌هاى پروردگار را تصديق كرده‌ايم و آنها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با رسول خدا صلى الله عليه و آله و سلم مبارزه كرد؛ و معاويه با على بن أبي طالب عليه السلام ؛ و يزيد با حسين بن على عليه السلام ؛ و سفيانى با امام قائم مبارزه خواهد كرد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بحث گذشته نقش دجّالها را در مقابل انقلابهاى سازنده شناختيم، اكنون بايد با نقشه‌هاى شيطانى سفيانى آشنا شويم؛ زيرا براى تحقّق بخشيدن به مفهوم انتظار راستين شناخت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اصلاح جهانى نهايت لزوم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سفيان كه سر سلسلۀ سفيانى‌ها بود مشخّصات زير را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سرمايه‌دارى بود كه از طريق غارتگرى و غصب حقوق دگران و رباخوارى و مانند آن به نوايى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قدرتمندى بود كه از طرق شيطانى كسب نفوذ و قدرت نموده، نقش رهبرى احزاب جاهلى را در مكّه و اطراف آن بر عهده داشت؛ و همۀ شخصيّتش در اين دو خلاصه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ظهور اسلام براى خود رياست و حكومتى قابل ملاحظه داشت، امّا پس از ظهور اسلام همۀ اركان قدرتش متزلزل گرديد، چرا كه اسلام دشمن سرسخت همانها بود كه قدرت شيطانى ابو سفيانها بر آن قرار داشت؛ و جاى تعجّب نيست كه او دشمن شمارۀ يك اسلام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مظهر نظام ظالمانۀ جامعۀ طبقاتى مكّه به شمار مى‌رفت و حمايت بى‌دريغش از بت و بت‌پرستى نيز به همين خاطر بود؛ زيرا بتها بهترين وسيله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افكندن و حكومت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تحميق و تخدير توده‌هاى به زنجير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تحكيم پايه‌هاى قدرت ابو سفيانها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سرسختانۀ او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بود </w:t>
      </w:r>
    </w:p>
    <w:p>
      <w:pPr>
        <w:pStyle w:val="BookText"/>
        <w:rPr/>
      </w:pPr>
      <w:r>
        <w:rPr>
          <w:rFonts w:ascii="IRNazanin" w:hAnsi="IRNazanin" w:eastAsia="IRNazanin"/>
          <w:color w:val="111111"/>
          <w:sz w:val="28"/>
          <w:sz w:val="28"/>
          <w:szCs w:val="28"/>
          <w:rtl w:val="true"/>
          <w:lang w:bidi="fa-IR"/>
        </w:rPr>
        <w:t>كه اسلام تمام پايه‌هايى را كه شخصيّت جهنمى او بر آن قرار داشت ويران مى‌كرد؛ لذا از هيچ‌گونه تلاش و كوشش براى خفه كردن انقلاب اسلام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در جريان فتح مكّه آخرين سنگر قدرتش فرو ريخت و براى هميشه به كنار رفت و گوشه‌نشين شد؛ هر چند دست از تحريكات پنهانى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اين صفات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تربيت و توارث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معاويه و از او به نوه‌اش يزيد منتقل ساخت، و آن دو نيز برنامه‌هاى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شكل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كردند هر چند سرانجام با ناكامى مواجه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يك مرد بتمام معنى ارتجاعى بود كه از جنبش انقلابى پيامبر صلى الله عليه و آله و سلم سخت بيمناك بود؛ چرا كه اسلام طرحى همه جانبه براى دگرگون ساختن آن جامعۀ عقب افتاده، و به تمام معنى فاسد داشت؛ طرحى كه با اجراى آن محلّى براى زالوهائى همچون ابو سفيان و دار و دسته‌اش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مى‌توانيم درك كنيم چرا فرزندان و اعقاب او كوشش داشتند رشته‌هاى اسلام را پاره كنند و مردم را به آئينهاى جاهلى بازگردانند ، هر چند در زير چرخهاى آن سرانجام خرد شدند؛ ولى به هر حال، ضربه‌هاى سنگينى بر پيشرفت اسلام و مسلمين وارد ساختند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اصل سخن دور نشويم، در احاديث گذشته خوانديم كه پيدا شدن ابو سفيان با اين مشخّصات بر سر راه پيامبر صلى الله عليه و آله و سلم از ويژگيهاى انقلاب اسلامى نبود، در برابر هر قائم و مصلحى، ابو سفيانى با مشخّصاتِ </w:t>
      </w:r>
    </w:p>
    <w:p>
      <w:pPr>
        <w:pStyle w:val="BookText"/>
        <w:rPr/>
      </w:pPr>
      <w:r>
        <w:rPr>
          <w:rFonts w:ascii="IRNazanin" w:hAnsi="IRNazanin" w:eastAsia="IRNazanin"/>
          <w:color w:val="111111"/>
          <w:sz w:val="28"/>
          <w:sz w:val="28"/>
          <w:szCs w:val="28"/>
          <w:rtl w:val="true"/>
          <w:lang w:bidi="fa-IR"/>
        </w:rPr>
        <w:t>سرمايه دار غارتگر، قدرتمند و ظالم، ارتجاعى و مروّج خرافات، وجود داشته، و دارد كه مى‌كوشد، تلاشهاى انقلابى قائم و مصلح را خنثى كند؛ در راه او سنگ بيندازد و حدّ اقل تاريخ انقلابش را به عقب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قيام مصلح بزرگ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سفيانيها قرار خواهند داشت كه با قدرت جهنّمى شان سعى دارند در مسير انقلاب راستين مهدى وقفه ايجاد كنند؛ زمان را به عقب برگردانند يا لااقل متوقّف سازند؛ از بيدارى و برچيده شدن نظامهاى ظالمانۀ طبقاتى به نفع استثمار كنندگان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شايد بيشتر در اين است كه دجّال از طريق حيله و تزوير و فريب، برنامه‌هاى شيطانى خود را پياده مى‌كند، امّا سفيانى از طريق استفاده از قدرت تخريبى وسيع خود اين كار را انجام مى‌دهد؛ همانگونه كه در اخبار آمده است كه او نقاط آبادى از روى زمين را زير پرچم خود قرار خواهد داد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كه نظير آن را در حكومت ابو سفيان و معاويه و يزيد در تاريخ خوانده‌ايم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مانعى ندارد كه سفيانى آخر زمان كه در برابر مصلح بزرگ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از نواده‌هاى ابو سفيان باشد و شجره‌نامه و نسبش به او منتهى گردد، همانطور كه در اخبار آمده است؛ ولى مهمتر از مسألۀ نسب اين است كه برنامه‌هاى او و صفات و مشخّصات و تلاشها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كوششهايش همه مانند ابو سفيان است و روشى همسان او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همۀ ابو سفيانها و همۀ سفيانيهاى ديگر، سرانجام در برابر جنبش انقلاب جهانى مهدى عليه السلام به زانو در خواهد آمد و تلاشها و كوششها و نقشه‌هايش نقش بر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آن است كه بايد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سفيانيها گذشته از نشانه‌هايى كه قبلاً گفتيم نشانۀ ديگرى نيز دارند كه نمونه‌اش در تاريخ اسلام بروشنى ديده مى‌شود،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و شايستگان را از صحنۀ اجتماع كنار مى‌زنند و افراد ناصالح و مطرود را به جاى آنها قرار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حكومت دودمان ابو سفيان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حواشى و طرفداران خود تقسيم مى‌كنند؛ طرفدار انواع تبعيضها، تحميق‌ها و پراكندگيها هستند و با اين مشخّصات مى‌توان آنها را شناخت و شناساند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ضدّ انقلابى مرموز را تشكيل مى‌دهند،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ضدّ انقلابى آشكارا، و هر دو، در واقع يك موضع دارند در دو چهرۀ مختلف، و تا صفوف آنها در هم شكسته نشود تضمينى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نيست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59_423"/>
      <w:bookmarkStart w:id="205" w:name="pg259_423"/>
      <w:bookmarkEnd w:id="205"/>
    </w:p>
    <w:p>
      <w:pPr>
        <w:pStyle w:val="Heading2"/>
        <w:numPr>
          <w:ilvl w:val="1"/>
          <w:numId w:val="1"/>
        </w:numPr>
        <w:rPr/>
      </w:pPr>
      <w:bookmarkStart w:id="206" w:name="pg259_423"/>
      <w:bookmarkStart w:id="207" w:name="__RefHeading___Toc2282587_211673320"/>
      <w:bookmarkStart w:id="208" w:name="_Toc71"/>
      <w:bookmarkEnd w:id="206"/>
      <w:bookmarkEnd w:id="207"/>
      <w:r>
        <w:rPr>
          <w:rtl w:val="true"/>
        </w:rPr>
        <w:t>ويژگيهاى عقيدۀ شيعه پيرامون مهدى و پرسشهايى كه از اين عقيده برخاسته</w:t>
      </w:r>
      <w:bookmarkEnd w:id="20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282589_211673320"/>
      <w:bookmarkStart w:id="210" w:name="_Toc72"/>
      <w:bookmarkEnd w:id="209"/>
      <w:r>
        <w:rPr>
          <w:rtl w:val="true"/>
        </w:rPr>
        <w:t>اشاره</w:t>
      </w:r>
      <w:bookmarkStart w:id="211" w:name="pg259_424"/>
      <w:bookmarkEnd w:id="210"/>
    </w:p>
    <w:p>
      <w:pPr>
        <w:pStyle w:val="Heading3"/>
        <w:numPr>
          <w:ilvl w:val="2"/>
          <w:numId w:val="1"/>
        </w:numPr>
        <w:rPr/>
      </w:pPr>
      <w:bookmarkStart w:id="212" w:name="__RefHeading___Toc2282591_211673320"/>
      <w:bookmarkStart w:id="213" w:name="_Toc73"/>
      <w:bookmarkEnd w:id="211"/>
      <w:bookmarkEnd w:id="212"/>
      <w:r>
        <w:rPr>
          <w:rtl w:val="true"/>
        </w:rPr>
        <w:t>مهدى دوازدهمين جانشين پيامبر صلى الله عليه و آله و سلم</w:t>
      </w:r>
      <w:bookmarkEnd w:id="213"/>
    </w:p>
    <w:p>
      <w:pPr>
        <w:pStyle w:val="BookText"/>
        <w:rPr/>
      </w:pPr>
      <w:r>
        <w:rPr>
          <w:rFonts w:ascii="IRNazanin" w:hAnsi="IRNazanin" w:eastAsia="IRNazanin"/>
          <w:color w:val="111111"/>
          <w:sz w:val="28"/>
          <w:sz w:val="28"/>
          <w:szCs w:val="28"/>
          <w:rtl w:val="true"/>
          <w:lang w:bidi="fa-IR"/>
        </w:rPr>
        <w:t xml:space="preserve">آنچه تا كنون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برنامه‌هاى انقلابى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مورد تجزيه و تحليل قرار گرفته، قسمتى صرفاً در يك شكل كلّى عقلى، و بخش ديگرى در يك شكل كلّى اسلامى بوده است؛ ولى اعتقاد شيعه كه از مكتب اهل بيت پيامبر صلى الله عليه و آله و سلم تغذيه مى‌شود، ويژگيهايى دارد كه در اين فصل مورد بررسى قرار مى‌گيرد؛ اين ويژگيها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عقيدۀ شيعه بر اين است كه مهدى دوازدهمين جانشين پيامبر صلى الله عليه و آله و سلم و فرزند امام حسن عسكرى عليه السلام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زنده است و چون تولّدش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هم اكنون بيش از هزار سال از عمر او مى‌گذرد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 كه در حال حيات است از نظرها پنهان مى‌باشد؛ يعنى، با اين كه از يك زندگى طبيعى برخوردار است، ولى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بطور ناشناس در همين جهان زندگى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بقيۀ فرق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كه او در آخر زمان متولّد مى‌گردد هرچند از دودمان پيامبر است؛ بنابراين، عمرى با اين غيبت طولانى براى او قائل نيستند؛ البتّه افراد كمى از اهل تسنّن نيز او را فرزند امام حسن عسكرى عليه السلام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عقيدۀ ويژۀ شيعه سه سؤال مهم را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p>
    <w:p>
      <w:pPr>
        <w:pStyle w:val="BookText"/>
        <w:rPr/>
      </w:pPr>
      <w:r>
        <w:rPr>
          <w:rFonts w:ascii="IRNazanin" w:hAnsi="IRNazanin" w:eastAsia="IRNazanin"/>
          <w:color w:val="111111"/>
          <w:sz w:val="28"/>
          <w:sz w:val="28"/>
          <w:szCs w:val="28"/>
          <w:rtl w:val="true"/>
          <w:lang w:bidi="fa-IR"/>
        </w:rPr>
        <w:t xml:space="preserve">سؤال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قديم مطرح بوده است كه چگونه ممكن است انسانى اينهمه عمر كند؛ در حالى كه هيچ‌گاه نديده‌ايم سنّ انسانها از يكصد الى يكصد و ده بيست سال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 طولانى با توجّه به حدّ اكثر عمرهايى كه در اطراف خود مى‌بينيم چگونه سازگار است؟</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دربارۀ فلسفۀ اين غيبت طولانى است كه چرا امام و رهبر جامعۀ اسلامى اينهمه مدّت در پردۀ غيبت بماند، سرّ اين كار چيست؟</w:t>
      </w:r>
    </w:p>
    <w:p>
      <w:pPr>
        <w:pStyle w:val="BookText"/>
        <w:rPr/>
      </w:pPr>
      <w:r>
        <w:rPr>
          <w:rFonts w:ascii="IRNazanin" w:hAnsi="IRNazanin" w:eastAsia="IRNazanin"/>
          <w:color w:val="111111"/>
          <w:sz w:val="28"/>
          <w:sz w:val="28"/>
          <w:szCs w:val="28"/>
          <w:rtl w:val="true"/>
          <w:lang w:bidi="fa-IR"/>
        </w:rPr>
        <w:t>سؤال سوم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ارتباط نزديكى با سؤال دوم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آن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فايدۀ وجود امام عليه السلام در دوران غيبت است؛ هنگامى كه پيشوا با پيروان خود ارتباط نداشته باشد و مردم جهان نتوانند او را ببينند و از رهبريهاى او بهره گيرند، چه نقشى مى‌توان براى او تصوّر كرد؟ و به </w:t>
      </w:r>
    </w:p>
    <w:p>
      <w:pPr>
        <w:pStyle w:val="BookText"/>
        <w:rPr/>
      </w:pPr>
      <w:r>
        <w:rPr>
          <w:rFonts w:ascii="IRNazanin" w:hAnsi="IRNazanin" w:eastAsia="IRNazanin"/>
          <w:color w:val="111111"/>
          <w:sz w:val="28"/>
          <w:sz w:val="28"/>
          <w:szCs w:val="28"/>
          <w:rtl w:val="true"/>
          <w:lang w:bidi="fa-IR"/>
        </w:rPr>
        <w:t>تعبير ديگر، زندگى او در اين دوران يك زندگى خصوصى و شخصى است نه اجتماعى و در مقام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نخست به مدارك شيعه در زمينۀ اين اعتقادات سه‌گانه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ببينيم سؤالات سه‌گانۀ فوق را چگونه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ذكر اين نكته لازم است كه دلايلى عقلى هيچ‌گاه نمى‌تواند انگشت روى شخص معيّنى در اين زمينه بگذارد، بلكه نتايج اين دلائل همواره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اهل تسنّن دربارۀ مهدى نيز غالباً كلّى است؛ تنها از كسى از دودمان پيامبر است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نام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باستثناى چند روايت كه تمام مشخّصات پدر يا اجداد او را نقل مى‌كند و با عقيدۀ شيعه انطباق دارد، مانند دو روايت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سليمان قندوزى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اهل سنّت است 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مى‌كند كه مردى يهودى به خدمت پيامبر صلى الله عليه و آله و سلم آمد و سؤالات فراوانى كرد و پس از دريافت پاسخ خود نور ايمان در قلبش درخشيد و مسلمان شد؛ از جمله پرسيد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تو كيست؟ زيرا هر پيامبرى بايد وصى داشته باشد، همانگونه كه پيامبر ما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 الله عليه و آله و سلم در پاسخ اين سؤال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وصيّى علىّ بن أبي طالب و بعده سبطاى الحسن و الحسين تتلوه تسعة أئمّة من صلب الحسين؛ وصى من علىّ بن أبي طالب و پس از او دو فرزندزادۀ من حسن و حسين هستند و پس از حسين نه امام از نسل حسين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از پيامبر صلى الله عليه و آله و سلم خواهش كرد نامهاى آنها را بيان كند،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مضى الحسين فابنه على؛ فاذا مضى على فابنه محمّد؛ فاذا مضى محمد فابنه جعفر؛ فاذا مضى جعفر فابنه موسى؛ فاذا مضى موسى فابنه على؛ فاذا مضى على فابنه محمّد؛ فاذا مضى محمّد فابنه على؛ فاذا مضى على فابنه الحسن؛ فاذا مضى الحسن فابنه الحجّة محمّد المهدى فهؤلاء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حسين درگذرد فرزندش على؛ و هنگامى كه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درگذرد فرزندش محمّد؛ و هنگامى كه محمّد درگذرد، فرزندش جعفر؛ و هنگامى كه جعفر وفات كند، فرزندش موسى؛ و هنگامى كه موسى از دنيا برود، فرزندش على؛ و هنگامى كه على ديده از جهان فرو بندد، فرزندش محمّد؛ و هنگامى كه محمّد رحلت كند، فرزندش على؛ و هنگامى كه على به جهان ديگر بشتابد، فرزندش حسن؛ و هنگامى كه حسن با دنيا وداع گويد، فرزندش الحجّة محمّد المهدى جاى او را خواهد گرفت؛ اينها دوازده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 و جانشينان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چگونگى مرگ و شهادت آنها مى‌پرسد و پيامبر صلى الله عليه و آله و سلم پس از توضيحاتى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الثّانى عشر من ولدى يغيب حتّى لا يرى، و يأتى على امّتى بزمن لا يبقى من الاسلام الاّ اسمه؛ و لا يبقى من القرآن الاّ رسمه فحينئذ يأذن اللّه تبارك و تعالى له بالخروج فيظهر اللّه الاسلام به و يجدّده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دوازدهمين فرزند من پنهان مى‌گردد و ديده نمى‌شود و زمانى براى پيروان من فرا مى‌رسد كه از اسلام جز نام و از قرآن جز خطوط باقى نمى‌ماند؛ در اين هنگام، خداوند تبارك و تعالى به او اجازۀ قيام و خروج مى‌دهد و اسلام را به وسيلۀ او آشكار و تجديد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پس از قبول اسلام اشعارى مى‌سرايد كه ضمن آن اشاره به جانشينان و اوصياى پيامبر كرده از جمله دربارۀ آخرين آنها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آخرهم يسقى الظماء و هو الامام المنتظر </w:t>
      </w:r>
      <w:r>
        <w:rPr>
          <w:rStyle w:val="FootnoteAnchor"/>
          <w:rtl w:val="true"/>
        </w:rPr>
        <w:footnoteReference w:id="34"/>
      </w:r>
      <w:r>
        <w:rPr>
          <w:rFonts w:ascii="IRNazanin" w:hAnsi="IRNazanin" w:eastAsia="IRNazanin"/>
          <w:color w:val="111111"/>
          <w:sz w:val="28"/>
          <w:sz w:val="28"/>
          <w:szCs w:val="28"/>
          <w:rtl w:val="true"/>
          <w:lang w:bidi="fa-IR"/>
        </w:rPr>
        <w:t xml:space="preserve">آخرين آنها تشنگان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سيراب مى‌كند و اوست امام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همان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نفر از ياران پيامبر است كه بدرود حيات گفت، از على عليه السلام نقل شده كه پيامبر صلى الله عليه و آله و سلم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وصىّ، حربك حربى، و سلمك سلمى، و انت الامام و أبو الأئمة احدى عشر الّذين هم المطهّرون المعصومون و منهم المهدى الّذى يملأ الارض قسطاً 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عدلاً </w:t>
      </w:r>
      <w:r>
        <w:rPr>
          <w:rStyle w:val="FootnoteAnchor"/>
          <w:rtl w:val="true"/>
        </w:rPr>
        <w:footnoteReference w:id="35"/>
      </w:r>
      <w:r>
        <w:rPr>
          <w:rFonts w:ascii="IRNazanin" w:hAnsi="IRNazanin" w:eastAsia="IRNazanin"/>
          <w:color w:val="111111"/>
          <w:sz w:val="28"/>
          <w:sz w:val="28"/>
          <w:szCs w:val="28"/>
          <w:rtl w:val="true"/>
          <w:lang w:bidi="fa-IR"/>
        </w:rPr>
        <w:t xml:space="preserve">اى على تو وصىّ منى؛ پيكار تو پيكار من، و صلح تو صلح من است؛ و تو امام و پدر امامان يازده‌گانه‌اى كه همگى پاك و معصومند؛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زمين را پر از عدل و داد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طرق اهل بيت روايات فراوانى درباره مهدى عليه السلام و اين كه او يازدهمين فرزند على عليه السلام و نهمين فرزند امام حسين و فرزند بلافصل امام حسن عسكرى است وارد شده كه ذكر همه آنها مسلّماً بطول مى‌انجامد و از حوصلۀ كتاب ما كه اساسش بر اختصار مى‌باشد بيرون است؛ لذا، اشاره به فهرستى از آن كرده و براى آگاهى بيشتر در اين زمينه شما را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فى احوال الامام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مانندى از اين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همان مؤلّف محترم نشر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در زمينۀ پدر و اجداد مهدى عليه السلام رواياتى نقل شده كه بيشتر آن از طرف اهل بيت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درباره اين كه امامان و پيشوايان، دوازده نفرند كه نخستين آنها على عليه السلام و آخرين آنها مهدى عليه السلام است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درباره اين كه آخرين امامان مهدى عليه السلام است نقل شده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پيرامون اين كه ائمّه دوازده نفرند كه نه نفر آنها از فرزندان حسين عليه السلام است و نهمين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دربارۀ نامهاى هر دوازده پيشوا كه آخرين آنها مهدى است و به اين ترتيب پيروان اين مكتب طبق اسناد فراوان فوق، مهدى عليه السلام را با تمام خصوصيّاتش مشخّص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ذكر اين نكته نيز لازم است كه در منابع معتبر و معروف حديث اهل سنّت احاديث فراوانى دربارۀ امامان و خلفاى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 و 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همانگونه كه سابقاً اشاره كرديم تفسير منطقى براى اين روايات جز با قبول نظريّۀ شيعه نمى‌توان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اين احاديث مانند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اثنى عشر اميرا </w:t>
      </w:r>
      <w:r>
        <w:rPr>
          <w:rStyle w:val="FootnoteAnchor"/>
          <w:rtl w:val="true"/>
        </w:rPr>
        <w:footnoteReference w:id="36"/>
      </w:r>
      <w:r>
        <w:rPr>
          <w:rFonts w:ascii="Amiri" w:hAnsi="Amiri" w:eastAsia="Amiri" w:cs="Amiri"/>
          <w:color w:val="111111"/>
          <w:sz w:val="28"/>
          <w:sz w:val="28"/>
          <w:szCs w:val="28"/>
          <w:rtl w:val="true"/>
          <w:lang w:bidi="ar-SA"/>
        </w:rPr>
        <w:t xml:space="preserve">، و در صحيح مسلم، تعبير به اثنى عشر خليفه </w:t>
      </w:r>
      <w:r>
        <w:rPr>
          <w:rStyle w:val="FootnoteAnchor"/>
          <w:rtl w:val="true"/>
        </w:rPr>
        <w:footnoteReference w:id="37"/>
      </w:r>
      <w:r>
        <w:rPr>
          <w:rFonts w:ascii="Amiri" w:hAnsi="Amiri" w:eastAsia="Amiri" w:cs="Amiri"/>
          <w:color w:val="111111"/>
          <w:sz w:val="28"/>
          <w:sz w:val="28"/>
          <w:szCs w:val="28"/>
          <w:rtl w:val="true"/>
          <w:lang w:bidi="ar-SA"/>
        </w:rPr>
        <w:t xml:space="preserve">و در صحيح ابى داود نيز اثنى عشر خليفه </w:t>
      </w:r>
      <w:r>
        <w:rPr>
          <w:rStyle w:val="FootnoteAnchor"/>
          <w:rtl w:val="true"/>
        </w:rPr>
        <w:footnoteReference w:id="38"/>
      </w:r>
      <w:r>
        <w:rPr>
          <w:rFonts w:ascii="Amiri" w:hAnsi="Amiri" w:eastAsia="Amiri" w:cs="Amiri"/>
          <w:color w:val="111111"/>
          <w:sz w:val="28"/>
          <w:sz w:val="28"/>
          <w:szCs w:val="28"/>
          <w:rtl w:val="true"/>
          <w:lang w:bidi="ar-SA"/>
        </w:rPr>
        <w:t>و در مسند احمد، از دهها طريق اثنى عشر خليفه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همه احاديث كتب معروف را مى‌توان انكار كرد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عدد دوازده خليفه را با ضميمه كردن خلفاى بنى اميّه همچون معاويه و يزيد و عبد الملك، يا با ضميمه كردن خلفاى بنى عبّاس همچون هارون و مأمون و متوكّل به خلفاى بنى عبّاس همچون هارون و مأمون و متوكّل به خلفاى چهارگانۀ نخستين تكميل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راستى اين خلفاى دوازده‌گانه كه پيامبر از آنها نامبرده و آنان را مورد ستايش قرار داده كيانند و چه اشخاصى مى‌باشند؟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سؤالى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پيروان مكتب اهل بيت كه معتقد به دوازده امام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پاسخى منطقى براى آن بينديشند؛ زيرا هيچ فرد باانصافى نمى‌تواند بر خلفاى بنى اميّه و بنى عبّاس كه حكومت اسلامى را از مسير خود بيرون كردند و همه گونه جنايت و بيدادگرى و ستم و مسخ و تحريف مفاهيم اسلام را مرتكب شدند، خلفاى پيامبر و شايستۀ ستايش بداند</w:t>
      </w:r>
      <w:r>
        <w:rPr>
          <w:rFonts w:eastAsia="IRNazanin" w:cs="IRNazanin"/>
          <w:color w:val="111111"/>
          <w:sz w:val="28"/>
          <w:szCs w:val="28"/>
          <w:rtl w:val="true"/>
          <w:lang w:bidi="fa-IR"/>
        </w:rPr>
        <w:t>.</w:t>
      </w:r>
      <w:bookmarkStart w:id="214" w:name="pg259_433"/>
    </w:p>
    <w:p>
      <w:pPr>
        <w:pStyle w:val="BookText"/>
        <w:rPr/>
      </w:pPr>
      <w:bookmarkEnd w:id="214"/>
      <w:r>
        <w:rPr>
          <w:rFonts w:ascii="IRNazanin" w:hAnsi="IRNazanin" w:eastAsia="IRNazanin"/>
          <w:color w:val="111111"/>
          <w:sz w:val="28"/>
          <w:sz w:val="28"/>
          <w:szCs w:val="28"/>
          <w:rtl w:val="true"/>
          <w:lang w:bidi="fa-IR"/>
        </w:rPr>
        <w:t>سؤالات مهمّ سه‌گانه</w:t>
      </w:r>
    </w:p>
    <w:p>
      <w:pPr>
        <w:pStyle w:val="Heading3"/>
        <w:numPr>
          <w:ilvl w:val="2"/>
          <w:numId w:val="1"/>
        </w:numPr>
        <w:rPr/>
      </w:pPr>
      <w:bookmarkStart w:id="215" w:name="__RefHeading___Toc2282593_211673320"/>
      <w:bookmarkStart w:id="216" w:name="_Toc74"/>
      <w:bookmarkEnd w:id="215"/>
      <w:r>
        <w:rPr>
          <w:rtl w:val="true"/>
        </w:rPr>
        <w:t>راز طول عمر</w:t>
      </w:r>
      <w:bookmarkEnd w:id="216"/>
    </w:p>
    <w:p>
      <w:pPr>
        <w:pStyle w:val="Heading4"/>
        <w:numPr>
          <w:ilvl w:val="3"/>
          <w:numId w:val="1"/>
        </w:numPr>
        <w:rPr/>
      </w:pPr>
      <w:bookmarkStart w:id="217" w:name="__RefHeading___Toc2282595_211673320"/>
      <w:bookmarkStart w:id="218" w:name="_Toc7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طرح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از قديم به عقيدۀ شيعه دربارۀ مهدى خرده مى‌گرفتند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فرزند امام عسكرى است و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مادرش نرجس تولّد يافته و هنوز زنده است، بايد هم اكنون بيش از هزار سال از عمرش بگذرد، در حالى كه نه مشاهدات روزانۀ ما افرادى با چنين عمر طولانى به ما نشان مى‌دهد؛</w:t>
      </w:r>
    </w:p>
    <w:p>
      <w:pPr>
        <w:pStyle w:val="BookText"/>
        <w:rPr/>
      </w:pPr>
      <w:r>
        <w:rPr>
          <w:rFonts w:ascii="IRNazanin" w:hAnsi="IRNazanin" w:eastAsia="IRNazanin"/>
          <w:color w:val="111111"/>
          <w:sz w:val="28"/>
          <w:sz w:val="28"/>
          <w:szCs w:val="28"/>
          <w:rtl w:val="true"/>
          <w:lang w:bidi="fa-IR"/>
        </w:rPr>
        <w:t>و نه علم و دانش روز مى‌پذيرد؛</w:t>
      </w:r>
    </w:p>
    <w:p>
      <w:pPr>
        <w:pStyle w:val="BookText"/>
        <w:rPr/>
      </w:pPr>
      <w:r>
        <w:rPr>
          <w:rFonts w:ascii="Amiri" w:hAnsi="Amiri" w:eastAsia="Amiri" w:cs="Amiri"/>
          <w:color w:val="111111"/>
          <w:sz w:val="28"/>
          <w:sz w:val="28"/>
          <w:szCs w:val="28"/>
          <w:rtl w:val="true"/>
          <w:lang w:bidi="ar-SA"/>
        </w:rPr>
        <w:t>و نه تاريخ شبيه آن را به خاطر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و تحقيق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با ايراد كنندگان در اين قسمت همصدا هستيم كه عمرهاى عادى و معمولى كه مى‌بينيم غالبا از يكصد سال تجاوز نمى‌كند؛ و </w:t>
      </w:r>
    </w:p>
    <w:p>
      <w:pPr>
        <w:pStyle w:val="BookText"/>
        <w:rPr/>
      </w:pPr>
      <w:r>
        <w:rPr>
          <w:rFonts w:ascii="IRNazanin" w:hAnsi="IRNazanin" w:eastAsia="IRNazanin"/>
          <w:color w:val="111111"/>
          <w:sz w:val="28"/>
          <w:sz w:val="28"/>
          <w:szCs w:val="28"/>
          <w:rtl w:val="true"/>
          <w:lang w:bidi="fa-IR"/>
        </w:rPr>
        <w:t>بندرت به يكصد و بيست سال مى‌رسد، و افرادى كه در عصر ما به يكصد و پنجاه يا شصت سال و بيشتر رسيده باشند جزء نوادر جهان محسوب مى‌گردند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ولى براى يك بحث علمى و تحقيقى پيرامون مسألۀ طول عمر هيچ‌گاه نمى‌توان به اين مقدار قناعت كرد بلكه بايد امور زير را مورد بررسى قرار دهيم و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عمر طبيعى حدّ ثابتى دارد؟ فيزيولوژى امروز در اين باره چه مى‌گويد؟</w:t>
      </w:r>
    </w:p>
    <w:p>
      <w:pPr>
        <w:pStyle w:val="BookText"/>
        <w:rPr/>
      </w:pPr>
      <w:r>
        <w:rPr>
          <w:rFonts w:ascii="Amiri" w:hAnsi="Amiri" w:eastAsia="Amiri" w:cs="Amiri"/>
          <w:color w:val="111111"/>
          <w:sz w:val="28"/>
          <w:sz w:val="28"/>
          <w:szCs w:val="28"/>
          <w:rtl w:val="true"/>
          <w:lang w:bidi="ar-SA"/>
        </w:rPr>
        <w:t>آيا راهى براى افزايش طول عمر هست؟</w:t>
      </w:r>
    </w:p>
    <w:p>
      <w:pPr>
        <w:pStyle w:val="BookText"/>
        <w:rPr/>
      </w:pPr>
      <w:r>
        <w:rPr>
          <w:rFonts w:ascii="IRNazanin" w:hAnsi="IRNazanin" w:eastAsia="IRNazanin"/>
          <w:color w:val="111111"/>
          <w:sz w:val="28"/>
          <w:sz w:val="28"/>
          <w:szCs w:val="28"/>
          <w:rtl w:val="true"/>
          <w:lang w:bidi="fa-IR"/>
        </w:rPr>
        <w:t>آيا تا كنون افراد استثنايى كه در ساختمان جسمى و روحى و اعضاى بدن، و حواسّ مختلف، و ساير صفات عمومى انسانها با دگران فرق داشته باشند ديده شده‌اند؟</w:t>
      </w:r>
    </w:p>
    <w:p>
      <w:pPr>
        <w:pStyle w:val="BookText"/>
        <w:rPr/>
      </w:pPr>
      <w:r>
        <w:rPr>
          <w:rFonts w:ascii="IRNazanin" w:hAnsi="IRNazanin" w:eastAsia="IRNazanin"/>
          <w:color w:val="111111"/>
          <w:sz w:val="28"/>
          <w:sz w:val="28"/>
          <w:szCs w:val="28"/>
          <w:rtl w:val="true"/>
          <w:lang w:bidi="fa-IR"/>
        </w:rPr>
        <w:t>آيا تاريخ واقعاً كسانى را با عمرهاى طولانى‌تر از آنچه امروز مى‌بينيم به خاطر دارد؟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اينها گذشته، بايد ديد كسانى كه اين اشكال را طرح كرده چه كسانى هستند و برداشت آنها از مسائل مختلف مذهبى چيست؟ل</w:t>
      </w:r>
      <w:r>
        <w:rPr>
          <w:rFonts w:eastAsia="IRNazanin" w:cs="IRNazanin"/>
          <w:color w:val="111111"/>
          <w:sz w:val="28"/>
          <w:szCs w:val="28"/>
          <w:rtl w:val="true"/>
          <w:lang w:bidi="fa-IR"/>
        </w:rPr>
        <w:t xml:space="preserve">! </w:t>
      </w:r>
      <w:bookmarkStart w:id="219" w:name="pg259_435"/>
    </w:p>
    <w:p>
      <w:pPr>
        <w:pStyle w:val="Heading4"/>
        <w:numPr>
          <w:ilvl w:val="3"/>
          <w:numId w:val="1"/>
        </w:numPr>
        <w:rPr/>
      </w:pPr>
      <w:bookmarkStart w:id="220" w:name="__RefHeading___Toc2282597_211673320"/>
      <w:bookmarkStart w:id="221" w:name="_Toc76"/>
      <w:bookmarkEnd w:id="219"/>
      <w:bookmarkEnd w:id="220"/>
      <w:r>
        <w:rPr>
          <w:rtl w:val="true"/>
        </w:rPr>
        <w:t>آيا عمر طبيعى حدّ ثابتى دارد؟</w:t>
      </w:r>
      <w:bookmarkEnd w:id="221"/>
    </w:p>
    <w:p>
      <w:pPr>
        <w:pStyle w:val="BookText"/>
        <w:rPr/>
      </w:pPr>
      <w:r>
        <w:rPr>
          <w:rFonts w:ascii="IRNazanin" w:hAnsi="IRNazanin" w:eastAsia="IRNazanin"/>
          <w:color w:val="111111"/>
          <w:sz w:val="28"/>
          <w:sz w:val="28"/>
          <w:szCs w:val="28"/>
          <w:rtl w:val="true"/>
          <w:lang w:bidi="fa-IR"/>
        </w:rPr>
        <w:t xml:space="preserve">يك باطرى كوچك عمر معيّنى دارد؛ مثلاً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پشت سرهم كار مى‌كند؛ سپس نيروى آن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لامپ برق مثلاً يك هزار ساعت كار مى‌كند سپس مى‌سوزد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اتومبيل ممكن است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ساير مصنوعات انسانى عمرشان تقريباً معيّن است و حد متوسّطى دارد؛ البتّه اگر آنها را خوب نگهدارى كنند مقدارى بيشتر و اگر بد نگهدارى كنند مقدارى كمتر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طبيعت نيز همه گونه عمر داريم؛ در دل اتمها ذرّاتى وجود دارند كه يك هزارم ثانيه و گاهى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ميليونم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عمر نمى‌كنند، ولى در مقابل عمر كرۀ زمين را به پنج‌هزار ميليون سال تخمين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ببينيم آيا عمر موجودات زنده در طبيعت مانند عمر فراورده‌هاى صنعتى ماست؟ مثلاً يك انسان بطور متوسّط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يك كبوتر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يك حشره چند ماه؛ يك درخت چنار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يك بوتۀ 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عمر مى‌كند؟</w:t>
      </w:r>
    </w:p>
    <w:p>
      <w:pPr>
        <w:pStyle w:val="BookText"/>
        <w:rPr/>
      </w:pPr>
      <w:r>
        <w:rPr>
          <w:rFonts w:ascii="IRNazanin" w:hAnsi="IRNazanin" w:eastAsia="IRNazanin"/>
          <w:color w:val="111111"/>
          <w:sz w:val="28"/>
          <w:sz w:val="28"/>
          <w:szCs w:val="28"/>
          <w:rtl w:val="true"/>
          <w:lang w:bidi="fa-IR"/>
        </w:rPr>
        <w:t>در گذشته گروهى از دانشمندان عقيده به وجود يك سيستم عمر طبيعى در موجودات زنده داشتند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پاولوف عقيده داشت عمر طبيعى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مچينكوف عقيده داشت عمر طبيعى انسان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كوفلاند پزشك آلمانى عقيده داشت عمر طبيعى انسان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فلوگر فيزيولوژيست معروف عقيده داشت عمر طبيعى انسان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بيكن فيلسوف و دانشمند انگليسى رقم را از اين بالاتر برده و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عقيده از طرف فيزيولوژيست‌هاى امروز در هم شكسته شده و مسألۀ حدّ ثابت عمر طبيعى ابطال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پروفسور اسميس استاد دانشگاه كلمبيا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سرانجام ديوار صوتى شكسته شده و وسائل نقليّه‌اى با سرعتى مافوق صوت به وجود آمد، يك روز ديوار سنّ انسان نيز شكسته خواهد شد و از آنچه تا كنون ديده‌ايم فراتر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زنده‌اى كه براى اثبات اين عقيده مى‌توان اقامه كرد آزمايشهايى است كه گروهى از دانشمندان روى گياهان يا حيوانات مختلف در آزمايشگاهها به عمل آورده‌اند و در شرايط خاصّ آزمايشگاهى توانسته‌اند گاهى عمر يك موجود زنده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آزمايشى كه روى گياهى كه معمولاً عمرش دو هفته بيشتر نيست به عمل آمده نشان مى‌دهد كه مى‌توان آن را تا شش ماه نگهداشت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چنين افزايشى روى عمر انسانها عملى شود انسانهايى وجود خواهند داشت كه بيش از يك هزار سال عمر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آزمايش ديگرى روى نوعى از مگس ميوه كه عمر بسيار كوتاهى دارد به عمل آورده‌اند و توانسته‌اند عمر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اين افزايش عجيب و خارق العاده روزى دربارۀ انسان عملى شود، يك انسان بيش از هفتاد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غالب ما نه آرزوى چنين عمر خسته‌كننده و طاقتفرسايى داريم و نه اگر مجانى هم به ما بدهند مى‌پذيريم، كار به جايى رسيده كه 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روزۀ عمر آمدم بجان، اى خضر چه مى‌كنى تو كه يك عمر جاودان دارى</w:t>
      </w:r>
    </w:p>
    <w:p>
      <w:pPr>
        <w:pStyle w:val="BookText"/>
        <w:rPr/>
      </w:pPr>
      <w:r>
        <w:rPr>
          <w:rFonts w:ascii="IRNazanin" w:hAnsi="IRNazanin" w:eastAsia="IRNazanin"/>
          <w:color w:val="111111"/>
          <w:sz w:val="28"/>
          <w:sz w:val="28"/>
          <w:szCs w:val="28"/>
          <w:rtl w:val="true"/>
          <w:lang w:bidi="fa-IR"/>
        </w:rPr>
        <w:t>و بفرض كه ما حاضر به قبول آن باشيم كرۀ زمين استعداد پذيرش اينهمه انسان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هدف ما مطالعه و بررسى علمى روى مسألۀ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امروز بسيارى از زيست‌شناسان مسألۀ افزايش طول عمر انسان را بطور جدّى مورد بررسى قرار داده‌اند؛ اگر چنين چيزى امكان‌پذير نبود اين مطالعات بيهوده به نظر مى‌رسيد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غذاشناس عقيده دارند طول عمر رابطۀ نزديكى با طرز تغذيه و شرايط اقليمى دارد؛ آنها با مطالعه روى طول عمر ملكۀ زنبوران عسل كه چند برابر زنبوران معمولى عمر مى‌كند به اينجا رسيده‌اند كه اين موضوع معلول ژلۀ مخصوصى است كه زنبوران كارگر براى تغذيۀ ملكه فراهم مى‌كنند كه با عسلهاى معمولى فرق </w:t>
      </w:r>
    </w:p>
    <w:p>
      <w:pPr>
        <w:pStyle w:val="BookText"/>
        <w:rPr/>
      </w:pPr>
      <w:r>
        <w:rPr>
          <w:rFonts w:ascii="IRNazanin" w:hAnsi="IRNazanin" w:eastAsia="IRNazanin"/>
          <w:color w:val="111111"/>
          <w:sz w:val="28"/>
          <w:sz w:val="28"/>
          <w:szCs w:val="28"/>
          <w:rtl w:val="true"/>
          <w:lang w:bidi="fa-IR"/>
        </w:rPr>
        <w:t>بسيار دارد؛ و جمعى به اين فكر افتاده‌اند كه با تهيّۀ مقدار فراوانى از اين ژله ممكن است عمر انسان را تا چند برابر مقدار كنونى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مى‌گويند طول عمر انسان بستگى زيادى به طرز تفكّر و عقايد او دارد و با داشتن يك سلسله روحيّات و عقايد سازنده و آرامبخش، طول عمر انسان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پزشكان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يك نوع بيمارى است كه بر اثر تصلّب شرايين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متابوليسم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مى‌آيد؛ و اگر ما بتوانيم از طريق تغذيۀ صحيح و داروهاى مؤثّر بر اين عوامل پيروز شويم، پيرى را شكست خواهيم داد و از يك عمر طولانى برخوردار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اين گفتگوها اين مسأله را بطور وضوح ثابت مى‌كند كه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طبيعى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افسانۀ دروغين بيش نيست؛ و براى عمر موجودات زنده حدّ معيّنى را نمى‌توان در نظر گرفت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گشوده شدن راه آسمانها به روى بشر و آغاز سفرهاى فضايى، مسألۀ طول عمر به صورت جدّى‌ترى مورد توجّه قرار گرفته؛ زيرا مسلّم شده كه عمرهاى كوتاه ما مناسب پيمودن فاصله‌هاى عظيم نجومى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برداشتن يك گام كوچك در اين جهان پهناور با سفينه‌هاى فضايى كنونى عمر چند هزارساله و يا براى راههاى دورتر عمر چندين ده هزار سال لازم است؛ لذا، بعضى از دانشمندان به فكر شكل ديگرى از افزايش طول عمر افتاده‌اند و آن استفاده از سيستم انجماد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موضوع شايد نخستين بار با مشاهدۀ بعضى از موجودات زنده‌اى كه در حال انجماد طبيعى حيات خود را حفظ كرده بودند كشف شد؛ مثلاً، چندى پيش در لابه‌لاى يخهاى قطبى ماهى منجمدى پيدا كردند كه وضع طبقات يخ نشان مى‌داد مربوط به پنج‌هزار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گمان مى‌كردند ماهى مرده است، امّا وقتى آن را در آب ملايم قرار دادند با كمال شگفتى شروع به حركت كرد؛ معلوم شد او در اين پنج‌هزار سال زنده بوده امّا با شعلۀ بسيار كم‌رنگى از حيات و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فكر افتادند كه اگر بتوان اين روش را دربارۀ انسان نيز به كار برد و مثلاً سرنشين يك سفينۀ فضايى را كه به نقطۀ دور دستى مى‌فرستيم، در كابين خود در حال انجماد فرو بريم و پس از صدها يا هزاران سال كه به مقصد مى‌رسد، با يك سيستم خود كار، بدن او تدريجاً به حال عادى بازگردد ، مشكل طول عمر در سفرهاى فضايى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بعضى از پزشكان به اين فكر افتاده‌اند كه اين سيستم را براى بيمارانى كه هنوز راه درمان بيمارى آنها كشف نشده، و مثلاً مبتلا به سرطان هستند، پيشنهاد كنند كه چنين بيمارانى را با روش انجماد در يك حالت خواب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مافوق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برند، و مثلاً پس از دو قرن ديگر كه راه درمان اين بيماريها طبعاً كشف خواهد شد آنها را به حال عادى بازگردانند و درمان كنند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اين بحثها و طرحها و پيشنهادها نشان مى‌دهد كه از نظر علم </w:t>
      </w:r>
      <w:bookmarkStart w:id="222" w:name="pg259_440"/>
    </w:p>
    <w:p>
      <w:pPr>
        <w:pStyle w:val="BookText"/>
        <w:rPr/>
      </w:pPr>
      <w:bookmarkEnd w:id="222"/>
      <w:r>
        <w:rPr>
          <w:rFonts w:ascii="Amiri" w:hAnsi="Amiri" w:eastAsia="Amiri" w:cs="Amiri"/>
          <w:color w:val="111111"/>
          <w:sz w:val="28"/>
          <w:sz w:val="28"/>
          <w:szCs w:val="28"/>
          <w:rtl w:val="true"/>
          <w:lang w:bidi="ar-SA"/>
        </w:rPr>
        <w:t>امروز حدّ ثابتى براى طول عمر بشر و ساير موجودات زنده وجود ندارد و مقدار آن را مى‌توان تغيير داد</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282599_211673320"/>
      <w:bookmarkStart w:id="224" w:name="_Toc77"/>
      <w:bookmarkEnd w:id="223"/>
      <w:r>
        <w:rPr>
          <w:rtl w:val="true"/>
        </w:rPr>
        <w:t>وجود افراد استثنايى</w:t>
      </w:r>
      <w:bookmarkEnd w:id="224"/>
    </w:p>
    <w:p>
      <w:pPr>
        <w:pStyle w:val="BookText"/>
        <w:rPr/>
      </w:pPr>
      <w:r>
        <w:rPr>
          <w:rFonts w:ascii="IRNazanin" w:hAnsi="IRNazanin" w:eastAsia="IRNazanin"/>
          <w:color w:val="111111"/>
          <w:sz w:val="28"/>
          <w:sz w:val="28"/>
          <w:szCs w:val="28"/>
          <w:rtl w:val="true"/>
          <w:lang w:bidi="fa-IR"/>
        </w:rPr>
        <w:t>اگر از بحث گذشته چشم بپوشيم و فرض كنيم نوع انسان به طبع نخستين خود، حدّ ثابتى از عمر دارد؛ ولى با اين حال، اين موضوع را نمى‌توان به همۀ افراد تعميم داد زيرا معمولاً در ميان انواع موجودات زنده هميشه افراد استثنايى وجود دارند كه با استانداردها و ضوابطى كه در علوم طبيعى و تجربى ديده‌ايم مطابقت ندارند؛ و حتّى گاهى علم از تفسير وضع آنها عاجز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افراد انسان اشخاصى ديده شده‌اند با حواس و ادراكات يا نيروهاى فوق العاده و كاملاً استثنايى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افراد يك نوع خاص از درخت يا حيوانات كه رشد و نموّ ظاهراً معيّنى دارند و يا عمر و سنّ ظاهراً محدود، افرادى ديده مى‌شوند كه تمام ضابطه‌ها و استانداردهاى نوع خود را مى‌شكنند و در يك شكل فوق العاده ظاهر مى‌شوند؛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جهانگردانى كه از اسكاتلند ديدن كرده‌اند از درخت عجيب و شگفت‌انگيزى نام مى‌برند كه قطر تنۀ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 و ميزان عمر آن را به پنج‌هزار سال تخمين زده‌اند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كاليفرنيا درختى را مشاهده كرده‌اند كه طول قامتش حدود يك 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قطرش در طرف پايين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عمرش را به </w:t>
      </w:r>
    </w:p>
    <w:p>
      <w:pPr>
        <w:pStyle w:val="BookText"/>
        <w:rPr/>
      </w:pPr>
      <w:r>
        <w:rPr>
          <w:rFonts w:ascii="Amiri" w:hAnsi="Amiri" w:eastAsia="Amiri" w:cs="Amiri"/>
          <w:color w:val="111111"/>
          <w:sz w:val="28"/>
          <w:sz w:val="28"/>
          <w:szCs w:val="28"/>
          <w:rtl w:val="true"/>
          <w:lang w:bidi="ar-SA"/>
        </w:rPr>
        <w:t>شش هزار سال بر آورد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درختان جالب و متنوّعى كه در جزاير كانارى مى‌رويد درختى است از نوع عندم يا به تعبير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سياوش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توجّه دانشمندان را به خود جلب كرده است؛ درختى است كه مى‌گويند از زمان كشف اين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 پانصد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 گونه تغييرى در رشد آن مشاهده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نظر مى‌رسد كه عمرى بسيار طولانى داشته باشد كه در اين مدّت، اثر گذشت زمان بر چهرۀ آن آشكار نشده است؛ لذا، بعضى حدس مى‌زنند كه اين درخت قبل از خلقت آدم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استوايى زمين، درختانى وجود دارند با عمر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مرتباً در حال ريشه زدن و جوانه زدن هستند و هيچ‌گاه عمرشان پايان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نوع حلزونها، حلزونهايى ديده شده‌اند با عمر چند هزار سال؛ و دانشمندان زيست‌شناس ماهيهايى كشف كرده‌اند كه عمر آنها را به سه ميليون سال تخمين مى‌زنند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افراد انسان كسانى را مى‌بينيم با كارهاى شگفت‌انگيز كه باور كردن آن حتّى براى كسانى كه مشاهده كرده‌اند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در جرائد خبرهاى مختلفى دربارۀ جوانى كه با نيروى خارق‌العاده چشم خود اجسام فلزى مانند قاشق و چنگال را خم مى‌كرد بدون آن كه كوچكترين اشاره‌اى با دست به آن كند، نديده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اين عمليّات خارق‌العاده خود را در برابر خبرنگاران و حتّى از </w:t>
      </w:r>
    </w:p>
    <w:p>
      <w:pPr>
        <w:pStyle w:val="BookText"/>
        <w:rPr/>
      </w:pPr>
      <w:r>
        <w:rPr>
          <w:rFonts w:ascii="IRNazanin" w:hAnsi="IRNazanin" w:eastAsia="IRNazanin"/>
          <w:color w:val="111111"/>
          <w:sz w:val="28"/>
          <w:sz w:val="28"/>
          <w:szCs w:val="28"/>
          <w:rtl w:val="true"/>
          <w:lang w:bidi="fa-IR"/>
        </w:rPr>
        <w:t>تلويزيون در انگلستان اجرا كرد كه انگليسى‌هاى دير باور هم پذيرفتند حقّه و حيلۀ خاصّى در كار نيست و اين يك وضع خاص و استثنايى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جوان ايرانى خودمان را كه لامپ و شيشه را مانند نقل و نبات مى‌خورد شايد كمتر كسى است كه در جرائد نخوانده باشد، در حالى كه افراد عادى اگر بدون توجّه، مختصر خرده شيشه‌اى را لابه‌لاى غذا بخورند ممكن است كارشان به جرّاحى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مطبوعات شرح حال فردى را خواندم كه با نيروى خارق العادۀ خود حيوانات درنده و وحشى را رام مى‌كرد و به راحتى به آنها نزديك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حالات فيلسوف و طبيب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مى‌گفت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موقعى كه به مكتب مى‌رفتم هر چه شاگردان براى استاد مى‌خواندند من حفظ مى‌كردم؛ در ده سالگى آن قدر از علوم فرا گرفتم كه در بخارا از من تعجّب مى‌كردند؛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 مسند فتوا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بخارا فتوا مى‌دادم؛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كتاب قانون را در علم طب تصنيف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كتابى كه تا چند قرن كتاب درسى در دانشكده‌هاى پزشكى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حواسّ مختلف او از جمله ديد چشم يا قدرت شنوايى و مانند آن، داستانهاى حيرت‌انگيزى نقل شده كه در اين مختصر نمى‌گنجد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25" w:name="pg259_443"/>
    </w:p>
    <w:p>
      <w:pPr>
        <w:pStyle w:val="BookText"/>
        <w:rPr/>
      </w:pPr>
      <w:bookmarkEnd w:id="225"/>
      <w:r>
        <w:rPr>
          <w:rFonts w:ascii="IRNazanin" w:hAnsi="IRNazanin" w:eastAsia="IRNazanin"/>
          <w:color w:val="111111"/>
          <w:sz w:val="28"/>
          <w:sz w:val="28"/>
          <w:szCs w:val="28"/>
          <w:rtl w:val="true"/>
          <w:lang w:bidi="fa-IR"/>
        </w:rPr>
        <w:t xml:space="preserve">اينها همه افراد استثنايى هستند با ويژگيهايى كه دانشمندان علوم طبيعى از تفسير آن عاجزند و وضع آنها با ضوابط و استانداردهايى كه از صفات ويژۀ انسان در دست است، هماهنگ نيست؛ ولى اين عدم هماهنگى هرگز مانع از آن نمى‌شود كه ما آنها را بپذيريم؛ و در پرتو آن يك قانون كلّى را نيز قبول كنيم كه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 دريايى و صحرائى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مشاهده كرده‌ايم يك قانون ابدى و هميشگى و همگانى نيست؛ بلكه كاملاً امكان دارد كه در ميان همۀ آنها افرادى پيدا شوند با صفات ويژه و خارق العاده، چه از نظر سنّ و سال، و چه از نظر قدرتها و تواناييهاى روحى و جسمى؛ و هيچ‌گاه وضع استثنايى آنها دليل بر غير علمى بودن پذيرش اين پديده‌ها نخواهد بود؛ بلكه بايد قبول كنيم كه قلمرو تمام مقرّرات و ضابطه‌هايى كه علوم به دست ما مى‌دهند محدود به افراد عادى مى‌باشد و افراد استثنايى از محدودۀ اين مقرّرات و معيارها خارجند</w:t>
      </w:r>
      <w:r>
        <w:rPr>
          <w:rFonts w:eastAsia="IRNazanin" w:cs="IRNazanin"/>
          <w:color w:val="111111"/>
          <w:sz w:val="28"/>
          <w:szCs w:val="28"/>
          <w:rtl w:val="true"/>
          <w:lang w:bidi="fa-IR"/>
        </w:rPr>
        <w:t>.</w:t>
      </w:r>
    </w:p>
    <w:p>
      <w:pPr>
        <w:pStyle w:val="Heading4"/>
        <w:numPr>
          <w:ilvl w:val="3"/>
          <w:numId w:val="1"/>
        </w:numPr>
        <w:rPr/>
      </w:pPr>
      <w:bookmarkStart w:id="226" w:name="__RefHeading___Toc2282601_211673320"/>
      <w:bookmarkStart w:id="227" w:name="_Toc78"/>
      <w:bookmarkEnd w:id="226"/>
      <w:r>
        <w:rPr>
          <w:rtl w:val="true"/>
        </w:rPr>
        <w:t>اين ايراد را چه كسانى طرح مى‌كنند؟</w:t>
      </w:r>
      <w:bookmarkEnd w:id="227"/>
    </w:p>
    <w:p>
      <w:pPr>
        <w:pStyle w:val="BookText"/>
        <w:rPr/>
      </w:pPr>
      <w:r>
        <w:rPr>
          <w:rFonts w:ascii="IRNazanin" w:hAnsi="IRNazanin" w:eastAsia="IRNazanin"/>
          <w:color w:val="111111"/>
          <w:sz w:val="28"/>
          <w:sz w:val="28"/>
          <w:szCs w:val="28"/>
          <w:rtl w:val="true"/>
          <w:lang w:bidi="fa-IR"/>
        </w:rPr>
        <w:t>اگر مشكل طول عمر مهدى عليه السلام از طرف ماترياليستها كه همه چيز را از زاويۀ قوانين طبيعى مى‌بينند مطرح شود پاسخش همان است كه در بحثهاى فوق ذكر شد، ولى اگر از سوى خداپرستان جهان همانند پيروان آئين مسيح عليه السلام و موسى عليه السلام و يا برادران اهل تسنّن مطرح شود، علاوه بر آنچه گفتيم، سخنان ديگرى نيز با آنها داريم كه عبارتند از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خدا قدرت بى‌پايان و براى فرستادگان و مبعوثان او خارق </w:t>
      </w:r>
    </w:p>
    <w:p>
      <w:pPr>
        <w:pStyle w:val="BookText"/>
        <w:rPr/>
      </w:pPr>
      <w:r>
        <w:rPr>
          <w:rFonts w:ascii="IRNazanin" w:hAnsi="IRNazanin" w:eastAsia="IRNazanin"/>
          <w:color w:val="111111"/>
          <w:sz w:val="28"/>
          <w:sz w:val="28"/>
          <w:szCs w:val="28"/>
          <w:rtl w:val="true"/>
          <w:lang w:bidi="fa-IR"/>
        </w:rPr>
        <w:t xml:space="preserve">عادات و معجزات فراوان قائلند؛ به تعبير ديگر، خدا را حاكم بر قوانين طبيعى مى‌دانند نه محكوم اين قوانين، آيا شفا دادن بيماران غير قابل علاج از نظر فنّ پزشكى، و يا زنده كردن مردگان بوسيلۀ مسيح، و يا معجزات حيرت‌انگيز ديگرى كه از موسى عليه السلام به وسيلۀ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قطعه چوب بى‌ارزش چوپانى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 بيضا و گذشتن از نيل با آن جريان خارق‌العاده، امورى هستند كه با ضابطه‌ها و استانداردهاى طبيعى سازگارند؟</w:t>
      </w:r>
    </w:p>
    <w:p>
      <w:pPr>
        <w:pStyle w:val="BookText"/>
        <w:rPr/>
      </w:pPr>
      <w:r>
        <w:rPr>
          <w:rFonts w:ascii="IRNazanin" w:hAnsi="IRNazanin" w:eastAsia="IRNazanin"/>
          <w:color w:val="111111"/>
          <w:sz w:val="28"/>
          <w:sz w:val="28"/>
          <w:szCs w:val="28"/>
          <w:rtl w:val="true"/>
          <w:lang w:bidi="fa-IR"/>
        </w:rPr>
        <w:t>شك نيست كه همۀ پيروان مذاهب براى تفسير اين گونه پديده‌ها يك‌زبان مى‌گويند تأثير قوانين و اسباب طبيعى همه به فرمان خدا است، و هرگاه او چيز ديگرى اراده كند همان مى‌شود و ارادۀ او مافوق علل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از نخست وضع چنين بود كه انسانها بعد از مردن يك بار ديگر زنده مى‌شدند و يا نابيناى مادر زاد با گذشت زمان بينا مى‌شد و يا حدّ متوسّط عمر يك انسان معمولى يك هزار سال بود، آيا كسى از اين امور تعجّب مى‌كرد و آن را بر خلاف قانون عقل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نقض اين گونه قوانين نقض يك حكم عقلى و منطقى نيست؛ بلكه نقض يك حالت و يك جريان عادى است كه ما طبق مشاهدۀ افراد عادى با آن خوگرفته‌ايم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امروز عموماً معتقدند كه دشمنان مسيح عليه السلام او را به صليب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آويختند و كشتند و دفن كردند؛ و پس از چند روز از مردگان برخاست و به آسمان رفت و هم اكنون زنده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نيز گرچه به دار آويخته شدن و قتل عيسى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گفتۀ </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ندارند؛ ولى او را هم اكنون زنده مى‌دانند؛ و اين گفتارى است كه همۀ دانشمندان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معدودى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استثنا بر خلاف حكم عقل نيست، و ممكن است انسانى بعد از مرگ و دفن مجدداً زنده شود و حدود دو هزار سال عمر كند، چگونه در موارد ساده‌تر كه سخن تنها از يك عمر طولانى كمى بيش از يك هزار سال در ميان است، محال و غير منطقى شمرده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مسلمانى نيست كه عمر طولانى نوح را انكار كند، زيرا صريحاً در متن قرآن آمده كه تنها دوران دعوت او به سوى توحيد و آئين خدا، نهصد و پنجاه سال طول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 فيهم الف سنة الاّ خمسين عاماً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همچنين دربارۀ خضر و عمر فوق العاده طولانى او، غالباً سخن‌هايى شنيده‌ايم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 اين كه گروهى همۀ اين مطالب را در جاى خود پذيرفته‌اند، امّا هنگامى كه با عقيدۀ شيعه در مورد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مى‌شوند، انگشت حيرت به دهان مى‌گيرند، و سر خود را به علامت انكار تكان مى‌دهند، و لبخندهايى مى‌زنند كه مفهومش اين است كه اين گونه عقائد غير عاقلانه و غير منطقى هم مى‌تواند پيروانى داشته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 است نمونۀ بارز يك بام و دو 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همان گونه كه گفتيم مسألۀ طول عمر، قطع نظر از معتقدات مذهبى خداپرستان دربارۀ قدرت خداوند و مسألۀ اعجاز، با منطق علوم طبيعى روز كاملاً قابل هضم است؛ تنها مشكلى كه در اين راه وجود دارد اين است كه ما راستى خود را از قيد و بند پيشداوريها، تعصّبهاى خاص، و عادات و رسومى كه به آن خو گرفته‌ايم آزاد كنيم، و تنها تسليم دليل و منطق باشيم و بحث حرّ و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هنگامى كه در جرائد مى‌خوانيم يك مرد اتريشى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بود در حالى كه حتّى يك بار هم بيمار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مردى در كلمبيا در سنّ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كاملاً جوانى‌اش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مردى در چين در سنّ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مويش سياه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تعجّب مى‌كنيم؛ زيرا هر چه باشد بر خلاف افراد معمول و عادى است؛ ولى اگر منابع اين خبر مورد اطمينان باشند، و يا در همۀ مطبوعات به عنوان يك خبر قطعى ذكر شود آن را خواهيم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هنگامى كه در حديث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هو الّذى اذا خرج كان فى سنّ الشيوخ و منظر الشّبان؛ قوىّ فى بدنه؛ هنگامى كه قائم خروج مى‌كند در سنّ پيران است امّا با چهرۀ جوانان و از نظر جسمى نيز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بر طرز فكر آنهايى كه براى نوح و مسيح، عمر طولانى قائلند، و </w:t>
      </w:r>
      <w:bookmarkStart w:id="228" w:name="pg259_447"/>
    </w:p>
    <w:p>
      <w:pPr>
        <w:pStyle w:val="BookText"/>
        <w:rPr/>
      </w:pPr>
      <w:bookmarkEnd w:id="228"/>
      <w:r>
        <w:rPr>
          <w:rFonts w:ascii="IRNazanin" w:hAnsi="IRNazanin" w:eastAsia="IRNazanin"/>
          <w:color w:val="111111"/>
          <w:sz w:val="28"/>
          <w:sz w:val="28"/>
          <w:szCs w:val="28"/>
          <w:rtl w:val="true"/>
          <w:lang w:bidi="fa-IR"/>
        </w:rPr>
        <w:t>در حالات بوعلى سينا اين ويژگيهاى عجيب را مى‌نويسند؛ و يا پس از مشاهدۀ كج شدن اجسام فلزى با نگاه يك جوان، و يا مشاهدۀ درختان و جانداران طويل العمر لبخند نمى‌زنيم، امّا هنگامى كه سخن از طول عمر مهدى عليه السلام به ميان مى‌آيد گروهى قيافۀ اعتراض‌آميز به خود مى‌گيرند و با اعجاب مى‌گويند مگر چنين عمر طولانى براى انسانى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مسألۀ طول عمر از مسائلى نيست كه بتوان در يك داورى منصفانه و منطقى بر آن خرده گرفت و يا آن را انكار كرد</w:t>
      </w:r>
      <w:r>
        <w:rPr>
          <w:rFonts w:eastAsia="IRNazanin" w:cs="IRNazanin"/>
          <w:color w:val="111111"/>
          <w:sz w:val="28"/>
          <w:szCs w:val="28"/>
          <w:rtl w:val="true"/>
          <w:lang w:bidi="fa-IR"/>
        </w:rPr>
        <w:t>.</w:t>
      </w:r>
    </w:p>
    <w:p>
      <w:pPr>
        <w:pStyle w:val="Heading3"/>
        <w:numPr>
          <w:ilvl w:val="2"/>
          <w:numId w:val="1"/>
        </w:numPr>
        <w:rPr/>
      </w:pPr>
      <w:bookmarkStart w:id="229" w:name="__RefHeading___Toc2282603_211673320"/>
      <w:bookmarkStart w:id="230" w:name="_Toc79"/>
      <w:bookmarkEnd w:id="229"/>
      <w:r>
        <w:rPr/>
        <w:t>2</w:t>
      </w:r>
      <w:r>
        <w:rPr>
          <w:rtl w:val="true"/>
        </w:rPr>
        <w:t xml:space="preserve"> </w:t>
      </w:r>
      <w:r>
        <w:rPr>
          <w:rtl w:val="true"/>
        </w:rPr>
        <w:t>فلسفۀ غيبت طولانى</w:t>
      </w:r>
      <w:bookmarkEnd w:id="230"/>
    </w:p>
    <w:p>
      <w:pPr>
        <w:pStyle w:val="Heading4"/>
        <w:numPr>
          <w:ilvl w:val="3"/>
          <w:numId w:val="1"/>
        </w:numPr>
        <w:rPr/>
      </w:pPr>
      <w:bookmarkStart w:id="231" w:name="__RefHeading___Toc2282605_211673320"/>
      <w:bookmarkStart w:id="232" w:name="_Toc8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گفتيم سؤال ديگرى كه در زمينۀ عقيدۀ شيعه دربارۀ مهدى عليه السلام پيش مى‌آيد، موضوع غيبت طولانى او است كه پس از قبول امكان عمر طولانى مطرح مى‌شود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مهدى ظهور نمى‌كند با اين كه فساد و ظلم بقدر كافى وجود دارد؟</w:t>
      </w:r>
    </w:p>
    <w:p>
      <w:pPr>
        <w:pStyle w:val="BookText"/>
        <w:rPr/>
      </w:pPr>
      <w:r>
        <w:rPr>
          <w:rFonts w:ascii="IRNazanin" w:hAnsi="IRNazanin" w:eastAsia="IRNazanin"/>
          <w:color w:val="111111"/>
          <w:sz w:val="28"/>
          <w:sz w:val="28"/>
          <w:szCs w:val="28"/>
          <w:rtl w:val="true"/>
          <w:lang w:bidi="fa-IR"/>
        </w:rPr>
        <w:t>چرا با قيام خود جهان را در مسير عدل و داد قرار نمى‌دهد؟</w:t>
      </w:r>
    </w:p>
    <w:p>
      <w:pPr>
        <w:pStyle w:val="BookText"/>
        <w:rPr/>
      </w:pPr>
      <w:r>
        <w:rPr>
          <w:rFonts w:ascii="IRNazanin" w:hAnsi="IRNazanin" w:eastAsia="IRNazanin"/>
          <w:color w:val="111111"/>
          <w:sz w:val="28"/>
          <w:sz w:val="28"/>
          <w:szCs w:val="28"/>
          <w:rtl w:val="true"/>
          <w:lang w:bidi="fa-IR"/>
        </w:rPr>
        <w:t>آخر تا كى بايد نشست و شاهد صحنه‌هاى ظلم و خونريزى و بيدادگرى مشتى تبهكار و از خدا بى‌خبر باشيم؟</w:t>
      </w:r>
    </w:p>
    <w:p>
      <w:pPr>
        <w:pStyle w:val="BookText"/>
        <w:rPr/>
      </w:pPr>
      <w:r>
        <w:rPr>
          <w:rFonts w:ascii="IRNazanin" w:hAnsi="IRNazanin" w:eastAsia="IRNazanin"/>
          <w:color w:val="111111"/>
          <w:sz w:val="28"/>
          <w:sz w:val="28"/>
          <w:szCs w:val="28"/>
          <w:rtl w:val="true"/>
          <w:lang w:bidi="fa-IR"/>
        </w:rPr>
        <w:t>چرا اين قدر غيبتش به طول انجاميده؟</w:t>
      </w:r>
    </w:p>
    <w:p>
      <w:pPr>
        <w:pStyle w:val="BookText"/>
        <w:rPr/>
      </w:pPr>
      <w:r>
        <w:rPr>
          <w:rFonts w:ascii="IRNazanin" w:hAnsi="IRNazanin" w:eastAsia="IRNazanin"/>
          <w:color w:val="111111"/>
          <w:sz w:val="28"/>
          <w:sz w:val="28"/>
          <w:szCs w:val="28"/>
          <w:rtl w:val="true"/>
          <w:lang w:bidi="fa-IR"/>
        </w:rPr>
        <w:t>او در حقيقت انتظار چه چيزى را، ديگر مى‌كشد؟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سرّ اين غيبت طولانى چيست؟</w:t>
      </w:r>
    </w:p>
    <w:p>
      <w:pPr>
        <w:pStyle w:val="BookText"/>
        <w:rPr/>
      </w:pPr>
      <w:r>
        <w:rPr>
          <w:rFonts w:ascii="IRNazanin" w:hAnsi="IRNazanin" w:eastAsia="IRNazanin"/>
          <w:color w:val="111111"/>
          <w:sz w:val="28"/>
          <w:sz w:val="28"/>
          <w:szCs w:val="28"/>
          <w:rtl w:val="true"/>
          <w:lang w:bidi="fa-IR"/>
        </w:rPr>
        <w:t>ولى بايد توجّه داشت گرچه اين سؤال معمولاً از شيعه در مسألۀ غيبت مى‌شود، امّا با كمى دقّت متوجّه خواهيم شد كه ديگران هم از آن سهمى دارند؛ يعنى، به شكل ديگر متوجّه ساير معتقدان به ظهور يك مصلح بزرگ جهانى كه روزى بايد قيام كند و جهان را پر از عدل و داد سازد، مى‌گردد؛ هر چند عقيدۀ شيعه را دربارۀ طول عمر و غيبت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جاى اين پرسش از آنها باقى است كه چرا آن مصلح بزرگ تا كنون متولّد نشده و اگر شده است چرا قيام نمى‌كند و دنياى تشنه را با جام عدالت و دادگرى خويش سيراب نمى‌سازد؟ بنابراين، اشتباه بزرگى است اگر اين ايراد را تنها متوجّه شيعه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شك نيست كه مسألۀ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مسألۀ فلسفۀ وجود امام در زمان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سؤالاتى است كه تنها متوجّه شيعه مى‌گردد، امّا مسألۀ تأخير ظهور او مطلبى است كه همۀ معتقدان به ظهور آن مصلح جهانى بايد به آن بينديشند كه چرا با آمادگى جهان، آن ظهور بزرگ به وقوع نمى‌پيوندد؟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سؤال يك پاسخ كوتاه دارد و يك پاسخ مشروح؛ پاسخ كوتاه آن اين است كه براى تحقّق يك انقلاب همه جانبه در سطح جهان تنها وجود يك رهبر شايستۀ انقلابى كافى نيست بلكه آمادگى عمومى نيز لازم است؛ و هنوز متأسفانه دنيا آمادۀ پذيرش چنان حكومتى نشده است و به محض آمادگى، قيام او قطعى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توضيح اين سخن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بايد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سابقاً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قيام مهدى، همانند برنامۀ قيام همۀ پيامبران الهى، از راه بهره‌گيرى از وسائل و اسباب طبيعى انجام مى‌گيرد، و هيچ‌گاه اعجاز اساس آن را تشكيل نمى‌دهد؛ معجزات جنبۀ استثنايى دارند و در روند برنامه‌هاى اصلاحى رهبر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همۀ انبيا از سلاح روز، تربيت افراد لايق، مشورتهاى لازم، طرح نقشه‌هاى مؤثّر، تاكتيكهاى نظامى حساب شده، و خلاصه، فراهم ساختن هرگونه امكان مادّى و معنوى براى پيشبرد هدفشان استفاده مى‌كردند؛ و در انتظار اين نمى‌نشستند كه هر روز معجزه‌اى واقع شود و دشمن يك گام عقب‌نشينى كند، يا دوستان در پرتو اعجاز هر روز در مسير تكامل گامى به پيش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اجراى طرح حكومت حقّ و عدالت در سطح جهانى نيز بايد با استفاده از وسايل مادّى و معنوى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مهدى عليه السلام آئين و مذهب جديدى با خود نمى‌آورد بلكه او طرحهاى انقلابى اجرا نشدۀ الهى را به مورد اجرا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رسالت او تنها ابلاغ و انذار و تعليم و تربيت و توصيه و تذكّر نيست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او اجراى همۀ اصولى است كه به ظلم و ستم و تبعيض، در سايۀ حكومت علم و ايمان پايان مى‌بخشد، و مسلّماً اجراى اين طرح بدون آمادگى يا آمادگيها ممكن نيست</w:t>
      </w:r>
      <w:r>
        <w:rPr>
          <w:rFonts w:eastAsia="IRNazanin" w:cs="IRNazanin"/>
          <w:color w:val="111111"/>
          <w:sz w:val="28"/>
          <w:szCs w:val="28"/>
          <w:rtl w:val="true"/>
          <w:lang w:bidi="fa-IR"/>
        </w:rPr>
        <w:t xml:space="preserve">. </w:t>
      </w:r>
      <w:bookmarkStart w:id="233" w:name="pg259_450"/>
    </w:p>
    <w:p>
      <w:pPr>
        <w:pStyle w:val="BookText"/>
        <w:rPr/>
      </w:pPr>
      <w:bookmarkEnd w:id="233"/>
      <w:r>
        <w:rPr>
          <w:rFonts w:ascii="IRNazanin" w:hAnsi="IRNazanin" w:eastAsia="IRNazanin"/>
          <w:color w:val="111111"/>
          <w:sz w:val="28"/>
          <w:sz w:val="28"/>
          <w:szCs w:val="28"/>
          <w:rtl w:val="true"/>
          <w:lang w:bidi="fa-IR"/>
        </w:rPr>
        <w:t>ثانياً، با توجّه به اصل اساسى بالا روشن مى‌شود كه چرا مى‌گوييم هنوز وجود اين آمادگى مسلّم نيست؛ چه اينكه، حدّ اقل چند نوع آمادگى براى اين كار لازم است</w:t>
      </w:r>
      <w:r>
        <w:rPr>
          <w:rFonts w:eastAsia="IRNazanin" w:cs="IRNazanin"/>
          <w:color w:val="111111"/>
          <w:sz w:val="28"/>
          <w:szCs w:val="28"/>
          <w:rtl w:val="true"/>
          <w:lang w:bidi="fa-IR"/>
        </w:rPr>
        <w:t>:</w:t>
      </w:r>
    </w:p>
    <w:p>
      <w:pPr>
        <w:pStyle w:val="Heading4"/>
        <w:numPr>
          <w:ilvl w:val="3"/>
          <w:numId w:val="1"/>
        </w:numPr>
        <w:rPr/>
      </w:pPr>
      <w:bookmarkStart w:id="234" w:name="__RefHeading___Toc2282607_211673320"/>
      <w:bookmarkStart w:id="235" w:name="_Toc81"/>
      <w:bookmarkEnd w:id="234"/>
      <w:r>
        <w:rPr/>
        <w:t>1</w:t>
      </w:r>
      <w:r>
        <w:rPr>
          <w:rtl w:val="true"/>
        </w:rPr>
        <w:t xml:space="preserve">- </w:t>
      </w:r>
      <w:r>
        <w:rPr>
          <w:rtl w:val="true"/>
        </w:rPr>
        <w:t xml:space="preserve">آمادگى پذيرش </w:t>
      </w:r>
      <w:r>
        <w:rPr>
          <w:rtl w:val="true"/>
        </w:rPr>
        <w:t>(</w:t>
      </w:r>
      <w:r>
        <w:rPr>
          <w:rtl w:val="true"/>
        </w:rPr>
        <w:t>آمادگى روانى</w:t>
      </w:r>
      <w:r>
        <w:rPr>
          <w:rtl w:val="true"/>
        </w:rPr>
        <w:t>)</w:t>
      </w:r>
      <w:bookmarkEnd w:id="235"/>
    </w:p>
    <w:p>
      <w:pPr>
        <w:pStyle w:val="BookText"/>
        <w:rPr/>
      </w:pPr>
      <w:r>
        <w:rPr>
          <w:rFonts w:ascii="Amiri" w:hAnsi="Amiri" w:eastAsia="Amiri" w:cs="Amiri"/>
          <w:color w:val="111111"/>
          <w:sz w:val="28"/>
          <w:sz w:val="28"/>
          <w:szCs w:val="28"/>
          <w:rtl w:val="true"/>
          <w:lang w:bidi="ar-SA"/>
        </w:rPr>
        <w:t>مردم جهان بايد بقدر كافى تلخى اين وضع نابسامان و بى‌عدالتيها را درك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جهان بايد نارسائى و ضعف قوانين بشرى را براى اجراى عدالت اجتماعى لمس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جهان بايد اين حقيقت را بيابند كه تنها در سايۀ اصول و پيوندهاى مادّى و ضمانت اجرايى موجود و مقرّرات خود ساختۀ انسان‌ها مشكل جهان حل نمى‌شود؛ بلكه مشكلات هر روز متراكمتر و به گونۀ كلاف سردرگمى پيچيده‌تر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جهان بايد احساس كنند كه بحرانهاى كنونى زاييدۀ نظامات كنونى است؛ و اين نظامات از حلّ بحرانها سرانجام عاجزند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جهان بايد درك كنند كه براى وصول به اين هدف بزرگ، اصول و نظاماتى تازه لازم است كه متّكى به ارزشهاى انسانى و ايمان و عواطف بشرى و اخلاق باشد، نه تنها اصول خشك و بى‌روح و نارسايى مادّى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جهان بايد به اين حد از رشد اجتماعى برسند كه بفهمند پيشرفت تكنولوژى الزاماً به مفهوم پيشرفت بشريّت و تأمين </w:t>
      </w:r>
    </w:p>
    <w:p>
      <w:pPr>
        <w:pStyle w:val="BookText"/>
        <w:rPr/>
      </w:pPr>
      <w:r>
        <w:rPr>
          <w:rFonts w:ascii="IRNazanin" w:hAnsi="IRNazanin" w:eastAsia="IRNazanin"/>
          <w:color w:val="111111"/>
          <w:sz w:val="28"/>
          <w:sz w:val="28"/>
          <w:szCs w:val="28"/>
          <w:rtl w:val="true"/>
          <w:lang w:bidi="fa-IR"/>
        </w:rPr>
        <w:t xml:space="preserve">خوشبختى انسانها نيست؛ بلكه تكنولوژى پيشرفته تنها در صورتى ضامن نيكبختى و سعادت است كه زير چتر يك سلسله اصول معنوى و انسانى استقرار يابد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بارها ديده‌ايم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آفرين خواهد بود و مايۀ ويرانگرى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بايد دريابند صنايع اگر به صورت بتى درآيند بر حجم مشكلات كنونى افزوده خواهد شد و به ابعاد ويرانى و ضايعات جنگها وسعت مى‌بخشد؛ بلكه بايد به شكل ابزارى درآيند تحت كنترل انسانهاى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مردم جهان بايد تشنه شوند و تا تشنه نشوند به سراغ چشمه‌هاى آب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تا در مردم جهان تقاضائى نباشد، عرضۀ هر نوع برنامۀ اصلاحى، مفيد و مؤثّر نخواهد بود؛ كه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در مسائل اقتصادى مورد توجّه است در مسائل اجتماعى 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پيش مى‌آيد كه اين حالت عطش و تقاضا را چه عاملى بايد ايجاد كند؟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 را گذشت زمان، و بدون آن ممكن نيست، امّا قسمت ديگرى بستگى به تعليم و تربيت دارد؛ بايد با رستاخيز فكرى كه از طرف انديشمندان با ايمان و آگاهان مسئول جامعه به وجود مى‌آيد، عملى 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بايد با برنامه‌هاى انسان‌سازى خود، حدّ اقل اين آگاهى را به </w:t>
      </w:r>
      <w:bookmarkStart w:id="236" w:name="pg259_452"/>
    </w:p>
    <w:p>
      <w:pPr>
        <w:pStyle w:val="BookText"/>
        <w:rPr/>
      </w:pPr>
      <w:bookmarkEnd w:id="236"/>
      <w:r>
        <w:rPr>
          <w:rFonts w:ascii="Amiri" w:hAnsi="Amiri" w:eastAsia="Amiri" w:cs="Amiri"/>
          <w:color w:val="111111"/>
          <w:sz w:val="28"/>
          <w:sz w:val="28"/>
          <w:szCs w:val="28"/>
          <w:rtl w:val="true"/>
          <w:lang w:bidi="ar-SA"/>
        </w:rPr>
        <w:t>مردم جهان بدهند كه با اين اصول و قوانين و روشهايى كه در دست دارند مشكلات اساسى حل نخواهد شد؛ و به هر حال، اين نيز نيازمند به زمان است</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282609_211673320"/>
      <w:bookmarkStart w:id="238" w:name="_Toc82"/>
      <w:bookmarkEnd w:id="237"/>
      <w:r>
        <w:rPr/>
        <w:t>2</w:t>
      </w:r>
      <w:r>
        <w:rPr>
          <w:rtl w:val="true"/>
        </w:rPr>
        <w:t xml:space="preserve">- </w:t>
      </w:r>
      <w:r>
        <w:rPr>
          <w:rtl w:val="true"/>
        </w:rPr>
        <w:t>تكامل فرهنگى و صنعتى</w:t>
      </w:r>
      <w:bookmarkEnd w:id="238"/>
    </w:p>
    <w:p>
      <w:pPr>
        <w:pStyle w:val="BookText"/>
        <w:rPr/>
      </w:pPr>
      <w:r>
        <w:rPr>
          <w:rFonts w:ascii="IRNazanin" w:hAnsi="IRNazanin" w:eastAsia="IRNazanin"/>
          <w:color w:val="111111"/>
          <w:sz w:val="28"/>
          <w:sz w:val="28"/>
          <w:szCs w:val="28"/>
          <w:rtl w:val="true"/>
          <w:lang w:bidi="fa-IR"/>
        </w:rPr>
        <w:t>از سوى ديگر گردآورى تمام مردم جهان در زير يك پرچم، كوتاه ساختن دست زورمندان و قلدران در همه جا، گستردن تعليم و تربيت در آخرين حدّ امكان در همۀ سطوح، تفهيم كامل اين مسأله كه اختلاف زبان، و نژاد، و منطقۀ جغرافيايى و مانند آنها، دليل بر اين نيست كه مردم جهان نتوانند همانند برادران، در يك خانواده زندگى كنند؛ و در صلح و برادرى و عدالت زيست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فراهم ساختن يك اقتصاد سالم و كافى براى همۀ انسانها، نياز به رشد فرهنگى و بالا رفتن سطح دانش بشرى از يك سو، و تكامل وسائل صنعتى از سوى ديگر دارد؛ وسائلى كه بتواند پيوند سريع و نزديك و دائمى ميان تمام نقاط جهان بر قرار سازد، كه آن هم بدون گذشت زمان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يك حكومت به وضع همۀ جهان رسيدگى كند اگر ارتباطات به كندى صورت گيرد؟</w:t>
      </w:r>
    </w:p>
    <w:p>
      <w:pPr>
        <w:pStyle w:val="BookText"/>
        <w:rPr/>
      </w:pPr>
      <w:r>
        <w:rPr>
          <w:rFonts w:ascii="IRNazanin" w:hAnsi="IRNazanin" w:eastAsia="IRNazanin"/>
          <w:color w:val="111111"/>
          <w:sz w:val="28"/>
          <w:sz w:val="28"/>
          <w:szCs w:val="28"/>
          <w:rtl w:val="true"/>
          <w:lang w:bidi="fa-IR"/>
        </w:rPr>
        <w:t>چگونه مى‌توان با وسائلى كه فرستادن يك پيام با آن به نقاط دور افتادۀ جهان يك يا چند سال وقت لازم دارد دنيا را اداره كرد؟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پاره‌اى از روايات كه شكل زندگى مردم جهان را در عصر قيام </w:t>
      </w:r>
      <w:bookmarkStart w:id="239" w:name="pg259_453"/>
    </w:p>
    <w:p>
      <w:pPr>
        <w:pStyle w:val="BookText"/>
        <w:rPr/>
      </w:pPr>
      <w:bookmarkEnd w:id="239"/>
      <w:r>
        <w:rPr>
          <w:rFonts w:ascii="IRNazanin" w:hAnsi="IRNazanin" w:eastAsia="IRNazanin"/>
          <w:color w:val="111111"/>
          <w:sz w:val="28"/>
          <w:sz w:val="28"/>
          <w:szCs w:val="28"/>
          <w:rtl w:val="true"/>
          <w:lang w:bidi="fa-IR"/>
        </w:rPr>
        <w:t xml:space="preserve">مهدى عليه السلام ترسيم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بخواست خدا مشروحاً پيرامون آن بحث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پيشرفت تكنولوژى و صنعت مخصوصاً صنايع حمل و نقل و ارتباطى در آن عصر چنان خواهد بود كه قارّه‌هاى بزرگ جهان عملاً به صورت چند شهر نزديك به هم در مى‌آيند؛ و شرق و غرب حتّى حكم يك خانه را پيدا مى‌كند؛ مشكل زمان و مكان بكلّى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قسمتى از اين امور در پرتو يك جهش و انقلاب صنعتى در آن عصر صورت گيرد، ولى بالاخره يك نوع آمادگى علمى به عنوان زمينه بايد در آستانۀ چنان عصرى باشد</w:t>
      </w:r>
      <w:r>
        <w:rPr>
          <w:rFonts w:eastAsia="IRNazanin" w:cs="IRNazanin"/>
          <w:color w:val="111111"/>
          <w:sz w:val="28"/>
          <w:szCs w:val="28"/>
          <w:rtl w:val="true"/>
          <w:lang w:bidi="fa-IR"/>
        </w:rPr>
        <w:t>.</w:t>
      </w:r>
    </w:p>
    <w:p>
      <w:pPr>
        <w:pStyle w:val="Heading4"/>
        <w:numPr>
          <w:ilvl w:val="3"/>
          <w:numId w:val="1"/>
        </w:numPr>
        <w:rPr/>
      </w:pPr>
      <w:bookmarkStart w:id="240" w:name="__RefHeading___Toc2282611_211673320"/>
      <w:bookmarkStart w:id="241" w:name="_Toc83"/>
      <w:bookmarkEnd w:id="240"/>
      <w:r>
        <w:rPr/>
        <w:t>3</w:t>
      </w:r>
      <w:r>
        <w:rPr>
          <w:rtl w:val="true"/>
        </w:rPr>
        <w:t xml:space="preserve">- </w:t>
      </w:r>
      <w:r>
        <w:rPr>
          <w:rtl w:val="true"/>
        </w:rPr>
        <w:t>پرورش يك نيروى ضربتى انقلابى</w:t>
      </w:r>
      <w:bookmarkEnd w:id="241"/>
    </w:p>
    <w:p>
      <w:pPr>
        <w:pStyle w:val="BookText"/>
        <w:rPr/>
      </w:pPr>
      <w:r>
        <w:rPr>
          <w:rFonts w:ascii="IRNazanin" w:hAnsi="IRNazanin" w:eastAsia="IRNazanin"/>
          <w:color w:val="111111"/>
          <w:sz w:val="28"/>
          <w:sz w:val="28"/>
          <w:szCs w:val="28"/>
          <w:rtl w:val="true"/>
          <w:lang w:bidi="fa-IR"/>
        </w:rPr>
        <w:t>سرانجام لازم است گروهى هر چند در اقلّيّت باشند در اين جهان پرورش يابند كه هستۀ اصلى ارتش انقلابى آن مصلح بزرگ را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ميان اين جهنّم سوزان، گلهائى برُويَد تا مقدّمۀ گلستانى گردد؛ بايد در اين شوره‌زار نهالهايى تربيت شوند تا پيام‌آور بهار براى دگران باشند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افرادى فوق العاده آگاه، شجاع، دلسوز؛ فداكار و جانباز براى اين كار تربيت شوند هرچند نسلهايى براى اين منظور يكى پس از ديگرى بگذرند تا ذخاير اصلى آشكار گردد و عناصر اصلى انقلاب فراهم شود، و اين نيز زمان مى‌خواهد</w:t>
      </w:r>
      <w:r>
        <w:rPr>
          <w:rFonts w:eastAsia="IRNazanin" w:cs="IRNazanin"/>
          <w:color w:val="111111"/>
          <w:sz w:val="28"/>
          <w:szCs w:val="28"/>
          <w:rtl w:val="true"/>
          <w:lang w:bidi="fa-IR"/>
        </w:rPr>
        <w:t xml:space="preserve">. </w:t>
      </w:r>
      <w:bookmarkStart w:id="242" w:name="pg259_454"/>
    </w:p>
    <w:p>
      <w:pPr>
        <w:pStyle w:val="BookText"/>
        <w:rPr/>
      </w:pPr>
      <w:bookmarkEnd w:id="242"/>
      <w:r>
        <w:rPr>
          <w:rFonts w:ascii="IRNazanin" w:hAnsi="IRNazanin" w:eastAsia="IRNazanin"/>
          <w:color w:val="111111"/>
          <w:sz w:val="28"/>
          <w:sz w:val="28"/>
          <w:szCs w:val="28"/>
          <w:rtl w:val="true"/>
          <w:lang w:bidi="fa-IR"/>
        </w:rPr>
        <w:t>امّا اين كه چه كسى بايد عهده دار پرورش اينگونه افراد گردد؟</w:t>
      </w:r>
    </w:p>
    <w:p>
      <w:pPr>
        <w:pStyle w:val="BookText"/>
        <w:rPr/>
      </w:pPr>
      <w:r>
        <w:rPr>
          <w:rFonts w:ascii="IRNazanin" w:hAnsi="IRNazanin" w:eastAsia="IRNazanin"/>
          <w:color w:val="111111"/>
          <w:sz w:val="28"/>
          <w:sz w:val="28"/>
          <w:szCs w:val="28"/>
          <w:rtl w:val="true"/>
          <w:lang w:bidi="fa-IR"/>
        </w:rPr>
        <w:t xml:space="preserve">بايد به خاطر داشته باشيم كه اين بر عهدۀ همان رهبر بزرگ است كه به طور مستقيم يا غير مستقيم دست به چنين برنامه‌اى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پيرامون اين موضوع بخواست خدا در بحث آينده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يكى از علل طولانى شدن غيبت امام عليه السلام مسألۀ امتحان و آزمون عمومى مردم؛ و انتخاب اصلح ذكر شده كه ممكن است اشاره به همين موضوع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آزمونهاى انسانى الهى، همچون آزمونهاى به خاطر آگاهى بيشتر به حال آزمون‌شوندگان نيست، بلكه به معنى پرورش استعدادها و آشكار ساختن شايستگيها و جدا شدن صفوف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هدف آنها تربيت و تكامل يا ايجاد آمادگى است؛ زيرا احاطۀ علمى خداوند نسبت به همه چيز هر گونه هدف آگاهى‌طلبى را از آزمونهاى الهى سلب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بحث روشن شد كه چرا غيبت مهدى بايد اين گونه طولانى باشد</w:t>
      </w:r>
      <w:r>
        <w:rPr>
          <w:rFonts w:eastAsia="IRNazanin" w:cs="IRNazanin"/>
          <w:color w:val="111111"/>
          <w:sz w:val="28"/>
          <w:szCs w:val="28"/>
          <w:rtl w:val="true"/>
          <w:lang w:bidi="fa-IR"/>
        </w:rPr>
        <w:t>.</w:t>
      </w:r>
    </w:p>
    <w:p>
      <w:pPr>
        <w:pStyle w:val="Heading3"/>
        <w:numPr>
          <w:ilvl w:val="2"/>
          <w:numId w:val="1"/>
        </w:numPr>
        <w:rPr/>
      </w:pPr>
      <w:bookmarkStart w:id="243" w:name="__RefHeading___Toc2282613_211673320"/>
      <w:bookmarkStart w:id="244" w:name="_Toc84"/>
      <w:bookmarkEnd w:id="243"/>
      <w:r>
        <w:rPr/>
        <w:t>3</w:t>
      </w:r>
      <w:r>
        <w:rPr>
          <w:rtl w:val="true"/>
        </w:rPr>
        <w:t xml:space="preserve"> </w:t>
      </w:r>
      <w:r>
        <w:rPr>
          <w:rtl w:val="true"/>
        </w:rPr>
        <w:t>فلسفۀ وجود امام به هنگام غيبت</w:t>
      </w:r>
      <w:bookmarkEnd w:id="244"/>
    </w:p>
    <w:p>
      <w:pPr>
        <w:pStyle w:val="Heading4"/>
        <w:numPr>
          <w:ilvl w:val="3"/>
          <w:numId w:val="1"/>
        </w:numPr>
        <w:rPr/>
      </w:pPr>
      <w:bookmarkStart w:id="245" w:name="__RefHeading___Toc2282615_211673320"/>
      <w:bookmarkStart w:id="246" w:name="_Toc8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سؤال ديگرى كه دربارۀ عقيدۀ شيعه و ويژگيهاى آن، پيرامون وجود مهدى عليه السلام پيش مى‌آيد اين است كه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در هر حال رهبر و پيشوا است و وجود يك رهبر در صورتى </w:t>
      </w:r>
    </w:p>
    <w:p>
      <w:pPr>
        <w:pStyle w:val="BookText"/>
        <w:rPr/>
      </w:pPr>
      <w:r>
        <w:rPr>
          <w:rFonts w:ascii="IRNazanin" w:hAnsi="IRNazanin" w:eastAsia="IRNazanin"/>
          <w:color w:val="111111"/>
          <w:sz w:val="28"/>
          <w:sz w:val="28"/>
          <w:szCs w:val="28"/>
          <w:rtl w:val="true"/>
          <w:lang w:bidi="fa-IR"/>
        </w:rPr>
        <w:t>مى‌تواند مفيد باشد كه تماسّ مداوم با پيروان خود داشته باشد؛ امام غائب از نظر، و ناپيدا، چگونه مى‌تواند نقش رهبرى خود را ايفا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زندگى امام عليه السلام در دوران غيبت يك زندگى خصوصى است نه يك زندگى اجتماعى در صورت يك پيشوا، با اين حال حق داريم بپرسيم اين ذخيرۀ الهى چه اثر عمومى براى مردم مى‌تواند داشته باشد و چه نوع بهره‌اى مردم مى‌توانند از وجود او ببرند؟</w:t>
      </w:r>
    </w:p>
    <w:p>
      <w:pPr>
        <w:pStyle w:val="BookText"/>
        <w:rPr/>
      </w:pPr>
      <w:r>
        <w:rPr>
          <w:rFonts w:ascii="IRNazanin" w:hAnsi="IRNazanin" w:eastAsia="IRNazanin"/>
          <w:color w:val="111111"/>
          <w:sz w:val="28"/>
          <w:sz w:val="28"/>
          <w:szCs w:val="28"/>
          <w:rtl w:val="true"/>
          <w:lang w:bidi="fa-IR"/>
        </w:rPr>
        <w:t>او به چشمۀ آب زلال حيات مى‌ماند كه در ظلمات باشد و كسى را در دسترسى به وجود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اصولاً آيا مفهوم غايب شدن امام عليه السلام اين است كه وجودش به يك روح نامرئى يا امواج ناپيدا و اثيرى و امثال اينها تبديل شده؟ آيا اين با علم سازگار است؟</w:t>
      </w:r>
    </w:p>
    <w:p>
      <w:pPr>
        <w:pStyle w:val="BookText"/>
        <w:rPr/>
      </w:pPr>
      <w:r>
        <w:rPr>
          <w:rFonts w:ascii="IRNazanin" w:hAnsi="IRNazanin" w:eastAsia="IRNazanin"/>
          <w:color w:val="111111"/>
          <w:sz w:val="28"/>
          <w:sz w:val="28"/>
          <w:szCs w:val="28"/>
          <w:rtl w:val="true"/>
          <w:lang w:bidi="fa-IR"/>
        </w:rPr>
        <w:t xml:space="preserve">اين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مهمّى است؛ ولى اشتباه است كه گمان كنيم بى‌جواب مانده؛ امّا اجازه بدهيد نخست به پاسخ جملۀ اخير بپردازيم كه مايۀ سوء تفاهم ناجورى براى گروهى گرديده است و پس از روشن شدن آن به سراغ بقيّۀ سؤالها مى‌رويم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صريحاً بايد گفت، مفهوم غائب بودن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نيست كه وجود امام عليه السلام در عصر غيبت يك وجود نامرئى و رؤيائى است كه به يك وجود خيالى و پندارى شبيه‌تر از يك وجود عينى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او از نظر زندگى، يك زندگى طبيعى عينى خارجى دارد، منتها با عمرى طولانى؛ در ميان مردم و در دل جامعه‌ها رفت و آمد دارد؛ و در نقاط مختلف زندگى مى‌كند؛ و اگر استثنايى در زندگى او هست همين است كه او از يك عمر طولانى برخوردار است؛ همين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بطور ناشناس در جامعۀ انسانى زندگى مى‌كند، و هيچ كس دربارۀ غيبت او جز اين نگفته است؛ و چقدر فرق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كه اين سوء تفاهم برطرف شد، به سراغ اين موضوع مى‌رويم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 خوب، ولى اين چنين زندگى ممكن است براى يك فرد عادى قابل توجيه باشد، امّا آيا براى يك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يك رهبر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شاگردى كه معلّم خود را نشناسد، بيمارى كه به وجود طبيب و مطبّ او پى نبرد، تشنه‌اى كه از چشمۀ آب بى‌خبر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نزديكى او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بهره‌اى مى‌توانند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كه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تنها امروز براى ما مطرح نيست؛ از روايات اسلامى بر مى‌آيد كه حتّى پيش از تولّد مهدى عليه السلام در عصر امامان پيشينش مطرح بوده و به هنگامى كه آنها سخن از مهدى و طول غيبتش به ميان مى‌آوردند، با چنين سؤال روبه‌رو مى‌شدند و با آغوش باز به آن پاسخ مى‌گفتند كه نمونه‌اى از آنها را ذيلاً از نظر مى‌گذرانيم</w:t>
      </w:r>
      <w:r>
        <w:rPr>
          <w:rFonts w:eastAsia="IRNazanin" w:cs="IRNazanin"/>
          <w:color w:val="111111"/>
          <w:sz w:val="28"/>
          <w:szCs w:val="28"/>
          <w:rtl w:val="true"/>
          <w:lang w:bidi="fa-IR"/>
        </w:rPr>
        <w:t xml:space="preserve">: </w:t>
      </w:r>
      <w:bookmarkStart w:id="247" w:name="pg259_457"/>
    </w:p>
    <w:p>
      <w:pPr>
        <w:pStyle w:val="Heading4"/>
        <w:numPr>
          <w:ilvl w:val="3"/>
          <w:numId w:val="1"/>
        </w:numPr>
        <w:rPr/>
      </w:pPr>
      <w:bookmarkStart w:id="248" w:name="__RefHeading___Toc2282617_211673320"/>
      <w:bookmarkStart w:id="249" w:name="_Toc86"/>
      <w:bookmarkEnd w:id="247"/>
      <w:bookmarkEnd w:id="248"/>
      <w:r>
        <w:rPr>
          <w:rtl w:val="true"/>
        </w:rPr>
        <w:t>فايدۀ وجود امام در دوران غيبت</w:t>
      </w:r>
      <w:bookmarkEnd w:id="249"/>
    </w:p>
    <w:p>
      <w:pPr>
        <w:pStyle w:val="Heading5"/>
        <w:numPr>
          <w:ilvl w:val="4"/>
          <w:numId w:val="1"/>
        </w:numPr>
        <w:rPr/>
      </w:pPr>
      <w:bookmarkStart w:id="250" w:name="__RefHeading___Toc2282619_211673320"/>
      <w:bookmarkStart w:id="251" w:name="_Toc87"/>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فايدۀ وجود امام در دوران غيبت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احاديث متعدّد و گوناگونى كه در زمينۀ فلسفه و فايدۀ وجود امام عليه السلام در دوران غيبت به ما رسيده، تعبير بسيار پرمعنى و جالبى در يك عبارت كوتاه ديده مى‌شود كه مى‌تواند كليدى باشد براى گشودن اين رمز بزرگ و آن اين كه از پيامبر صلى الله عليه و آله و سلم در پاسخ اين پرسش كه چه فايده‌اى وجود مهدى عليه السلام در عصر غيبتش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و الّذى بعثنى بالنبوّة انّهم ينتفعون به، و يستضيئون بنور ولايته فى غيبته كانتفاع النّاس بالشّمس و ان جلّلها السّحاب </w:t>
      </w:r>
      <w:r>
        <w:rPr>
          <w:rStyle w:val="FootnoteAnchor"/>
          <w:rtl w:val="true"/>
        </w:rPr>
        <w:footnoteReference w:id="43"/>
      </w:r>
      <w:r>
        <w:rPr>
          <w:rFonts w:ascii="IRNazanin" w:hAnsi="IRNazanin" w:eastAsia="IRNazanin"/>
          <w:color w:val="111111"/>
          <w:sz w:val="28"/>
          <w:sz w:val="28"/>
          <w:szCs w:val="28"/>
          <w:rtl w:val="true"/>
          <w:lang w:bidi="fa-IR"/>
        </w:rPr>
        <w:t>آرى سوگند به خدايى كه مرا به نبوّت برگزيده، مردم از نور رهبرى او در دوران غيبتش بهره مى‌گيرند همانگونه كه از خورشيد به هنگام قرار گرفتن پشت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فهم اين كليد رمز، نخست بايد نقش خورشيد را بطور كلّى، و به هنگامى كه چهرۀ تابناكش پشت ابرها پنهان مى‌گردد؛ دريابيم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 داراى دو نوع نور افشانى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افشانى آشكار</w:t>
      </w:r>
    </w:p>
    <w:p>
      <w:pPr>
        <w:pStyle w:val="BookText"/>
        <w:rPr/>
      </w:pPr>
      <w:r>
        <w:rPr>
          <w:rFonts w:ascii="IRNazanin" w:hAnsi="IRNazanin" w:eastAsia="IRNazanin"/>
          <w:color w:val="111111"/>
          <w:sz w:val="28"/>
          <w:sz w:val="28"/>
          <w:szCs w:val="28"/>
          <w:rtl w:val="true"/>
          <w:lang w:bidi="fa-IR"/>
        </w:rPr>
        <w:t>و نور افشانى مخفى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تعبير ديگر، نور افشانى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افشانى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نور افشانى آشكار، اشعّۀ آفتاب بخوبى ديده مى‌شود، هر چند قشر ضخيم هوا كه اطراف كرۀ زمين را پوشانيده همانند يك شيشۀ ضخيم كار مى‌كند؛ شيشه‌اى كه هم از شدّت تابش آفتاب مى‌كاهد و آن را قابل تحمّل مى‌سازد؛ و هم نور آفتاب را تصفيه مى‌كند و شعاعهاى مرگبارش را خنثى و بى‌اثر مى‌سازد، ولى به هر حال مانع از تابش مستقيم آفتاب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تابش غير مستقيم، ابرها، همانند يك شيشۀ مات، نور مستقيم خورشيد را گرفته و پخش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آفتاب مهمترين نقش را در دنياى حيات و موجودات زنده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و حرارتى كه از خورشيد به هر سو پاشيده مى‌شود تنها انرژى خلاّق موتورهاى زندگى در گياهان و حيوانات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نمو موجودات زنده؛</w:t>
      </w:r>
    </w:p>
    <w:p>
      <w:pPr>
        <w:pStyle w:val="BookText"/>
        <w:rPr/>
      </w:pPr>
      <w:r>
        <w:rPr>
          <w:rFonts w:ascii="Amiri" w:hAnsi="Amiri" w:eastAsia="Amiri" w:cs="Amiri"/>
          <w:color w:val="111111"/>
          <w:sz w:val="28"/>
          <w:sz w:val="28"/>
          <w:szCs w:val="28"/>
          <w:rtl w:val="true"/>
          <w:lang w:bidi="ar-SA"/>
        </w:rPr>
        <w:t>تغذيه و توليد مثل آنها؛</w:t>
      </w:r>
    </w:p>
    <w:p>
      <w:pPr>
        <w:pStyle w:val="BookText"/>
        <w:rPr/>
      </w:pPr>
      <w:r>
        <w:rPr>
          <w:rFonts w:ascii="Amiri" w:hAnsi="Amiri" w:eastAsia="Amiri" w:cs="Amiri"/>
          <w:color w:val="111111"/>
          <w:sz w:val="28"/>
          <w:sz w:val="28"/>
          <w:szCs w:val="28"/>
          <w:rtl w:val="true"/>
          <w:lang w:bidi="ar-SA"/>
        </w:rPr>
        <w:t>حسّ و حركت و جنبش؛</w:t>
      </w:r>
    </w:p>
    <w:p>
      <w:pPr>
        <w:pStyle w:val="BookText"/>
        <w:rPr/>
      </w:pPr>
      <w:r>
        <w:rPr>
          <w:rFonts w:ascii="Amiri" w:hAnsi="Amiri" w:eastAsia="Amiri" w:cs="Amiri"/>
          <w:color w:val="111111"/>
          <w:sz w:val="28"/>
          <w:sz w:val="28"/>
          <w:szCs w:val="28"/>
          <w:rtl w:val="true"/>
          <w:lang w:bidi="ar-SA"/>
        </w:rPr>
        <w:t>آبيارى زمينهاى مرده؛</w:t>
      </w:r>
    </w:p>
    <w:p>
      <w:pPr>
        <w:pStyle w:val="BookText"/>
        <w:rPr/>
      </w:pPr>
      <w:r>
        <w:rPr>
          <w:rFonts w:ascii="Amiri" w:hAnsi="Amiri" w:eastAsia="Amiri" w:cs="Amiri"/>
          <w:color w:val="111111"/>
          <w:sz w:val="28"/>
          <w:sz w:val="28"/>
          <w:szCs w:val="28"/>
          <w:rtl w:val="true"/>
          <w:lang w:bidi="ar-SA"/>
        </w:rPr>
        <w:t>غرّش امواج دريا؛</w:t>
      </w:r>
    </w:p>
    <w:p>
      <w:pPr>
        <w:pStyle w:val="BookText"/>
        <w:rPr/>
      </w:pPr>
      <w:r>
        <w:rPr>
          <w:rFonts w:ascii="Amiri" w:hAnsi="Amiri" w:eastAsia="Amiri" w:cs="Amiri"/>
          <w:color w:val="111111"/>
          <w:sz w:val="28"/>
          <w:sz w:val="28"/>
          <w:szCs w:val="28"/>
          <w:rtl w:val="true"/>
          <w:lang w:bidi="ar-SA"/>
        </w:rPr>
        <w:t>وزش حياتبخش بادها؛</w:t>
      </w:r>
    </w:p>
    <w:p>
      <w:pPr>
        <w:pStyle w:val="BookText"/>
        <w:rPr/>
      </w:pPr>
      <w:r>
        <w:rPr>
          <w:rFonts w:ascii="IRNazanin" w:hAnsi="IRNazanin" w:eastAsia="IRNazanin"/>
          <w:color w:val="111111"/>
          <w:sz w:val="28"/>
          <w:sz w:val="28"/>
          <w:szCs w:val="28"/>
          <w:rtl w:val="true"/>
          <w:lang w:bidi="fa-IR"/>
        </w:rPr>
        <w:t>ريزش دانه‌هاى زندگى آفرين باران و برف؛</w:t>
      </w:r>
    </w:p>
    <w:p>
      <w:pPr>
        <w:pStyle w:val="BookText"/>
        <w:rPr/>
      </w:pPr>
      <w:r>
        <w:rPr>
          <w:rFonts w:ascii="IRNazanin" w:hAnsi="IRNazanin" w:eastAsia="IRNazanin"/>
          <w:color w:val="111111"/>
          <w:sz w:val="28"/>
          <w:sz w:val="28"/>
          <w:szCs w:val="28"/>
          <w:rtl w:val="true"/>
          <w:lang w:bidi="fa-IR"/>
        </w:rPr>
        <w:t>صداى زمزمۀ آبشارها؛</w:t>
      </w:r>
    </w:p>
    <w:p>
      <w:pPr>
        <w:pStyle w:val="BookText"/>
        <w:rPr/>
      </w:pPr>
      <w:r>
        <w:rPr>
          <w:rFonts w:ascii="IRNazanin" w:hAnsi="IRNazanin" w:eastAsia="IRNazanin"/>
          <w:color w:val="111111"/>
          <w:sz w:val="28"/>
          <w:sz w:val="28"/>
          <w:szCs w:val="28"/>
          <w:rtl w:val="true"/>
          <w:lang w:bidi="fa-IR"/>
        </w:rPr>
        <w:t>نغمه‌هاى مرغان؛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زيبايى خيره كنندۀ گلها؛ </w:t>
      </w:r>
    </w:p>
    <w:p>
      <w:pPr>
        <w:pStyle w:val="BookText"/>
        <w:rPr/>
      </w:pPr>
      <w:r>
        <w:rPr>
          <w:rFonts w:ascii="IRNazanin" w:hAnsi="IRNazanin" w:eastAsia="IRNazanin"/>
          <w:color w:val="111111"/>
          <w:sz w:val="28"/>
          <w:sz w:val="28"/>
          <w:szCs w:val="28"/>
          <w:rtl w:val="true"/>
          <w:lang w:bidi="fa-IR"/>
        </w:rPr>
        <w:t>گردش خون در عروق انسان و طپش قلبها؛</w:t>
      </w:r>
    </w:p>
    <w:p>
      <w:pPr>
        <w:pStyle w:val="BookText"/>
        <w:rPr/>
      </w:pPr>
      <w:r>
        <w:rPr>
          <w:rFonts w:ascii="IRNazanin" w:hAnsi="IRNazanin" w:eastAsia="IRNazanin"/>
          <w:color w:val="111111"/>
          <w:sz w:val="28"/>
          <w:sz w:val="28"/>
          <w:szCs w:val="28"/>
          <w:rtl w:val="true"/>
          <w:lang w:bidi="fa-IR"/>
        </w:rPr>
        <w:t>عبور برق آساى انديشه از لابه‌لاى پرده‌هاى مغز؛</w:t>
      </w:r>
    </w:p>
    <w:p>
      <w:pPr>
        <w:pStyle w:val="BookText"/>
        <w:rPr/>
      </w:pPr>
      <w:r>
        <w:rPr>
          <w:rFonts w:ascii="IRNazanin" w:hAnsi="IRNazanin" w:eastAsia="IRNazanin"/>
          <w:color w:val="111111"/>
          <w:sz w:val="28"/>
          <w:sz w:val="28"/>
          <w:szCs w:val="28"/>
          <w:rtl w:val="true"/>
          <w:lang w:bidi="fa-IR"/>
        </w:rPr>
        <w:t>و لبخند شيرينى كه بر لب گلبرگ مانند يك كودك شيرخوار نقش مى‌بندد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بطور مستقيم يا غير مستقيم به نور آفتاب بستگى دارد و بدون آن همۀ اينها به خاموشى خواهد گرائيد، و اين موضوع را با كمى دقّت مى‌توان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اين سؤال پيش مى‌آيد كه آيا اين بركات و آثار زندگى‌بخش، مخصوص زمانى نيست كه نور بطور مستقيم مى‌تابد؟</w:t>
      </w:r>
    </w:p>
    <w:p>
      <w:p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بسيارى از اين آثار در نور مات خورشيد از پشت ابرها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كشورها يا شهرهائى كه چندين ماه از سال ابرها سراسر آسمان را پوشانيده‌اند آفتاب ديده نمى‌شود، ولى گرما؛ نمو و رويش گياهان؛ توليد انرژى لازم براى موتور حيات؛ رسيدن غلّات و ميوه‌ها؛ خنديدن گلها و شكوفه‌ها وجود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تابش خورشيد از پشت پردۀ ابرها قسمت مهمّى از بركات خود را در بر دارد؛ و تنها قسمتى از آثار آن كه نياز به تابش مستقيم دارد موجود نيست؛ مثلاً مى‌دانيم تابش آفتاب اثر حياتى خاصّى روى پوست و ساير جهاز بدن انسان و موجودات زنده دارد و به همين دليل در كشورهايى كه از اين نظر در محروميّت به سر مى‌برند در روزهاى آفتابى بسيارى از مردم حمّام آفتاب مى‌گيرند؛ و در برابر اين نور </w:t>
      </w:r>
      <w:bookmarkStart w:id="252" w:name="pg259_460"/>
    </w:p>
    <w:p>
      <w:pPr>
        <w:pStyle w:val="BookText"/>
        <w:rPr/>
      </w:pPr>
      <w:bookmarkEnd w:id="252"/>
      <w:r>
        <w:rPr>
          <w:rFonts w:ascii="IRNazanin" w:hAnsi="IRNazanin" w:eastAsia="IRNazanin"/>
          <w:color w:val="111111"/>
          <w:sz w:val="28"/>
          <w:sz w:val="28"/>
          <w:szCs w:val="28"/>
          <w:rtl w:val="true"/>
          <w:lang w:bidi="fa-IR"/>
        </w:rPr>
        <w:t>حياتبخش برهنه مى‌گردند و با تمام ذرّات وجود خود كه تشنۀ اين هديۀ آسمانى است ذرّات اين نور را مى‌مكند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تابش مستقيم آفتاب، علاوه بر اين كه روشنايى و گرماى بيشترى مى‌آفريند، اثر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همان اشعّۀ ماوراى 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كشتن انواع ميكروبها و سالم‌سازى محيط دارد كه در نور غير مستقيم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 بالا نتيجه مى‌گيريم كه هر چند پرده‌هاى ابر، بعضى از آثار آفتاب را مى‌گيرد ولى قسمت مهمّى از آن همچنان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آفتاب، اكنون بازگرديم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رهبران الهى در حال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اشعّۀ معنوى نامرئى وجود امام عليه السلام به هنگامى كه در پشت ابرهاى غيبت نهان است داراى آثار گوناگون قابل ملاحظه‌اى است كه على رغم تعطيل مسألۀ تعليم و تربيت و رهبرى مستقيم، فلسفۀ وجودى او را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آثار به صورت زير است</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282621_211673320"/>
      <w:bookmarkStart w:id="254" w:name="_Toc88"/>
      <w:bookmarkEnd w:id="253"/>
      <w:r>
        <w:rPr/>
        <w:t>1</w:t>
      </w:r>
      <w:r>
        <w:rPr>
          <w:rtl w:val="true"/>
        </w:rPr>
        <w:t xml:space="preserve">- </w:t>
      </w:r>
      <w:r>
        <w:rPr>
          <w:rtl w:val="true"/>
        </w:rPr>
        <w:t>اثر اميدبخشى</w:t>
      </w:r>
      <w:bookmarkEnd w:id="2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ميدانهاى نبرد تمام كوشش گروهى از سربازان زبده و فداكار اين است كه پرچم، در برابر حملات دشمن همچنان سر پا در اهتزاز باشد؛ در حالى كه سربازان دشمن دائماً مى‌كوشند پرچم مخالفان را سرنگون </w:t>
      </w:r>
    </w:p>
    <w:p>
      <w:pPr>
        <w:pStyle w:val="BookText"/>
        <w:rPr/>
      </w:pPr>
      <w:r>
        <w:rPr>
          <w:rFonts w:ascii="IRNazanin" w:hAnsi="IRNazanin" w:eastAsia="IRNazanin"/>
          <w:color w:val="111111"/>
          <w:sz w:val="28"/>
          <w:sz w:val="28"/>
          <w:szCs w:val="28"/>
          <w:rtl w:val="true"/>
          <w:lang w:bidi="fa-IR"/>
        </w:rPr>
        <w:t>سازند، چرا كه بر قرار بودن پرچم مايۀ دلگرمى سربازان و تلاش و كوشش مستمرّ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وجود فرماندۀ لشكر در مقرّ فرماندهى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ظاهراً خاموش و ساكت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و پرحرارتى در عروق سربازان به حركت در مى‌آورد، و آنها را به تلاش بيشتر وامى‌دارد كه فرماندۀ ما زنده است و پرچممان در اهتزاز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خبر قتل فرمانده در ميان سپاه پخش شود يك لشكر عظيم با كارائى فوق‌العاده يك مرتبه متلاشى مى‌گردد، گوئى آب سردى بر سر همه ريخته‌اند، نه، بلكه روح از تنشان بيرون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يك جمعيّت يا يك كشور مادام كه زنده است، هر چند مثلاً در سفر يا فرضاً در بستر بيمارى باشد، مايۀ حيات و حركت و نظم و آرامش آنها است؛ ولى شنيدن خبر از دست رفتن او گرد و غبار يأس و نوميدى را بر همه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شيعه طبق عقيده‌اى كه به وجود امام زنده دارد، هر چند او را در ميان خود نمى‌بيند، خود را تنها نمى‌داند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انتظار بازگشت آن سفر كرده را كه قافله‌هاى دل همراه اوست مى‌كشد، انتظارى سازنده و اثربخش، او هر روز احتمال ظهور او را مى‌دهد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روانى اين طرز فكر در زنده نگهداشتن اميد در دلها و وادار ساختن افراد به خودسازى و آمادگى براى آن انقلاب بزرگ كه شرحش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كاملاً قابل درك است</w:t>
      </w:r>
      <w:r>
        <w:rPr>
          <w:rFonts w:eastAsia="IRNazanin" w:cs="IRNazanin"/>
          <w:color w:val="111111"/>
          <w:sz w:val="28"/>
          <w:szCs w:val="28"/>
          <w:rtl w:val="true"/>
          <w:lang w:bidi="fa-IR"/>
        </w:rPr>
        <w:t xml:space="preserve">. </w:t>
      </w:r>
      <w:bookmarkStart w:id="255" w:name="pg259_462"/>
    </w:p>
    <w:p>
      <w:pPr>
        <w:pStyle w:val="BookText"/>
        <w:rPr/>
      </w:pPr>
      <w:bookmarkEnd w:id="255"/>
      <w:r>
        <w:rPr>
          <w:rFonts w:ascii="IRNazanin" w:hAnsi="IRNazanin" w:eastAsia="IRNazanin"/>
          <w:color w:val="111111"/>
          <w:sz w:val="28"/>
          <w:sz w:val="28"/>
          <w:szCs w:val="28"/>
          <w:rtl w:val="true"/>
          <w:lang w:bidi="fa-IR"/>
        </w:rPr>
        <w:t>امّا اگر اين رهبر اصلاً وجود خارجى نداشته باشد و علاقه‌مندان مكتبش در انتظار تولّد و پرورش او در آينده باشند وضع بسيار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نكتۀ ديگر را به اين موضوع بيفزائيم مسأله شكل جدّى‌ترى به خود مى‌گيرد،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اعتقاد عمومى شيعه كه در روايات بسيار زيادى در منابع مذهبى آمده است، امام به طور مداوم، در دوران غيبت، مراقب حال پيروان خويش است؛ و طبق يك الهام الهى از وضع اعمال آنها آگاه مى‌گردد و به تعبير روايات همه هفته برنامۀ اعمال آنها به نظر او مى‌رسد و از چگونگى رفتار و كردار و گفتار آنها آگاه مى‌گردد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اين فكر سبب مى‌شود كه همۀ معتقدان در يك حال مراقبت دائمى فرو روند و به هنگام ورود در هر كار توجّه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اثر تربيتى اين طرز فكر نيز قابل انكار نيست</w:t>
      </w:r>
      <w:r>
        <w:rPr>
          <w:rFonts w:eastAsia="IRNazanin" w:cs="IRNazanin"/>
          <w:color w:val="111111"/>
          <w:sz w:val="28"/>
          <w:szCs w:val="28"/>
          <w:rtl w:val="true"/>
          <w:lang w:bidi="fa-IR"/>
        </w:rPr>
        <w:t>.</w:t>
      </w:r>
    </w:p>
    <w:p>
      <w:pPr>
        <w:pStyle w:val="Heading5"/>
        <w:numPr>
          <w:ilvl w:val="4"/>
          <w:numId w:val="1"/>
        </w:numPr>
        <w:rPr/>
      </w:pPr>
      <w:bookmarkStart w:id="256" w:name="__RefHeading___Toc2282623_211673320"/>
      <w:bookmarkStart w:id="257" w:name="_Toc89"/>
      <w:bookmarkEnd w:id="256"/>
      <w:r>
        <w:rPr/>
        <w:t>2</w:t>
      </w:r>
      <w:r>
        <w:rPr>
          <w:rtl w:val="true"/>
        </w:rPr>
        <w:t xml:space="preserve">- </w:t>
      </w:r>
      <w:r>
        <w:rPr>
          <w:rtl w:val="true"/>
        </w:rPr>
        <w:t>پاسدارى آئين خدا</w:t>
      </w:r>
      <w:bookmarkEnd w:id="2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 تاريخ بشر در يكى از سخنان كوتاه خود كه در آن اشاره به لزوم وجود رهبران الهى در هر عصر و زمان مى‌كند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الارض من قائم للّه بحجّة امّا ظاهراً مشهوراً و امّا خائفاً مغموراً لئلاّ تبطل حجج اللّه و بيّناته </w:t>
      </w:r>
      <w:r>
        <w:rPr>
          <w:rStyle w:val="FootnoteAnchor"/>
          <w:rtl w:val="true"/>
        </w:rPr>
        <w:footnoteReference w:id="45"/>
      </w:r>
      <w:r>
        <w:rPr>
          <w:rFonts w:ascii="IRNazanin" w:hAnsi="IRNazanin" w:eastAsia="IRNazanin"/>
          <w:color w:val="111111"/>
          <w:sz w:val="28"/>
          <w:sz w:val="28"/>
          <w:szCs w:val="28"/>
          <w:rtl w:val="true"/>
          <w:lang w:bidi="fa-IR"/>
        </w:rPr>
        <w:t xml:space="preserve">آرى هيچ‌گاه صفحۀ روى زمين، از قيام‌كننده با حجّت و دليل خالى نمى‌ماند؛ خواه ظاهر و آشكار باشد، يا مخفى و پنهان، تا دلائل و اسناد روشن الهى ضايع نگردد، و به فراموشى نگرايد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و تحريف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توضيح اين سخن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گذشت زمان و آميختن سليقه‌ها و افكار شخصى به مسائل مذهبى و گرايشهاى مختلف به سوى برنامه‌هاى ظاهر فريب مكتبهاى انحرافى، و دراز شدن دست مفسده‌جويان به سوى مفاهيم آسمانى، اصالت پاره‌اى از اين قوانين از دست مى‌رود و دستخوش تغييرات زيانبخشى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 زلال كه از آسمان وحى نازل شده با عبور از مغزهاى اين و آن تدريجاً تيره و تار گشته، صفاى نخستين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نور پرفروغ با عبور از شيشه‌هاى ظلمانى افكار تاريك، كمرنگ و كم‌رنگ‌تر مى‌گردد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آرايشها و پيرايشهاى كوته‌بينانۀ افراد و افزودن شاخ و برگهاى تازه به آن، چنان مى‌شود كه گاهى بازشناسى مسائل اصلى دچار اشكال مى‌گردد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گفتۀ آن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همان گونه كه روش و سنّت شاعران است در شكل مبالغه‌آميزى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تو را در پى آرايشند دين تو را از پى پيرايشند</w:t>
      </w:r>
    </w:p>
    <w:p>
      <w:pPr>
        <w:pStyle w:val="BookText"/>
        <w:rPr/>
      </w:pPr>
      <w:r>
        <w:rPr>
          <w:rFonts w:ascii="IRNazanin" w:hAnsi="IRNazanin" w:eastAsia="IRNazanin"/>
          <w:color w:val="111111"/>
          <w:sz w:val="28"/>
          <w:sz w:val="28"/>
          <w:szCs w:val="28"/>
          <w:rtl w:val="true"/>
          <w:lang w:bidi="fa-IR"/>
        </w:rPr>
        <w:t>بس كه فزودند بر آن برگ و بر گر تو ببينى نشناسى دگر</w:t>
      </w:r>
    </w:p>
    <w:p>
      <w:pPr>
        <w:pStyle w:val="BookText"/>
        <w:rPr/>
      </w:pPr>
      <w:r>
        <w:rPr>
          <w:rFonts w:ascii="IRNazanin" w:hAnsi="IRNazanin" w:eastAsia="IRNazanin"/>
          <w:color w:val="111111"/>
          <w:sz w:val="28"/>
          <w:sz w:val="28"/>
          <w:szCs w:val="28"/>
          <w:rtl w:val="true"/>
          <w:lang w:bidi="fa-IR"/>
        </w:rPr>
        <w:t>با اين حال، آيا ضرورى نيست كه در ميان جمع مسلمانان كسى باشد كه مفاهيم فناناپذير تعاليم اسلامى را در شكل اصلى‌اش حفظ و براى آيندگان نگهدارى كند؟</w:t>
      </w:r>
    </w:p>
    <w:p>
      <w:pPr>
        <w:pStyle w:val="BookText"/>
        <w:rPr/>
      </w:pPr>
      <w:r>
        <w:rPr>
          <w:rFonts w:ascii="Amiri" w:hAnsi="Amiri" w:eastAsia="Amiri" w:cs="Amiri"/>
          <w:color w:val="111111"/>
          <w:sz w:val="28"/>
          <w:sz w:val="28"/>
          <w:szCs w:val="28"/>
          <w:rtl w:val="true"/>
          <w:lang w:bidi="ar-SA"/>
        </w:rPr>
        <w:t>آيا مجدّداً وحى آسمانى بر كسى نازل مى‌شود؟ مسلّماً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وحى با مسألۀ خاتميّت براى هميشه بسته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بايد آئين اصيل حفظ گردد، و جلو تحريفات و تغييرات و خرافات گرفته شود و اين آئين براى نسلهاى آينده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بايد اين رشته بوسيلۀ يك پيشواى معصوم ادامه يابد، خواه آشكار و مشهور باشد يا پنهان و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 بيّناته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در هر مؤسّسۀ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آسيب‌ناپذيرى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اسناد مهمّ آن مؤسّسه را در آن نگهدارى مى‌كنند، تا از دستبرد دزدان محفوظ بماند؛ بعلاوه، هرگاه مثلاً آتش‌سوزى در آنجا روى دهد از خطر حريق مصون باشد كه اعتبار و حيثيّت آن مؤسّسه پيوند نزديكى با حفظ آن اسناد و مدارك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سينۀ امام و روح بلندش صندوق آسيب‌ناپذير حفظ اسناد آئين الهى </w:t>
      </w:r>
      <w:bookmarkStart w:id="258" w:name="pg259_465"/>
    </w:p>
    <w:p>
      <w:pPr>
        <w:pStyle w:val="BookText"/>
        <w:rPr/>
      </w:pPr>
      <w:bookmarkEnd w:id="258"/>
      <w:r>
        <w:rPr>
          <w:rFonts w:ascii="IRNazanin" w:hAnsi="IRNazanin" w:eastAsia="IRNazanin"/>
          <w:color w:val="111111"/>
          <w:sz w:val="28"/>
          <w:sz w:val="28"/>
          <w:szCs w:val="28"/>
          <w:rtl w:val="true"/>
          <w:lang w:bidi="fa-IR"/>
        </w:rPr>
        <w:t xml:space="preserve">است كه همۀ اصالتهاى نخستين و ويژگيهاى آسمانى اين تعليمات را در خود نگاهدارى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دلائل الهى و نشانه‌هاى روشن پروردگار باطل نگردد و به خاموشى نگرايد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ديگر از آثار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آثار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9" w:name="__RefHeading___Toc2282625_211673320"/>
      <w:bookmarkStart w:id="260" w:name="_Toc90"/>
      <w:bookmarkEnd w:id="259"/>
      <w:r>
        <w:rPr/>
        <w:t>3</w:t>
      </w:r>
      <w:r>
        <w:rPr>
          <w:rtl w:val="true"/>
        </w:rPr>
        <w:t xml:space="preserve">- </w:t>
      </w:r>
      <w:r>
        <w:rPr>
          <w:rtl w:val="true"/>
        </w:rPr>
        <w:t>تربيت يك گروه انقلابى آگاه</w:t>
      </w:r>
      <w:bookmarkEnd w:id="260"/>
    </w:p>
    <w:p>
      <w:pPr>
        <w:pStyle w:val="BookText"/>
        <w:rPr/>
      </w:pPr>
      <w:r>
        <w:rPr>
          <w:rFonts w:ascii="IRNazanin" w:hAnsi="IRNazanin" w:eastAsia="IRNazanin"/>
          <w:color w:val="111111"/>
          <w:sz w:val="28"/>
          <w:sz w:val="28"/>
          <w:szCs w:val="28"/>
          <w:rtl w:val="true"/>
          <w:lang w:bidi="fa-IR"/>
        </w:rPr>
        <w:t>بر خلاف آنچه بعضى فكر مى‌كنند، رابطۀ امام در زمان غيبت بكلّى از مردم بريده نيست؛ بلكه آن گونه كه از روايات اسلامى بر مى‌آيد گروه كوچكى از آماده‌ترين افراد كه سرى پرشور از عشق خدا، و دلى پرايمان، و اخلاصى فوق‌العاده براى تحقّق بخشيدن به آرمان اصلاح جهان دارند، با او در ارتباطند و از طريق اين پيوند تدريجاً ساخته مى‌شوند؛ و روح انقلابى بيشترى كسب مى‌كنند؛ انقلابى سازنده و بارور براى ريشه كن ساختن هر گونه ظلم و بيدادگرى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آنها خودشان پيش از اين قيام از دنيا بروند ولى به هر حال آمادگى و تعليمات انقلابى را به نسل‌هاى آيندۀ شان، و به ديگران منتقل مى‌سازند، و در پرورش گروه نهايى سهيم و شريكند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گفتيم معنى غيبت امام اين نيست كه او به شكل يك روح نامرئى و يا اشعّه‌اى ناپيدا در مى‌آيد، بلكه او از يك زندگى طبيعى آرام برخوردار است؛ و به طور ناشناخته در ميان همين انسانها رفت و آمد دارد، و دلهاى بسيار آماده را برمى‌گزيند؛ و در اختيار مى‌گيرد و بيش از پيش آماده مى‌كند و مى‌سازد</w:t>
      </w:r>
      <w:r>
        <w:rPr>
          <w:rFonts w:eastAsia="IRNazanin" w:cs="IRNazanin"/>
          <w:color w:val="111111"/>
          <w:sz w:val="28"/>
          <w:szCs w:val="28"/>
          <w:rtl w:val="true"/>
          <w:lang w:bidi="fa-IR"/>
        </w:rPr>
        <w:t xml:space="preserve">. </w:t>
      </w:r>
      <w:bookmarkStart w:id="261" w:name="pg259_466"/>
    </w:p>
    <w:p>
      <w:pPr>
        <w:pStyle w:val="BookText"/>
        <w:rPr/>
      </w:pPr>
      <w:bookmarkEnd w:id="261"/>
      <w:r>
        <w:rPr>
          <w:rFonts w:ascii="IRNazanin" w:hAnsi="IRNazanin" w:eastAsia="IRNazanin"/>
          <w:color w:val="111111"/>
          <w:sz w:val="28"/>
          <w:sz w:val="28"/>
          <w:szCs w:val="28"/>
          <w:rtl w:val="true"/>
          <w:lang w:bidi="fa-IR"/>
        </w:rPr>
        <w:t>افراد مستعد به تفاوت ميزان استعداد و شايستگى خود، توفيق درك اين سعادت را پيدا مى‌كنند؛ بعضى چند لحظه؛ و بعضى چند ساعت و چند روز؛ و بعضى سالها با او در تماس نزديك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روشنتر، آنها كسانى هستند كه آنچنان بر بال و پر دانش و تقوا قرار گرفته و بالا رفته‌اند كه همچون مسافران هواپيماهاى دور پرواز بر فراز ابرها قرار مى‌گيرند؛ آنجا كه هيچ‌گاه حجاب و مانعى بر سر راه تابش جانبخش آفتاب نيست؛ در حالى كه ديگران در زير ابرها در تاريكى و نور كمرنگ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صحيح نيز همين است؛ من نبايد انتظار داشته باشم كه آفتاب را به پائين ابرها بكشم تا چهرۀ او را ببينم؛ چنين انتظارى اشتباه بزرگ و خيال خام است؛ اين منم كه بايد بالاتر از ابرها پرواز كنم تا شعاع جاودانۀ آفتاب را جرعه جرعه بنوشم و سيراب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تربيت اين گروه يكى ديگر از فلسفه‌هاى وجود او در اين دوران است</w:t>
      </w:r>
      <w:r>
        <w:rPr>
          <w:rFonts w:eastAsia="IRNazanin" w:cs="IRNazanin"/>
          <w:color w:val="111111"/>
          <w:sz w:val="28"/>
          <w:szCs w:val="28"/>
          <w:rtl w:val="true"/>
          <w:lang w:bidi="fa-IR"/>
        </w:rPr>
        <w:t>.</w:t>
      </w:r>
    </w:p>
    <w:p>
      <w:pPr>
        <w:pStyle w:val="Heading5"/>
        <w:numPr>
          <w:ilvl w:val="4"/>
          <w:numId w:val="1"/>
        </w:numPr>
        <w:rPr/>
      </w:pPr>
      <w:bookmarkStart w:id="262" w:name="__RefHeading___Toc2282627_211673320"/>
      <w:bookmarkStart w:id="263" w:name="_Toc91"/>
      <w:bookmarkEnd w:id="262"/>
      <w:r>
        <w:rPr/>
        <w:t>4</w:t>
      </w:r>
      <w:r>
        <w:rPr>
          <w:rtl w:val="true"/>
        </w:rPr>
        <w:t xml:space="preserve">- </w:t>
      </w:r>
      <w:r>
        <w:rPr>
          <w:rtl w:val="true"/>
        </w:rPr>
        <w:t>نفوذ روحانى و ناآگاه</w:t>
      </w:r>
      <w:bookmarkEnd w:id="263"/>
    </w:p>
    <w:p>
      <w:pPr>
        <w:pStyle w:val="BookText"/>
        <w:rPr/>
      </w:pPr>
      <w:r>
        <w:rPr>
          <w:rFonts w:ascii="IRNazanin" w:hAnsi="IRNazanin" w:eastAsia="IRNazanin"/>
          <w:color w:val="111111"/>
          <w:sz w:val="28"/>
          <w:sz w:val="28"/>
          <w:szCs w:val="28"/>
          <w:rtl w:val="true"/>
          <w:lang w:bidi="fa-IR"/>
        </w:rPr>
        <w:t xml:space="preserve">مى‌دانيم خورشيد يك سلسله اشعّۀ مرئى دارد كه از تركيب آنها با هم، هفت رنگ معروف، پيدا مى‌شود؛ و يك سلسله اشعّۀ نامرئى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اشعّۀ فوق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اشعّۀ 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يك رهبر بزرگ آسمانى خواه پيامبر باشد يا امام، علاوه بر تربيت تشريعى كه از طريق گفتار و رفتار و تعليم و تربيت عادى صورت </w:t>
      </w:r>
    </w:p>
    <w:p>
      <w:pPr>
        <w:pStyle w:val="BookText"/>
        <w:rPr/>
      </w:pPr>
      <w:r>
        <w:rPr>
          <w:rFonts w:ascii="IRNazanin" w:hAnsi="IRNazanin" w:eastAsia="IRNazanin"/>
          <w:color w:val="111111"/>
          <w:sz w:val="28"/>
          <w:sz w:val="28"/>
          <w:szCs w:val="28"/>
          <w:rtl w:val="true"/>
          <w:lang w:bidi="fa-IR"/>
        </w:rPr>
        <w:t>مى‌گيرد، يك نوع تربيت روحانى و از راه نفوذ معنوى در دلها و فكرها دارد كه مى‌توان آن را تربيت تكوينى نام گذارد؛ در آنجا الفاظ و كلمات و گفتار و كردار كار نمى‌كند بلكه تنها جاذبه و كشش درونى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بسيارى از پيشوايان بزرگ الهى مى‌خوانيم كه گاه بعضى از افراد منحرف و آلوده با يك تماس مختصر با آنها بكلّى تغيير مسير مى‌دادند، و سرنوشتشان يكباره دگرگون مى‌شد، و به قول معروف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انحراف راه كاملاً تازه‌اى را انتخاب مى‌كردند؛ يك مرتبه فردى پاك و مؤمن و فداكار از آب در مى‌آمدند كه از بذل همۀ وجود خود نيز مضايقه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دگرگونيهاى تند و سريع و همه جانبه، اين انقلابهاى جهش‌آسا و فراگير، آن هم با يك نگاه يا يك تماس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آنها كه در عين آلودگى يك نوع آمادگى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نتيجۀ تعليم و تربيت عادى باشد بلكه معلول يك اثر روانى نامرئى و يك جذبۀ ناخودآگاه است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از كسان اين موضوع را در زندگى خود تجربه كرده‌اند كه به هنگام برخورد با افرادى كه روحهاى بزرگ و عالى دارند چنان بى‌اختيار و ناخودآگاه تحت تأثير آنان قرار مى‌گيرند كه حتّى سخن گفتن در برابر آنها برايشان مشكل مى‌شود؛ و خود را در ميان هاله‌اى مرموز و غير قابل توصيف از عظمت و بزرگى مى‌بينند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ممكن است گاهى اين گونه امور را با تلقين و امثال آن توجيه كرد؛ ولى مسلّماً اين تفسير براى همۀ موارد صحيح نيست بلكه راهى </w:t>
      </w:r>
    </w:p>
    <w:p>
      <w:pPr>
        <w:pStyle w:val="BookText"/>
        <w:rPr/>
      </w:pPr>
      <w:r>
        <w:rPr>
          <w:rFonts w:ascii="IRNazanin" w:hAnsi="IRNazanin" w:eastAsia="IRNazanin"/>
          <w:color w:val="111111"/>
          <w:sz w:val="28"/>
          <w:sz w:val="28"/>
          <w:szCs w:val="28"/>
          <w:rtl w:val="true"/>
          <w:lang w:bidi="fa-IR"/>
        </w:rPr>
        <w:t>جز اين ندارد كه بپذيريم كه اين آثار نتيجۀ شعاع اسرارآميزى است كه از درون ذات انسانهاى بزرگ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سرگذشتهاى فراوانى در تاريخ پيشوايان بزرگ مى‌بينيم كه جز از اين راه نمى‌توان آنها را تفسير كرد؛ داستان آمدن جوان آلوده‌اى نزد پيامبر صلى الله عليه و آله و سلم و انقلاب ناگهانى روحى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برخورد اسعد بن زرارۀ بت‌پرست به پيامبر صلى الله عليه و آله و سلم در كنار خانۀ كعبه و تغيير جهش آساى طرز تفكّر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آنچه دشمنان سرسخت پيامبر صلى الله عليه و آله و سلم نام آن را سحر مى‌گذاردند و مردم را به خاطر آن از نزديك شدن به او بازمى‌داشتند ، همه حاكى از نفوذ شخصيّت پيامبر صلى الله عليه و آله و سلم در افراد مختلف از اين طريق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آنچه دربارۀ تأثير پيام امام حسين عليه السلام روى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كربلا نقل شده تا آنجا كه با شنيدن پيام امام حتّى نتوانست لقمه‌اى كه در دست داشت به دهان بگذارد، و آن را به زمين نهاد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كشش عجيب و فوق العاده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مى‌كرد، و با تمام شجاعتش همچون بيد مى‌لرزيد؛ و همين كشش سرانجام او را به صف مجاهدان كربلا كشانيد و به افتخار بزرگ شهادت نائل آمد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داستان جوانى كه 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داشت، و با ثروت سرشار خود كه از خودش خدمتى به دستگاه بنى اميّه فراهم ساخته بود به عيش و نوش و بى‌بندوبارى پرداخته بود و سرانجام با يك پيام امام صادق عليه السلام بكلّى دگرگون شد، و همۀ كارهاى خود را در هم </w:t>
      </w:r>
    </w:p>
    <w:p>
      <w:pPr>
        <w:pStyle w:val="BookText"/>
        <w:rPr/>
      </w:pPr>
      <w:r>
        <w:rPr>
          <w:rFonts w:ascii="IRNazanin" w:hAnsi="IRNazanin" w:eastAsia="IRNazanin"/>
          <w:color w:val="111111"/>
          <w:sz w:val="28"/>
          <w:sz w:val="28"/>
          <w:szCs w:val="28"/>
          <w:rtl w:val="true"/>
          <w:lang w:bidi="fa-IR"/>
        </w:rPr>
        <w:t>پيچيد و تمام اموالى را كه از طريق نامشروع گرد آورده بود به صاحبانش داد، يا در راه خدا انفاق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سرگذشت كنيز خواننده و زيبا و عشوه‌گرى كه هارون به گمان خام خود براى منحرف ساختن ذهن امام كاظم عليه السلام به زندان اعزام داشته بود؛ و منقلب شدن روحيّۀ او در يك مدّت كوتاه، تا آنجا كه قيافه و طرز سخن و منطق او هارون را به حيرت و وحشت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نشانه و نمونه‌هايى از همين تأثير ناخودآگاه است كه مى‌توان آن را شعبه‌اى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يا امام عليه السلام دانست، چرا كه عامل تربيت و تكامل در اينجا الفاظ و جمله‌ها و راههاى معمولى و عادى نيست، بلكه جذبۀ معنوى و نفوذ روحانى عامل اصلى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پيامبران و امامان نيست؛ بلكه رجال راستين و شخصيّتهاى بزرگ نيز به تناسب ميزان شخصيّت خود هاله‌اى از اين نفوذ ناخودآگاه اطراف خود ترسيم مى‌كنند، منتها قلمرو گروه اوّل با گروه دوم از نظر ابعاد و گسترش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عليه السلام در پشت ابرهاى غيبت نيز اين اثر را دارد كه از طريق اشعّۀ نيرومند و پردامنۀ نفوذ شخصيّت خود، دلهاى آماده را در نزديك و دور تحت تأثير جذبۀ مخصوص قرار داده به تربيت و تكامل آنها مى‌پردازد و از آنها انسانهايى كاملتر مى‌سازد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قطبهاى مغناطيسى زمين را با چشم خود نمى‌بينيم، ولى اثر آنها روى عقربه‌هاى قطب نما، در درياها راهنماى كشتيهاست؛ و در </w:t>
      </w:r>
      <w:bookmarkStart w:id="264" w:name="pg259_470"/>
    </w:p>
    <w:p>
      <w:pPr>
        <w:pStyle w:val="BookText"/>
        <w:rPr/>
      </w:pPr>
      <w:bookmarkEnd w:id="264"/>
      <w:r>
        <w:rPr>
          <w:rFonts w:ascii="IRNazanin" w:hAnsi="IRNazanin" w:eastAsia="IRNazanin"/>
          <w:color w:val="111111"/>
          <w:sz w:val="28"/>
          <w:sz w:val="28"/>
          <w:szCs w:val="28"/>
          <w:rtl w:val="true"/>
          <w:lang w:bidi="fa-IR"/>
        </w:rPr>
        <w:t>صحراها و آسمانها راهنماى هواپيماها و وسائل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كرۀ زمين از بركت اين امواج مغناطيسى، ميليونها مسافر راه خود را به سوى مقصد پيدا كرده، يا وسائل نقليّۀ بزرگ و كوچك به فرمان همين عقربۀ ظاهراً كوچك از سرگردانى رهايى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تعجّب دارد اگر وجود امام عليه السلام در زمان غيبت با امواج جاذبۀ معنوى خود افكار و جانهاى زيادى را كه در دور يا نزديك قرار دارند هدايت كند، و از سرگردانى رهايى بخشد؟</w:t>
      </w:r>
    </w:p>
    <w:p>
      <w:pPr>
        <w:pStyle w:val="BookText"/>
        <w:rPr/>
      </w:pPr>
      <w:r>
        <w:rPr>
          <w:rFonts w:ascii="IRNazanin" w:hAnsi="IRNazanin" w:eastAsia="IRNazanin"/>
          <w:color w:val="111111"/>
          <w:sz w:val="28"/>
          <w:sz w:val="28"/>
          <w:szCs w:val="28"/>
          <w:rtl w:val="true"/>
          <w:lang w:bidi="fa-IR"/>
        </w:rPr>
        <w:t>ولى نمى‌توان و نبايد فراموش كرد كه همان گونه كه امواج مغناطيس زمين روى هر آهن‌پارۀ بى‌ارزشى اثر نمى‌گذارد بلكه روى عقربه‌هاى ظريف و حسّاسى كه آب مغناطيس خورده‌اند و يك نوع سنخيّت و شباهت با قطب فرستندۀ امواج مغناطيسى پيدا كرده‌اند اثر مى‌گذارند، همينطور دلهايى كه راهى با امام دارند و شباهتى را در خود ذخيره نموده‌اند تحت تأثير آن جذبۀ غير قابل توصيف روحانى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در بالا گفتيم، يكى ديگر از آثار و فلسفه‌هاى وجودى امام عليه السلام در چنين دورانى آشكار مى‌گردد</w:t>
      </w:r>
      <w:r>
        <w:rPr>
          <w:rFonts w:eastAsia="IRNazanin" w:cs="IRNazanin"/>
          <w:color w:val="111111"/>
          <w:sz w:val="28"/>
          <w:szCs w:val="28"/>
          <w:rtl w:val="true"/>
          <w:lang w:bidi="fa-IR"/>
        </w:rPr>
        <w:t>.</w:t>
      </w:r>
    </w:p>
    <w:p>
      <w:pPr>
        <w:pStyle w:val="Heading5"/>
        <w:numPr>
          <w:ilvl w:val="4"/>
          <w:numId w:val="1"/>
        </w:numPr>
        <w:rPr/>
      </w:pPr>
      <w:bookmarkStart w:id="265" w:name="__RefHeading___Toc2282629_211673320"/>
      <w:bookmarkStart w:id="266" w:name="_Toc92"/>
      <w:bookmarkEnd w:id="265"/>
      <w:r>
        <w:rPr/>
        <w:t>5</w:t>
      </w:r>
      <w:r>
        <w:rPr>
          <w:rtl w:val="true"/>
        </w:rPr>
        <w:t xml:space="preserve">- </w:t>
      </w:r>
      <w:r>
        <w:rPr>
          <w:rtl w:val="true"/>
        </w:rPr>
        <w:t>ترسيم هدف آفرينش</w:t>
      </w:r>
      <w:bookmarkEnd w:id="266"/>
    </w:p>
    <w:p>
      <w:pPr>
        <w:pStyle w:val="BookText"/>
        <w:rPr/>
      </w:pPr>
      <w:r>
        <w:rPr>
          <w:rFonts w:ascii="IRNazanin" w:hAnsi="IRNazanin" w:eastAsia="IRNazanin"/>
          <w:color w:val="111111"/>
          <w:sz w:val="28"/>
          <w:sz w:val="28"/>
          <w:szCs w:val="28"/>
          <w:rtl w:val="true"/>
          <w:lang w:bidi="fa-IR"/>
        </w:rPr>
        <w:t>هيچ عاقلى بى‌هدف گام بر نمى‌دارد، و هر حركتى كه در پرتو عقل و علم انجام گيرد در مسير هدفى قرار خواهد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تفاوت كه هدف در كار انسانها معمولاً رفع نيازمندى خويش و برطرف ساختن كمبودهاست، ولى در كار خدا هدف متوجّۀ ديگران </w:t>
      </w:r>
    </w:p>
    <w:p>
      <w:pPr>
        <w:pStyle w:val="BookText"/>
        <w:rPr/>
      </w:pPr>
      <w:r>
        <w:rPr>
          <w:rFonts w:ascii="IRNazanin" w:hAnsi="IRNazanin" w:eastAsia="IRNazanin"/>
          <w:color w:val="111111"/>
          <w:sz w:val="28"/>
          <w:sz w:val="28"/>
          <w:szCs w:val="28"/>
          <w:rtl w:val="true"/>
          <w:lang w:bidi="fa-IR"/>
        </w:rPr>
        <w:t>و رفع نيازهاى آنهاست؛ چرا كه ذات او از هر نظر بى‌پايان است و عارى از هر گونه كمبود و با اين حال انجام دادن كارى به نفع خود، دربارۀ او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به اين مثال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زمينى مستعد و آماده، باغى پرگل و ميوه احداث مى‌كنيم؛ در لابه‌لاى درختان و بوته‌هاى گل ،علف هرزه‌هايى مى‌رويند؛ هر وقت به آبيارى آن درختان برومند مى‌پردازيم علف هرزه‌ها نيز از پرتو آنها سيراب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دو هدف پيدا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كه آب دادن درختان ميوه و بوته‌هاى 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هدف تبعى كه آبيارى علف هرزه‌هاى بى‌مصرف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هدف تبعى نمى‌تواند انگيزۀ عمل گردد، و يا حكيمانه بودن آن را توجيه كند؛ مهم همان هدف اصلى است كه جنبۀ منطقى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فرض كنيم بيشتر درختان باغ خشك شوند و جز يك درخت باقى نماند، امّا درختى كه به تنهايى گلها و ميوه‌هايى را كه از هزاران درخت انتظار داريم به ما مى‌دهد بدون ترديد براى آبيارى همان يك درخت هم كه باشد برنامۀ آبيارى و باغبانى را ادامه خواهيم داد؛ گواينكه علف هرزه‌هاى زيادى نيز از آن بهره گيرند، و اگر يك روز آن درخت نيز بخشكد آنجاست كه دست از آبيارى باغ مى‌كشيم هرچند علف هرزه‌ها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آفرينش بمانند همان باغ پرطراوت است و انسانها درختان و بوته‌هاى اين باغند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مسير تكاملند درختان و شاخه‌هاى پر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كه به پستى گرائيده و منحرف و آلوده‌اند علف هرزه‌هاى اين باغند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آفتاب درخشان، اين مولكولهاى حياتبخش هوا، اينهمه بركات زمين و آسمان، براى آن آفريده نشده است كه مشتى فاسد و هرزه به جان يكديگر بيفتند و به خوردن يكديگر مشغول شوند و جز ظلم و ستم و جهل و فساد محصولى براى اجتماع آنها نباشد؛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هدف آفرينش نمى‌تواند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جهان و تمام مواهب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يك فرد خداپرست كه با مفاهيمى چون علم و حكمت خدا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صالحان و پاكان آفريده شده است؛ همانگونه كه سرانجام نيز بطور كامل از دست غاصبان در خواهد آمد و در اختيار آنان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يرثها عبادى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پهناور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گروه فيض و مواهب خود را همچنان ادامه مى‌دهد؛ هر چند علف هرزه‌ها نيز به عنوان يك هدف تبعى سيراب گردند و بهره‌مند شوند؛ ولى بى‌شك هدف اصلى آنها نيستند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فرضاً روزى فرا رسد كه آخرين نسل گروه صالحان از روى زمين برچيده شوند، آن روز دليلى بر ادامۀ جريان اين مواهب وجود </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آرامش زمين به هم مى‌خورد، و آسمان بركات خود را قطع مى‌نمايد، و زمين از دادن بهره به انسانها مضايقه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يا امام، سمبل گروه صالحان و نمونۀ بارز انسان كامل است؛ يعنى، همان گروهى كه هدف اصلى آفرينش را تشكيل مى‌دهند و به همين دليل وجود او به تنهايى يا در رأس گروه صالحان، توجيه كنندۀ هدف آفرينش و مايۀ نزول هر خير و بركت و ريزش باران فيض و رحمت خدا است؛ اعم از اين كه در ميان مردم آشكارا زندگى كند يا مخفى و ناشناس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افراد صالح ديگر نيز هر كدام هدفى هستند براى آفرينش، و يا به تعبير ديگر، بخشى از آن هدف بزرگ، ولى نمونۀ كامل اين هدف همين انسانهاى نمونه و مردان آسمانى مى‌باشند، هر چند سهم دگران نيز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آنچه در پاره‌اى از عبارات به اين مضمون وارد شده كه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بيمنه رزق الورى و بوجوده تثبت الارض و السّماء؛ از بركت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حجّت و نمايندۀ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روزى مى‌برند، و به خاطر هستى او آسمان و زمين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همچنين، عبارتى كه به عنوان يك حديث قدسى خطاب به پيامبر از طرف خداوند در كتب مشهور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الافلاك؛ اگر تو نبودى آسمانها را نمى‌آفريديم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يك واقعيّت </w:t>
      </w:r>
    </w:p>
    <w:p>
      <w:pPr>
        <w:pStyle w:val="BookText"/>
        <w:rPr/>
      </w:pPr>
      <w:r>
        <w:rPr>
          <w:rFonts w:ascii="IRNazanin" w:hAnsi="IRNazanin" w:eastAsia="IRNazanin"/>
          <w:color w:val="111111"/>
          <w:sz w:val="28"/>
          <w:sz w:val="28"/>
          <w:szCs w:val="28"/>
          <w:rtl w:val="true"/>
          <w:lang w:bidi="fa-IR"/>
        </w:rPr>
        <w:t>است نه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منتها او شاهكار هدف آفرينش است و صالحان ديگر هر كدام بخشى از اين هدف بزرگ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اين فصل تحت پنج عنوان گفته شد، چنين نتيجه مى‌گيريم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دور نشسته‌اند و وجود امام را در عصر غيبت يك وجود شخصى و بدون بازده اجتماعى دانسته‌اند و به عقيدۀ شيعه در اين زمينه تاخت‌وتاز كرده‌اند كه وجود چنين امامى چه نفعى در مقام رهبرى و امامت خلق مى‌تواند داشته باشد، آنچنان كه آنها گفته‌اند نيست، و آثار وجودى او در اين حال نيز فراوان است</w:t>
      </w:r>
      <w:r>
        <w:rPr>
          <w:rFonts w:eastAsia="IRNazanin" w:cs="IRNazanin"/>
          <w:color w:val="111111"/>
          <w:sz w:val="28"/>
          <w:szCs w:val="28"/>
          <w:rtl w:val="true"/>
          <w:lang w:bidi="fa-IR"/>
        </w:rPr>
        <w:t xml:space="preserve">. </w:t>
      </w:r>
      <w:bookmarkStart w:id="267" w:name="pg259_475"/>
    </w:p>
    <w:p>
      <w:pPr>
        <w:pStyle w:val="Heading2"/>
        <w:numPr>
          <w:ilvl w:val="1"/>
          <w:numId w:val="1"/>
        </w:numPr>
        <w:rPr/>
      </w:pPr>
      <w:bookmarkStart w:id="268" w:name="__RefHeading___Toc2282631_211673320"/>
      <w:bookmarkStart w:id="269" w:name="_Toc93"/>
      <w:bookmarkEnd w:id="267"/>
      <w:bookmarkEnd w:id="268"/>
      <w:r>
        <w:rPr>
          <w:rtl w:val="true"/>
        </w:rPr>
        <w:t>راه پيروزى آن مصلح بزرگ</w:t>
      </w:r>
      <w:bookmarkEnd w:id="2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2282633_211673320"/>
      <w:bookmarkStart w:id="271" w:name="_Toc94"/>
      <w:bookmarkEnd w:id="270"/>
      <w:r>
        <w:rPr>
          <w:rtl w:val="true"/>
        </w:rPr>
        <w:t>اشاره</w:t>
      </w:r>
      <w:bookmarkStart w:id="272" w:name="pg259_476"/>
      <w:bookmarkEnd w:id="271"/>
    </w:p>
    <w:p>
      <w:pPr>
        <w:pStyle w:val="Heading3"/>
        <w:numPr>
          <w:ilvl w:val="2"/>
          <w:numId w:val="1"/>
        </w:numPr>
        <w:rPr/>
      </w:pPr>
      <w:bookmarkStart w:id="273" w:name="__RefHeading___Toc2282635_211673320"/>
      <w:bookmarkStart w:id="274" w:name="_Toc95"/>
      <w:bookmarkEnd w:id="272"/>
      <w:bookmarkEnd w:id="273"/>
      <w:r>
        <w:rPr>
          <w:rtl w:val="true"/>
        </w:rPr>
        <w:t>آيا او با شمشير قيام مى‌كند</w:t>
      </w:r>
      <w:bookmarkEnd w:id="274"/>
    </w:p>
    <w:p>
      <w:pPr>
        <w:pStyle w:val="BookText"/>
        <w:rPr/>
      </w:pPr>
      <w:r>
        <w:rPr>
          <w:rFonts w:ascii="IRNazanin" w:hAnsi="IRNazanin" w:eastAsia="IRNazanin"/>
          <w:color w:val="111111"/>
          <w:sz w:val="28"/>
          <w:sz w:val="28"/>
          <w:szCs w:val="28"/>
          <w:rtl w:val="true"/>
          <w:lang w:bidi="fa-IR"/>
        </w:rPr>
        <w:t>مى‌دانيم شرط مهمّ پيروزى بر دشمن برترى نيروهاست؛ اين نيروها تنها شامل نيروهاى نظامى نمى‌شود؛ بلكه برترى از نظر قدرت روحى و ايمان به هدف، و استحكام پايه‌هاى اقتصادى و اجتماعى، همه در اين برترى شكل مى‌گيرند و نقش اساسى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جامعه‌اى شكست خورده و در زنجير اسارت باقيمانده، دليلى جز غفلت از تلاش و كوشش در زمينۀ فراهم ساختن اين عوامل پيروزى و يا اشتباه در محاسبه نيروها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اصل اساسى بالا، پرسشهايى پيرامون قيام مصلح بزرگ جهانى پيش مى‌آيد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تحقّق يافتن عدالت جهانى و پيروزى ارتش طرفداران حقّ و عدالت بر يغما گران و زورگويان و خودكامگان و جبّاران، آيا رهبر اين نهضت بزرگ از سلاحهاى سنّتى اعصار پيشين استفاده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اسلحۀ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چگونه مى‌تواند اين روش پيكار را به ديگران بقبولاند، و چنين سلاحى در برابر سلاحهاى پيشرفته و وحشتناك عصر ما كه به حكم يك بازيچۀ كوچك است، چگونه مى‌تواند ضامن پيروزى گردد؟</w:t>
      </w:r>
    </w:p>
    <w:p>
      <w:pPr>
        <w:pStyle w:val="BookText"/>
        <w:rPr/>
      </w:pPr>
      <w:r>
        <w:rPr>
          <w:rFonts w:ascii="IRNazanin" w:hAnsi="IRNazanin" w:eastAsia="IRNazanin"/>
          <w:color w:val="111111"/>
          <w:sz w:val="28"/>
          <w:sz w:val="28"/>
          <w:szCs w:val="28"/>
          <w:rtl w:val="true"/>
          <w:lang w:bidi="fa-IR"/>
        </w:rPr>
        <w:t>يا با سلاحى مدرنتر از آنچه امروز در اختيار پيشرفته‌ترين كشورهاى صنعتى است دست به مبارزه مى‌زند؟</w:t>
      </w:r>
    </w:p>
    <w:p>
      <w:pPr>
        <w:pStyle w:val="BookText"/>
        <w:rPr/>
      </w:pPr>
      <w:r>
        <w:rPr>
          <w:rFonts w:ascii="IRNazanin" w:hAnsi="IRNazanin" w:eastAsia="IRNazanin"/>
          <w:color w:val="111111"/>
          <w:sz w:val="28"/>
          <w:sz w:val="28"/>
          <w:szCs w:val="28"/>
          <w:rtl w:val="true"/>
          <w:lang w:bidi="fa-IR"/>
        </w:rPr>
        <w:t>اين سلاح چگونه و به چه وسيله در اختيار او و طرفدارانش قرار خواهد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روايات اسلامى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شمشير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نشان مى‌دهد كه احتمال اوّل يعنى بهره‌گيرى از سلاحهاى سنّتى به حقيقت نزديكتر است و با اين حال اشكال گذشته بازمى‌گردد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سلاحهاى مدرن را بكلّى از كار انداخت و به عصر سلاح سرد بازگشت؟</w:t>
      </w:r>
    </w:p>
    <w:p>
      <w:pPr>
        <w:pStyle w:val="BookText"/>
        <w:rPr/>
      </w:pPr>
      <w:r>
        <w:rPr>
          <w:rFonts w:ascii="IRNazanin" w:hAnsi="IRNazanin" w:eastAsia="IRNazanin"/>
          <w:color w:val="111111"/>
          <w:sz w:val="28"/>
          <w:sz w:val="28"/>
          <w:szCs w:val="28"/>
          <w:rtl w:val="true"/>
          <w:lang w:bidi="fa-IR"/>
        </w:rPr>
        <w:t xml:space="preserve">آيا دنياى امروز در يك جنگ اتمى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بعضى از دانشمندان پيش‌بينى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طورى در هم كوبيده مى‌شود كه چاره‌اى جز بازگشت به گذشته ندارد و سپس او قيام خواهد كرد؟</w:t>
      </w:r>
    </w:p>
    <w:p>
      <w:pPr>
        <w:pStyle w:val="BookText"/>
        <w:rPr/>
      </w:pPr>
      <w:r>
        <w:rPr>
          <w:rFonts w:ascii="Amiri" w:hAnsi="Amiri" w:eastAsia="Amiri" w:cs="Amiri"/>
          <w:color w:val="111111"/>
          <w:sz w:val="28"/>
          <w:sz w:val="28"/>
          <w:szCs w:val="28"/>
          <w:rtl w:val="true"/>
          <w:lang w:bidi="ar-SA"/>
        </w:rPr>
        <w:t>آيا اين احتمال قابل قبول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سؤال ديگرى پيش مى‌آيد كه اصولاً و بطور كلّى، در عصر برترى نور بر ظلمت و عدالت بر بيدادگرى، آيا ماشينيزم مدرن با اينهمه وسائل رفاه و آسايشى كه براى بشريّت فراهم ساخته از ميان </w:t>
      </w:r>
      <w:bookmarkStart w:id="275" w:name="pg259_479"/>
    </w:p>
    <w:p>
      <w:pPr>
        <w:pStyle w:val="BookText"/>
        <w:rPr/>
      </w:pPr>
      <w:bookmarkEnd w:id="275"/>
      <w:r>
        <w:rPr>
          <w:rFonts w:ascii="IRNazanin" w:hAnsi="IRNazanin" w:eastAsia="IRNazanin"/>
          <w:color w:val="111111"/>
          <w:sz w:val="28"/>
          <w:sz w:val="28"/>
          <w:szCs w:val="28"/>
          <w:rtl w:val="true"/>
          <w:lang w:bidi="fa-IR"/>
        </w:rPr>
        <w:t>مى‌رود و انسانها به چندين قرن پيش بازگشت مى‌كنند؟</w:t>
      </w:r>
    </w:p>
    <w:p>
      <w:pPr>
        <w:pStyle w:val="BookText"/>
        <w:rPr/>
      </w:pPr>
      <w:r>
        <w:rPr>
          <w:rFonts w:ascii="IRNazanin" w:hAnsi="IRNazanin" w:eastAsia="IRNazanin"/>
          <w:color w:val="111111"/>
          <w:sz w:val="28"/>
          <w:sz w:val="28"/>
          <w:szCs w:val="28"/>
          <w:rtl w:val="true"/>
          <w:lang w:bidi="fa-IR"/>
        </w:rPr>
        <w:t>اين ارتجاع و عقب گرد باوركردنى است؟</w:t>
      </w:r>
    </w:p>
    <w:p>
      <w:pPr>
        <w:pStyle w:val="BookText"/>
        <w:rPr/>
      </w:pPr>
      <w:r>
        <w:rPr>
          <w:rFonts w:ascii="IRNazanin" w:hAnsi="IRNazanin" w:eastAsia="IRNazanin"/>
          <w:color w:val="111111"/>
          <w:sz w:val="28"/>
          <w:sz w:val="28"/>
          <w:szCs w:val="28"/>
          <w:rtl w:val="true"/>
          <w:lang w:bidi="fa-IR"/>
        </w:rPr>
        <w:t xml:space="preserve">و يا بعكس، نه تنها مى‌ماند، بلكه با سرعت تكامل مى‌يابد، تكاملى كه توأم با پيشگيرى از جنبۀ منفى زندگى ماشينى و خطرات ناشى از آن خواهد بود؟ و به تعبير ديگر، ماشينيزم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مى‌يابد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يافتن پاسخ اين سؤالها هم از منابع حديث مى‌توان كمك گرفت و هم از دلائل عقلى چرا كه به هر دو ارتباط و پيوند دارد</w:t>
      </w:r>
      <w:r>
        <w:rPr>
          <w:rFonts w:eastAsia="IRNazanin" w:cs="IRNazanin"/>
          <w:color w:val="111111"/>
          <w:sz w:val="28"/>
          <w:szCs w:val="28"/>
          <w:rtl w:val="true"/>
          <w:lang w:bidi="fa-IR"/>
        </w:rPr>
        <w:t>.</w:t>
      </w:r>
    </w:p>
    <w:p>
      <w:pPr>
        <w:pStyle w:val="Heading3"/>
        <w:numPr>
          <w:ilvl w:val="2"/>
          <w:numId w:val="1"/>
        </w:numPr>
        <w:rPr/>
      </w:pPr>
      <w:bookmarkStart w:id="276" w:name="__RefHeading___Toc2282637_211673320"/>
      <w:bookmarkStart w:id="277" w:name="_Toc96"/>
      <w:bookmarkEnd w:id="276"/>
      <w:r>
        <w:rPr>
          <w:rtl w:val="true"/>
        </w:rPr>
        <w:t>عقل مى‌گويد</w:t>
      </w:r>
      <w:r>
        <w:rPr>
          <w:rtl w:val="true"/>
        </w:rPr>
        <w:t>:</w:t>
      </w:r>
      <w:bookmarkEnd w:id="277"/>
    </w:p>
    <w:p>
      <w:pPr>
        <w:pStyle w:val="BookText"/>
        <w:rPr/>
      </w:pPr>
      <w:r>
        <w:rPr>
          <w:rFonts w:ascii="IRNazanin" w:hAnsi="IRNazanin" w:eastAsia="IRNazanin"/>
          <w:color w:val="111111"/>
          <w:sz w:val="28"/>
          <w:sz w:val="28"/>
          <w:szCs w:val="28"/>
          <w:rtl w:val="true"/>
          <w:lang w:bidi="fa-IR"/>
        </w:rPr>
        <w:t>بازگشت به عقب نه ممكن است و نه منطقى، و اين بر خلاف سنّت آفرينش و اصل تكامل در زندگى انسانها است؛ بنابراين، هيچ دليلى وجود ندارد كه با جهش جامعۀ انسانى به سوى حقّ و عدالت، ترقّى و پيشرفت جامعه متوقّف گردد، و يا عقب‌نشينى كند، عقب گرد و گذشته‌گرائى با چنان پيشرفت و جهشى متناسب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قيام يك مصلح بزرگ براى استقرار عدل و آزادى در سراسر جهان هيچ‌گاه سبب نمى‌شود كه جنبش صنعتى و ماشينى در شكل سالم و مفيدش بر چيده يا متوقّف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صنايع كنونى نه تنها بسيارى از گره‌ها را از زندگى انسانها گشوده‌اند، بلكه همانگونه كه در بحثهاى گذشته گفتيم يكى از پايه‌هاى استقرار حكومت واحد جهانى، نزديكى و بهم پيوستگى دنيا از نظر </w:t>
      </w:r>
    </w:p>
    <w:p>
      <w:pPr>
        <w:pStyle w:val="BookText"/>
        <w:rPr/>
      </w:pPr>
      <w:r>
        <w:rPr>
          <w:rFonts w:ascii="IRNazanin" w:hAnsi="IRNazanin" w:eastAsia="IRNazanin"/>
          <w:color w:val="111111"/>
          <w:sz w:val="28"/>
          <w:sz w:val="28"/>
          <w:szCs w:val="28"/>
          <w:rtl w:val="true"/>
          <w:lang w:bidi="fa-IR"/>
        </w:rPr>
        <w:t>وسايل ارتباطى و پيوندهاى اجتماعى است و اين موضوع بدون تكامل صنعتى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شك نيست اين جنبش صنعتى و تكامل تكنولوژى الزاماً بايد از يك صافى دقيق بگذرد تا جنبه‌هاى ناسالم و زيانبخش آن حذف گردد، و سرانجام در مسير منافع انسانها و صلح و عدالت بسيج شود؛ يك حكومت طرفدار حقّ و عدالت اين كار را حتماً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اصل پيشرفت صنعت و تكنولوژى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سلاحها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استقرار چنان حكومتى بايد حكومتهاى خودكامه و بيدادگر از صحنۀ جهان خارج شوند؛ و براى خارج كردن آنها، لااقل در شرايط كنونى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سلاحى كه شايد حتّى تصوّرش امروز براى ما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سلاح چيزى همانند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اشعّۀ مجهول و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كاربردش ماوراى همۀ سلاحهاى كنونى است و مى‌تواند همۀ آنها را خنثى كند و نقشۀ استفادۀ ابرقدرتها را از آن عقيم بگذارد؟</w:t>
      </w:r>
    </w:p>
    <w:p>
      <w:pPr>
        <w:pStyle w:val="BookText"/>
        <w:rPr/>
      </w:pPr>
      <w:r>
        <w:rPr>
          <w:rFonts w:ascii="IRNazanin" w:hAnsi="IRNazanin" w:eastAsia="IRNazanin"/>
          <w:color w:val="111111"/>
          <w:sz w:val="28"/>
          <w:sz w:val="28"/>
          <w:szCs w:val="28"/>
          <w:rtl w:val="true"/>
          <w:lang w:bidi="fa-IR"/>
        </w:rPr>
        <w:t>يا يك نوع تأثير مرموز روانى و از كار انداختن دستگاههاى فكرى آنها حتّى از راههاى دور است كه نتوانند هيچ گونه فكرى براى استفاده از سلاحهاى مخرّب كنونى بكنند؟</w:t>
      </w:r>
    </w:p>
    <w:p>
      <w:pPr>
        <w:pStyle w:val="BookText"/>
        <w:rPr/>
      </w:pPr>
      <w:r>
        <w:rPr>
          <w:rFonts w:ascii="IRNazanin" w:hAnsi="IRNazanin" w:eastAsia="IRNazanin"/>
          <w:color w:val="111111"/>
          <w:sz w:val="28"/>
          <w:sz w:val="28"/>
          <w:szCs w:val="28"/>
          <w:rtl w:val="true"/>
          <w:lang w:bidi="fa-IR"/>
        </w:rPr>
        <w:t>و يا چيزى از قبيل احساس يك نوع ترس و وحشت فوق العاده كه مانع هر گونه تصميم‌گيرى در اين زمينه شود؟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چيز ديگر</w:t>
      </w:r>
      <w:r>
        <w:rPr>
          <w:rFonts w:eastAsia="IRNazanin" w:cs="IRNazanin"/>
          <w:color w:val="111111"/>
          <w:sz w:val="28"/>
          <w:szCs w:val="28"/>
          <w:rtl w:val="true"/>
          <w:lang w:bidi="fa-IR"/>
        </w:rPr>
        <w:t xml:space="preserve">... </w:t>
      </w:r>
      <w:bookmarkStart w:id="278" w:name="pg259_481"/>
    </w:p>
    <w:p>
      <w:pPr>
        <w:pStyle w:val="BookText"/>
        <w:rPr/>
      </w:pPr>
      <w:bookmarkEnd w:id="278"/>
      <w:r>
        <w:rPr>
          <w:rFonts w:ascii="IRNazanin" w:hAnsi="IRNazanin" w:eastAsia="IRNazanin"/>
          <w:color w:val="111111"/>
          <w:sz w:val="28"/>
          <w:sz w:val="28"/>
          <w:szCs w:val="28"/>
          <w:rtl w:val="true"/>
          <w:lang w:bidi="fa-IR"/>
        </w:rPr>
        <w:t>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نمى‌توانيم نوع اين سلاح را نه از نظر مادّى يا روانى بودن و نه از جهات ديگر تعيين كنيم؛ همين اندازه اجمالاً مى‌توانيم بگوئيم يك سلاح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مى‌دانيم آن سلاح، سلاحى نيست كه گناهكار و بى‌گناه را با هم نابود كند و پايه‌هاى عدالت آينده، بر ظلم و ستم امروز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نظر تجزيه و تحليل عقلى</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282639_211673320"/>
      <w:bookmarkStart w:id="280" w:name="_Toc97"/>
      <w:bookmarkEnd w:id="279"/>
      <w:r>
        <w:rPr>
          <w:rtl w:val="true"/>
        </w:rPr>
        <w:t>و امّا از نظر منابع حديث</w:t>
      </w:r>
      <w:bookmarkEnd w:id="280"/>
    </w:p>
    <w:p>
      <w:pPr>
        <w:pStyle w:val="BookText"/>
        <w:rPr/>
      </w:pPr>
      <w:r>
        <w:rPr>
          <w:rFonts w:ascii="IRNazanin" w:hAnsi="IRNazanin" w:eastAsia="IRNazanin"/>
          <w:color w:val="111111"/>
          <w:sz w:val="28"/>
          <w:sz w:val="28"/>
          <w:szCs w:val="28"/>
          <w:rtl w:val="true"/>
          <w:lang w:bidi="fa-IR"/>
        </w:rPr>
        <w:t>در منابع حديث تعبيرات جالبى ديده مى‌شود كه بطور ضمنى پاسخ رسا و روشنى براى سؤالات فوق در بر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قائمنا اذا قام اشرقت الارض بنور ربّها و استغنى العباد من ضوء الشّمس </w:t>
      </w:r>
      <w:r>
        <w:rPr>
          <w:rStyle w:val="FootnoteAnchor"/>
          <w:rtl w:val="true"/>
        </w:rPr>
        <w:footnoteReference w:id="46"/>
      </w:r>
      <w:r>
        <w:rPr>
          <w:rFonts w:ascii="IRNazanin" w:hAnsi="IRNazanin" w:eastAsia="IRNazanin"/>
          <w:color w:val="111111"/>
          <w:sz w:val="28"/>
          <w:sz w:val="28"/>
          <w:szCs w:val="28"/>
          <w:rtl w:val="true"/>
          <w:lang w:bidi="fa-IR"/>
        </w:rPr>
        <w:t>هنگامى كه قائم ما قيام كند، زمين به نور پروردگارش روشن مى‌شود و بندگان خدا از نور آفتاب بى‌نياز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چنين بر مى‌آيد كه مسألۀ نور و انرژى آنچنان حل مى‌شود كه در روز و شب از پرقدرت‌ترين نورها كه مى‌تواند جانشين نور آفتاب گردد، بهره‌گيرى مى‌كنند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باز بايد به اين موضوع شكل اعجاز دهيم در حالى كه برنامۀ </w:t>
      </w:r>
    </w:p>
    <w:p>
      <w:pPr>
        <w:pStyle w:val="BookText"/>
        <w:rPr/>
      </w:pPr>
      <w:r>
        <w:rPr>
          <w:rFonts w:ascii="IRNazanin" w:hAnsi="IRNazanin" w:eastAsia="IRNazanin"/>
          <w:color w:val="111111"/>
          <w:sz w:val="28"/>
          <w:sz w:val="28"/>
          <w:szCs w:val="28"/>
          <w:rtl w:val="true"/>
          <w:lang w:bidi="fa-IR"/>
        </w:rPr>
        <w:t xml:space="preserve">زندگى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بطور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سنن طبيعى دور بزند، نه بر اعجاز؛ كه اعجاز يك امر استثنائى و براى موارد ضرورى و فوق‌العاده است آن هم در مسير اثبات حقّانيّت دعوت نبوّت يا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عصر هيچ پيامبرى زندگى عادى مردم بر اساس اعجاز جريان نداشته است؛ بنابراين، تكامل علوم و صنايع به حدّى خواهد رسيد كه مردم با رهبرى آن رهبر بزرگ قادر به كشف منبع نور و انرژى فوق‌العاده‌اى كه حتّى مى‌تواند جانشين نور خورشيد گردد،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در چنين اوضاع و شرايطى سلاح مردم براى تأمين صلح و آزادى و عدالت مى‌تواند از نوع سلاحهاى قرون پيشين باشد و اصولاً تناسبى در ميان اين دو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أبو بصير از امام صادق عليه السلام نقل شده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تناهت الامور الى صاحب هذا الامر رفع اللّه تبارك و تعالى لَه كلَّ منخفض من الأرض، و خفّض له كلَّ مرتفع حتّى تكون الدّنيا عنده بمنزلة راحته، فأيّكم لو كانت فى راحته شعرة لم يبصرها </w:t>
      </w:r>
      <w:r>
        <w:rPr>
          <w:rStyle w:val="FootnoteAnchor"/>
          <w:rtl w:val="true"/>
        </w:rPr>
        <w:footnoteReference w:id="47"/>
      </w:r>
      <w:r>
        <w:rPr>
          <w:rFonts w:ascii="IRNazanin" w:hAnsi="IRNazanin" w:eastAsia="IRNazanin"/>
          <w:color w:val="111111"/>
          <w:sz w:val="28"/>
          <w:sz w:val="28"/>
          <w:szCs w:val="28"/>
          <w:rtl w:val="true"/>
          <w:lang w:bidi="fa-IR"/>
        </w:rPr>
        <w:t xml:space="preserve">هنگامى كه كارها به صاحب اصلى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هر نقطۀ فرو رفته‌اى از زمين را براى او مرتفع، و هر نقطۀ مرتفعى را پايين مى‌برد آنچنان كه تمام دنيا نزد او بمنزلۀ كف 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اگر در كف دستش موئى باشد آن را نمى‌بيند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با نصب وسائل فرستنده بر فراز كوهها، كمك به انتقال تصويرها به نقاط مختلفى از جهان مى‌كنند و حتّى از ماهواره‌ها نيز استفاده كرده مناطق وسيعترى را زير پوشش انتقال تصوير قرار مى‌دهند؛ تا همۀ كسانى كه دستگاههاى گيرنده در اختيار دارند بتوانند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عكس اين موضوع لااقل در حال حاضر عملى نيست؛ يعنى، تصويرها را از يك نقطه به نقاط مختلف جهان مى‌توان منتقل ساخت ولى از همۀ نقاط نمى‌توان به يك نقطه انتقال داد مگر اين كه در هر شهر بلكه در هر خانه، و در هر بيابان و كوه و صحرا و در هر گوشه‌اى از دنيا دستگاههاى مجهّز فرستنده نصب گردد، تا بتوان از همۀ جهان آگاه شد و چنين چيزى با وسائل كنونى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حديث فوق چنين برمى‌آيد كه در عصر قيام مهدى عليه السلام يك سيستم نيرومند و مجهّز براى انتقال تصويرها به وجود مى‌آيد كه شايد تصوّر آن هم امروز براى ما مشكل باشد، آنچنان كه تمام جهان بمنزلۀ كف دست خواهد بود؛ نه موانع مرتفع، و نه گودى زمينها؛ مانع از رؤيت موجودات روى زمين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بدون يك چنين سلطۀ اطّلاعاتى بر تمام كرۀ زمين، حكومت واحد جهانى و صلح و امنيّت و عدالت، به گونۀ همه جانبه، و سريع و جدّى، امكان‌پذير نخواهد بود؛ و خداوند اين وسيله را در اختيار او و تشكيلات حكومتش قرار مى‌دهد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تكرار و تأكيد مى‌كنم كه اين گونه امور كه با زندگى روزمرّه مردم </w:t>
      </w:r>
    </w:p>
    <w:p>
      <w:pPr>
        <w:pStyle w:val="BookText"/>
        <w:rPr/>
      </w:pPr>
      <w:r>
        <w:rPr>
          <w:rFonts w:ascii="IRNazanin" w:hAnsi="IRNazanin" w:eastAsia="IRNazanin"/>
          <w:color w:val="111111"/>
          <w:sz w:val="28"/>
          <w:sz w:val="28"/>
          <w:szCs w:val="28"/>
          <w:rtl w:val="true"/>
          <w:lang w:bidi="fa-IR"/>
        </w:rPr>
        <w:t>سر و كار دارد بسيار بعيد است كه بر پايۀ اعجاز صورت گيرد بلكه بايد از طرق اسباب عادى و طبعاً بر اساس پيشرفت علم و صنعت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روشن است كه اين واحد اطّلاعاتى پيشرفته، نمى‌تواند در يك جامعۀ ظاهراً عقب افتاده بود باشد بلكه به موازات آن بايد ساير بخشهاى زندگى نيز به همان نسبت پيشرفته باشد، در همۀ زمينه‌ها و در همه شئون، و حتّى نوع سلاحها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ذخر لصاحبكم الصّعب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سحاب فيه رعد و صاعقة او برق، فصاحبكم يركبه، أَما انّه سير كب السّحاب و يرقى فى الأَسباب؛ اسباب السّماوات السّبع و الأرضين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براى صاحب و دوست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وسيلۀ سركش ذخيره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منظور از وسيلۀ سركش چيست؟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ابرى است كه در آن غرش رعد و شدّت صاعقه يا برق است؛ او بر اين وسيله سوار مى‌شود؛ آگاه باشيد او بزودى بر ابرها سوار مى‌گردد و صعود به آسمانها و زمينهاى هفتگانه مى‌كند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منظور از ابر، اين ابر معمولى نيست؛ زيرا ابرهاى معمولى وسيله‌اى نيستند كه بتوان با آنها سفر فضايى كرد؛ آنها در جوّ نزديك زمين در حركتند و با زمين فاصلۀ ناچيزى دارند و نمى‌توانند از آن بالاتر بروند؛ بلكه اشاره به وسيلۀ فوق العاده سريع السّيرى است كه در آسمان به صورت توده‌اى فشرده از ابر به نظر مى‌رسد، غرّشى همانند رعد، و قدرت و شدّتى همچون صاعقه و برق دارد؛ و به هنگام حركت، دل آسمان را با نيروى فوق العادۀ خود مى‌شكافد؛ و همچنان به پيش مى‌رود، و مى‌تواند به هر نقطه‌اى از آسمان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يك وسيلۀ مافوق مدرن است كه شبيه آن را در وسايل كنونى نداريم؛ تنها در ميان بشقابهاى پرنده و وسايل سريع و سرسام‌آور فضايى كه امروز داستانهايى از آنها بر سر زبانهاست و نمى‌دانيم تا چه حد جنبۀ واقعى و علمى دارد، شايد شباهت داشته باشد؛ ولى به هر صورت بشقاب پرنده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حديث بالا بطور اجمال مى‌توان دريافت كه موضوع عقب‌گرد صنعتى در كار نيست، بلكه بعكس سخن از پيشرفت خارق‌العاده‌اى در ميان است كه به موازات آن بايد تكامل در همۀ زمينه‌ها صورت گيرد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عجيب ديگرى كه از جابر از امام باقر عليه السلام نقل شده چنين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سمّى المهدى لانّه يهدى الى امر خفى؛ حتّى انه يبعث الى رجل لا يعلم النّاس له ذنب فيقتله حتّى ان احدهم يتكلّم فى بيته فيخاف ان يشهد عليه الجدار </w:t>
      </w:r>
      <w:r>
        <w:rPr>
          <w:rStyle w:val="FootnoteAnchor"/>
          <w:rtl w:val="true"/>
        </w:rPr>
        <w:footnoteReference w:id="49"/>
      </w:r>
      <w:r>
        <w:rPr>
          <w:rFonts w:ascii="IRNazanin" w:hAnsi="IRNazanin" w:eastAsia="IRNazanin"/>
          <w:color w:val="111111"/>
          <w:sz w:val="28"/>
          <w:sz w:val="28"/>
          <w:szCs w:val="28"/>
          <w:rtl w:val="true"/>
          <w:lang w:bidi="fa-IR"/>
        </w:rPr>
        <w:t xml:space="preserve">به اين جهت او مهدى ناميده شده است كه به امور مخفى و پنهان هدايت مى‌گردد؛ تا آنجا كه گاه به سراغ كسى مى‌فرستد كه مردم او را بى‌گناه مى‌دانند و او را به قتل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گناه نهايى او همانند قتل نفس كه موجب قصاص مى‌شود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كه بعضى از مردم هنگامى كه درون خانۀ خود سخن مى‌گويند مى‌ترسند ديوار بر ضدّ آنها شهادت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خلافكاريها و توطئۀ آنان، حكومت مهدى را با 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گواه بر آن است كه در دوران حكومت او در حالى كه نيكان و پاكان در نهايت آزادى به سر مى‌برند، خلافكاران چنان تحت كنترل هستند كه ممكن است با وسائل پيشرفته‌اى امواج صوتى آنها از ديوار خانه‌هايشان بازگرفته شود و به هنگام لزوم مى‌توان فهميد كه آنها در درون خانه چه گفته‌اند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شايد در يكصد سال پيش جز به عنوان يك معجزه قابل تصوّر نبود، اما امروز كه مى‌بينيم در بسيارى از كشورها چگونگى حركت اتومبيلها را در جادّه‌ها با دستگاه رادار از راه دور و بدون حضور پليس كنترل مى‌كنند؛ و يا مى‌شنويم دانشمندان توانسته‌اند 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81" w:name="pg259_487"/>
    </w:p>
    <w:p>
      <w:pPr>
        <w:pStyle w:val="BookText"/>
        <w:rPr/>
      </w:pPr>
      <w:bookmarkEnd w:id="281"/>
      <w:r>
        <w:rPr>
          <w:rFonts w:ascii="IRNazanin" w:hAnsi="IRNazanin" w:eastAsia="IRNazanin"/>
          <w:color w:val="111111"/>
          <w:sz w:val="28"/>
          <w:sz w:val="28"/>
          <w:szCs w:val="28"/>
          <w:rtl w:val="true"/>
          <w:lang w:bidi="fa-IR"/>
        </w:rPr>
        <w:t xml:space="preserve">امواجى كه بر بدنۀ كوزه‌هايى كه در پاره‌اى از موزه‌هاى مصر وجود دارد صداى كوزه گران دو هزار سال پيش را زنده كنند، و يا مى‌شنويم كه دستگاه‌هائى وجود دارد كه از طريق امواج حرارتى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دزد يا يك قاتل در محلّى باقيمانده و خودش تازه از آنجا گريخته عكسبردارى كنند و او را از روى آن بشناسند؛ زياد شگفت‌آور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بالا آورديم پاسخ سؤالات گذشته روشن مى‌گردد كه در عصر انقلاب جهانى مهدى عليه السلام نه فقط مسئلۀ عقب‌گرد صنعتى وجود ندارد بلكه صنايع و تكنولوژى بطرز بى‌سابقه‌اى گسترش مى‌يابد ولى تنها در مسير منافع انسانها و تحقّق بخشيدن به آرمان حق طلبان و آزاديخواهان و تشنگان حقّ و عدالت</w:t>
      </w:r>
      <w:r>
        <w:rPr>
          <w:rFonts w:eastAsia="IRNazanin" w:cs="IRNazanin"/>
          <w:color w:val="111111"/>
          <w:sz w:val="28"/>
          <w:szCs w:val="28"/>
          <w:rtl w:val="true"/>
          <w:lang w:bidi="fa-IR"/>
        </w:rPr>
        <w:t>.</w:t>
      </w:r>
    </w:p>
    <w:p>
      <w:pPr>
        <w:pStyle w:val="Heading3"/>
        <w:numPr>
          <w:ilvl w:val="2"/>
          <w:numId w:val="1"/>
        </w:numPr>
        <w:rPr/>
      </w:pPr>
      <w:bookmarkStart w:id="282" w:name="__RefHeading___Toc2282641_211673320"/>
      <w:bookmarkStart w:id="283" w:name="_Toc98"/>
      <w:bookmarkEnd w:id="282"/>
      <w:r>
        <w:rPr>
          <w:rtl w:val="true"/>
        </w:rPr>
        <w:t>مفهوم شمشير</w:t>
      </w:r>
      <w:bookmarkEnd w:id="283"/>
    </w:p>
    <w:p>
      <w:pPr>
        <w:pStyle w:val="BookText"/>
        <w:rPr/>
      </w:pPr>
      <w:r>
        <w:rPr>
          <w:rFonts w:ascii="IRNazanin" w:hAnsi="IRNazanin" w:eastAsia="IRNazanin"/>
          <w:color w:val="111111"/>
          <w:sz w:val="28"/>
          <w:sz w:val="28"/>
          <w:szCs w:val="28"/>
          <w:rtl w:val="true"/>
          <w:lang w:bidi="fa-IR"/>
        </w:rPr>
        <w:t xml:space="preserve">تنها اين سؤال باقى مى‌ماند كه پس اين همه تعبيرات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مهدى عليه السلام چه مفهومى دارد؟ حتّى در دعاهايى كه درس آمادگى براى شركت در اين جهاد آزادى‌بخش بزرگ مى‌دهد انتظار آن روز را مى‌كشيم كه با شمشير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اين مجاهدين قرار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حقيقت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كنايه از قدرت و نيروى نظامى بوده و هست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علم و فرهنگ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نيست كه حتّى در ميدان جنگهاى سنّتى پيشين سلاحهاى </w:t>
      </w:r>
    </w:p>
    <w:p>
      <w:pPr>
        <w:pStyle w:val="BookText"/>
        <w:rPr/>
      </w:pPr>
      <w:r>
        <w:rPr>
          <w:rFonts w:ascii="IRNazanin" w:hAnsi="IRNazanin" w:eastAsia="IRNazanin"/>
          <w:color w:val="111111"/>
          <w:sz w:val="28"/>
          <w:sz w:val="28"/>
          <w:szCs w:val="28"/>
          <w:rtl w:val="true"/>
          <w:lang w:bidi="fa-IR"/>
        </w:rPr>
        <w:t xml:space="preserve">مختلفى جز شمشير به كار مى‌رفته، همچون تير و نيزه و خنجر، ولى همواره مى‌گويند اگر در برابر فلان موضوع سر تسليم فرود نياريد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حوالۀ شما با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شمشير حقّ خود را مى‌گيريم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از قديم معروف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با دو چيز اداره مى‌شود، قلم 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اينها جنبۀ سمبوليك دارد و مفهوم آن تكيه بر قدرت و استفاده از نيروى نظامى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ضرب‌المثلهاى زيادى امروز در اين زمينه در دست است؛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كس شمشير را از رو 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آشكارا فدرت‌نمائى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ميان ما و شما 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جز از راه جنگ مسأله حل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شمشيرها را غلاف نمى‌كنيم تا به هدف برسيم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اينكه مبارزه را تا آخر ادامه خواهيم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كس شمشيرش را غلاف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دست از مبارزه برداشته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كس شمشير دو 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دو سو مبارزه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تمام اين تعبيرات شمشير كنايه از قدرت و مبارزه است؛ در روايات اسلامى نيز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تحت ظلال السّيوف؛ بهشت در سايۀ شمشيرهاست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السّيوف مقاليد الجنّة؛ شمشيرها كليدهاى بهشتند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همۀ اينها اشاره به جهاد و جانبازى و استفاده از قدرت است؛ و اين گونه تعبيرات سمبوليك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زبانهاى مختلف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منظور از قيام مهدى عليه السلام به سيف، همان اتّكاى بر قدرت است؛ براى اينكه چنين گمان نشود كه اين مصلح بزرگ آسمانى به شكل يك معلم، يا يك واعظ، و يا راهنماى مسائل اجتماعى ظاهر مى‌شود و رسالت او تنها اندرز دادن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او يك رهبر درونگر و دورانديشى است كه نخست از حربۀ منطق بهره‌گيرى كافى مى‌كند، و آنجا كه گفتار حق سودى نبخشد كه در مورد بسيارى از زورگويان و جبّاران سودى هم نخواهد داد، دست به شمشير مى‌كند؛ يعنى، متوسّل به قدرت مى‌شود و ستمكاران را بر سر جاى خودشان مى‌نشاند؛ يا در صورت لزوم، وجود كثيفشان را از سر راه بر مى‌دارد؛ و شك نيست كه براى اصلاح گروهى از مردم جز اين راهى نيست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لا يقيمهم الاّ السّيف؛ كار مردم جز با شمشير راست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تعبير ديگر، او تنها وظيفه‌اش روشنگرى و ارائه راه نيست بلكه وظيفۀ مهمترش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قوانين الهى و به ثمر رساندن انقلاب تكاملى اسلام، و رساندن به مقصد و ايصال به مطلوب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گفتار بالا اين نكته نيز روشن شد، ولى تصريح به آن لازم به نظر مى‌رسد كه بر خلاف پندار بعضى كوته‌فكران كه چنين مى‌پندارند </w:t>
      </w:r>
    </w:p>
    <w:p>
      <w:pPr>
        <w:pStyle w:val="BookText"/>
        <w:rPr/>
      </w:pPr>
      <w:r>
        <w:rPr>
          <w:rFonts w:ascii="IRNazanin" w:hAnsi="IRNazanin" w:eastAsia="IRNazanin"/>
          <w:color w:val="111111"/>
          <w:sz w:val="28"/>
          <w:sz w:val="28"/>
          <w:szCs w:val="28"/>
          <w:rtl w:val="true"/>
          <w:lang w:bidi="fa-IR"/>
        </w:rPr>
        <w:t xml:space="preserve">او به هنگام قيامش بى‌مقدّمه دست به سلاح مى‌برد و طبق آن افسانۀ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خون مى‌ريزد كه خون به ركابش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طريق رهبرى فكرى و روشنگرى در همه زمينه‌ها،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رساى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آنچنان كه هر كس كمترين آمادگى براى پذيرا شدن منطقى آئين حق داشته باشد روشن شود، و تنها كسانى باقى بمانند كه جز از طريق توسّل به زور و خشونت اصلاح‌پذير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 روشن بر 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كه دليلش با خود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مى‌دانيم روش او روش پيامبر اسلام صلى الله عليه و آله و سلم است؛ او سيزده سال تمام در مكّه به دعوت پنهان و آشكار مشغول بود و آنها كه پذيراى حق بودند گرد او را گرفتند؛ ولى گردنكشان ياغى و زورمند كه اكثريّت تودۀ نادان را به دنبال خود مى‌كشانيدند در برابرش بپاخاستند و او بناچار به مدينه آمد و با تشكيل حكومت اسلامى و فراهم ساختن قدرت، در برابر آنها ايستاد و راه خود به سوى يك دعوت عمومى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زمينۀ دعوت اسلام نيز سمپاشى زياد شده كه آئين شمشير است ولى بهترين سندى كه امروز در برابر آنها در دست است و خوشبختانه نتوانسته‌اند آن را بپوشانند يا از ميان ببرند همين قرآن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چهرۀ اسلام يك چهرۀ توسّل به خشونت و زور بود در قرآن براى اثبات حقايق اينهمه استدلال نمى‌شد؛ اينهمه در موضوع </w:t>
      </w:r>
    </w:p>
    <w:p>
      <w:pPr>
        <w:pStyle w:val="BookText"/>
        <w:rPr/>
      </w:pPr>
      <w:r>
        <w:rPr>
          <w:rFonts w:ascii="IRNazanin" w:hAnsi="IRNazanin" w:eastAsia="IRNazanin"/>
          <w:color w:val="111111"/>
          <w:sz w:val="28"/>
          <w:sz w:val="28"/>
          <w:szCs w:val="28"/>
          <w:rtl w:val="true"/>
          <w:lang w:bidi="fa-IR"/>
        </w:rPr>
        <w:t>خداشناسى و معاد دو اصل اساسى اسلام تكيه روى دلائل گوناگون نمى‌شد؛ اينهمه متفكّران و صاحبان عقل و انديشه را به داورى نمى‌طلبيد؛ اينهمه سخن از علم و دانش نمى‌گفت؛ يك رژيم خشن نظامى استدلال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به هنگام توسّل به زور نيز موضع خود را با دلايل منطقى به عنوان يك ضرورت اجتناب‌ناپذير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در اين روش همانند پيامبر صلى الله عليه و آله و سلم عمل مى‌كند، به اضافۀ اين كه در عصر او سطح افكار عمومى بالاتر آمده و توسّل به منطق ضرورت بيشترى دارد همان گونه كه در برابر خشونت روزافزون گردنكشان زورگو، خشونت لازم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انقلاب او در پاره‌اى از قسمتها يك انقلاب خونين خواهد بود، و خونهاى كثيف كالبد جامعۀ بشرى با تيغ او بيرون خواهد ريخت و در هيچ جامعۀ فاسدى جز از اين راه اصلاحات بنيادى مايه نخواهد گرفت؛ ولى مفهوم اين سخن آن نيست كه او بى‌حساب خون مى‌ريزد و بى‌دليل مى‌كشد؛ درست همانند طبيبى است كه در خون گرفتن از كالبد بيمار نهايت دقّت را به عمل مى‌آورد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259_493"/>
      <w:bookmarkStart w:id="285" w:name="pg259_493"/>
      <w:bookmarkEnd w:id="285"/>
    </w:p>
    <w:p>
      <w:pPr>
        <w:pStyle w:val="Heading2"/>
        <w:numPr>
          <w:ilvl w:val="1"/>
          <w:numId w:val="1"/>
        </w:numPr>
        <w:rPr/>
      </w:pPr>
      <w:bookmarkStart w:id="286" w:name="pg259_493"/>
      <w:bookmarkStart w:id="287" w:name="__RefHeading___Toc2282643_211673320"/>
      <w:bookmarkStart w:id="288" w:name="_Toc99"/>
      <w:bookmarkEnd w:id="286"/>
      <w:bookmarkEnd w:id="287"/>
      <w:r>
        <w:rPr>
          <w:rtl w:val="true"/>
        </w:rPr>
        <w:t>روش حكومت جهانى او</w:t>
      </w:r>
      <w:bookmarkEnd w:id="2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2282645_211673320"/>
      <w:bookmarkStart w:id="290" w:name="_Toc100"/>
      <w:bookmarkEnd w:id="289"/>
      <w:r>
        <w:rPr>
          <w:rtl w:val="true"/>
        </w:rPr>
        <w:t>اشاره</w:t>
      </w:r>
      <w:bookmarkStart w:id="291" w:name="pg259_494"/>
      <w:bookmarkEnd w:id="290"/>
    </w:p>
    <w:p>
      <w:pPr>
        <w:pStyle w:val="Heading3"/>
        <w:numPr>
          <w:ilvl w:val="2"/>
          <w:numId w:val="1"/>
        </w:numPr>
        <w:rPr/>
      </w:pPr>
      <w:bookmarkStart w:id="292" w:name="__RefHeading___Toc2282647_211673320"/>
      <w:bookmarkStart w:id="293" w:name="_Toc101"/>
      <w:bookmarkEnd w:id="291"/>
      <w:bookmarkEnd w:id="292"/>
      <w:r>
        <w:rPr>
          <w:rtl w:val="true"/>
        </w:rPr>
        <w:t>سه دوران</w:t>
      </w:r>
      <w:bookmarkEnd w:id="293"/>
    </w:p>
    <w:p>
      <w:pPr>
        <w:pStyle w:val="Heading4"/>
        <w:numPr>
          <w:ilvl w:val="3"/>
          <w:numId w:val="1"/>
        </w:numPr>
        <w:rPr/>
      </w:pPr>
      <w:bookmarkStart w:id="294" w:name="__RefHeading___Toc2282649_211673320"/>
      <w:bookmarkStart w:id="295" w:name="_Toc10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سه دوران مشخّص در مورد انقلابى بزرگ تاريخ بشر، مهدى عليه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آمادگى و انتظار و نشانه‌هاى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تحقّق انقلاب و مبارزۀ با ظلم و فساد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حكومت حقّ و عدالت</w:t>
      </w:r>
    </w:p>
    <w:p>
      <w:pPr>
        <w:pStyle w:val="BookText"/>
        <w:rPr/>
      </w:pPr>
      <w:r>
        <w:rPr>
          <w:rFonts w:ascii="IRNazanin" w:hAnsi="IRNazanin" w:eastAsia="IRNazanin"/>
          <w:color w:val="111111"/>
          <w:sz w:val="28"/>
          <w:sz w:val="28"/>
          <w:szCs w:val="28"/>
          <w:rtl w:val="true"/>
          <w:lang w:bidi="fa-IR"/>
        </w:rPr>
        <w:t>دربارۀ دوران اوّل و دوم تا كنون سخن بسيار گفته‌ايم؛ و اكنون نوبت بحث پيرامون دوران سوم است كه نتيجۀ اين انقلاب وسيع و همه جانبه است، و على رغم اهمّيّتى كه اين موضوع دارد كمتر روى آن 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تصوّر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جهانى به وجود آيد خالى از تبعيضها و اختلافهاى طبقاتى، و صف‌بنديهاى مفسده آفرين؛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خالى از جدائيها و پراكندگيها؛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259_496"/>
      <w:bookmarkStart w:id="297" w:name="pg259_496"/>
      <w:bookmarkEnd w:id="297"/>
    </w:p>
    <w:p>
      <w:pPr>
        <w:pStyle w:val="BookText"/>
        <w:rPr/>
      </w:pPr>
      <w:bookmarkStart w:id="298" w:name="pg259_496"/>
      <w:bookmarkEnd w:id="298"/>
      <w:r>
        <w:rPr>
          <w:rFonts w:ascii="IRNazanin" w:hAnsi="IRNazanin" w:eastAsia="IRNazanin"/>
          <w:color w:val="111111"/>
          <w:sz w:val="28"/>
          <w:sz w:val="28"/>
          <w:szCs w:val="28"/>
          <w:rtl w:val="true"/>
          <w:lang w:bidi="fa-IR"/>
        </w:rPr>
        <w:t>خالى از جنگ و خونريزى و تجاوز؛</w:t>
      </w:r>
    </w:p>
    <w:p>
      <w:pPr>
        <w:pStyle w:val="BookText"/>
        <w:rPr/>
      </w:pPr>
      <w:r>
        <w:rPr>
          <w:rFonts w:ascii="IRNazanin" w:hAnsi="IRNazanin" w:eastAsia="IRNazanin"/>
          <w:color w:val="111111"/>
          <w:sz w:val="28"/>
          <w:sz w:val="28"/>
          <w:szCs w:val="28"/>
          <w:rtl w:val="true"/>
          <w:lang w:bidi="fa-IR"/>
        </w:rPr>
        <w:t>و خالى از خنده‌هاى مستانۀ استعمار گران، و ناله‌هاى محرومان به زنجير كشيده شده؛</w:t>
      </w:r>
    </w:p>
    <w:p>
      <w:pPr>
        <w:pStyle w:val="BookText"/>
        <w:rPr/>
      </w:pPr>
      <w:r>
        <w:rPr>
          <w:rFonts w:ascii="IRNazanin" w:hAnsi="IRNazanin" w:eastAsia="IRNazanin"/>
          <w:color w:val="111111"/>
          <w:sz w:val="28"/>
          <w:sz w:val="28"/>
          <w:szCs w:val="28"/>
          <w:rtl w:val="true"/>
          <w:lang w:bidi="fa-IR"/>
        </w:rPr>
        <w:t>راستى چه دل‌انگيز و آرامبخش و نشاط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 همان قدر كه ترسيم چنين جهانى در افق خيال آسان است، از نظر عمل فوق العاده مشكل و طاقت‌فرساست، ولى به هر صورت بشريّت ناگزير است چنين راهى را بپيمايد و به آن واقعيّت عينى دهد كه در غير اين صورت راهى جز تباهى و نابودى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اصلى نظامات چنين جامعه‌اى در روايات اسلامى با اشاراتى كوتاه و پرمعنى ترسيم شده، و با اين كه عباراتى است كه از سيزده يا دوازده قرن پيش به دست ما رسيد، كاملاً زنده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به چند قسمت حسّاس آن اشاره مى‌كنيم</w:t>
      </w:r>
      <w:r>
        <w:rPr>
          <w:rFonts w:eastAsia="IRNazanin" w:cs="IRNazanin"/>
          <w:color w:val="111111"/>
          <w:sz w:val="28"/>
          <w:szCs w:val="28"/>
          <w:rtl w:val="true"/>
          <w:lang w:bidi="fa-IR"/>
        </w:rPr>
        <w:t>:</w:t>
      </w:r>
    </w:p>
    <w:p>
      <w:pPr>
        <w:pStyle w:val="Heading4"/>
        <w:numPr>
          <w:ilvl w:val="3"/>
          <w:numId w:val="1"/>
        </w:numPr>
        <w:rPr/>
      </w:pPr>
      <w:bookmarkStart w:id="299" w:name="__RefHeading___Toc2282651_211673320"/>
      <w:bookmarkStart w:id="300" w:name="_Toc103"/>
      <w:bookmarkEnd w:id="299"/>
      <w:r>
        <w:rPr>
          <w:rtl w:val="true"/>
        </w:rPr>
        <w:t>پيشرفت برق آساى علوم در عصر مهدى عليه السلام</w:t>
      </w:r>
      <w:bookmarkEnd w:id="300"/>
    </w:p>
    <w:p>
      <w:pPr>
        <w:pStyle w:val="BookText"/>
        <w:rPr/>
      </w:pPr>
      <w:r>
        <w:rPr>
          <w:rFonts w:ascii="IRNazanin" w:hAnsi="IRNazanin" w:eastAsia="IRNazanin"/>
          <w:color w:val="111111"/>
          <w:sz w:val="28"/>
          <w:sz w:val="28"/>
          <w:szCs w:val="28"/>
          <w:rtl w:val="true"/>
          <w:lang w:bidi="fa-IR"/>
        </w:rPr>
        <w:t>هيچ برنامۀ انقلابى بدون يك جهش فكرى و فرهنگى، پايا و پويا نخواهد بود و رشد و تكامل لازم را نخواهد يافت؛ لذا، بدون شك نخستين گام در تحقّق بخشيدن به چنين هدفى، اقدام به يك انقلاب فرهنگى است كه افكار را از دو سو به حركت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طرفى، در زمينۀ علوم و دانشهايى كه مورد نياز يك جامعۀ آباد و آزاد و سالم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نظر مادّى و روبنائى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در زمينۀ آگاهى به اصول يك زندگى صحيح </w:t>
      </w:r>
    </w:p>
    <w:p>
      <w:pPr>
        <w:pStyle w:val="BookText"/>
        <w:rPr/>
      </w:pPr>
      <w:r>
        <w:rPr>
          <w:rFonts w:ascii="Amiri" w:hAnsi="Amiri" w:eastAsia="Amiri" w:cs="Amiri"/>
          <w:color w:val="111111"/>
          <w:sz w:val="28"/>
          <w:sz w:val="28"/>
          <w:szCs w:val="28"/>
          <w:rtl w:val="true"/>
          <w:lang w:bidi="ar-SA"/>
        </w:rPr>
        <w:t>انسانى آميخته با ايمان در جهت معنوى و زير بنائى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امام صادق عليه السلام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سبعة و عشرون حرفاً فجميع ما جاءت به الرّسل حرفان، فلم يعرف النّاس حتّى اليوم غير الحرفين، فاذا قام قائمنا اخرج الخمسة و العشرين حرفاً؛ فبثّها فى النّاس و ضمّ اليها الحرفين، حتّى يبثّها سبعة و عشرين حرفاً </w:t>
      </w:r>
      <w:r>
        <w:rPr>
          <w:rStyle w:val="FootnoteAnchor"/>
          <w:rtl w:val="true"/>
        </w:rPr>
        <w:footnoteReference w:id="50"/>
      </w:r>
      <w:r>
        <w:rPr>
          <w:rFonts w:ascii="IRNazanin" w:hAnsi="IRNazanin" w:eastAsia="IRNazanin"/>
          <w:color w:val="111111"/>
          <w:sz w:val="28"/>
          <w:sz w:val="28"/>
          <w:szCs w:val="28"/>
          <w:rtl w:val="true"/>
          <w:lang w:bidi="fa-IR"/>
        </w:rPr>
        <w:t xml:space="preserve">علم و دانش بيست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 شعبه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آنچه پيامبران الهى براى مردم آوردند دو حرف بيش نبود، و مردم تا كنون جز آن دو حرف را نشناخته‌اند، امّا هنگامى كه قائم ما قيام كند بيست و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 شاخه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 آشكار مى‌سازد؛ و در ميان مردم منتشر مى‌سازد؛ و دو حرف را به آن ضميمه مى‌كند تا بيست و هفت حرف كامل و منتشر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بروشنى جهش فوق العادۀ علمى عصر انقلاب مهدى عليه السلام را مشخّص مى‌سازد كه تحوّلى به ميزان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تمام علوم و دانشهايى كه در عصر همۀ پيامبران راستين به بشريّت اعطا شد، پيش مى‌آيد؛ و درهاى همۀ رشته‌ها و همۀ شاخه‌هاى علوم مفيد و سازنده به روى انسانها گشوده مى‌شود، و راهى را كه بشر طىّ هزاران سال پيموده به ميزان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 دوران كوتاهى مى‌پيمايد؛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جهشى از اين بالاتر و سريعتر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كه از امام باقر عليه السلام نقل شده، معنى حديث فوق را تكميل مى‌كند،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قائمنا وضع يده على رءوس العباد، فجمع بها عقولهم و كملت بها احلامهم </w:t>
      </w:r>
      <w:r>
        <w:rPr>
          <w:rStyle w:val="FootnoteAnchor"/>
          <w:rtl w:val="true"/>
        </w:rPr>
        <w:footnoteReference w:id="51"/>
      </w:r>
      <w:r>
        <w:rPr>
          <w:rFonts w:ascii="IRNazanin" w:hAnsi="IRNazanin" w:eastAsia="IRNazanin"/>
          <w:color w:val="111111"/>
          <w:sz w:val="28"/>
          <w:sz w:val="28"/>
          <w:szCs w:val="28"/>
          <w:rtl w:val="true"/>
          <w:lang w:bidi="fa-IR"/>
        </w:rPr>
        <w:t>هنگامى كه قائم ما قيام كند، دستش را بر سر بندگان مى‌گذارد و عقول آنها را با آن كامل و افكارشان را پرورش داده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گونه در پرتو ارشاد و هدايت مهدى عليه السلام و در زير دست عنايت او مغزها در مسير كمال به حركت در مى‌آيند؛ و انديشه‌ها شكوفان مى‌گردند، و تمام كوته‌بينى‌ها و تنگ‌نظريها و افكار پست و كوتاه كه سرچشمۀ بسيارى از تضادها و تزاحمها و برخوردهاى خشونت‌آميز اجتماعى است بر طرف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بلند نظر، با افكارى باز، و سينه‌هائى گشاده ،و همّتى والا، و بينشى وسيع، پرورش مى‌يابند كه بسيارى از مشكلات اجتماعى را در روح خود حل مى‌كنند و جهانى از صلح و صفا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نيز هر گونه اصلاح اجتماعى، در هر مقياسى، بستگى به اين دگرگونى فكرى و انقلاب روحى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01" w:name="pg259_499"/>
    </w:p>
    <w:p>
      <w:pPr>
        <w:pStyle w:val="Heading4"/>
        <w:numPr>
          <w:ilvl w:val="3"/>
          <w:numId w:val="1"/>
        </w:numPr>
        <w:rPr/>
      </w:pPr>
      <w:bookmarkStart w:id="302" w:name="__RefHeading___Toc2282653_211673320"/>
      <w:bookmarkStart w:id="303" w:name="_Toc104"/>
      <w:bookmarkEnd w:id="301"/>
      <w:bookmarkEnd w:id="302"/>
      <w:r>
        <w:rPr>
          <w:rtl w:val="true"/>
        </w:rPr>
        <w:t>پيشرفت خارق العادۀ صنايع در آن عصر</w:t>
      </w:r>
      <w:bookmarkEnd w:id="303"/>
    </w:p>
    <w:p>
      <w:pPr>
        <w:pStyle w:val="BookText"/>
        <w:rPr/>
      </w:pPr>
      <w:r>
        <w:rPr>
          <w:rFonts w:ascii="IRNazanin" w:hAnsi="IRNazanin" w:eastAsia="IRNazanin"/>
          <w:color w:val="111111"/>
          <w:sz w:val="28"/>
          <w:sz w:val="28"/>
          <w:szCs w:val="28"/>
          <w:rtl w:val="true"/>
          <w:lang w:bidi="fa-IR"/>
        </w:rPr>
        <w:t xml:space="preserve">احاديث جالب و گويايى كه تحت شماره‌هاى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نشان مى‌دهد كه اين جهش علمى، صنايع و تكنولوژى را نيز در مقياس وسيعى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وسايل اطّلاعاتى آن قدر پيشرفته خواهد بود كه دنيا را همچون كف دست آشكار مى‌سازد؛ و به حكومت مركزى تسلّط كامل بر اوضاع جهان مى‌بخشد تا بموقع و بدون فوت وقت براى حلّ مشكلات جهانى بكوشد؛ و هر گونه فسادى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عمدى و 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خفه سازد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مسألۀ انرژى و نور آنچنان حل مى‌شود كه حتّى نياز به انرژى خورشيدى كه بازگشت همۀ انرژى‌ها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انرژى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شايد در پرتو يك سيستم تكامل‌يافتۀ انرژى اتمى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تصفيۀ كامل از تشعشعات زيانبار كنونى كه در حال حاضر بزرگترين مشكل استفاده از اين انرژى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سريع السّيرى كه با وسايل كنونى قابل مقايسه نيست، نه فقط براى دور زدن كرۀ زمين در يك زمان كوتاه، بلكه براى مسافرتهاى دور دست فضايى در اختيار آن حكومت قرار مى‌گيرد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اين نيز كمك به اهداف اصلاحى اين حكومت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قائمنا اذا قام مدّ اللّه بشيعتنا فى اسماعهم و ابصارهم، حتّى لا يكون بينهم و بين القائم بريد، يكلّمهم فيسمعون و ينظرون اليه و هو فى مكانه </w:t>
      </w:r>
      <w:r>
        <w:rPr>
          <w:rStyle w:val="FootnoteAnchor"/>
          <w:rtl w:val="true"/>
        </w:rPr>
        <w:footnoteReference w:id="55"/>
      </w:r>
      <w:r>
        <w:rPr>
          <w:rFonts w:ascii="IRNazanin" w:hAnsi="IRNazanin" w:eastAsia="IRNazanin"/>
          <w:color w:val="111111"/>
          <w:sz w:val="28"/>
          <w:sz w:val="28"/>
          <w:szCs w:val="28"/>
          <w:rtl w:val="true"/>
          <w:lang w:bidi="fa-IR"/>
        </w:rPr>
        <w:t xml:space="preserve">هنگامى كه قائم ما قيام كند خداوند آنچنان گوش و چشم شيعيان ما را تقويت مى‌كند كه ميان آنها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پيشوايشان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نامه‌رسان نخواهد بود؛ با آنها سخن مى‌گويد و سخنش را مى‌شنوند، و او را مى‌بينند در حالى كه او در مكان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نقاط ديگر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وسائل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همگانى و ساده و آسان در اختيار همۀ پيروان او قرار مى‌گيرد آنچنان كه چيزى به نام ادارۀ پست در عصر حكومت او شيئى زائد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جارى اين حكومت، بدون نياز به كاغذ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راه و رسم دنياى امروز است و شايد نيمى از وقت و نيروى انسانى را تلف كرده و گردش همۀ كارها را كند مى‌سازد و رسيدن حق را به حق داران به تأخير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دستورها و برنامه‌ها با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 اجرا مى‌گردد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عالى است چنين طرحى براى ادارۀ جامعه‌هاى انسانى و حذف برنامه‌هاى زائد و دست‌وپاگير و وقت تلف كن</w:t>
      </w:r>
      <w:r>
        <w:rPr>
          <w:rFonts w:eastAsia="IRNazanin" w:cs="IRNazanin"/>
          <w:color w:val="111111"/>
          <w:sz w:val="28"/>
          <w:szCs w:val="28"/>
          <w:rtl w:val="true"/>
          <w:lang w:bidi="fa-IR"/>
        </w:rPr>
        <w:t xml:space="preserve">!). </w:t>
      </w:r>
      <w:bookmarkStart w:id="304" w:name="pg259_501"/>
    </w:p>
    <w:p>
      <w:pPr>
        <w:pStyle w:val="BookText"/>
        <w:rPr/>
      </w:pPr>
      <w:bookmarkEnd w:id="304"/>
      <w:r>
        <w:rPr>
          <w:rFonts w:ascii="IRNazanin" w:hAnsi="IRNazanin" w:eastAsia="IRNazanin"/>
          <w:color w:val="111111"/>
          <w:sz w:val="28"/>
          <w:sz w:val="28"/>
          <w:szCs w:val="28"/>
          <w:rtl w:val="true"/>
          <w:lang w:bidi="fa-IR"/>
        </w:rPr>
        <w:t>حديث گوياى ديگرى كه در اين زمينه از امام صادق عليه السلام نقل شده اين موضوع را به نحو بارزى تكميل مى‌كند؛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فى زمان قائم و هو بالمشرق سيرى اخاه الّذى فى المغرب؛ و كذا الّذى فى المغرب يرى اخاه الّذى بالمشرق </w:t>
      </w:r>
      <w:r>
        <w:rPr>
          <w:rStyle w:val="FootnoteAnchor"/>
          <w:rtl w:val="true"/>
        </w:rPr>
        <w:footnoteReference w:id="56"/>
      </w:r>
      <w:r>
        <w:rPr>
          <w:rFonts w:ascii="IRNazanin" w:hAnsi="IRNazanin" w:eastAsia="IRNazanin"/>
          <w:color w:val="111111"/>
          <w:sz w:val="28"/>
          <w:sz w:val="28"/>
          <w:szCs w:val="28"/>
          <w:rtl w:val="true"/>
          <w:lang w:bidi="fa-IR"/>
        </w:rPr>
        <w:t>مؤمن در زمان قائم در حالى كه در مشرق است برادر خود را در مغرب مى‌بيند؛ همچنين كسى كه در غرب است برادرش را در شرق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مستقيم نه تنها در سطح حكومت بلكه در سطح عموم عملى مى‌شود؛ و پيوندهاى ظاهرى و جسمانى، پيوندهاى معنوى دلها را استحكام مى‌بخشد؛ آن گونه كه جهان را به راستى به شكل يك خانه، و مردمش همچون اهل يك خانواده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علم و دانش و صنعت در اختيار بهسازى وضع جهان و تحكيم پايه‌هاى اخوّت و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راه ويرانگرى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Heading4"/>
        <w:numPr>
          <w:ilvl w:val="3"/>
          <w:numId w:val="1"/>
        </w:numPr>
        <w:rPr/>
      </w:pPr>
      <w:bookmarkStart w:id="305" w:name="__RefHeading___Toc2282655_211673320"/>
      <w:bookmarkStart w:id="306" w:name="_Toc105"/>
      <w:bookmarkEnd w:id="305"/>
      <w:r>
        <w:rPr>
          <w:rtl w:val="true"/>
        </w:rPr>
        <w:t>پيشرفت عظيم اقتصادى و عدالت اجتماعى</w:t>
      </w:r>
      <w:bookmarkEnd w:id="3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زمينى كه در آن زندگى مى‌كنيم امكانات فراوانى براى زندگى ما و نسلهاى آينده و جمعيّتهائى بسيار زيادتر از جمعيّت كنونى ما دارد؛ امّا عدم آگاهى كافى به منابع موجود، و منابع بالقوّۀ زمين از يك سو، و عدم وجود يك نظام صحيح براى تقسيم ثروت زمين از سوى ديگر، سبب </w:t>
      </w:r>
    </w:p>
    <w:p>
      <w:pPr>
        <w:pStyle w:val="BookText"/>
        <w:rPr/>
      </w:pPr>
      <w:r>
        <w:rPr>
          <w:rFonts w:ascii="IRNazanin" w:hAnsi="IRNazanin" w:eastAsia="IRNazanin"/>
          <w:color w:val="111111"/>
          <w:sz w:val="28"/>
          <w:sz w:val="28"/>
          <w:szCs w:val="28"/>
          <w:rtl w:val="true"/>
          <w:lang w:bidi="fa-IR"/>
        </w:rPr>
        <w:t>احساس كمبود از جنبه‌هاى مختلف شده است؛ تا آنجا كه در عصر ما همه روزه گروهى از انسانهاى مفلوك از گرسنگى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حاكم بر اقتصاد جهان امروز كه يك نظام استعمارى است در كنار خود يك نظام جنگى ظالمانه را پرورش مى‌دهد كه قسمت مهمّى از نيروهاى فكرى و انسانى را كه مى‌بايست بطور مداوم و پويا در جستجوى منابع جديد براى بهسازى زندگى انسانها به تلاش برخيزند؛ مى‌بلعد و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هنگامى كه اين نظام و نظام جنبى آن دگرگون شود، نيروها براى استخراج منابع بيشمار زمين به كار مى‌رود؛ و علم و دانش پيشرو در اختيار اين برنامه قرار مى‌گيرد و بسرعت منابع تازه‌اى كشف مى‌گردد و شكوفائى خاصّى به اقتصاد بشريّت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روايات مربوط به حكومت آن مصلح بزرگ اشارات پرمعنائى به اين توسعۀ اقتصادى ديده مى‌شود كه از هر گونه توضيح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حديثى چنين مى‌خوانيم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يبلّغ سلطانه المشرق و المغرب؛ و تظهر له الكنوز؛ و لا يبقى فى الارض خراب الاّ يعمّره </w:t>
      </w:r>
      <w:r>
        <w:rPr>
          <w:rStyle w:val="FootnoteAnchor"/>
          <w:rtl w:val="true"/>
        </w:rPr>
        <w:footnoteReference w:id="57"/>
      </w:r>
      <w:r>
        <w:rPr>
          <w:rFonts w:ascii="IRNazanin" w:hAnsi="IRNazanin" w:eastAsia="IRNazanin"/>
          <w:color w:val="111111"/>
          <w:sz w:val="28"/>
          <w:sz w:val="28"/>
          <w:szCs w:val="28"/>
          <w:rtl w:val="true"/>
          <w:lang w:bidi="fa-IR"/>
        </w:rPr>
        <w:t>حكومت او شرق و غرب جهان را فرا خواهد گرفت؛ و گنجينه‌هاى زمين براى او ظاهر مى‌گردد و در سرتاسر جهان جاى ويرانى باقى نخواهد ماند مگر اين كه آن را آباد خواهد ساخت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براستى بايد چنين شود زيرا ويرانيهاى زمين نه به خاطر كمبود نيروى انسانى است، و نه كمبود مالى، بلكه مولود ويرانگرى انسانها، و صرف بيهودۀ منابع مالى و انسانى و عدم احساس مسئوليّت است؛ و هنگامى كه اينها در پناه يك نظام صحيح اجتماعى بر طرف گردد، اين آبادى حتمى است؛ بخصوص كه از پشتوانۀ منابع جديد فوق العاده‌اى نيز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جالب ديگرى از امام صادق عليه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w:t>
      </w:r>
    </w:p>
    <w:p>
      <w:pPr>
        <w:pStyle w:val="BookText"/>
        <w:rPr/>
      </w:pPr>
      <w:r>
        <w:rPr>
          <w:rFonts w:ascii="Amiri" w:hAnsi="Amiri" w:eastAsia="Amiri" w:cs="Amiri"/>
          <w:color w:val="111111"/>
          <w:sz w:val="28"/>
          <w:sz w:val="28"/>
          <w:szCs w:val="28"/>
          <w:rtl w:val="true"/>
          <w:lang w:bidi="ar-SA"/>
        </w:rPr>
        <w:t>و ارتفع الجور فى ايّامه</w:t>
      </w:r>
    </w:p>
    <w:p>
      <w:pPr>
        <w:pStyle w:val="BookText"/>
        <w:rPr/>
      </w:pPr>
      <w:r>
        <w:rPr>
          <w:rFonts w:ascii="IRNazanin" w:hAnsi="IRNazanin" w:eastAsia="IRNazanin"/>
          <w:color w:val="111111"/>
          <w:sz w:val="28"/>
          <w:sz w:val="28"/>
          <w:szCs w:val="28"/>
          <w:rtl w:val="true"/>
          <w:lang w:bidi="fa-IR"/>
        </w:rPr>
        <w:t>و امنت به السّبل</w:t>
      </w:r>
    </w:p>
    <w:p>
      <w:pPr>
        <w:pStyle w:val="BookText"/>
        <w:rPr/>
      </w:pPr>
      <w:r>
        <w:rPr>
          <w:rFonts w:ascii="Amiri" w:hAnsi="Amiri" w:eastAsia="Amiri" w:cs="Amiri"/>
          <w:color w:val="111111"/>
          <w:sz w:val="28"/>
          <w:sz w:val="28"/>
          <w:szCs w:val="28"/>
          <w:rtl w:val="true"/>
          <w:lang w:bidi="ar-SA"/>
        </w:rPr>
        <w:t>و أخرجت الارض بركاتها</w:t>
      </w:r>
    </w:p>
    <w:p>
      <w:pPr>
        <w:pStyle w:val="BookText"/>
        <w:rPr/>
      </w:pPr>
      <w:r>
        <w:rPr>
          <w:rFonts w:ascii="Amiri" w:hAnsi="Amiri" w:eastAsia="Amiri" w:cs="Amiri"/>
          <w:color w:val="111111"/>
          <w:sz w:val="28"/>
          <w:sz w:val="28"/>
          <w:szCs w:val="28"/>
          <w:rtl w:val="true"/>
          <w:lang w:bidi="ar-SA"/>
        </w:rPr>
        <w:t>و ردّ كلّ حقّ الى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بين النّاس بحكم داوود عليه السلام و حكم محمّد صلى الله عليه و آله و سلم</w:t>
      </w:r>
    </w:p>
    <w:p>
      <w:pPr>
        <w:pStyle w:val="BookText"/>
        <w:rPr/>
      </w:pPr>
      <w:r>
        <w:rPr>
          <w:rFonts w:ascii="Amiri" w:hAnsi="Amiri" w:eastAsia="Amiri" w:cs="Amiri"/>
          <w:color w:val="111111"/>
          <w:sz w:val="28"/>
          <w:sz w:val="28"/>
          <w:szCs w:val="28"/>
          <w:rtl w:val="true"/>
          <w:lang w:bidi="ar-SA"/>
        </w:rPr>
        <w:t>فحينئذ تظهر الارض كنوزها</w:t>
      </w:r>
    </w:p>
    <w:p>
      <w:pPr>
        <w:pStyle w:val="BookText"/>
        <w:rPr/>
      </w:pPr>
      <w:r>
        <w:rPr>
          <w:rFonts w:ascii="Amiri" w:hAnsi="Amiri" w:eastAsia="Amiri" w:cs="Amiri"/>
          <w:color w:val="111111"/>
          <w:sz w:val="28"/>
          <w:sz w:val="28"/>
          <w:szCs w:val="28"/>
          <w:rtl w:val="true"/>
          <w:lang w:bidi="ar-SA"/>
        </w:rPr>
        <w:t>و تبدى بركاتها</w:t>
      </w:r>
    </w:p>
    <w:p>
      <w:pPr>
        <w:pStyle w:val="BookText"/>
        <w:rPr/>
      </w:pPr>
      <w:r>
        <w:rPr>
          <w:rFonts w:ascii="Amiri" w:hAnsi="Amiri" w:eastAsia="Amiri" w:cs="Amiri"/>
          <w:color w:val="111111"/>
          <w:sz w:val="28"/>
          <w:sz w:val="28"/>
          <w:szCs w:val="28"/>
          <w:rtl w:val="true"/>
          <w:lang w:bidi="ar-SA"/>
        </w:rPr>
        <w:t>و لا يجد الرّجل منكم يومئذ موضعا لصدقته و لا لبرّه لشمول الغنى جميع المؤمنين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هنگامى كه قائم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بر اساس عدالت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و جور در دوران او برچيده مى‌شود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جادّه‌ها در پرتو وجودش امن و امان مى‌گردد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زمين بركاتش را خارج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حقّى به صاحبش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مردم همانند داوود عليه السلام و محمد صلى الله عليه و آله و سلم داورى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زمين گنجهاى خود را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بركات خود را ظاهر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موردى را براى انفاق و صدقه و كمك مالى نمى‌يابد زيرا همۀ مؤمنان بى‌نياز و غنى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تكيه روى ظاهر شدن بركات زمين و خارج شدن گنجها نشان مى‌دهد كه هم مسألۀ زراعت و كشاورزى به اوج ترقى خود مى‌رسد؛ و هم تمام منابع زير زمينى كشف و مورد استفاده قرار مى‌گيرد، و در آمد سرانۀ افراد آن قدر بالا مى‌رود كه در هيچ جامعه‌اى فقيرى پيدا نمى‌شود و همه به سر حدّ بى‌نيازى و خود كفايى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بى‌شك اجراى اصول عدل و داد و جذب نيروهاى انسانى به مسيرهاى سازنده، چنين اثرى را خواهد داشت؛ زيرا همان گونه كه گرسنگى و فقر و نيازمندى بر اثر كمبودها نيست بلكه نتيجۀ مستقيم و غير مستقيم مظالم و تبعيضها و بيدادگريها و تلف شدن نيروها و هدر دادن سرمايه‌هاست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كه در منابع اهل تسنّن آمده است، از ابو سعيد خدرى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ابشّركم بالمهدى يملأ الارض قسطاً كما ملئت جوراً و </w:t>
      </w:r>
    </w:p>
    <w:p>
      <w:pPr>
        <w:pStyle w:val="BookText"/>
        <w:rPr/>
      </w:pPr>
      <w:r>
        <w:rPr>
          <w:rFonts w:ascii="Amiri" w:hAnsi="Amiri" w:eastAsia="Amiri" w:cs="Amiri"/>
          <w:color w:val="111111"/>
          <w:sz w:val="28"/>
          <w:sz w:val="28"/>
          <w:szCs w:val="28"/>
          <w:rtl w:val="true"/>
          <w:lang w:bidi="ar-SA"/>
        </w:rPr>
        <w:t xml:space="preserve">ظلماً، يرضى عنه سكّان السّماء و الأرض، يقسم المال صحاحاً، فقال رجل ما معنى صحاحاً، قال بالسّويه بين النّاس؛ و يملأ قلوب امّة محمّد صلى الله عليه و آله و سلم غنى؛ و يسعهم عدله، حتّى يأمر منادياً ينادى يقول من له بالمال حاجة فليقم فما يقوم من النّاس الاّ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يأمر له بالمال فيأخذ ثم يندم و يردّه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ظهور مهدى عليه السلام بشارت مى‌دهم؛ زمين را پر از عدالت مى‌كند همان گونه كه از جور و ستم پر شده است؛ ساكنان آسمانها و ساكنان زمين از او راضى مى‌شوند و اموال و ثروتها را بطور صحيح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تقسيم صحيح ثروت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 مساوى در ميان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دلهاى پيروان محمّد صلى الله عليه و آله و سلم را پر از بى‌نيازى مى‌كند، و عدالتش همه را فرا مى‌گيرد؛ تا آنجا كه دستور مى‌دهد كسى با صداى بلند صدا زند هر كس نياز مالى دارد برخيزد،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نفر بر نمى‌خيزد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ذيل حديث مى‌خوانيم كه امام دستور مى‌دهد مال قابل ملاحظه‌اى به او بدهند، امّا او بزودى بازمى‌گردد و پشيمان مى‌شود كه چرا آزمند و حريص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تفسير اين حديث به چند نكته بايد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رضايت ساكنان آسمان از حكومت او، يا اشاره به فرشتگان آسمان و ملائكۀ مقرّب پروردگار است؛ و يا اشاره به گسترش حكومت او بر كرات ديگر مسكونى و گشوده شدن راه آسمانها و مسافرتهاى فضايى به نقاط دور دست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تقسيم عادلانۀ ثروت در شكل تقسيم 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مى‌دانيم در اسلام كه مهدى عليه السلام حافظ و مروّج احكام آن است در برابر كار بيشتر و تلاش و لياقت فزونتر، سرمايۀ بيشترى پرداخته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اموال بيت المال و اموال عمومى بطور كلّى است كه همگان در حكومت اسلامى در مقابل آن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سيرۀ پيامبر صلى الله عليه و آله و سلم و على عليه السلام نقل شده، بعكس چيزى كه دربارۀ دوران بسيارى از خلفا همانند عثمان خوانده‌ايم كه انواع تبعيضها را روا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اشاره به اين است كه در شرايط مساوى، امتيازات و پاداشها و اجرتها مساوى به افراد داده مى‌شود؛ بعكس آنچه در دنياى كنونى ديده مى‌شود كه يك كارگر در نقطه‌اى از جهان ممكن است ساعتى ده دلار مزد بگيرد امّا كارگر ديگر با همان شرايط و كيفيّت در مقابل كار ده ساعته خود حتّى يك دلار هم نگيرد و اين نهايت ظلم است كه مزد افراد در شرايط برابر، كاملاً متفاوت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اين كه، از ذيل حديث بخوبى استفاده مى‌شود كه در آن روز حتّى يك نفر محتاج و نيازمند وجود ندارد، به دليل اين كه آن يك نفر هم كه بر مى‌خيزد غناى روحى نداشته و گرفتار حرص و آز </w:t>
      </w:r>
    </w:p>
    <w:p>
      <w:pPr>
        <w:pStyle w:val="BookText"/>
        <w:rPr/>
      </w:pPr>
      <w:r>
        <w:rPr>
          <w:rFonts w:ascii="IRNazanin" w:hAnsi="IRNazanin" w:eastAsia="IRNazanin"/>
          <w:color w:val="111111"/>
          <w:sz w:val="28"/>
          <w:sz w:val="28"/>
          <w:szCs w:val="28"/>
          <w:rtl w:val="true"/>
          <w:lang w:bidi="fa-IR"/>
        </w:rPr>
        <w:t xml:space="preserve">بوده و الاّ از نظر مادّى بى‌نياز بوده است؛ و مهم اين است كه او تحت رهبرى صحيح خود دلها را مملو از غناى معنوى و روانى مى‌كند؛ و اين خلق و خوى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سرزمين دلها ريشه كن مى‌سازد؛ همان حرصى كه سرچشمۀ بسيارى از تلاشهاى بيهوده ثروت اندوزان تهى مغز است كه با داشتن هزاران برابر سرمايۀ مورد نياز زندگى خود و فرزندان خويش، بازهم دست و پا بر جمع ثروت فزونتر مى‌كنند؛ گوئى به بيمارى استسقا گرفتارند كه هر چه مى‌نوشند بازهم سيراب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عوامل، يا صحيحتر، از بهانه‌هاى جمع ثروت، كه عدم اطمينان به وضع آينده است، در پرتو عدالت اجتماعى او بكلّى از بين مى‌رود و هيچ كس نيازى در خود به ثروت اندوزى نمى‌بيند؛ زيرا هم امروز و هم آيندۀ او تأمين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ديگرى از پيامبر اكرم صلى الله عليه و آله و سلم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تملأ الارض جوراً فلا يقدر احد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عزّ و جلّ رجلاً منّى و من عترتى فيملأ الارض عدلا كما ملأها من كان قبله جوراً و يخرج له الارض افلاذ كبدها و يحثو المال حثواً و لا يعدّه عداً؛ </w:t>
      </w:r>
      <w:r>
        <w:rPr>
          <w:rStyle w:val="FootnoteAnchor"/>
          <w:rtl w:val="true"/>
        </w:rPr>
        <w:footnoteReference w:id="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فرا مى‌رسد كه زمين پر از ستم مى‌شود و كسى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از حقّ و عدالت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عزّ و جلّ مردى را از من و خاندان من، بر مى‌انگيزد؛ كه زمين را پر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عدل مى‌كند آن گونه كه پيش از او، پر از ستمش كرده‌اند و زمين قطعات كبد خود را براى او بيرون مى‌فرستد، و ثروت را بدون شماره و محاسبه در ميان مردم پخش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قدر نيازش از آن بر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فلذ به معنى قطعه و شعبه است؛ و افلاذ كبد به اشياء گرانبها اطلاق مى‌شود و در اينجا اشاره به منابع گران‌قيمت و پرارزش درون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تعبير فوق اشاره به اين باشد كه انسان دسترسى به هستۀ درونى گداختۀ زمين مى‌يابد كه يك پارچه آتش و حرارت است؛ و ممكن است از آن به عنوان يك منبع مهمّ انرژى استفاده كرد؛ و نيز ممكن است منابع گران‌بهائى از انواع فلزّات از آن بتوان استخراج نمود؛ و با توجّه به اين كه پوستۀ جامد زمين پوستۀ نسبتاً نازكى است و درون دل زمين جهانى از موادّ گداخته و منابع گوناگون وجود دارد، دسترسى به چنين منبع عظيم و وسيعى مى‌تواند فكر انسان را از جهات فراوانى راحت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اخلاقى، و تأمين نيازهاى آينده بطور اطمينان‌بخش، و فراوانى منابع در آمد، و خلاصه جمع شدن غناى روحى و جسمى سبب مى‌شود كه حتّى نياز به شمارش اموال پيدا نشود و هر نيازمندى نياز خود را از بيت المال حكومتش بدون تشريفات زايد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يك سو، و از سوى ديگر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اشاراتى در اخبار ديده مى‌شود كه نشان مى‌دهد در عصر حكومت </w:t>
      </w:r>
    </w:p>
    <w:p>
      <w:pPr>
        <w:pStyle w:val="BookText"/>
        <w:rPr/>
      </w:pPr>
      <w:r>
        <w:rPr>
          <w:rFonts w:ascii="IRNazanin" w:hAnsi="IRNazanin" w:eastAsia="IRNazanin"/>
          <w:color w:val="111111"/>
          <w:sz w:val="28"/>
          <w:sz w:val="28"/>
          <w:szCs w:val="28"/>
          <w:rtl w:val="true"/>
          <w:lang w:bidi="fa-IR"/>
        </w:rPr>
        <w:t xml:space="preserve">او شهرهاى بسيار وسيع و آباد، جاده‌هاى وسيع، مساجد بزرگ امّا ساده و بدون زرق و برق و زينت ساخته خواهد شد؛ و نظارت كاملى بر طرز ساختمان خانه‌ها، به گونه‌اى كه كمترين مزاحمتى براى مردم ديگر نداشته باشد،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يبنى فى ظهر الكوفه مسجداً له الف باب و يتّصل بيوت الكوفه بنهر كربلا و بالحيرة </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كوفه مسجدى بنا مى‌كند كه يك هزار در دارد، و خانه‌هاى كوفه به نهر كربلا و حيره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مى‌دانيم فاصلۀ ميان اين دو شهر هم اكنون بيش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قام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المساجد كلّها جمّاء لاشرف لها كما كان على عهد رسول اللّه صلى الله عليه و آله و سلم</w:t>
      </w:r>
    </w:p>
    <w:p>
      <w:pPr>
        <w:pStyle w:val="BookText"/>
        <w:rPr/>
      </w:pPr>
      <w:r>
        <w:rPr>
          <w:rFonts w:ascii="Amiri" w:hAnsi="Amiri" w:eastAsia="Amiri" w:cs="Amiri"/>
          <w:color w:val="111111"/>
          <w:sz w:val="28"/>
          <w:sz w:val="28"/>
          <w:szCs w:val="28"/>
          <w:rtl w:val="true"/>
          <w:lang w:bidi="ar-SA"/>
        </w:rPr>
        <w:t>و يوسّع الطّريق الاَعظم فيصير ستّين ذراعاً</w:t>
      </w:r>
    </w:p>
    <w:p>
      <w:pPr>
        <w:pStyle w:val="BookText"/>
        <w:rPr/>
      </w:pPr>
      <w:r>
        <w:rPr>
          <w:rFonts w:ascii="Amiri" w:hAnsi="Amiri" w:eastAsia="Amiri" w:cs="Amiri"/>
          <w:color w:val="111111"/>
          <w:sz w:val="28"/>
          <w:sz w:val="28"/>
          <w:szCs w:val="28"/>
          <w:rtl w:val="true"/>
          <w:lang w:bidi="ar-SA"/>
        </w:rPr>
        <w:t>و يهدم كلّ مسجد على الطّريق</w:t>
      </w:r>
    </w:p>
    <w:p>
      <w:pPr>
        <w:pStyle w:val="BookText"/>
        <w:rPr/>
      </w:pPr>
      <w:r>
        <w:rPr>
          <w:rFonts w:ascii="Amiri" w:hAnsi="Amiri" w:eastAsia="Amiri" w:cs="Amiri"/>
          <w:color w:val="111111"/>
          <w:sz w:val="28"/>
          <w:sz w:val="28"/>
          <w:szCs w:val="28"/>
          <w:rtl w:val="true"/>
          <w:lang w:bidi="ar-SA"/>
        </w:rPr>
        <w:t>و يسدّ كلّ كوَّة الى الطّريق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جناح و كنيف و ميزاب الى الطّريق </w:t>
      </w:r>
      <w:r>
        <w:rPr>
          <w:rStyle w:val="FootnoteAnchor"/>
        </w:rPr>
        <w:footnoteReference w:id="6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هنگامى كه قائم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عصر او همگى داراى ديوارهاى كوتاه و بدون كنگره خواهد شد همان گونه كه در عصر رسول اللّه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جادّه‌هاى بزرگ و اصلى را توسعه مى‌دهد و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تمام مساجدى را كه در مسير قرار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مزاحم مردم هستند به فرمان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تمام دريچه‌ها و روزنه‌هائى كه به راهها گشوده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عبور و مرور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فاضلابها و ناودانهايى كه 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مى‌شود مى‌بندد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حديثى طولانى از امام 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ليصيّرنَّ الكوفة اربعة و خمسين ميلا و ليجاورنَّ قصورها كربلا، و ليصيّرنَّ اللّه كربلا معقلا و مقاما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او كوفه را پنجاه و چهار ميل توسعه مى‌دهد تا آنجا كه عمارات آن به كربلا مى‌رسد، و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شهيدان و قهرمانان و جانبازان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 كانون بسيارى از فعّاليّتها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زمينۀ پيشرفت كشاورزى و فزونى فراورده‌هاى زراعى و فزونى آبها و دامها و عمران و آبادى در تمام زمينه‌ها فراوان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07" w:name="pg259_511"/>
    </w:p>
    <w:p>
      <w:pPr>
        <w:pStyle w:val="Heading4"/>
        <w:numPr>
          <w:ilvl w:val="3"/>
          <w:numId w:val="1"/>
        </w:numPr>
        <w:rPr/>
      </w:pPr>
      <w:bookmarkStart w:id="308" w:name="__RefHeading___Toc2282657_211673320"/>
      <w:bookmarkStart w:id="309" w:name="_Toc106"/>
      <w:bookmarkEnd w:id="307"/>
      <w:bookmarkEnd w:id="308"/>
      <w:r>
        <w:rPr>
          <w:rtl w:val="true"/>
        </w:rPr>
        <w:t>پيشرفتهاى قضائى</w:t>
      </w:r>
      <w:bookmarkEnd w:id="309"/>
    </w:p>
    <w:p>
      <w:pPr>
        <w:pStyle w:val="BookText"/>
        <w:rPr/>
      </w:pPr>
      <w:r>
        <w:rPr>
          <w:rFonts w:ascii="IRNazanin" w:hAnsi="IRNazanin" w:eastAsia="IRNazanin"/>
          <w:color w:val="111111"/>
          <w:sz w:val="28"/>
          <w:sz w:val="28"/>
          <w:szCs w:val="28"/>
          <w:rtl w:val="true"/>
          <w:lang w:bidi="fa-IR"/>
        </w:rPr>
        <w:t>براى مبارزه با فساد و تجاوز و ستم، از يك سو تقويت پايه‌هاى ايمان و اخلاق لازم است؛ و از سوى ديگر به وجود آمدن يك سيستم صحيح و نيرومند قضائى با هوشيارى كامل و احاطۀ وسيع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پيشرفت كامل صنايع، وسائلى را در اختيار بشر مى‌گذارد كه با آن بخوبى 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همۀ مردم را تحت كنترل قرار داد، و هر حركت ناموزون و نابجائى را كه منتهى به فساد و تجاوز و ستمى مى‌شود، زير نظر گرفت؛ و با علائم و آثارى كه مجرمان در محلّ جرم باقى مى‌گذارند، از آنها عكسبردارى كرد؛ صداى آنها را ضبط نمود و آنها را بخوبى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چنين وسائلى در اختيار يك حكومت صالح، عامل مؤثّرى براى پيشگيرى از فساد و ستم و در صورت وقوع چنين موضوعى، رساندن حق به صاحب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در عصر آن مصلح بزرگ جهان، آموزشهاى اخلاقى با وسايل ارتباط جمعى فوق العاده پيشرفته، آنچنان وسعت مى‌گيرد كه اكثريّت قاطع مردم جهان را براى يك زندگى صحيح انسانى و آميخته با پاكى و عدالت اجتماعى آماده سازد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بالاخره انسان آزاد آفريده شده، و در اعمال خويش از اصل جبر پيروى نمى‌كند؛ خواه ناخواه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اقلّيّت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 صالحى ممكن است پيدا شوند كه از آزادى خود سوء استفاده كنند و از آن براى وصول به مقاصد شومى بهره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بايد يك دستگاه قضائى سالم و كاملاً آگاه و مسلّط باشد كه حقوق مردم را به آنها برساند و ستمگر را بر سر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دقّت روى جرائم و جنايات و مفاسد اجتماعى و طرق پيشگيرى از آنها، روشن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اجراى عدالت اجتماعى و تقسيم عادلانۀ ثروت، ريشۀ بسيارى از مفاسد اجتماعى كه از تنازع و كشمكش بر سر اندوختن ثروتها و استثمار طبقات ضعيف، و حيله و تزوير، و انواع تقلّبها، و دروغ و خيانت و جنايت به خاطر در آمد بيشتر از هر راه با هر وسيله، سرچشمه مى‌گيرد، بر چيده مى‌شود؛ و شايد رقم بزرگ فساد و ظلم در هر جامعه‌اى از همين رهگذر است؛ با از ميان رفتن ريشۀ اصلى، شاخ و برگها خود به خود مى‌خشكد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آموزش و تربيت صحيح اثر عميقى در مبارزه با فساد و تجاوز و انحرافات اجتماعى و اخلاقى دارد؛ و يكى از علل مهمّ توسعۀ فساد در جوامع امروز اين است كه نه تنها از وسائل ارتباط جمعى آن، استفاده براى آموزش صحيح نمى‌شود، بلكه همۀ آنها غالباً در خدمت كثيف‌ترين و زشت‌ترين برنامه‌هاى استعمارى فساد است؛ و شب و روز بطور مداوم از طريق ارائۀ فيلمهاى بدآموز و داستانها و برنامه‌هاى گمراه‌كننده و حتّى اخبار دروغ و نادرستى كه در خدمت مصالح استعمار جهانى است، به ظلم و تبعيض و فساد خدمت مى‌كنند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اينها نيز از جهتى ريشۀ اقتصادى دارد و در جهت تخدير مغزها و به ابتذال كشيدن مفاهيم سازنده، و نابود كردن نيروهاى فعّال و بيدار </w:t>
      </w:r>
    </w:p>
    <w:p>
      <w:pPr>
        <w:pStyle w:val="BookText"/>
        <w:rPr/>
      </w:pPr>
      <w:r>
        <w:rPr>
          <w:rFonts w:ascii="IRNazanin" w:hAnsi="IRNazanin" w:eastAsia="IRNazanin"/>
          <w:color w:val="111111"/>
          <w:sz w:val="28"/>
          <w:sz w:val="28"/>
          <w:szCs w:val="28"/>
          <w:rtl w:val="true"/>
          <w:lang w:bidi="fa-IR"/>
        </w:rPr>
        <w:t>هر جامعه، براى بهره‌گيرى بيشترِ غولهاى استعمار اقتصادى حركت مى‌كند بى آن كه به مانع مهمّى روبه‌رو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اين وضع دگرگون گردد، در مدّت كوتاهى بطور قطع قسمت مهمّى از مفاسد اجتماعى فرو خواهد نشست؛ و اين كار جز از يك حكومت صالح و سالم جهانى كه در مسير منافع توده‌هاى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استثمار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جهانى آباد و آزاد و مملوّ از صلح و عدالت و ايمان،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وجود يك دستگاه قضائى بيدار و آگاه با وسيلۀ مراقبت دقيق كه نه مجرمان از چنگ آن فرار كنند و نه از عدالت سرباز زنند، نيز عامل مؤثّرى در كاهش از ميزان فساد، و گناه و تخلّف از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سه جنبه دست به دست هم بدهد، ابعاد تأثير آن فوق العاده زياد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احاديث مربوط به دوران حكومت مهدى عليه السلام استفاده مى‌شود كه او از تمام اين سه عامل بازدارنده، در عصر انقلابش بهره مى‌گيرد آنچنان كه جملۀ معروفى كه حكم ضرب المثل را دارد جامۀ عمل به خود مى‌پوشد؛ همان جمله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فرا مى‌رسد كه گرگ و ميش در كنار هم آب مى‌خورند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گرگان بيابان تغيير ماهيّت نمى‌دهند، لزومى هم ندارد كه چنين شود، و نه ميشها از حالت كنونى در مى‌آيند؛ اين اشاره به برقرارى عدالت در جهان، و تغيير روش گرگ صفتان خونخوار كه با </w:t>
      </w:r>
    </w:p>
    <w:p>
      <w:pPr>
        <w:pStyle w:val="BookText"/>
        <w:rPr/>
      </w:pPr>
      <w:r>
        <w:rPr>
          <w:rFonts w:ascii="Amiri" w:hAnsi="Amiri" w:eastAsia="Amiri" w:cs="Amiri"/>
          <w:color w:val="111111"/>
          <w:sz w:val="28"/>
          <w:sz w:val="28"/>
          <w:szCs w:val="28"/>
          <w:rtl w:val="true"/>
          <w:lang w:bidi="ar-SA"/>
        </w:rPr>
        <w:t>سازش با حكومت جبّار قرنها به خوردن خون قشرهاى مستضعف جامعه انسانى ادامه مى‌دادند،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در پناه نظام جديد يا بكلّى تغيير روحيّه مى‌دهند، چرا كه گرگ صفتى هرگز جزء سرشت بشر نبوده و نيست و از نهادهاى عرضى و قابل تغيير است، و يا حدّ اقل بر سر جاى خود مى‌نشينند، و به جاى خوردن منافع دگران در كنار آنها از مواهب الهى بطور عادلانه بهره مى‌گيرند،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غير اين دو صورت مشمول تصفيه شده و وجودشان از ميان برداشته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اشارات قابل توجّه در اين زمينه، همان است كه در مورد تقسيم صحيح مال در حديثى از پيامبر صلى الله عليه و آله و سلم نقل شده كه آن قدر مردم غناى جسمى و روحى پيدا مى‌كنند كه اموال اضافى مى‌ماند و طالبى ندارد؛ يعنى مردم در يك نظام صحيح حكومت آنچنان تربيت مى‌شوند كه اموال زائد بر نياز خود را دردسرى براى خويش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شور و شرها و قال و غوغايى كه از اين رهگذر پيدا مى‌شود، فرو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همه تأمين و از آينده نيز هيچ گونه نگرانى نخواهند داشت تا به خاطر تأمين آن تن به آلودگى‌ها و مسابقۀ جمع ثروت بدهند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حديث ديگرى خوانديم كه سطح افكار مردم در عصر حكومت او چنان بالا مى‌رود كه به هيچ وجه با امروز قابل قياس نيست، و طبعاً تضادها و كشمكشهائى كه مولود كوته‌نظرى‌ها و </w:t>
      </w:r>
    </w:p>
    <w:p>
      <w:pPr>
        <w:pStyle w:val="BookText"/>
        <w:rPr/>
      </w:pPr>
      <w:r>
        <w:rPr>
          <w:rFonts w:ascii="IRNazanin" w:hAnsi="IRNazanin" w:eastAsia="IRNazanin"/>
          <w:color w:val="111111"/>
          <w:sz w:val="28"/>
          <w:sz w:val="28"/>
          <w:szCs w:val="28"/>
          <w:rtl w:val="true"/>
          <w:lang w:bidi="fa-IR"/>
        </w:rPr>
        <w:t>تنگ‌چشمى‌ها، و پائين بودن سطح افكار و خلاصه كردن شخصيّت در ميزان مال و ثروت است؛ برچيده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مراقبت شديدى كه در عصر حكومت او طبق رواياتى كه گذشت، اعمال مى‌گردد؛ حتّى مجرمان در محيط خانۀ خود در امان نيستند، چرا كه ممكن است با وسائل پيشرفته‌اى تحت كنترل باشند و حتّى مثلاً امواج صوتى آنها بر روى ديوار قابل كنترل گردد؛ اين خود اشارۀ ديگرى به وسعت ابعاد مبارزه با فساد در عصر حكومت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 كردن او بر طبق قانون دادرسى محمد صلى الله عليه و آله و سلم و قانون دادرسى داوود عليه السلام گويا اشاره به اين نكتۀ لطيف است كه او هم به موازين ظاهرى دادرسى اسلامى همچون اقرار و گواهى گواهان و مانند آن استفاده مى‌كند؛ و هم از طرق روانى و علمى براى كشف مجرمان اصلى، آنچنان كه پاره‌اى از نمونه‌هاى آن از عصر داوود عليه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عصر او به موازات پيشرفت علوم و دانشها و تكنيك و صنعت، آن قدر وسائل كشف جرم تكامل مى‌يابد كه كمتر مجرمى مى‌تواند ردّپائى كه با آن شناخته شود از خود به جا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مطبوعات خبرى پيرامون شگفتيهاى مغز آدمى خواندم كه مغز انسان امواجى برابر با اعتقادات درونى بيرون مى‌فرستد كه با اندازه‌گيرى آن مى‌توان به راستگويى و دروغگويى افراد در اظهاراتشان پى برد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اين وسايل تكامل مى‌يابد و وسائل ديگرى نيز اختراع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روشهاى پيشرفته روانى، مجرمان كاملاً مهار مى‌شوند، هر چند مجرم در چنين جامعه‌اى اصولاً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همان كم نيز كاملاً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چندمين بار تكرار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اشتباه است اگر ما تصوّر كنيم كه در عصر حكومت او همۀ اين مسائل از طريق اعجاز حل مى‌شود، چرا كه اعجاز حكم يك استثنا را دارد، و براى مواقع ضرورى، و مخصوصاً اثبات حقّانيّت دعوت پيامبر صلى الله عليه و آله و سلم يا امام عليه السلام است، نه براى تنظيم زندگى روزمرّه و جريان عادى زندگى؛ كه هيچ پيامبرى براى اين مقصد از معجزه استفاده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مسير حكومت جهانى او از همان نمونه است كه اشاره كرديم نه از نمونۀ اعجاز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آنچنان امنيّتى در سايۀ حكومت او جهان را فرا مى‌گيرد كه طبق روايتى يك زن تنها مى‌تواند از شرق جهان به غرب عالم برود بدون اين كه كسى مزاحم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مسألۀ سادگى زندگى مهدى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روايات آمده به آن بيفزائيم باز مسأله از اين هم روشنتر مى‌شود؛ چرا كه عمل او سرمشق و الگويى است براى مردمى كه تحت پوشش حكومت او قرار دارند، يعنى براى همۀ مردم جهان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در نظر گرفتن اين موضوع كه قسمت مهمّى از جرائم و جنايات </w:t>
      </w:r>
      <w:bookmarkStart w:id="310" w:name="pg259_517"/>
    </w:p>
    <w:p>
      <w:pPr>
        <w:pStyle w:val="BookText"/>
        <w:rPr/>
      </w:pPr>
      <w:bookmarkEnd w:id="310"/>
      <w:r>
        <w:rPr>
          <w:rFonts w:ascii="IRNazanin" w:hAnsi="IRNazanin" w:eastAsia="IRNazanin"/>
          <w:color w:val="111111"/>
          <w:sz w:val="28"/>
          <w:sz w:val="28"/>
          <w:szCs w:val="28"/>
          <w:rtl w:val="true"/>
          <w:lang w:bidi="fa-IR"/>
        </w:rPr>
        <w:t>و مفاسد اجتماعى از تجمل‌پرستى و پرزرق‌وبرق شدن زندگى و تشريفات بيهوده و پرخرج و كمرشكن سرچشمه مى‌گيرد، يكى ديگر از دلائل برچيده شدن مفاسد در دوران حكومت او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علىّ بن موسى الرّضا عليه السلام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لباس القائم عليه السلام الاّ الغليظ و ما طعامه الاّ الجشب </w:t>
      </w:r>
      <w:r>
        <w:rPr>
          <w:rStyle w:val="FootnoteAnchor"/>
          <w:rtl w:val="true"/>
        </w:rPr>
        <w:footnoteReference w:id="65"/>
      </w:r>
      <w:r>
        <w:rPr>
          <w:rFonts w:ascii="IRNazanin" w:hAnsi="IRNazanin" w:eastAsia="IRNazanin"/>
          <w:color w:val="111111"/>
          <w:sz w:val="28"/>
          <w:sz w:val="28"/>
          <w:szCs w:val="28"/>
          <w:rtl w:val="true"/>
          <w:lang w:bidi="fa-IR"/>
        </w:rPr>
        <w:t>لباس قائم عليه السلام چيزى جز پارچۀ خشن نيست و غذاى او نيز تنها غذاى ساده و كم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همين موضوع از امام صادق عليه السلام نقل شده است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4"/>
        <w:numPr>
          <w:ilvl w:val="3"/>
          <w:numId w:val="1"/>
        </w:numPr>
        <w:rPr/>
      </w:pPr>
      <w:bookmarkStart w:id="311" w:name="__RefHeading___Toc2282659_211673320"/>
      <w:bookmarkStart w:id="312" w:name="_Toc107"/>
      <w:bookmarkEnd w:id="311"/>
      <w:r>
        <w:rPr>
          <w:rtl w:val="true"/>
        </w:rPr>
        <w:t>حكومت درازمدت</w:t>
      </w:r>
      <w:bookmarkEnd w:id="31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دربارۀ مدّت حكومت او احاديث مختلفى در منابع اسلامى ديده مى‌شود كه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هفت سال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توقّف اصحاب كهف در آن غار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ممكن است اشاره به مراحل و دورانهاى آن حكومت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شكل گرفتن و پياده شدنش پنج يا هفت سال و دوران تكاملش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دوران نهائى‌اش بيش از سيصد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قطع نظر از روايات اسلامى، مسلّم است كه اين آوازه‌ها و مقدّمات براى يك دوران كوتاه مدّت نيست بلكه قطعاً براى مدّتى است طولانى كه ارزش اين همه تحمّل زحمت و تلاش و كوشش را داشته باشد</w:t>
      </w:r>
      <w:r>
        <w:rPr>
          <w:rFonts w:eastAsia="IRNazanin" w:cs="IRNazanin"/>
          <w:color w:val="111111"/>
          <w:sz w:val="28"/>
          <w:szCs w:val="28"/>
          <w:rtl w:val="true"/>
          <w:lang w:bidi="fa-IR"/>
        </w:rPr>
        <w:t xml:space="preserve">! </w:t>
      </w:r>
      <w:bookmarkStart w:id="313" w:name="pg259_518"/>
    </w:p>
    <w:p>
      <w:pPr>
        <w:pStyle w:val="Heading4"/>
        <w:numPr>
          <w:ilvl w:val="3"/>
          <w:numId w:val="1"/>
        </w:numPr>
        <w:rPr/>
      </w:pPr>
      <w:bookmarkStart w:id="314" w:name="__RefHeading___Toc2282661_211673320"/>
      <w:bookmarkStart w:id="315" w:name="_Toc108"/>
      <w:bookmarkEnd w:id="313"/>
      <w:bookmarkEnd w:id="314"/>
      <w:r>
        <w:rPr>
          <w:rtl w:val="true"/>
        </w:rPr>
        <w:t>نوسازى در تمام زمينه‌هاى فكرى و فرهنگى</w:t>
      </w:r>
      <w:bookmarkEnd w:id="315"/>
    </w:p>
    <w:p>
      <w:pPr>
        <w:pStyle w:val="BookText"/>
        <w:rPr/>
      </w:pPr>
      <w:r>
        <w:rPr>
          <w:rFonts w:ascii="IRNazanin" w:hAnsi="IRNazanin" w:eastAsia="IRNazanin"/>
          <w:color w:val="111111"/>
          <w:sz w:val="28"/>
          <w:sz w:val="28"/>
          <w:szCs w:val="28"/>
          <w:rtl w:val="true"/>
          <w:lang w:bidi="fa-IR"/>
        </w:rPr>
        <w:t>آئينهاى آسمانى در واقع همانند آبى هستند كه از آسمان نازل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قطره‌هاى شفاف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هوا آلوده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زلال و زيبا و حياتبخش، خالى از هر گونه آلودگى است؛ در هر جا فرود آيد پيام‌آور زندگى و زيبايى است؛ و تلألؤ آن تشنگان را به سوى خود دعوت مى‌كند؛ و حتّى غير تشنگان را بر سر ميل نوشيدن آب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هنگامى كه روى زمينهاى آلوده مى‌ريزد، تدريجاً صفا و پاكى نخستين خود را از دست مى‌دهد؛ و گاه به صورتى در مى‌آيد كه هر بيننده‌اى از مشاهدۀ آن روى درهم مى‌كشد و از عفونت آن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آئينهاى الهى كه در آغاز به صفا و پاكى باران، و روشنايى آفتاب، و زيبايى بهار هستند، با تماس به افكار منحطّ جاهلان، و و دستهاى آلودۀ مغرضان و آميخته شدن با عادات و رسوم و سليقه‌هاى شخصى، گاهى چنان تحريف مى‌شوند كه جاذبه و كشش خود را بكلّى از دست مى‌دهند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اين آئين زندۀ تحرّك كه عقب افتاده‌ترين ملّتها را به پيشروترين تبديل كرد نيز از اين موضوع بر كنار نمانده، هر چند وجود قرآن دست نخورده، و دانشمندانى كه در هر عصر و زمان، حتّى به قيمت جان خود براى حفظ اصالت آن كوشيدند، تا حدّ زيادى جلو اين دگرگونيها را گرفتند؛ ولى بايد اعتراف كرد كه بسيارى از مفاهيمش نزد گروه كثيرى از مسلمانان چنان مسخ و واژگون شده كه مى‌توان گفت هم </w:t>
      </w:r>
    </w:p>
    <w:p>
      <w:pPr>
        <w:pStyle w:val="BookText"/>
        <w:rPr/>
      </w:pPr>
      <w:r>
        <w:rPr>
          <w:rFonts w:ascii="IRNazanin" w:hAnsi="IRNazanin" w:eastAsia="IRNazanin"/>
          <w:color w:val="111111"/>
          <w:sz w:val="28"/>
          <w:sz w:val="28"/>
          <w:szCs w:val="28"/>
          <w:rtl w:val="true"/>
          <w:lang w:bidi="fa-IR"/>
        </w:rPr>
        <w:t>اكنون اسلام اصيل عصر پيامبر صلى الله عليه و آله و سلم در ميان بسيارى اصلاً ناياب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سازنده‌ترين مفاهيم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آنچنان گرفتار تحريف و تفسيرهاى نادرست و وارونه شده كه اسلام راستين از آن وحشت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قوانين اسلام با كلاههاى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نابودى گرائيده، همچون حكم ربا و نزولخوارى كه تنها اسمى از آن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هجرت و جهاد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سپرده شده؛ و يا لااقل شكل تاريخى و مخصوص به دوران معيّنى از آغاز اسلام را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اسلامى به انواع شركها آلوده شده؛ و مكتب اهل بيت پيامبر صلى الله عليه و آله و سلم كه اسلام اصيل را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تارك فيكم الثّقلين، كتاب اللّه و عترتى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پرورش مى‌دهد، در ميان گروه عظيمى از مسلمين كاملاً ناشناخته مانده و با انواع تهمتها مردم را از آن دور ساخته‌اند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همچون باغبان پرتوان و ماهرى، علف هرزه‌هاى گوناگون را ،هر چند چنان با نهالهاى اصلى پيچيده شده باشند كه جدا كردنشان محال به نظر برسد، از باغستان اسلام ريشه كن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شاخه‌هاى كج و معوج و اضافى را، بى‌تأمّل و بى‌امان ، قطع مى‌كند؛ اين آب آلوده و تيره و تار را تصفيه مى‌نمايد؛ زنگار تفسيرهاى نادرست را مى‌زدايد؛ گرد و غبار نسيان و فراموشكارى را از آن پاك مى‌كند؛ و دستهاى سوء استفاده كنندگان و منحرفان را از آن كوتاه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اسلام راستين عصر پيامبر صلى الله عليه و آله و سلم و على عليه السلام را تجديد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رسالتهاى مهدى عليه السلام پيراستن اسلام از همين وصله‌ها و پيرايه‌ها و به تعبير ديگر نوسازى و تجديد بناى كاخ شكوهمند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را كه روزى فعّالترين كانونهاى اسلام و مركز هرگونه حركت سياسى و علمى و فرهنگى و اجتماعى و اخلاقى بود و امروز در ميان گروهى به شكل مركزى براى از كار افتاده‌ها و بازنشسته‌ها و بى‌خانه‌ها و لانه‌ها، و بيكارها، و يا شكل يك سرگرمى، و حدّ اعلاء يك عادت در آمده، به شكل نخستينش بازمى‌گرداند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جمود و سكوت جاى خود را به جنبش و حركت و فرياد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اسلامى را در تمام زمينه‌ها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اصيل اسلام را از هر گونه آلودگى به شرك رهايى مى‌بخشد و مفاهيم مسخ شده و باژگون شده را به صورت صحيح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سليقه‌هاى شخصى را از اسلام كنار مى‌زند و زنگ عادات و رسوم را از آن مى‌زدايد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را از شكلهاى محدود قومى و محلّى در مى‌آورد و در شكل جهانى‌اش آشكار مى‌سازد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دست سوء استفاده كننده‌ها و كلاه‌شرعى‌گذارها را از آن قطع مى‌كند، و قوانينش را دور از اين گونه زائده‌ها عرضه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اين نوسازى و بازسازى آنچنان زياد و دگرگون‌كننده است كه در پاره‌اى از روايات اسلامى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از امام صادق عليه السلام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القائم يقوم بامر جديد، و كتاب جديد، و سنّة جديد و قضاء جديد </w:t>
      </w:r>
      <w:r>
        <w:rPr>
          <w:rStyle w:val="FootnoteAnchor"/>
          <w:rtl w:val="true"/>
        </w:rPr>
        <w:footnoteReference w:id="68"/>
      </w:r>
      <w:r>
        <w:rPr>
          <w:rFonts w:ascii="IRNazanin" w:hAnsi="IRNazanin" w:eastAsia="IRNazanin"/>
          <w:color w:val="111111"/>
          <w:sz w:val="28"/>
          <w:sz w:val="28"/>
          <w:szCs w:val="28"/>
          <w:rtl w:val="true"/>
          <w:lang w:bidi="fa-IR"/>
        </w:rPr>
        <w:t>هنگامى كه قائم خروج كند امر تازه، و روش تازه و داورى تازه‌اى با خود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تازگى اين برنامه‌ها و روشها و داوريها نه به خاطر آن است كه مذهب جديدى با خود مى‌آورد، بلكه آنچنان اسلام را از ميان انبوه خرافات، و تحريفها، و تفسيرهاى نادرست و تلقّى‌هاى غلط بيرون مى‌آورد كه بنائى كاملاً نو و جديد جلوه مى‌كند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تازگى كتاب نه مفهوم آن است كه يك كتاب آسمانى جديد بر او نازل مى‌شود چرا كه امام قائم است و حافظ دين، نه پيامبر و آورنده آئين و كتاب جديد؛ بلكه قرآن اصيل فراموش شده را چنان از زواياى تحريفهاى معنوى، و تفسيرهاى نادرست بيرون مى‌كشد كه مى‌توان نام كتاب جديد بر آن گذاشت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اين گفتار علاوه بر صراحت قرآن در زمينه ختم نبوّت در آيۀ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و گذشته از رواياتى كه صريحاً مسألۀ خاتميّت پيامبر اسلام را ثابت مى‌كند، احاديث متعدّدى است كه تصريح مى‌كند او با همان روش پيامبر اسلام صلى الله عليه و آله و سلم و كتاب و سنّت و آئين او بر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دوستان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پرسيدم روش و سيرۀ مهدى عليه السلام چگونه است؟</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ما صنع رسول اللّه صلى الله عليه و آله و سلم يهدم ما كان قبله كما هدم رسول اللّه صلى الله عليه و آله و سلم امر الجاهليّة و يستأنف الاسلام جديدا</w:t>
      </w:r>
    </w:p>
    <w:p>
      <w:pPr>
        <w:pStyle w:val="BookText"/>
        <w:rPr/>
      </w:pPr>
      <w:r>
        <w:rPr>
          <w:rFonts w:ascii="IRNazanin" w:hAnsi="IRNazanin" w:eastAsia="IRNazanin"/>
          <w:color w:val="111111"/>
          <w:sz w:val="28"/>
          <w:sz w:val="28"/>
          <w:szCs w:val="28"/>
          <w:rtl w:val="true"/>
          <w:lang w:bidi="fa-IR"/>
        </w:rPr>
        <w:t xml:space="preserve">همان كارى را كه رسول خدا انجام داد، انجام مى‌دهد؛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را ويران مى‌سازد، همانگونه كه رسول خدا اعمال جاهليّت را ويران ساخت؛ و اسلام را نوسازى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پيامبر صلى الله عليه و آله و سلم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ولدى؛ اسمه اسمى و كنيته كنيتى و شمائله شمائلى؛ و سنّته سنتى؛ يقيم النّاس على طاعتى و شريعتى و يدعو هم الى الكتاب ربّى </w:t>
      </w:r>
      <w:r>
        <w:rPr>
          <w:rStyle w:val="FootnoteAnchor"/>
          <w:rtl w:val="true"/>
        </w:rPr>
        <w:footnoteReference w:id="69"/>
      </w:r>
      <w:r>
        <w:rPr>
          <w:rFonts w:ascii="IRNazanin" w:hAnsi="IRNazanin" w:eastAsia="IRNazanin"/>
          <w:color w:val="111111"/>
          <w:sz w:val="28"/>
          <w:sz w:val="28"/>
          <w:szCs w:val="28"/>
          <w:rtl w:val="true"/>
          <w:lang w:bidi="fa-IR"/>
        </w:rPr>
        <w:t>قائم از فرزندان من است؛ نام او نام من و كنيه‌اش كنيۀ من و قيافه‌اش قيافۀ من؛ و روشش روش من است؛ مردم را به پيروى من و آئين من وامى‌دارد و آنها را به كتاب پروردگارم دعوت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316" w:name="pg259_523"/>
    </w:p>
    <w:p>
      <w:pPr>
        <w:pStyle w:val="BookText"/>
        <w:rPr/>
      </w:pPr>
      <w:bookmarkEnd w:id="316"/>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الثّانى عشر من ولدى يغيب حتّى لا يرى، و يأتى على امّتى بزمن لا يبقى من الاسلام الاّ اسمه، و لا يبقى من القرآن الاّ رسمه فحينئذ يأذن اللّه له تبارك و تعالى بالخروج فيظهر الاسلام به و يجدّده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دوازدهمين فرزندم از نظرها پنهان مى‌گردد و ديده نمى‌شود؛ و زمانى بر پيروان من خواهد آمد كه از اسلام جز نام و از قرآن جز نقشى باقى نماند؛ در اين هنگام خداوند بزرگ به او اجازۀ خروج مى‌دهد، و اسلام را با او آشكار و تجديد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اين اخبار بقدرى است كه ما را از هر گونه توضيح بى‌نياز مى‌كند</w:t>
      </w:r>
      <w:r>
        <w:rPr>
          <w:rFonts w:eastAsia="IRNazanin" w:cs="IRNazanin"/>
          <w:color w:val="111111"/>
          <w:sz w:val="28"/>
          <w:szCs w:val="28"/>
          <w:rtl w:val="true"/>
          <w:lang w:bidi="fa-IR"/>
        </w:rPr>
        <w:t>.</w:t>
      </w:r>
    </w:p>
    <w:p>
      <w:pPr>
        <w:pStyle w:val="Heading4"/>
        <w:numPr>
          <w:ilvl w:val="3"/>
          <w:numId w:val="1"/>
        </w:numPr>
        <w:rPr/>
      </w:pPr>
      <w:bookmarkStart w:id="317" w:name="__RefHeading___Toc2282663_211673320"/>
      <w:bookmarkStart w:id="318" w:name="_Toc109"/>
      <w:bookmarkEnd w:id="317"/>
      <w:r>
        <w:rPr>
          <w:rtl w:val="true"/>
        </w:rPr>
        <w:t>وحدت دين</w:t>
      </w:r>
      <w:bookmarkEnd w:id="318"/>
    </w:p>
    <w:p>
      <w:pPr>
        <w:pStyle w:val="BookText"/>
        <w:rPr/>
      </w:pPr>
      <w:r>
        <w:rPr>
          <w:rFonts w:ascii="IRNazanin" w:hAnsi="IRNazanin" w:eastAsia="IRNazanin"/>
          <w:color w:val="111111"/>
          <w:sz w:val="28"/>
          <w:sz w:val="28"/>
          <w:szCs w:val="28"/>
          <w:rtl w:val="true"/>
          <w:lang w:bidi="fa-IR"/>
        </w:rPr>
        <w:t>شك نيست كه اختلافات مذهبى با يك نظام توحيدى در تمام زمينه‌ها، سازگار نيست؛ زيرا همين اختلاف براى بر هم زدن هر نوع وحدت كافى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بعكس، يكى از عوامل مهم وحدت، وحدت دين و مذهب است كه مى‌تواند مافوق همۀ اختلاف‌ها باشد، و نژادها و زبان‌ها و ملّيّتها و فرهنگ‌هاى گوناگون را در خود گردآورى و از آنها جامعۀ واحدى </w:t>
      </w:r>
    </w:p>
    <w:p>
      <w:pPr>
        <w:pStyle w:val="BookText"/>
        <w:rPr/>
      </w:pPr>
      <w:r>
        <w:rPr>
          <w:rFonts w:ascii="IRNazanin" w:hAnsi="IRNazanin" w:eastAsia="IRNazanin"/>
          <w:color w:val="111111"/>
          <w:sz w:val="28"/>
          <w:sz w:val="28"/>
          <w:szCs w:val="28"/>
          <w:rtl w:val="true"/>
          <w:lang w:bidi="fa-IR"/>
        </w:rPr>
        <w:t>بسازد كه همگان در آن همچون برادران و خواهران باشند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يكى از برنامه‌هاى اساسى آن مصلح و انقلابى بزرگ، توحيد صفوف در سايۀ توحيد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ترديد به خود راه داد كه اين توحيد نه ممكن است اجبارى باشد؛ و نه اگر امكان اجبار در آن بود، منطقى بود اجبارى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با قلب و روح آدمى سر و كار دارد و مى‌دانيم قلب و روح از قلمرو زور و اجبار بيرون است؛ و دست كسى به حريم آن دراز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بعلاوه، روش و سنّت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هم گواهى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اجبار نبوده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همواره اسلام، اهل كتاب را به عنوان يك اقلّيّت سالم پذيرفته و از آن‌ها مادام كه دست به تحريكاتى نزنند حمايت كرده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دوران حكومت آن مصلح بزرگ، همۀ وسايل پيشرفته ارتباط جمعى، در اختيار او و پيروان رشيد او است، و با توجّه به اين كه اسلام راستين با حذف پيرايه‌ها كشش و جاذبه‌اى فوق‌العاده‌اى دارد، بخوبى مى‌توان پيش‌بينى كرد كه اسلام با تبليغ منطقى و پيگير، از طرف اكثريّت قاطع مردم جهان پذيرفته خواهد شد؛ و وحدت اديان از طريق اسلام پيشرو، عملى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حقيقت را كه از راه دليل عقلى بالا در يافتيم، در روايات اسلامى نيز به روشنى ديده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طولانى از امام صادق عليه السلام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مفضّل ليرفع عن الملل و الاديان الاختلاف و يكون الدّين كلّه واحداً كما قال اللّه عزّ و جلّ انَّ الدّين عند الله الاسلام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مفضّل اختلاف از ميان اديان برداشته مى‌شود و همه به صورت يك آئين در مى‌آيد؛ همان گونه كه خداوند عزّ و 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نزد خدا تنها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بعضى از آيات قرآن كه اشاره به قيام مهدى عليه السلام مى‌كند نيز سابقاً نظير همين مطلب را خوانديم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ترتيب، آئين توحيد و اسلام در همۀ خانه‌ها، در درون زندگى همۀ انسانها، و در تمام دلها وارد مى‌شود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اينهمه نمى‌توان گفت كه اقلّيّتهاى كوچكى از پيروان اديان آسمانى ديگر مطلقاً وجود نخواهد داشت چرا كه انسان داراى آزادى اراده است و اجبارى در چنين نظام حكومتى در كار نيست؛ و امكان دارد افرادى بر اثر اشتباه يا تعصّب بر عقيده پيشين باقى بمانند، هر چند اكثريّت گرايش به نظام توحيدى اسلام خواهند كرد، و اين يك امر طبيعى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اگر چنين اقلّيّتى هم وجود داشته باشد، به صورت يك اقلّيّت سالم و با حفظ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حمايت آن حكومت اسلامى خواهند بود</w:t>
      </w:r>
      <w:r>
        <w:rPr>
          <w:rFonts w:eastAsia="IRNazanin" w:cs="IRNazanin"/>
          <w:color w:val="111111"/>
          <w:sz w:val="28"/>
          <w:szCs w:val="28"/>
          <w:rtl w:val="true"/>
          <w:lang w:bidi="fa-IR"/>
        </w:rPr>
        <w:t xml:space="preserve">. </w:t>
      </w:r>
      <w:bookmarkStart w:id="319" w:name="pg259_527"/>
    </w:p>
    <w:p>
      <w:pPr>
        <w:pStyle w:val="Heading2"/>
        <w:numPr>
          <w:ilvl w:val="1"/>
          <w:numId w:val="1"/>
        </w:numPr>
        <w:rPr/>
      </w:pPr>
      <w:bookmarkStart w:id="320" w:name="__RefHeading___Toc2282665_211673320"/>
      <w:bookmarkStart w:id="321" w:name="_Toc110"/>
      <w:bookmarkEnd w:id="319"/>
      <w:bookmarkEnd w:id="320"/>
      <w:r>
        <w:rPr>
          <w:rtl w:val="true"/>
        </w:rPr>
        <w:t>مدّعيان دروغين</w:t>
      </w:r>
      <w:bookmarkEnd w:id="3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2282667_211673320"/>
      <w:bookmarkStart w:id="323" w:name="_Toc111"/>
      <w:bookmarkEnd w:id="322"/>
      <w:r>
        <w:rPr>
          <w:rtl w:val="true"/>
        </w:rPr>
        <w:t>اشاره</w:t>
      </w:r>
      <w:bookmarkStart w:id="324" w:name="pg259_528"/>
      <w:bookmarkEnd w:id="323"/>
    </w:p>
    <w:p>
      <w:pPr>
        <w:pStyle w:val="Heading3"/>
        <w:numPr>
          <w:ilvl w:val="2"/>
          <w:numId w:val="1"/>
        </w:numPr>
        <w:rPr/>
      </w:pPr>
      <w:bookmarkStart w:id="325" w:name="__RefHeading___Toc2282669_211673320"/>
      <w:bookmarkStart w:id="326" w:name="_Toc112"/>
      <w:bookmarkEnd w:id="324"/>
      <w:bookmarkEnd w:id="325"/>
      <w:r>
        <w:rPr>
          <w:rtl w:val="true"/>
        </w:rPr>
        <w:t>آيا مهدى ظهور نكرده</w:t>
      </w:r>
      <w:bookmarkEnd w:id="326"/>
    </w:p>
    <w:p>
      <w:pPr>
        <w:pStyle w:val="BookText"/>
        <w:rPr/>
      </w:pPr>
      <w:r>
        <w:rPr>
          <w:rFonts w:ascii="IRNazanin" w:hAnsi="IRNazanin" w:eastAsia="IRNazanin"/>
          <w:color w:val="111111"/>
          <w:sz w:val="28"/>
          <w:sz w:val="28"/>
          <w:szCs w:val="28"/>
          <w:rtl w:val="true"/>
          <w:lang w:bidi="fa-IR"/>
        </w:rPr>
        <w:t xml:space="preserve">در طول تاريخ اسلام، تقريباً از همان قرن نخست، به نام كسانى برخورد مى‌كنيم كه با گذاردن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يا چسباندن اين عنوان از سوى ديگران به آنها، داعيه‌هاى بزرگى داشتند، يا براى آنها قائل بودند؛ گرچه هيچ‌كدام از اين مدّعيان نه تنها توفيق اصلاح جهان را نيافتند و دنياى پر از ظلم و جور را، از عدالت و داد پر نكردند؛ حتّى در محيط كوچك خود نيز مبدأ يك حركت مختصر اصلاحى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نخستين كسى كه اين نام را بر او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راضى به اين كار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فرزند على عليه السلام البتّه از مادرى غير از فاطمه عليها السلام بود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مهدى موعود است و پس از مرگ او، سر و صدا بلند كردند كه او هرگز نمرده است؛ بلكه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ميان دو شير قرار گرفته كه حافظ و نگهبان اويند</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حالى 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كرد و در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معروف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و خوشبختانه امروز ديگر سر و صدايى از اين گروه به گوش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بعضى از خلفاى جبّار عباسى براى رسيدن به مقام خلافت و استفاده از عقايد پاك مذهبى گروهى از مردم ساده‌دل براى نيل به اين هدف، با توجّه به آمادگى ذهنى مردم مسلمان دربارۀ مهدى موعود، با همين عنوان قدم به ميدان گذاردند و خود را مهدى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گذشت زمان نشان داد كه نه تنها مهدى نبودند، بلكه از ستمكارانى بودند كه بايد به دست مهدى و با شمشير او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همچنان ادامه يافت و هر از چندى، كسى مدّعى مهدويّت شد و گروهى را گرد خود جمع كرد و به گمراه ساختن آنها پرداخت؛ امّا اين مهدى‌هاى موسمى و فصلى، هيچ‌كدام ديرى نپاييدند كه نقشه‌هايشان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دعوى مهدويّت به همان اندازه كه براى جلب موقّت گروهى از عوام دل‌انگيز و رؤيايى است، خطرناك و دور از مصلحت سودجويان است، چون مهدى بايد جهان را پر از عدالت كند، و اين چيزى است كه زود مدّعيان دروغين را رسوا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مدّعيان دروغين همه گونه افراد بودند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نشانه‌هاى بيمارى روانى و سبك مغزى و حدّ اقل ساده‌لوحى ديده شده، در حالى كه بعضى جاه طلب و دنياپرست بودند و به خاطر اشباع همين روحيّه، بدون مطالعۀ عواقب كار، اين دعوى را </w:t>
      </w:r>
    </w:p>
    <w:p>
      <w:pPr>
        <w:pStyle w:val="BookText"/>
        <w:rPr/>
      </w:pPr>
      <w:r>
        <w:rPr>
          <w:rFonts w:ascii="Amiri" w:hAnsi="Amiri" w:eastAsia="Amiri" w:cs="Amiri"/>
          <w:color w:val="111111"/>
          <w:sz w:val="28"/>
          <w:sz w:val="28"/>
          <w:szCs w:val="28"/>
          <w:rtl w:val="true"/>
          <w:lang w:bidi="ar-SA"/>
        </w:rPr>
        <w:t>عنوان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آلت دست دشمنان شناخته‌شدۀ اسلام بودند كه از وجودشان براى انحراف فكر مسلمانان از مسائل حياتى كه با آن روبه‌رو بودند؛ و يا براى ايجاد تفرقه و نفاق و تضعيف قدرت مذهبى مخصوصاً قدرت روحانيّون كه همواره مزاحم سرسخت آنها بودند،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بازى ادّعاى مهدويّت همچنان ادامه يافت تا اين اواخر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صحنه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او در آغاز جرأت چنين ادّعائى را نداشت بلكه طبق اسناد زنده و گواهى سخنان خودش كه امروز در نوشته‌ها موجود است، مدّعى مهدويّت نبود، بلكه به همين مقدار قانع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گذشت زمان و جمع شدن عدّه‌اى اطراف او، و تحريك آنها كه در پشت صحنه سر نخ اين برنامه را در دست داشتند، ادّعاى خود را به قائميّت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و اسنادى كه از تاريخ زندگى او و پيروانش جمع‌آورى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جمع‌آورى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دعوى او از هر سهد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سرچشمه مى‌گرفت؛ يعنى، هم از ناحيۀ عمّال دولتهاى استعمارى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روسيۀ تزارى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آمريكاى ميراث‌خوار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و هم جاه‌طلبى خاصّى كه بر وجود او مستولى بود او را آرام نمى‌گذاشت؛ و هم خالى از يك نوع ناراحتى روانى نبود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البتّه اين رشته سر دراز پيدا كرد، و جانشينان، او را عملاً عقب زده و به يك شخصيّت درجۀ دو كه مقدّمۀ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بوده تبديل كردند و خود داعيه‌هاى بيشترى در سر پروراندند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تشعّب فرقه‌هاى آنها از يك سو </w:t>
      </w:r>
      <w:r>
        <w:rPr>
          <w:rStyle w:val="FootnoteAnchor"/>
          <w:rtl w:val="true"/>
        </w:rPr>
        <w:footnoteReference w:id="75"/>
      </w:r>
      <w:r>
        <w:rPr>
          <w:rFonts w:ascii="IRNazanin" w:hAnsi="IRNazanin" w:eastAsia="IRNazanin"/>
          <w:color w:val="111111"/>
          <w:sz w:val="28"/>
          <w:sz w:val="28"/>
          <w:szCs w:val="28"/>
          <w:rtl w:val="true"/>
          <w:lang w:bidi="fa-IR"/>
        </w:rPr>
        <w:t xml:space="preserve">و انتشار اسناد زنده‌اى دائر بر ارتباط مستقيم با دولتهاى استعمارى از سوى ديگر </w:t>
      </w:r>
      <w:r>
        <w:rPr>
          <w:rStyle w:val="FootnoteAnchor"/>
          <w:rtl w:val="true"/>
        </w:rPr>
        <w:footnoteReference w:id="76"/>
      </w:r>
      <w:r>
        <w:rPr>
          <w:rFonts w:ascii="IRNazanin" w:hAnsi="IRNazanin" w:eastAsia="IRNazanin"/>
          <w:color w:val="111111"/>
          <w:sz w:val="28"/>
          <w:sz w:val="28"/>
          <w:szCs w:val="28"/>
          <w:rtl w:val="true"/>
          <w:lang w:bidi="fa-IR"/>
        </w:rPr>
        <w:t xml:space="preserve">و از همه مهمتر فقدان محتواى قابل ملاحظه اى كه بتواند حتّى مردم كوچه و بازار را اشباع كند، در دعوت آنها، از سوى سوم؛ و روشنگريهايى كه از ناحيۀ گروهى از مسلمانان بيدار براى معرفى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سياسى استعمارى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سوى چهارم؛ خيلى زود وضع آنها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هدف ما در اين بحث اين نيست كه پيرامون نقاط ضعف آنها بحث كنيم؛ كه اين موضوع در خور كتاب جداگانه‌اى است و خوشبختانه كتابهاى زيادى در اين زمينه نوشته شده كه بعضى از نظر محتوا كاملاً جالب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هدف ما در اينجا تنها بيان دو موضوع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از اعتقاد به ظهور مهدى سوء استفاده فراوانى شده و مى‌شود آيا بهتر نيست اصل اين موضوع را مسكوت بگذاريم تا اين همه سوء استفاده چى‌ها آن را دستاويز خود نسازند؛ اصولاً چرا ما چيزى را بپذيريم كه اين اندازه ممكن است از آن تعبير نامطلوب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ديگرى كه تقريباً نقطۀ مقابل سؤال اوّل است اين است كه آيا راستى مى‌توان باور كرد كه تمام مدّعيان مهدويّت، دروغين بودند؛ هيچ احتمال نمى‌دهيد كه در ميان اين مدّعيان واقعيّتى وجود داشته است و همه فرصت طلب و سوء استفاده‌چى و يا تحريك‌شدۀ استعمار نبوده‌اند؟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بحث تنها هدف ما پاسخ گفتن به دو سؤال بالا و تجزيه و تحليل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سؤال نخست، بايد اوّلاً اين سؤال را طرح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واقعيّت پرارزش‌تر را در دنيا سراغ داريم كه مورد سوء استفاده از طرف گروهى نابكار واقع نشده است؟</w:t>
      </w:r>
    </w:p>
    <w:p>
      <w:pPr>
        <w:pStyle w:val="BookText"/>
        <w:rPr/>
      </w:pPr>
      <w:r>
        <w:rPr>
          <w:rFonts w:ascii="IRNazanin" w:hAnsi="IRNazanin" w:eastAsia="IRNazanin"/>
          <w:color w:val="111111"/>
          <w:sz w:val="28"/>
          <w:sz w:val="28"/>
          <w:szCs w:val="28"/>
          <w:rtl w:val="true"/>
          <w:lang w:bidi="fa-IR"/>
        </w:rPr>
        <w:t>مگر تاريخ اينهمه مدّعيان دروغين نبوّت و پيامبرى را به ما نشان نمى‌دهد كه حتّى در عصر اتم و فضا نيز دست‌بردار نيستند و زمزمۀ ادّعاى آنها را در گوشه و كنار مى‌شنويم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خوب است كه اصلاً دعوت پيامبران را به دست فراموشى بسپاريم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نبوّت را انكار كنيم تا گرفتار سوء استفاده چى‌ها نشويم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عقيدۀ شما اين سخن منطقى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زندگى روزمرّه تا كنون چقدر افراد را شنيده‌ايم كه از عنوان پزشك و مهندس و دكتر، يا عناوين ديگر قلاّبى، براى پر كردن جيب خود، يا اغراض ديگر، سوء استفاده كرده‌اند و شايد گاهى سالها، بدون اين كه ردّ پائى از خود بگذارند، همين راه را پيموده و به اين عنوان قلاّبى معروف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گفت حالا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بهره‌بردارى نامشروع گروهى قرار گرفته بايد بكلّى منكر وجود طبيب و دكتر شويم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سخن گرچه بسيار دور از منطق به نظر مى‌رسد امّا متأسّفانه در ميان نوشته‌هاى بعضى از منكران اصل ظهور مهدى به چشم مى‌خورد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اين يك قاعدۀ كلّى است كه هميشه هر دروغى خود را در لباس راست قرار مى‌دهد و از اعتبار آن براى پوشاندن بى‌اعتبارى خود استفاده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 از راست مى‌گيرد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خائن و نادرست و دزد و دروغگو، در چهرۀ اصلى خود ظاهر نمى‌شود؛ بلكه با استفاده از آبرو و حيثيّت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پاكى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به آن‌ها به هدف‌هاى نامشروع خود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دليل بى‌اعتبار بودن اين مفاهيم عالى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آيا اعتقاد به ظهور مهدى يك واقعيّت است كه مورد سوء استفاده قرار گرفته يا يك امر تخيّلى است؟</w:t>
      </w:r>
    </w:p>
    <w:p>
      <w:pPr>
        <w:pStyle w:val="BookText"/>
        <w:rPr/>
      </w:pPr>
      <w:r>
        <w:rPr>
          <w:rFonts w:ascii="IRNazanin" w:hAnsi="IRNazanin" w:eastAsia="IRNazanin"/>
          <w:color w:val="111111"/>
          <w:sz w:val="28"/>
          <w:sz w:val="28"/>
          <w:szCs w:val="28"/>
          <w:rtl w:val="true"/>
          <w:lang w:bidi="fa-IR"/>
        </w:rPr>
        <w:t xml:space="preserve">اگر واقعيّت آن را پذيرفته‌ايم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بايد هم بپذيريم زيرا دلايل فراوانى بر آن در دست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سوء استفادۀ اين و آن نمى‌توان كنارش گذارد،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واقعيّتى نداشته باشد، بايد آن را كنار گذارد، خواه از اين عنوان استفادۀ نامناسب شده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طرز بهره‌گيرى درست يا نادرست از يك موضوع نمى‌تواند وسيلۀ قضاوت دربارۀ آن موضوع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وسيلۀ جنگ افروزان سنگدل دنيا مورد سوء استفاده قرار گيرد و در يك حملۀ اتمى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كشته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مجروح كه پس از گذشتن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زخمهاى هولناك بعضى درمان نيافته، به جاى بماند، دليل اين مى‌شود كه بكلّى از اين انرژى عظيم چشم بپوشيم يا اصلاً وجود آن را انكار كنيم؟ چرا كه امپرياليست‌هاى بى‌رحم از آن سوء استفاده كرده‌اند؛ يا </w:t>
      </w:r>
    </w:p>
    <w:p>
      <w:pPr>
        <w:pStyle w:val="BookText"/>
        <w:rPr/>
      </w:pPr>
      <w:r>
        <w:rPr>
          <w:rFonts w:ascii="IRNazanin" w:hAnsi="IRNazanin" w:eastAsia="IRNazanin"/>
          <w:color w:val="111111"/>
          <w:sz w:val="28"/>
          <w:sz w:val="28"/>
          <w:szCs w:val="28"/>
          <w:rtl w:val="true"/>
          <w:lang w:bidi="fa-IR"/>
        </w:rPr>
        <w:t>ضمن قبول اين واقعيّت بكوشيم در مسير صحيح و به نفع جامعۀ انسانى مورد بهره‌بردارى قرار گيرد؟</w:t>
      </w:r>
    </w:p>
    <w:p>
      <w:pPr>
        <w:pStyle w:val="BookText"/>
        <w:rPr/>
      </w:pPr>
      <w:r>
        <w:rPr>
          <w:rFonts w:ascii="IRNazanin" w:hAnsi="IRNazanin" w:eastAsia="IRNazanin"/>
          <w:color w:val="111111"/>
          <w:sz w:val="28"/>
          <w:sz w:val="28"/>
          <w:szCs w:val="28"/>
          <w:rtl w:val="true"/>
          <w:lang w:bidi="fa-IR"/>
        </w:rPr>
        <w:t>از اين سؤال و پاسخ كه بگذريم نوبت به سؤال دوم مى‌رسد كه از جهتى مهمتر است كه آيا همۀ اين مدّعيانِ مهدويّت، دروغ زن بودند و واقعيّتى در ادّعاى هيچ‌يك وجود نداشته است، يا نه؟</w:t>
      </w:r>
    </w:p>
    <w:p>
      <w:pPr>
        <w:pStyle w:val="BookText"/>
        <w:rPr/>
      </w:pPr>
      <w:r>
        <w:rPr>
          <w:rFonts w:ascii="IRNazanin" w:hAnsi="IRNazanin" w:eastAsia="IRNazanin"/>
          <w:color w:val="111111"/>
          <w:sz w:val="28"/>
          <w:sz w:val="28"/>
          <w:szCs w:val="28"/>
          <w:rtl w:val="true"/>
          <w:lang w:bidi="fa-IR"/>
        </w:rPr>
        <w:t>به عقيدۀ ما رسيدن به پاسخ اين سؤال با در دست داشتن نشانه‌ها و بازتابها و نتايج اين ظهور بزرگ، بسيار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بحث‌هاى گذشته بقدر كافى اين حقيقت را دانستيم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رسالت جهانى دارد، و براى تحقّق بخشيدن به اين رسالت از تمام امكانات خداداد و وسايل موجود يا وسايلى كه خود به وجود مى‌آورد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اصلى او بر چيدن هرگونه ظلم و ستم از محيط زندگى انسانها، و ريختن طرح نوينى براى يك حكومت جهانى بر اساس عدل و داد و مبارزه با انواع تبعيضها و استعمار و استثمار و زورگويى گردنكشان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جهشى به افكار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پيشرفت چشمگيرى به علوم و دانشها و صنايع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حركتى در جهان خفته در همۀ زمينه‌ها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همۀ پيروان مذاهب را در زير يك پرچم گردآورى مى‌كند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ثروتهاى جهان را عادلانه تقسيم مى‌نمايد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رونق به اقتصاد جهان مى‌بخشد، آنچنان كه نيازمندى در همۀ جهان پيدا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حقّى را به صاحبش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هيچ نقطۀ ويرانى را در زمين باقى نمى‌گذارد مگر اين كه آباد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او آنچنان امنيّت جهان را فرا مى‌گيرد كه اگر زنى تنها از شرق جهان به غرب برود، هيچ‌كس آزارى به او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منابع زمين را استخراج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همه را در يك نظام توحيدى همه جانبه مجتمع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برنامه‌هاى عملى و رسالتهاى آن انقلابى بزرگ جهان در بزرگترين انقلابهاى تاريخ بشر است كه در منابع مختلف به آن اشاره شده است و مدارك هر يك را در فصول گذشته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هيچ‌يك از اين مدّعيان يك‌هزارم اين برنامه را عملى كردند سهل است؛ آيا حتّى شهر و محلّۀ خود را توانستند طبق اين برنامه تنظيم كنند؟</w:t>
      </w:r>
    </w:p>
    <w:p>
      <w:pPr>
        <w:pStyle w:val="BookText"/>
        <w:rPr/>
      </w:pPr>
      <w:r>
        <w:rPr>
          <w:rFonts w:ascii="IRNazanin" w:hAnsi="IRNazanin" w:eastAsia="IRNazanin"/>
          <w:color w:val="111111"/>
          <w:sz w:val="28"/>
          <w:sz w:val="28"/>
          <w:szCs w:val="28"/>
          <w:rtl w:val="true"/>
          <w:lang w:bidi="fa-IR"/>
        </w:rPr>
        <w:t>ما مى‌بينيم هنوز مظالم و ستمها، تجاوزها و تعدّيها، در حال گسترش است؛ جنگهاى جهانى اوّل و دوّم مليونها كشته، و دهها مليون مجروح بر جاى گذاشت و جهانى را به خاك و خون كشيد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روز رقابتهاى خطرناك ابرقدرتها بيشتر، و فاصلۀ آن‌ها با ممالك فقير فزونتر مى‌گردد؛ هر شب حدود يك هزار مليون مردم جهان گرسنه مى‌خوابند؛ و زندانها پر است از انبوه بى‌گناهان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خودكامگان ديو سيرت هنوز به انواع شكنجۀ مردم جهان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جهان هنوز رو به تراكم ظلم و ستم مى‌رود، كى و كجا از عدل و داد پر شده است؟</w:t>
      </w:r>
    </w:p>
    <w:p>
      <w:pPr>
        <w:pStyle w:val="BookText"/>
        <w:rPr/>
      </w:pPr>
      <w:r>
        <w:rPr>
          <w:rFonts w:ascii="IRNazanin" w:hAnsi="IRNazanin" w:eastAsia="IRNazanin"/>
          <w:color w:val="111111"/>
          <w:sz w:val="28"/>
          <w:sz w:val="28"/>
          <w:szCs w:val="28"/>
          <w:rtl w:val="true"/>
          <w:lang w:bidi="fa-IR"/>
        </w:rPr>
        <w:t>و همين دليل قويترين و مؤثّرترين پاسخ به تمام مدّعيان طول تاريخ است و سند زنده‌اى است بر دروغ آنان، دليلى كوتاه و فشرده امّا برنده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آفتاب چهره از ابرها به در نكشيده، و بايد همچنان انتظار آن روز را كشيد، كه ابرها بكلّى كنار روند و جهان تاريك به وجودش روشن شود؛ و گويا صبح 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الصّبح بقريب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انارك نائين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تقاضاى ناشر</w:t>
      </w:r>
    </w:p>
    <w:p>
      <w:pPr>
        <w:pStyle w:val="BookText"/>
        <w:rPr/>
      </w:pPr>
      <w:r>
        <w:rPr>
          <w:rFonts w:ascii="IRNazanin" w:hAnsi="IRNazanin" w:eastAsia="IRNazanin"/>
          <w:color w:val="111111"/>
          <w:sz w:val="28"/>
          <w:sz w:val="28"/>
          <w:szCs w:val="28"/>
          <w:rtl w:val="true"/>
          <w:lang w:bidi="fa-IR"/>
        </w:rPr>
        <w:t>براى هرگونه پيشنهاد در مورد اين كتاب با نشانى زير مكاتبه فرماييد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شهدا، مطبوعاتى هدف </w:t>
      </w:r>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ابرهاى سياه ظلم و فساد آسمان جهان را بپوشاند آن روز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قدرتهاى اهريمنى جهانخواره پنجه‌هاى خود را در گلوى مردم رنجديدۀ دنيا، هرچه بيشتر فرو برند آن روز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معيارها جز معيار مادّه و ماده‌پرستى از ميزان سنجش افكار مردم پنهان گردد</w:t>
      </w:r>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امواج تبليغاتى نيرومند طاغوتهاى شرق و غرب براى تأمين منافع نامشروع خود هر حقّى را باطل و هر باطلى را حق جلوه دهد</w:t>
      </w:r>
    </w:p>
    <w:p>
      <w:pPr>
        <w:pStyle w:val="BookText"/>
        <w:rPr/>
      </w:pPr>
      <w:r>
        <w:rPr>
          <w:rFonts w:ascii="IRNazanin" w:hAnsi="IRNazanin" w:eastAsia="IRNazanin"/>
          <w:color w:val="111111"/>
          <w:sz w:val="28"/>
          <w:sz w:val="28"/>
          <w:szCs w:val="28"/>
          <w:rtl w:val="true"/>
          <w:lang w:bidi="fa-IR"/>
        </w:rPr>
        <w:t>و سرانجام</w:t>
      </w:r>
    </w:p>
    <w:p>
      <w:pPr>
        <w:pStyle w:val="BookText"/>
        <w:rPr/>
      </w:pPr>
      <w:r>
        <w:rPr>
          <w:rFonts w:ascii="Amiri" w:hAnsi="Amiri" w:eastAsia="Amiri" w:cs="Amiri"/>
          <w:color w:val="111111"/>
          <w:sz w:val="28"/>
          <w:sz w:val="28"/>
          <w:szCs w:val="28"/>
          <w:rtl w:val="true"/>
          <w:lang w:bidi="ar-SA"/>
        </w:rPr>
        <w:t xml:space="preserve">آن روز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تازيانۀ نامهربانيها؛ تنگ‌نظريها؛ جدائيها؛ تبعيضها و ستمها پشت خلق مستضعف جهان را مجروح سازد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چشمهاى پراميدمان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مصلح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w:t>
      </w:r>
    </w:p>
    <w:p>
      <w:pPr>
        <w:pStyle w:val="BookText"/>
        <w:rPr/>
      </w:pPr>
      <w:r>
        <w:rPr>
          <w:rFonts w:ascii="Amiri" w:hAnsi="Amiri" w:eastAsia="Amiri" w:cs="Amiri"/>
          <w:color w:val="111111"/>
          <w:sz w:val="28"/>
          <w:sz w:val="28"/>
          <w:szCs w:val="28"/>
          <w:rtl w:val="true"/>
          <w:lang w:bidi="ar-SA"/>
        </w:rPr>
        <w:t>به انقلاب و حكومت جهانى‌ات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خدايت اين توفيق را براى ما بخواه كه خود را آنچنان بسازيم، از نظر وسعت فكر و انديشه، از نظر مبارزه و جهاد و از نظر قدرت اصلاح همه‌جانبۀ جهان، كه شايستگى شركت در آن برنامۀ عظيم انقلابى را داشته باشيم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نگارش اين كتاب قبل از انقلاب اسلامى ايران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داوود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قاموس مقدس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از كتابهاى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علائم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شكوفه‌هاى 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ديباچه‌اى بر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فوق را از ترجمۀ تورات كه در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توسّط مجمع ترجمۀ كتب مقدّسه به زبانهاى خارجى در لندن به فارسى برگردانده شده، آورديم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سورۀ صف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سورۀ توبه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زمان نگارش كتاب توجّه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كه اخيراً تأليف يافته و جمعى از دانشمندان بزرگ الازهر و مصر بر آن تقريظهاى مهمّى نگاشته‌اند چنان كه در مقدّمه‌اش ذكر شده به منظور جمع‌آورى مجموعۀ قابل اطمينانى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پنج‌گانۀ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مهمترين كتب حديث اهل تسنّن است تأليف گرديده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چاپ بيروت،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محمود ابو ريه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صبان در حاشيۀ نور الابصار، طبع مصر،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زبان فارسى نيز برگردانده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در صورتى است كه اين دو كلمه با هم ذكر شوند امّا اگر جداگانه ذكر شوند ممكن است هر دو يعنى قسط و عدل به يك معنى اطلاق مى‌گردد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از ماده دجل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دروغگويى و حقّه بازى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باب ما جاء فى الدّجال،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حديث صعصعة بن صوحان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ديگر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اسلامبول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ترمذى، جلد دوم، صفحۀ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دهلى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المهدى،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قبل پيرمردى را در كرمان مشاهده كردم كه بخاطر عدم توانايى بر روزۀ ماه مبارك رمضان، پيرامون مسألۀ فديه سؤال مى‌كرد؛ عمر او را پرسيدم، گفت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دارد و چون ديد تعجّب كردم اضافه كرد صد را حساب نمى‌كنم اضافه بر صد را مى‌گويم يعنى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تواريخ ديگر، 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كتاب، در ژاندارمرى نائين، كه به هنگام انتقال از تبعيدگاه مهاباد به تبعيدگاه انارك، يك روز در آنجا عملاً زندانى بودم نوشته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در تفسير برهان، در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اعْمَلُوا فَسَيَرَى اللّهُ عَمَلَكُمْ وَ رَسُولُهُ وَ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ما در جلد هشتم تفسير نمونه بحثى جالب پيرامون آن داريم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قديم، صفحۀ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دوم فصل گذشته 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اولِ فصل گذشته 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سومِ فصل گذشته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باب دوم،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فى مناقب آل بيت النّبى المختار،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منتخب الاثر،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صفحات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منابع فراوانى از برادران اهل سنّت نقل شده؛ براى آگاهى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در نزديكى مدينه است؛ علّت ذكر نام اين كوه را در دعاى ندبه،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پرسشهاى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مورد قبول اين فرقه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زندان ماكو طى نامه‌اى به ملاّ عبد الخالق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القائم الحق الّذى انتم بظهوره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 عبد الخالق پس از اين جريان از ادّعاى او سخت ناراحت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بر ناراحتى روانى او علاوه بر محتويات كتابهاى او و الفاظ و عباراتى كه كاملاً شبيه الفاظ يك بيمار روانى است، اين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أبو الفضل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سران آنهاست مى‌خوانيم كه مجتهدين تبريز پس از بازجويى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مجلس معروف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سخنان تو خون تو را براى ما مباح مى‌كند امّا علّت اين كه دستور اعدام تو را نمى‌دهيم احتمال خبط دماغ تو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كنون تعداد فرق آنها متجاوز از بيست فرقه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كينازدالگوركى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پرنس دالگوركى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بى‌بهائى باب و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بهائى چه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محاكمه و بررسى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خوش يارقلى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پرنس دالگوركى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تبعيدگاه مؤلّف در دوران ستم‌شاهى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56578</Words>
  <Characters>220154</Characters>
  <CharactersWithSpaces>274532</CharactersWithSpaces>
  <Paragraphs>2544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2026-08-16T02:25:19Z</dcterms:created>
  <dc:creator>ghaemiyeh.com</dc:creator>
  <dc:description/>
  <dc:language>en-US</dc:language>
  <cp:lastModifiedBy/>
  <dcterms:modified xsi:type="dcterms:W3CDTF">2026-08-16T05:55:26Z</dcterms:modified>
  <cp:revision>1</cp:revision>
  <dc:subject/>
  <dc:title>حکومت جهانی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