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مهدی علیه السلام تجسم امید و نجات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6373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16375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16377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216379_211673320">
            <w:r>
              <w:rPr>
                <w:webHidden/>
                <w:rStyle w:val="IndexLink"/>
                <w:rtl w:val="true"/>
              </w:rPr>
              <w:t>طلیعه‌</w:t>
            </w:r>
            <w:r>
              <w:rPr>
                <w:rStyle w:val="IndexLink"/>
                <w:rtl w:val="true"/>
              </w:rPr>
              <w:tab/>
            </w:r>
            <w:r>
              <w:rPr>
                <w:rStyle w:val="IndexLink"/>
              </w:rPr>
              <w:t>19</w:t>
            </w:r>
          </w:hyperlink>
        </w:p>
        <w:p>
          <w:pPr>
            <w:pStyle w:val="Contents2"/>
            <w:tabs>
              <w:tab w:val="clear" w:pos="8743"/>
              <w:tab w:val="right" w:pos="9026" w:leader="dot"/>
            </w:tabs>
            <w:rPr/>
          </w:pPr>
          <w:hyperlink w:anchor="__RefHeading___Toc2216381_211673320">
            <w:r>
              <w:rPr>
                <w:webHidden/>
                <w:rStyle w:val="IndexLink"/>
                <w:rtl w:val="true"/>
              </w:rPr>
              <w:t>شکوائیه‌</w:t>
            </w:r>
            <w:r>
              <w:rPr>
                <w:rStyle w:val="IndexLink"/>
                <w:rtl w:val="true"/>
              </w:rPr>
              <w:tab/>
            </w:r>
            <w:r>
              <w:rPr>
                <w:rStyle w:val="IndexLink"/>
              </w:rPr>
              <w:t>21</w:t>
            </w:r>
          </w:hyperlink>
        </w:p>
        <w:p>
          <w:pPr>
            <w:pStyle w:val="Contents2"/>
            <w:tabs>
              <w:tab w:val="clear" w:pos="8743"/>
              <w:tab w:val="right" w:pos="9026" w:leader="dot"/>
            </w:tabs>
            <w:rPr/>
          </w:pPr>
          <w:hyperlink w:anchor="__RefHeading___Toc2216383_211673320">
            <w:r>
              <w:rPr>
                <w:webHidden/>
                <w:rStyle w:val="IndexLink"/>
                <w:rtl w:val="true"/>
              </w:rPr>
              <w:t>امید</w:t>
            </w:r>
            <w:r>
              <w:rPr>
                <w:rStyle w:val="IndexLink"/>
                <w:rtl w:val="true"/>
              </w:rPr>
              <w:tab/>
            </w:r>
            <w:r>
              <w:rPr>
                <w:rStyle w:val="IndexLink"/>
              </w:rPr>
              <w:t>25</w:t>
            </w:r>
          </w:hyperlink>
        </w:p>
        <w:p>
          <w:pPr>
            <w:pStyle w:val="Contents3"/>
            <w:tabs>
              <w:tab w:val="clear" w:pos="8459"/>
              <w:tab w:val="right" w:pos="9026" w:leader="dot"/>
            </w:tabs>
            <w:rPr/>
          </w:pPr>
          <w:hyperlink w:anchor="__RefHeading___Toc2216385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216387_211673320">
            <w:r>
              <w:rPr>
                <w:webHidden/>
                <w:rStyle w:val="IndexLink"/>
                <w:rtl w:val="true"/>
              </w:rPr>
              <w:t>اُمید منفی در کلام بزرگان‌</w:t>
            </w:r>
            <w:r>
              <w:rPr>
                <w:rStyle w:val="IndexLink"/>
                <w:rtl w:val="true"/>
              </w:rPr>
              <w:tab/>
            </w:r>
            <w:r>
              <w:rPr>
                <w:rStyle w:val="IndexLink"/>
              </w:rPr>
              <w:t>26</w:t>
            </w:r>
          </w:hyperlink>
        </w:p>
        <w:p>
          <w:pPr>
            <w:pStyle w:val="Contents3"/>
            <w:tabs>
              <w:tab w:val="clear" w:pos="8459"/>
              <w:tab w:val="right" w:pos="9026" w:leader="dot"/>
            </w:tabs>
            <w:rPr/>
          </w:pPr>
          <w:hyperlink w:anchor="__RefHeading___Toc2216389_211673320">
            <w:r>
              <w:rPr>
                <w:webHidden/>
                <w:rStyle w:val="IndexLink"/>
                <w:rtl w:val="true"/>
              </w:rPr>
              <w:t>شیعه و اُمیدی روشن و واقع گرایانه‌</w:t>
            </w:r>
            <w:r>
              <w:rPr>
                <w:rStyle w:val="IndexLink"/>
                <w:rtl w:val="true"/>
              </w:rPr>
              <w:tab/>
            </w:r>
            <w:r>
              <w:rPr>
                <w:rStyle w:val="IndexLink"/>
              </w:rPr>
              <w:t>29</w:t>
            </w:r>
          </w:hyperlink>
        </w:p>
        <w:p>
          <w:pPr>
            <w:pStyle w:val="Contents3"/>
            <w:tabs>
              <w:tab w:val="clear" w:pos="8459"/>
              <w:tab w:val="right" w:pos="9026" w:leader="dot"/>
            </w:tabs>
            <w:rPr/>
          </w:pPr>
          <w:hyperlink w:anchor="__RefHeading___Toc2216391_211673320">
            <w:r>
              <w:rPr>
                <w:webHidden/>
                <w:rStyle w:val="IndexLink"/>
                <w:rtl w:val="true"/>
              </w:rPr>
              <w:t>بن بست‌های انسان‌</w:t>
            </w:r>
            <w:r>
              <w:rPr>
                <w:rStyle w:val="IndexLink"/>
                <w:rtl w:val="true"/>
              </w:rPr>
              <w:tab/>
            </w:r>
            <w:r>
              <w:rPr>
                <w:rStyle w:val="IndexLink"/>
              </w:rPr>
              <w:t>31</w:t>
            </w:r>
          </w:hyperlink>
        </w:p>
        <w:p>
          <w:pPr>
            <w:pStyle w:val="Contents2"/>
            <w:tabs>
              <w:tab w:val="clear" w:pos="8743"/>
              <w:tab w:val="right" w:pos="9026" w:leader="dot"/>
            </w:tabs>
            <w:rPr/>
          </w:pPr>
          <w:hyperlink w:anchor="__RefHeading___Toc2216393_211673320">
            <w:r>
              <w:rPr>
                <w:webHidden/>
                <w:rStyle w:val="IndexLink"/>
                <w:rtl w:val="true"/>
              </w:rPr>
              <w:t>راه نجات</w:t>
            </w:r>
            <w:r>
              <w:rPr>
                <w:rStyle w:val="IndexLink"/>
                <w:rtl w:val="true"/>
              </w:rPr>
              <w:tab/>
            </w:r>
            <w:r>
              <w:rPr>
                <w:rStyle w:val="IndexLink"/>
              </w:rPr>
              <w:t>37</w:t>
            </w:r>
          </w:hyperlink>
        </w:p>
        <w:p>
          <w:pPr>
            <w:pStyle w:val="Contents3"/>
            <w:tabs>
              <w:tab w:val="clear" w:pos="8459"/>
              <w:tab w:val="right" w:pos="9026" w:leader="dot"/>
            </w:tabs>
            <w:rPr/>
          </w:pPr>
          <w:hyperlink w:anchor="__RefHeading___Toc2216395_211673320">
            <w:r>
              <w:rPr>
                <w:webHidden/>
                <w:rStyle w:val="IndexLink"/>
                <w:rtl w:val="true"/>
              </w:rPr>
              <w:t>توضیح</w:t>
            </w:r>
            <w:r>
              <w:rPr>
                <w:rStyle w:val="IndexLink"/>
                <w:rtl w:val="true"/>
              </w:rPr>
              <w:tab/>
            </w:r>
            <w:r>
              <w:rPr>
                <w:rStyle w:val="IndexLink"/>
              </w:rPr>
              <w:t>37</w:t>
            </w:r>
          </w:hyperlink>
        </w:p>
        <w:p>
          <w:pPr>
            <w:pStyle w:val="Contents3"/>
            <w:tabs>
              <w:tab w:val="clear" w:pos="8459"/>
              <w:tab w:val="right" w:pos="9026" w:leader="dot"/>
            </w:tabs>
            <w:rPr/>
          </w:pPr>
          <w:hyperlink w:anchor="__RefHeading___Toc2216397_211673320">
            <w:r>
              <w:rPr>
                <w:webHidden/>
                <w:rStyle w:val="IndexLink"/>
                <w:rtl w:val="true"/>
              </w:rPr>
              <w:t>رفع شبه طول عمر</w:t>
            </w:r>
            <w:r>
              <w:rPr>
                <w:rStyle w:val="IndexLink"/>
                <w:rtl w:val="true"/>
              </w:rPr>
              <w:tab/>
            </w:r>
            <w:r>
              <w:rPr>
                <w:rStyle w:val="IndexLink"/>
              </w:rPr>
              <w:t>41</w:t>
            </w:r>
          </w:hyperlink>
        </w:p>
        <w:p>
          <w:pPr>
            <w:pStyle w:val="Contents3"/>
            <w:tabs>
              <w:tab w:val="clear" w:pos="8459"/>
              <w:tab w:val="right" w:pos="9026" w:leader="dot"/>
            </w:tabs>
            <w:rPr/>
          </w:pPr>
          <w:hyperlink w:anchor="__RefHeading___Toc2216399_211673320">
            <w:r>
              <w:rPr>
                <w:webHidden/>
                <w:rStyle w:val="IndexLink"/>
                <w:rtl w:val="true"/>
              </w:rPr>
              <w:t>خاطره‌ای زیبا</w:t>
            </w:r>
            <w:r>
              <w:rPr>
                <w:rStyle w:val="IndexLink"/>
                <w:rtl w:val="true"/>
              </w:rPr>
              <w:tab/>
            </w:r>
            <w:r>
              <w:rPr>
                <w:rStyle w:val="IndexLink"/>
              </w:rPr>
              <w:t>45</w:t>
            </w:r>
          </w:hyperlink>
        </w:p>
        <w:p>
          <w:pPr>
            <w:pStyle w:val="Contents3"/>
            <w:tabs>
              <w:tab w:val="clear" w:pos="8459"/>
              <w:tab w:val="right" w:pos="9026" w:leader="dot"/>
            </w:tabs>
            <w:rPr/>
          </w:pPr>
          <w:hyperlink w:anchor="__RefHeading___Toc2216401_211673320">
            <w:r>
              <w:rPr>
                <w:webHidden/>
                <w:rStyle w:val="IndexLink"/>
                <w:rtl w:val="true"/>
              </w:rPr>
              <w:t>مساله طول عمر</w:t>
            </w:r>
            <w:r>
              <w:rPr>
                <w:rStyle w:val="IndexLink"/>
                <w:rtl w:val="true"/>
              </w:rPr>
              <w:tab/>
            </w:r>
            <w:r>
              <w:rPr>
                <w:rStyle w:val="IndexLink"/>
              </w:rPr>
              <w:t>46</w:t>
            </w:r>
          </w:hyperlink>
        </w:p>
        <w:p>
          <w:pPr>
            <w:pStyle w:val="Contents2"/>
            <w:tabs>
              <w:tab w:val="clear" w:pos="8743"/>
              <w:tab w:val="right" w:pos="9026" w:leader="dot"/>
            </w:tabs>
            <w:rPr/>
          </w:pPr>
          <w:hyperlink w:anchor="__RefHeading___Toc2216403_211673320">
            <w:r>
              <w:rPr>
                <w:webHidden/>
                <w:rStyle w:val="IndexLink"/>
                <w:rtl w:val="true"/>
              </w:rPr>
              <w:t>زیر بنای ولایت‌</w:t>
            </w:r>
            <w:r>
              <w:rPr>
                <w:rStyle w:val="IndexLink"/>
                <w:rtl w:val="true"/>
              </w:rPr>
              <w:tab/>
            </w:r>
            <w:r>
              <w:rPr>
                <w:rStyle w:val="IndexLink"/>
              </w:rPr>
              <w:t>50</w:t>
            </w:r>
          </w:hyperlink>
        </w:p>
        <w:p>
          <w:pPr>
            <w:pStyle w:val="Contents3"/>
            <w:tabs>
              <w:tab w:val="clear" w:pos="8459"/>
              <w:tab w:val="right" w:pos="9026" w:leader="dot"/>
            </w:tabs>
            <w:rPr/>
          </w:pPr>
          <w:hyperlink w:anchor="__RefHeading___Toc2216405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216407_211673320">
            <w:r>
              <w:rPr>
                <w:webHidden/>
                <w:rStyle w:val="IndexLink"/>
                <w:rtl w:val="true"/>
              </w:rPr>
              <w:t>دلیل و شعاع ولایت پذیری‌</w:t>
            </w:r>
            <w:r>
              <w:rPr>
                <w:rStyle w:val="IndexLink"/>
                <w:rtl w:val="true"/>
              </w:rPr>
              <w:tab/>
            </w:r>
            <w:r>
              <w:rPr>
                <w:rStyle w:val="IndexLink"/>
              </w:rPr>
              <w:t>53</w:t>
            </w:r>
          </w:hyperlink>
        </w:p>
        <w:p>
          <w:pPr>
            <w:pStyle w:val="Contents3"/>
            <w:tabs>
              <w:tab w:val="clear" w:pos="8459"/>
              <w:tab w:val="right" w:pos="9026" w:leader="dot"/>
            </w:tabs>
            <w:rPr/>
          </w:pPr>
          <w:hyperlink w:anchor="__RefHeading___Toc2216409_211673320">
            <w:r>
              <w:rPr>
                <w:webHidden/>
                <w:rStyle w:val="IndexLink"/>
                <w:rtl w:val="true"/>
              </w:rPr>
              <w:t>آیا چنین اُمیدی وجود دارد؟</w:t>
            </w:r>
            <w:r>
              <w:rPr>
                <w:rStyle w:val="IndexLink"/>
                <w:rtl w:val="true"/>
              </w:rPr>
              <w:tab/>
            </w:r>
            <w:r>
              <w:rPr>
                <w:rStyle w:val="IndexLink"/>
              </w:rPr>
              <w:t>59</w:t>
            </w:r>
          </w:hyperlink>
        </w:p>
        <w:p>
          <w:pPr>
            <w:pStyle w:val="Contents3"/>
            <w:tabs>
              <w:tab w:val="clear" w:pos="8459"/>
              <w:tab w:val="right" w:pos="9026" w:leader="dot"/>
            </w:tabs>
            <w:rPr/>
          </w:pPr>
          <w:hyperlink w:anchor="__RefHeading___Toc2216411_211673320">
            <w:r>
              <w:rPr>
                <w:webHidden/>
                <w:rStyle w:val="IndexLink"/>
                <w:rtl w:val="true"/>
              </w:rPr>
              <w:t>تجلی اُمید به نجات در ادیان گذشته‌</w:t>
            </w:r>
            <w:r>
              <w:rPr>
                <w:rStyle w:val="IndexLink"/>
                <w:rtl w:val="true"/>
              </w:rPr>
              <w:tab/>
            </w:r>
            <w:r>
              <w:rPr>
                <w:rStyle w:val="IndexLink"/>
              </w:rPr>
              <w:t>66</w:t>
            </w:r>
          </w:hyperlink>
        </w:p>
        <w:p>
          <w:pPr>
            <w:pStyle w:val="Contents3"/>
            <w:tabs>
              <w:tab w:val="clear" w:pos="8459"/>
              <w:tab w:val="right" w:pos="9026" w:leader="dot"/>
            </w:tabs>
            <w:rPr/>
          </w:pPr>
          <w:hyperlink w:anchor="__RefHeading___Toc2216413_211673320">
            <w:r>
              <w:rPr>
                <w:webHidden/>
                <w:rStyle w:val="IndexLink"/>
                <w:rtl w:val="true"/>
              </w:rPr>
              <w:t>دین زرتشت‌</w:t>
            </w:r>
            <w:r>
              <w:rPr>
                <w:rStyle w:val="IndexLink"/>
                <w:rtl w:val="true"/>
              </w:rPr>
              <w:tab/>
            </w:r>
            <w:r>
              <w:rPr>
                <w:rStyle w:val="IndexLink"/>
              </w:rPr>
              <w:t>66</w:t>
            </w:r>
          </w:hyperlink>
        </w:p>
        <w:p>
          <w:pPr>
            <w:pStyle w:val="Contents3"/>
            <w:tabs>
              <w:tab w:val="clear" w:pos="8459"/>
              <w:tab w:val="right" w:pos="9026" w:leader="dot"/>
            </w:tabs>
            <w:rPr/>
          </w:pPr>
          <w:hyperlink w:anchor="__RefHeading___Toc2216415_211673320">
            <w:r>
              <w:rPr>
                <w:webHidden/>
                <w:rStyle w:val="IndexLink"/>
                <w:rtl w:val="true"/>
              </w:rPr>
              <w:t>اُمید و منجی بخش در دین یهود</w:t>
            </w:r>
            <w:r>
              <w:rPr>
                <w:rStyle w:val="IndexLink"/>
                <w:rtl w:val="true"/>
              </w:rPr>
              <w:tab/>
            </w:r>
            <w:r>
              <w:rPr>
                <w:rStyle w:val="IndexLink"/>
              </w:rPr>
              <w:t>68</w:t>
            </w:r>
          </w:hyperlink>
        </w:p>
        <w:p>
          <w:pPr>
            <w:pStyle w:val="Contents3"/>
            <w:tabs>
              <w:tab w:val="clear" w:pos="8459"/>
              <w:tab w:val="right" w:pos="9026" w:leader="dot"/>
            </w:tabs>
            <w:rPr/>
          </w:pPr>
          <w:hyperlink w:anchor="__RefHeading___Toc2216417_211673320">
            <w:r>
              <w:rPr>
                <w:webHidden/>
                <w:rStyle w:val="IndexLink"/>
                <w:rtl w:val="true"/>
              </w:rPr>
              <w:t>اُمید و نجات در دین عیسی مسیح‌علیه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216419_211673320">
            <w:r>
              <w:rPr>
                <w:webHidden/>
                <w:rStyle w:val="IndexLink"/>
                <w:rtl w:val="true"/>
              </w:rPr>
              <w:t>بشارات عمومی در عهدین‌</w:t>
            </w:r>
            <w:r>
              <w:rPr>
                <w:rStyle w:val="IndexLink"/>
                <w:rtl w:val="true"/>
              </w:rPr>
              <w:tab/>
            </w:r>
            <w:r>
              <w:rPr>
                <w:rStyle w:val="IndexLink"/>
              </w:rPr>
              <w:t>75</w:t>
            </w:r>
          </w:hyperlink>
        </w:p>
        <w:p>
          <w:pPr>
            <w:pStyle w:val="Contents3"/>
            <w:tabs>
              <w:tab w:val="clear" w:pos="8459"/>
              <w:tab w:val="right" w:pos="9026" w:leader="dot"/>
            </w:tabs>
            <w:rPr/>
          </w:pPr>
          <w:hyperlink w:anchor="__RefHeading___Toc2216421_211673320">
            <w:r>
              <w:rPr>
                <w:webHidden/>
                <w:rStyle w:val="IndexLink"/>
                <w:rtl w:val="true"/>
              </w:rPr>
              <w:t>چهره امید و نجات در غرب معاصر</w:t>
            </w:r>
            <w:r>
              <w:rPr>
                <w:rStyle w:val="IndexLink"/>
                <w:rtl w:val="true"/>
              </w:rPr>
              <w:tab/>
            </w:r>
            <w:r>
              <w:rPr>
                <w:rStyle w:val="IndexLink"/>
              </w:rPr>
              <w:t>76</w:t>
            </w:r>
          </w:hyperlink>
        </w:p>
        <w:p>
          <w:pPr>
            <w:pStyle w:val="Contents4"/>
            <w:tabs>
              <w:tab w:val="clear" w:pos="8176"/>
              <w:tab w:val="right" w:pos="9026" w:leader="dot"/>
            </w:tabs>
            <w:rPr/>
          </w:pPr>
          <w:hyperlink w:anchor="__RefHeading___Toc2216423_211673320">
            <w:r>
              <w:rPr>
                <w:webHidden/>
                <w:rStyle w:val="IndexLink"/>
                <w:rtl w:val="true"/>
              </w:rPr>
              <w:t>توضیح</w:t>
            </w:r>
            <w:r>
              <w:rPr>
                <w:rStyle w:val="IndexLink"/>
                <w:rtl w:val="true"/>
              </w:rPr>
              <w:tab/>
            </w:r>
            <w:r>
              <w:rPr>
                <w:rStyle w:val="IndexLink"/>
              </w:rPr>
              <w:t>76</w:t>
            </w:r>
          </w:hyperlink>
        </w:p>
        <w:p>
          <w:pPr>
            <w:pStyle w:val="Contents4"/>
            <w:tabs>
              <w:tab w:val="clear" w:pos="8176"/>
              <w:tab w:val="right" w:pos="9026" w:leader="dot"/>
            </w:tabs>
            <w:rPr/>
          </w:pPr>
          <w:hyperlink w:anchor="__RefHeading___Toc2216425_211673320">
            <w:r>
              <w:rPr>
                <w:webHidden/>
                <w:rStyle w:val="IndexLink"/>
              </w:rPr>
              <w:t>1</w:t>
            </w:r>
            <w:r>
              <w:rPr>
                <w:rStyle w:val="IndexLink"/>
                <w:rtl w:val="true"/>
              </w:rPr>
              <w:t xml:space="preserve"> - </w:t>
            </w:r>
            <w:r>
              <w:rPr>
                <w:rStyle w:val="IndexLink"/>
                <w:rtl w:val="true"/>
              </w:rPr>
              <w:t>اومانیزم یا انسان محوری‌</w:t>
            </w:r>
            <w:r>
              <w:rPr>
                <w:rStyle w:val="IndexLink"/>
                <w:rtl w:val="true"/>
              </w:rPr>
              <w:tab/>
            </w:r>
            <w:r>
              <w:rPr>
                <w:rStyle w:val="IndexLink"/>
              </w:rPr>
              <w:t>77</w:t>
            </w:r>
          </w:hyperlink>
        </w:p>
        <w:p>
          <w:pPr>
            <w:pStyle w:val="Contents4"/>
            <w:tabs>
              <w:tab w:val="clear" w:pos="8176"/>
              <w:tab w:val="right" w:pos="9026" w:leader="dot"/>
            </w:tabs>
            <w:rPr/>
          </w:pPr>
          <w:hyperlink w:anchor="__RefHeading___Toc2216427_211673320">
            <w:r>
              <w:rPr>
                <w:webHidden/>
                <w:rStyle w:val="IndexLink"/>
              </w:rPr>
              <w:t>2</w:t>
            </w:r>
            <w:r>
              <w:rPr>
                <w:rStyle w:val="IndexLink"/>
                <w:rtl w:val="true"/>
              </w:rPr>
              <w:t xml:space="preserve"> - </w:t>
            </w:r>
            <w:r>
              <w:rPr>
                <w:rStyle w:val="IndexLink"/>
                <w:rtl w:val="true"/>
              </w:rPr>
              <w:t>پلورالیزم‌</w:t>
            </w:r>
            <w:r>
              <w:rPr>
                <w:rStyle w:val="IndexLink"/>
                <w:rtl w:val="true"/>
              </w:rPr>
              <w:tab/>
            </w:r>
            <w:r>
              <w:rPr>
                <w:rStyle w:val="IndexLink"/>
              </w:rPr>
              <w:t>78</w:t>
            </w:r>
          </w:hyperlink>
        </w:p>
        <w:p>
          <w:pPr>
            <w:pStyle w:val="Contents4"/>
            <w:tabs>
              <w:tab w:val="clear" w:pos="8176"/>
              <w:tab w:val="right" w:pos="9026" w:leader="dot"/>
            </w:tabs>
            <w:rPr/>
          </w:pPr>
          <w:hyperlink w:anchor="__RefHeading___Toc2216429_211673320">
            <w:r>
              <w:rPr>
                <w:webHidden/>
                <w:rStyle w:val="IndexLink"/>
              </w:rPr>
              <w:t>3</w:t>
            </w:r>
            <w:r>
              <w:rPr>
                <w:rStyle w:val="IndexLink"/>
                <w:rtl w:val="true"/>
              </w:rPr>
              <w:t xml:space="preserve"> - </w:t>
            </w:r>
            <w:r>
              <w:rPr>
                <w:rStyle w:val="IndexLink"/>
                <w:rtl w:val="true"/>
              </w:rPr>
              <w:t>سکولاریزم‌</w:t>
            </w:r>
            <w:r>
              <w:rPr>
                <w:rStyle w:val="IndexLink"/>
                <w:rtl w:val="true"/>
              </w:rPr>
              <w:tab/>
            </w:r>
            <w:r>
              <w:rPr>
                <w:rStyle w:val="IndexLink"/>
              </w:rPr>
              <w:t>78</w:t>
            </w:r>
          </w:hyperlink>
        </w:p>
        <w:p>
          <w:pPr>
            <w:pStyle w:val="Contents4"/>
            <w:tabs>
              <w:tab w:val="clear" w:pos="8176"/>
              <w:tab w:val="right" w:pos="9026" w:leader="dot"/>
            </w:tabs>
            <w:rPr/>
          </w:pPr>
          <w:hyperlink w:anchor="__RefHeading___Toc2216431_211673320">
            <w:r>
              <w:rPr>
                <w:webHidden/>
                <w:rStyle w:val="IndexLink"/>
              </w:rPr>
              <w:t>4</w:t>
            </w:r>
            <w:r>
              <w:rPr>
                <w:rStyle w:val="IndexLink"/>
                <w:rtl w:val="true"/>
              </w:rPr>
              <w:t xml:space="preserve"> - </w:t>
            </w:r>
            <w:r>
              <w:rPr>
                <w:rStyle w:val="IndexLink"/>
                <w:rtl w:val="true"/>
              </w:rPr>
              <w:t>لیبرالیزم‌</w:t>
            </w:r>
            <w:r>
              <w:rPr>
                <w:rStyle w:val="IndexLink"/>
                <w:rtl w:val="true"/>
              </w:rPr>
              <w:tab/>
            </w:r>
            <w:r>
              <w:rPr>
                <w:rStyle w:val="IndexLink"/>
              </w:rPr>
              <w:t>78</w:t>
            </w:r>
          </w:hyperlink>
        </w:p>
        <w:p>
          <w:pPr>
            <w:pStyle w:val="Contents3"/>
            <w:tabs>
              <w:tab w:val="clear" w:pos="8459"/>
              <w:tab w:val="right" w:pos="9026" w:leader="dot"/>
            </w:tabs>
            <w:rPr/>
          </w:pPr>
          <w:hyperlink w:anchor="__RefHeading___Toc2216433_211673320">
            <w:r>
              <w:rPr>
                <w:webHidden/>
                <w:rStyle w:val="IndexLink"/>
                <w:rtl w:val="true"/>
              </w:rPr>
              <w:t xml:space="preserve">رویارویی با </w:t>
            </w:r>
            <w:r>
              <w:rPr>
                <w:rStyle w:val="IndexLink"/>
                <w:rtl w:val="true"/>
              </w:rPr>
              <w:t xml:space="preserve">. . . </w:t>
            </w:r>
            <w:r>
              <w:rPr>
                <w:rStyle w:val="IndexLink"/>
                <w:rtl w:val="true"/>
              </w:rPr>
              <w:t>واقعیت‌</w:t>
            </w:r>
            <w:r>
              <w:rPr>
                <w:rStyle w:val="IndexLink"/>
                <w:rtl w:val="true"/>
              </w:rPr>
              <w:tab/>
            </w:r>
            <w:r>
              <w:rPr>
                <w:rStyle w:val="IndexLink"/>
              </w:rPr>
              <w:t>82</w:t>
            </w:r>
          </w:hyperlink>
        </w:p>
        <w:p>
          <w:pPr>
            <w:pStyle w:val="Contents3"/>
            <w:tabs>
              <w:tab w:val="clear" w:pos="8459"/>
              <w:tab w:val="right" w:pos="9026" w:leader="dot"/>
            </w:tabs>
            <w:rPr/>
          </w:pPr>
          <w:hyperlink w:anchor="__RefHeading___Toc2216435_211673320">
            <w:r>
              <w:rPr>
                <w:webHidden/>
                <w:rStyle w:val="IndexLink"/>
                <w:rtl w:val="true"/>
              </w:rPr>
              <w:t>مشکلات آینده جهان به ویژه جهان غرب‌</w:t>
            </w:r>
            <w:r>
              <w:rPr>
                <w:rStyle w:val="IndexLink"/>
                <w:rtl w:val="true"/>
              </w:rPr>
              <w:tab/>
            </w:r>
            <w:r>
              <w:rPr>
                <w:rStyle w:val="IndexLink"/>
              </w:rPr>
              <w:t>84</w:t>
            </w:r>
          </w:hyperlink>
        </w:p>
        <w:p>
          <w:pPr>
            <w:pStyle w:val="Contents3"/>
            <w:tabs>
              <w:tab w:val="clear" w:pos="8459"/>
              <w:tab w:val="right" w:pos="9026" w:leader="dot"/>
            </w:tabs>
            <w:rPr/>
          </w:pPr>
          <w:hyperlink w:anchor="__RefHeading___Toc2216437_211673320">
            <w:r>
              <w:rPr>
                <w:webHidden/>
                <w:rStyle w:val="IndexLink"/>
                <w:rtl w:val="true"/>
              </w:rPr>
              <w:t>آیا امیدی هست؟</w:t>
            </w:r>
            <w:r>
              <w:rPr>
                <w:rStyle w:val="IndexLink"/>
                <w:rtl w:val="true"/>
              </w:rPr>
              <w:tab/>
            </w:r>
            <w:r>
              <w:rPr>
                <w:rStyle w:val="IndexLink"/>
              </w:rPr>
              <w:t>85</w:t>
            </w:r>
          </w:hyperlink>
        </w:p>
        <w:p>
          <w:pPr>
            <w:pStyle w:val="Contents3"/>
            <w:tabs>
              <w:tab w:val="clear" w:pos="8459"/>
              <w:tab w:val="right" w:pos="9026" w:leader="dot"/>
            </w:tabs>
            <w:rPr/>
          </w:pPr>
          <w:hyperlink w:anchor="__RefHeading___Toc2216439_211673320">
            <w:r>
              <w:rPr>
                <w:webHidden/>
                <w:rStyle w:val="IndexLink"/>
                <w:rtl w:val="true"/>
              </w:rPr>
              <w:t xml:space="preserve">باز تاب انتظار در سال </w:t>
            </w:r>
            <w:r>
              <w:rPr>
                <w:rStyle w:val="IndexLink"/>
              </w:rPr>
              <w:t>2000</w:t>
            </w:r>
            <w:r>
              <w:rPr>
                <w:rStyle w:val="IndexLink"/>
                <w:rtl w:val="true"/>
              </w:rPr>
              <w:t xml:space="preserve"> </w:t>
            </w:r>
            <w:r>
              <w:rPr>
                <w:rStyle w:val="IndexLink"/>
                <w:rtl w:val="true"/>
              </w:rPr>
              <w:t>میلادی‌</w:t>
            </w:r>
            <w:r>
              <w:rPr>
                <w:rStyle w:val="IndexLink"/>
                <w:rtl w:val="true"/>
              </w:rPr>
              <w:tab/>
            </w:r>
            <w:r>
              <w:rPr>
                <w:rStyle w:val="IndexLink"/>
              </w:rPr>
              <w:t>91</w:t>
            </w:r>
          </w:hyperlink>
        </w:p>
        <w:p>
          <w:pPr>
            <w:pStyle w:val="Contents3"/>
            <w:tabs>
              <w:tab w:val="clear" w:pos="8459"/>
              <w:tab w:val="right" w:pos="9026" w:leader="dot"/>
            </w:tabs>
            <w:rPr/>
          </w:pPr>
          <w:hyperlink w:anchor="__RefHeading___Toc2216441_211673320">
            <w:r>
              <w:rPr>
                <w:webHidden/>
                <w:rStyle w:val="IndexLink"/>
                <w:rtl w:val="true"/>
              </w:rPr>
              <w:t>بازتاب‌های بیرونی انتظار موعود در غرب‌</w:t>
            </w:r>
            <w:r>
              <w:rPr>
                <w:rStyle w:val="IndexLink"/>
                <w:rtl w:val="true"/>
              </w:rPr>
              <w:tab/>
            </w:r>
            <w:r>
              <w:rPr>
                <w:rStyle w:val="IndexLink"/>
              </w:rPr>
              <w:t>92</w:t>
            </w:r>
          </w:hyperlink>
        </w:p>
        <w:p>
          <w:pPr>
            <w:pStyle w:val="Contents2"/>
            <w:tabs>
              <w:tab w:val="clear" w:pos="8743"/>
              <w:tab w:val="right" w:pos="9026" w:leader="dot"/>
            </w:tabs>
            <w:rPr/>
          </w:pPr>
          <w:hyperlink w:anchor="__RefHeading___Toc2216443_211673320">
            <w:r>
              <w:rPr>
                <w:webHidden/>
                <w:rStyle w:val="IndexLink"/>
                <w:rtl w:val="true"/>
              </w:rPr>
              <w:t>توافق اهل سنت در موعود</w:t>
            </w:r>
            <w:r>
              <w:rPr>
                <w:rStyle w:val="IndexLink"/>
                <w:rtl w:val="true"/>
              </w:rPr>
              <w:tab/>
            </w:r>
            <w:r>
              <w:rPr>
                <w:rStyle w:val="IndexLink"/>
              </w:rPr>
              <w:t>94</w:t>
            </w:r>
          </w:hyperlink>
        </w:p>
        <w:p>
          <w:pPr>
            <w:pStyle w:val="Contents3"/>
            <w:tabs>
              <w:tab w:val="clear" w:pos="8459"/>
              <w:tab w:val="right" w:pos="9026" w:leader="dot"/>
            </w:tabs>
            <w:rPr/>
          </w:pPr>
          <w:hyperlink w:anchor="__RefHeading___Toc2216445_211673320">
            <w:r>
              <w:rPr>
                <w:webHidden/>
                <w:rStyle w:val="IndexLink"/>
                <w:rtl w:val="true"/>
              </w:rPr>
              <w:t>گذری بر نظرات برخی از دانشمندان اهل سنّت‌</w:t>
            </w:r>
            <w:r>
              <w:rPr>
                <w:rStyle w:val="IndexLink"/>
                <w:rtl w:val="true"/>
              </w:rPr>
              <w:tab/>
            </w:r>
            <w:r>
              <w:rPr>
                <w:rStyle w:val="IndexLink"/>
              </w:rPr>
              <w:t>94</w:t>
            </w:r>
          </w:hyperlink>
        </w:p>
        <w:p>
          <w:pPr>
            <w:pStyle w:val="Contents3"/>
            <w:tabs>
              <w:tab w:val="clear" w:pos="8459"/>
              <w:tab w:val="right" w:pos="9026" w:leader="dot"/>
            </w:tabs>
            <w:rPr/>
          </w:pPr>
          <w:hyperlink w:anchor="__RefHeading___Toc2216447_211673320">
            <w:r>
              <w:rPr>
                <w:webHidden/>
                <w:rStyle w:val="IndexLink"/>
                <w:rtl w:val="true"/>
              </w:rPr>
              <w:t>ابن ابی الحدید</w:t>
            </w:r>
            <w:r>
              <w:rPr>
                <w:rStyle w:val="IndexLink"/>
                <w:rtl w:val="true"/>
              </w:rPr>
              <w:tab/>
            </w:r>
            <w:r>
              <w:rPr>
                <w:rStyle w:val="IndexLink"/>
              </w:rPr>
              <w:t>94</w:t>
            </w:r>
          </w:hyperlink>
        </w:p>
        <w:p>
          <w:pPr>
            <w:pStyle w:val="Contents3"/>
            <w:tabs>
              <w:tab w:val="clear" w:pos="8459"/>
              <w:tab w:val="right" w:pos="9026" w:leader="dot"/>
            </w:tabs>
            <w:rPr/>
          </w:pPr>
          <w:hyperlink w:anchor="__RefHeading___Toc2216449_211673320">
            <w:r>
              <w:rPr>
                <w:webHidden/>
                <w:rStyle w:val="IndexLink"/>
                <w:rtl w:val="true"/>
              </w:rPr>
              <w:t>ابن خلدون‌</w:t>
            </w:r>
            <w:r>
              <w:rPr>
                <w:rStyle w:val="IndexLink"/>
                <w:rtl w:val="true"/>
              </w:rPr>
              <w:tab/>
            </w:r>
            <w:r>
              <w:rPr>
                <w:rStyle w:val="IndexLink"/>
              </w:rPr>
              <w:t>95</w:t>
            </w:r>
          </w:hyperlink>
        </w:p>
        <w:p>
          <w:pPr>
            <w:pStyle w:val="Contents3"/>
            <w:tabs>
              <w:tab w:val="clear" w:pos="8459"/>
              <w:tab w:val="right" w:pos="9026" w:leader="dot"/>
            </w:tabs>
            <w:rPr/>
          </w:pPr>
          <w:hyperlink w:anchor="__RefHeading___Toc2216451_211673320">
            <w:r>
              <w:rPr>
                <w:webHidden/>
                <w:rStyle w:val="IndexLink"/>
                <w:rtl w:val="true"/>
              </w:rPr>
              <w:t>محی الدین عربی‌</w:t>
            </w:r>
            <w:r>
              <w:rPr>
                <w:rStyle w:val="IndexLink"/>
                <w:rtl w:val="true"/>
              </w:rPr>
              <w:tab/>
            </w:r>
            <w:r>
              <w:rPr>
                <w:rStyle w:val="IndexLink"/>
              </w:rPr>
              <w:t>99</w:t>
            </w:r>
          </w:hyperlink>
        </w:p>
        <w:p>
          <w:pPr>
            <w:pStyle w:val="Contents2"/>
            <w:tabs>
              <w:tab w:val="clear" w:pos="8743"/>
              <w:tab w:val="right" w:pos="9026" w:leader="dot"/>
            </w:tabs>
            <w:rPr/>
          </w:pPr>
          <w:hyperlink w:anchor="__RefHeading___Toc2216453_211673320">
            <w:r>
              <w:rPr>
                <w:webHidden/>
                <w:rStyle w:val="IndexLink"/>
                <w:rtl w:val="true"/>
              </w:rPr>
              <w:t>بشارات موعود در اسلام، از دیدگاه آیات قرآن‌</w:t>
            </w:r>
            <w:r>
              <w:rPr>
                <w:rStyle w:val="IndexLink"/>
                <w:rtl w:val="true"/>
              </w:rPr>
              <w:tab/>
            </w:r>
            <w:r>
              <w:rPr>
                <w:rStyle w:val="IndexLink"/>
              </w:rPr>
              <w:t>101</w:t>
            </w:r>
          </w:hyperlink>
        </w:p>
        <w:p>
          <w:pPr>
            <w:pStyle w:val="Contents3"/>
            <w:tabs>
              <w:tab w:val="clear" w:pos="8459"/>
              <w:tab w:val="right" w:pos="9026" w:leader="dot"/>
            </w:tabs>
            <w:rPr/>
          </w:pPr>
          <w:hyperlink w:anchor="__RefHeading___Toc2216455_211673320">
            <w:r>
              <w:rPr>
                <w:webHidden/>
                <w:rStyle w:val="IndexLink"/>
                <w:rtl w:val="true"/>
              </w:rPr>
              <w:t>توضیح</w:t>
            </w:r>
            <w:r>
              <w:rPr>
                <w:rStyle w:val="IndexLink"/>
                <w:rtl w:val="true"/>
              </w:rPr>
              <w:tab/>
            </w:r>
            <w:r>
              <w:rPr>
                <w:rStyle w:val="IndexLink"/>
              </w:rPr>
              <w:t>101</w:t>
            </w:r>
          </w:hyperlink>
        </w:p>
        <w:p>
          <w:pPr>
            <w:pStyle w:val="Contents3"/>
            <w:tabs>
              <w:tab w:val="clear" w:pos="8459"/>
              <w:tab w:val="right" w:pos="9026" w:leader="dot"/>
            </w:tabs>
            <w:rPr/>
          </w:pPr>
          <w:hyperlink w:anchor="__RefHeading___Toc2216457_211673320">
            <w:r>
              <w:rPr>
                <w:webHidden/>
                <w:rStyle w:val="IndexLink"/>
                <w:rtl w:val="true"/>
              </w:rPr>
              <w:t>بشارت موعودعلیه السلام در احادیث قدسی‌</w:t>
            </w:r>
            <w:r>
              <w:rPr>
                <w:rStyle w:val="IndexLink"/>
                <w:rtl w:val="true"/>
              </w:rPr>
              <w:tab/>
            </w:r>
            <w:r>
              <w:rPr>
                <w:rStyle w:val="IndexLink"/>
              </w:rPr>
              <w:t>107</w:t>
            </w:r>
          </w:hyperlink>
        </w:p>
        <w:p>
          <w:pPr>
            <w:pStyle w:val="Contents3"/>
            <w:tabs>
              <w:tab w:val="clear" w:pos="8459"/>
              <w:tab w:val="right" w:pos="9026" w:leader="dot"/>
            </w:tabs>
            <w:rPr/>
          </w:pPr>
          <w:hyperlink w:anchor="__RefHeading___Toc2216459_211673320">
            <w:r>
              <w:rPr>
                <w:webHidden/>
                <w:rStyle w:val="IndexLink"/>
                <w:rtl w:val="true"/>
              </w:rPr>
              <w:t>تجسم امید در مهدی‌علیه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216461_211673320">
            <w:r>
              <w:rPr>
                <w:webHidden/>
                <w:rStyle w:val="IndexLink"/>
                <w:rtl w:val="true"/>
              </w:rPr>
              <w:t>پیشینه تاریخی اعتقاد شیعه به حضرت مهدی‌علیه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216463_211673320">
            <w:r>
              <w:rPr>
                <w:webHidden/>
                <w:rStyle w:val="IndexLink"/>
                <w:rtl w:val="true"/>
              </w:rPr>
              <w:t>مهدی‌علیه السلام از نسل پیامبرصلی الله علیه وآله وسلم است‌</w:t>
            </w:r>
            <w:r>
              <w:rPr>
                <w:rStyle w:val="IndexLink"/>
                <w:rtl w:val="true"/>
              </w:rPr>
              <w:tab/>
            </w:r>
            <w:r>
              <w:rPr>
                <w:rStyle w:val="IndexLink"/>
              </w:rPr>
              <w:t>117</w:t>
            </w:r>
          </w:hyperlink>
        </w:p>
        <w:p>
          <w:pPr>
            <w:pStyle w:val="Contents3"/>
            <w:tabs>
              <w:tab w:val="clear" w:pos="8459"/>
              <w:tab w:val="right" w:pos="9026" w:leader="dot"/>
            </w:tabs>
            <w:rPr/>
          </w:pPr>
          <w:hyperlink w:anchor="__RefHeading___Toc2216465_211673320">
            <w:r>
              <w:rPr>
                <w:webHidden/>
                <w:rStyle w:val="IndexLink"/>
                <w:rtl w:val="true"/>
              </w:rPr>
              <w:t>مهدی‌علیه السلام از نسل فاطمه‌علیها السلام است‌</w:t>
            </w:r>
            <w:r>
              <w:rPr>
                <w:rStyle w:val="IndexLink"/>
                <w:rtl w:val="true"/>
              </w:rPr>
              <w:tab/>
            </w:r>
            <w:r>
              <w:rPr>
                <w:rStyle w:val="IndexLink"/>
              </w:rPr>
              <w:t>123</w:t>
            </w:r>
          </w:hyperlink>
        </w:p>
        <w:p>
          <w:pPr>
            <w:pStyle w:val="Contents3"/>
            <w:tabs>
              <w:tab w:val="clear" w:pos="8459"/>
              <w:tab w:val="right" w:pos="9026" w:leader="dot"/>
            </w:tabs>
            <w:rPr/>
          </w:pPr>
          <w:hyperlink w:anchor="__RefHeading___Toc2216467_211673320">
            <w:r>
              <w:rPr>
                <w:webHidden/>
                <w:rStyle w:val="IndexLink"/>
                <w:rtl w:val="true"/>
              </w:rPr>
              <w:t>مهدی موعودعلیه السلام، فرزند امام حسن عسکری‌علیه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2216469_211673320">
            <w:r>
              <w:rPr>
                <w:webHidden/>
                <w:rStyle w:val="IndexLink"/>
                <w:rtl w:val="true"/>
              </w:rPr>
              <w:t>موعود از تولّد تا غیبت‌</w:t>
            </w:r>
            <w:r>
              <w:rPr>
                <w:rStyle w:val="IndexLink"/>
                <w:rtl w:val="true"/>
              </w:rPr>
              <w:tab/>
            </w:r>
            <w:r>
              <w:rPr>
                <w:rStyle w:val="IndexLink"/>
              </w:rPr>
              <w:t>129</w:t>
            </w:r>
          </w:hyperlink>
        </w:p>
        <w:p>
          <w:pPr>
            <w:pStyle w:val="Contents3"/>
            <w:tabs>
              <w:tab w:val="clear" w:pos="8459"/>
              <w:tab w:val="right" w:pos="9026" w:leader="dot"/>
            </w:tabs>
            <w:rPr/>
          </w:pPr>
          <w:hyperlink w:anchor="__RefHeading___Toc2216471_211673320">
            <w:r>
              <w:rPr>
                <w:webHidden/>
                <w:rStyle w:val="IndexLink"/>
                <w:rtl w:val="true"/>
              </w:rPr>
              <w:t>از تولّد تا شهادت پدر</w:t>
            </w:r>
            <w:r>
              <w:rPr>
                <w:rStyle w:val="IndexLink"/>
                <w:rtl w:val="true"/>
              </w:rPr>
              <w:tab/>
            </w:r>
            <w:r>
              <w:rPr>
                <w:rStyle w:val="IndexLink"/>
              </w:rPr>
              <w:t>129</w:t>
            </w:r>
          </w:hyperlink>
        </w:p>
        <w:p>
          <w:pPr>
            <w:pStyle w:val="Contents3"/>
            <w:tabs>
              <w:tab w:val="clear" w:pos="8459"/>
              <w:tab w:val="right" w:pos="9026" w:leader="dot"/>
            </w:tabs>
            <w:rPr/>
          </w:pPr>
          <w:hyperlink w:anchor="__RefHeading___Toc2216473_211673320">
            <w:r>
              <w:rPr>
                <w:webHidden/>
                <w:rStyle w:val="IndexLink"/>
                <w:rtl w:val="true"/>
              </w:rPr>
              <w:t>ویژگی‌های اجتماعی عصر امام دهم و یازدهم‌علیهما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2216475_211673320">
            <w:r>
              <w:rPr>
                <w:webHidden/>
                <w:rStyle w:val="IndexLink"/>
                <w:rtl w:val="true"/>
              </w:rPr>
              <w:t>چگونگی تولد موعودعلیه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216477_211673320">
            <w:r>
              <w:rPr>
                <w:webHidden/>
                <w:rStyle w:val="IndexLink"/>
                <w:rtl w:val="true"/>
              </w:rPr>
              <w:t>نخستین دیدار</w:t>
            </w:r>
            <w:r>
              <w:rPr>
                <w:rStyle w:val="IndexLink"/>
                <w:rtl w:val="true"/>
              </w:rPr>
              <w:tab/>
            </w:r>
            <w:r>
              <w:rPr>
                <w:rStyle w:val="IndexLink"/>
              </w:rPr>
              <w:t>137</w:t>
            </w:r>
          </w:hyperlink>
        </w:p>
        <w:p>
          <w:pPr>
            <w:pStyle w:val="Contents3"/>
            <w:tabs>
              <w:tab w:val="clear" w:pos="8459"/>
              <w:tab w:val="right" w:pos="9026" w:leader="dot"/>
            </w:tabs>
            <w:rPr/>
          </w:pPr>
          <w:hyperlink w:anchor="__RefHeading___Toc2216479_211673320">
            <w:r>
              <w:rPr>
                <w:webHidden/>
                <w:rStyle w:val="IndexLink"/>
                <w:rtl w:val="true"/>
              </w:rPr>
              <w:t>دیدار با خواص‌</w:t>
            </w:r>
            <w:r>
              <w:rPr>
                <w:rStyle w:val="IndexLink"/>
                <w:rtl w:val="true"/>
              </w:rPr>
              <w:tab/>
            </w:r>
            <w:r>
              <w:rPr>
                <w:rStyle w:val="IndexLink"/>
              </w:rPr>
              <w:t>139</w:t>
            </w:r>
          </w:hyperlink>
        </w:p>
        <w:p>
          <w:pPr>
            <w:pStyle w:val="Contents3"/>
            <w:tabs>
              <w:tab w:val="clear" w:pos="8459"/>
              <w:tab w:val="right" w:pos="9026" w:leader="dot"/>
            </w:tabs>
            <w:rPr/>
          </w:pPr>
          <w:hyperlink w:anchor="__RefHeading___Toc2216481_211673320">
            <w:r>
              <w:rPr>
                <w:webHidden/>
                <w:rStyle w:val="IndexLink"/>
                <w:rtl w:val="true"/>
              </w:rPr>
              <w:t>نماز بر جسد مطهر امام عسکری‌علیه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2216483_211673320">
            <w:r>
              <w:rPr>
                <w:webHidden/>
                <w:rStyle w:val="IndexLink"/>
                <w:rtl w:val="true"/>
              </w:rPr>
              <w:t>مساله سرداب‌</w:t>
            </w:r>
            <w:r>
              <w:rPr>
                <w:rStyle w:val="IndexLink"/>
                <w:rtl w:val="true"/>
              </w:rPr>
              <w:tab/>
            </w:r>
            <w:r>
              <w:rPr>
                <w:rStyle w:val="IndexLink"/>
              </w:rPr>
              <w:t>149</w:t>
            </w:r>
          </w:hyperlink>
        </w:p>
        <w:p>
          <w:pPr>
            <w:pStyle w:val="Contents2"/>
            <w:tabs>
              <w:tab w:val="clear" w:pos="8743"/>
              <w:tab w:val="right" w:pos="9026" w:leader="dot"/>
            </w:tabs>
            <w:rPr/>
          </w:pPr>
          <w:hyperlink w:anchor="__RefHeading___Toc2216485_211673320">
            <w:r>
              <w:rPr>
                <w:webHidden/>
                <w:rStyle w:val="IndexLink"/>
                <w:rtl w:val="true"/>
              </w:rPr>
              <w:t>علل غیبت‌</w:t>
            </w:r>
            <w:r>
              <w:rPr>
                <w:rStyle w:val="IndexLink"/>
                <w:rtl w:val="true"/>
              </w:rPr>
              <w:tab/>
            </w:r>
            <w:r>
              <w:rPr>
                <w:rStyle w:val="IndexLink"/>
              </w:rPr>
              <w:t>151</w:t>
            </w:r>
          </w:hyperlink>
        </w:p>
        <w:p>
          <w:pPr>
            <w:pStyle w:val="Contents3"/>
            <w:tabs>
              <w:tab w:val="clear" w:pos="8459"/>
              <w:tab w:val="right" w:pos="9026" w:leader="dot"/>
            </w:tabs>
            <w:rPr/>
          </w:pPr>
          <w:hyperlink w:anchor="__RefHeading___Toc2216487_2116733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216489_211673320">
            <w:r>
              <w:rPr>
                <w:webHidden/>
                <w:rStyle w:val="IndexLink"/>
              </w:rPr>
              <w:t>1</w:t>
            </w:r>
            <w:r>
              <w:rPr>
                <w:rStyle w:val="IndexLink"/>
                <w:rtl w:val="true"/>
              </w:rPr>
              <w:t xml:space="preserve"> - </w:t>
            </w:r>
            <w:r>
              <w:rPr>
                <w:rStyle w:val="IndexLink"/>
                <w:rtl w:val="true"/>
              </w:rPr>
              <w:t>ترس از نابودی و قتل‌</w:t>
            </w:r>
            <w:r>
              <w:rPr>
                <w:rStyle w:val="IndexLink"/>
                <w:rtl w:val="true"/>
              </w:rPr>
              <w:tab/>
            </w:r>
            <w:r>
              <w:rPr>
                <w:rStyle w:val="IndexLink"/>
              </w:rPr>
              <w:t>151</w:t>
            </w:r>
          </w:hyperlink>
        </w:p>
        <w:p>
          <w:pPr>
            <w:pStyle w:val="Contents3"/>
            <w:tabs>
              <w:tab w:val="clear" w:pos="8459"/>
              <w:tab w:val="right" w:pos="9026" w:leader="dot"/>
            </w:tabs>
            <w:rPr/>
          </w:pPr>
          <w:hyperlink w:anchor="__RefHeading___Toc2216491_211673320">
            <w:r>
              <w:rPr>
                <w:webHidden/>
                <w:rStyle w:val="IndexLink"/>
              </w:rPr>
              <w:t>2</w:t>
            </w:r>
            <w:r>
              <w:rPr>
                <w:rStyle w:val="IndexLink"/>
                <w:rtl w:val="true"/>
              </w:rPr>
              <w:t xml:space="preserve"> - </w:t>
            </w:r>
            <w:r>
              <w:rPr>
                <w:rStyle w:val="IndexLink"/>
                <w:rtl w:val="true"/>
              </w:rPr>
              <w:t>امتحان از سوی خداوند</w:t>
            </w:r>
            <w:r>
              <w:rPr>
                <w:rStyle w:val="IndexLink"/>
                <w:rtl w:val="true"/>
              </w:rPr>
              <w:tab/>
            </w:r>
            <w:r>
              <w:rPr>
                <w:rStyle w:val="IndexLink"/>
              </w:rPr>
              <w:t>153</w:t>
            </w:r>
          </w:hyperlink>
        </w:p>
        <w:p>
          <w:pPr>
            <w:pStyle w:val="Contents3"/>
            <w:tabs>
              <w:tab w:val="clear" w:pos="8459"/>
              <w:tab w:val="right" w:pos="9026" w:leader="dot"/>
            </w:tabs>
            <w:rPr/>
          </w:pPr>
          <w:hyperlink w:anchor="__RefHeading___Toc2216493_211673320">
            <w:r>
              <w:rPr>
                <w:webHidden/>
                <w:rStyle w:val="IndexLink"/>
              </w:rPr>
              <w:t>3</w:t>
            </w:r>
            <w:r>
              <w:rPr>
                <w:rStyle w:val="IndexLink"/>
                <w:rtl w:val="true"/>
              </w:rPr>
              <w:t xml:space="preserve"> - </w:t>
            </w:r>
            <w:r>
              <w:rPr>
                <w:rStyle w:val="IndexLink"/>
                <w:rtl w:val="true"/>
              </w:rPr>
              <w:t>تصفیه و غربال شدن منتظران حقیقی‌</w:t>
            </w:r>
            <w:r>
              <w:rPr>
                <w:rStyle w:val="IndexLink"/>
                <w:rtl w:val="true"/>
              </w:rPr>
              <w:tab/>
            </w:r>
            <w:r>
              <w:rPr>
                <w:rStyle w:val="IndexLink"/>
              </w:rPr>
              <w:t>154</w:t>
            </w:r>
          </w:hyperlink>
        </w:p>
        <w:p>
          <w:pPr>
            <w:pStyle w:val="Contents3"/>
            <w:tabs>
              <w:tab w:val="clear" w:pos="8459"/>
              <w:tab w:val="right" w:pos="9026" w:leader="dot"/>
            </w:tabs>
            <w:rPr/>
          </w:pPr>
          <w:hyperlink w:anchor="__RefHeading___Toc2216495_211673320">
            <w:r>
              <w:rPr>
                <w:webHidden/>
                <w:rStyle w:val="IndexLink"/>
              </w:rPr>
              <w:t>4</w:t>
            </w:r>
            <w:r>
              <w:rPr>
                <w:rStyle w:val="IndexLink"/>
                <w:rtl w:val="true"/>
              </w:rPr>
              <w:t xml:space="preserve"> - </w:t>
            </w:r>
            <w:r>
              <w:rPr>
                <w:rStyle w:val="IndexLink"/>
                <w:rtl w:val="true"/>
              </w:rPr>
              <w:t>برعهده نداشتن بیعت هیچ ستمگری‌</w:t>
            </w:r>
            <w:r>
              <w:rPr>
                <w:rStyle w:val="IndexLink"/>
                <w:rtl w:val="true"/>
              </w:rPr>
              <w:tab/>
            </w:r>
            <w:r>
              <w:rPr>
                <w:rStyle w:val="IndexLink"/>
              </w:rPr>
              <w:t>156</w:t>
            </w:r>
          </w:hyperlink>
        </w:p>
        <w:p>
          <w:pPr>
            <w:pStyle w:val="Contents3"/>
            <w:tabs>
              <w:tab w:val="clear" w:pos="8459"/>
              <w:tab w:val="right" w:pos="9026" w:leader="dot"/>
            </w:tabs>
            <w:rPr/>
          </w:pPr>
          <w:hyperlink w:anchor="__RefHeading___Toc2216497_211673320">
            <w:r>
              <w:rPr>
                <w:webHidden/>
                <w:rStyle w:val="IndexLink"/>
              </w:rPr>
              <w:t>5</w:t>
            </w:r>
            <w:r>
              <w:rPr>
                <w:rStyle w:val="IndexLink"/>
                <w:rtl w:val="true"/>
              </w:rPr>
              <w:t xml:space="preserve"> - </w:t>
            </w:r>
            <w:r>
              <w:rPr>
                <w:rStyle w:val="IndexLink"/>
                <w:rtl w:val="true"/>
              </w:rPr>
              <w:t>تکرار فرآیند سنّت انبیا در اُمّت 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2216499_211673320">
            <w:r>
              <w:rPr>
                <w:webHidden/>
                <w:rStyle w:val="IndexLink"/>
              </w:rPr>
              <w:t>6</w:t>
            </w:r>
            <w:r>
              <w:rPr>
                <w:rStyle w:val="IndexLink"/>
                <w:rtl w:val="true"/>
              </w:rPr>
              <w:t xml:space="preserve"> - </w:t>
            </w:r>
            <w:r>
              <w:rPr>
                <w:rStyle w:val="IndexLink"/>
                <w:rtl w:val="true"/>
              </w:rPr>
              <w:t>رازی پنهان‌</w:t>
            </w:r>
            <w:r>
              <w:rPr>
                <w:rStyle w:val="IndexLink"/>
                <w:rtl w:val="true"/>
              </w:rPr>
              <w:tab/>
            </w:r>
            <w:r>
              <w:rPr>
                <w:rStyle w:val="IndexLink"/>
              </w:rPr>
              <w:t>161</w:t>
            </w:r>
          </w:hyperlink>
        </w:p>
        <w:p>
          <w:pPr>
            <w:pStyle w:val="Contents2"/>
            <w:tabs>
              <w:tab w:val="clear" w:pos="8743"/>
              <w:tab w:val="right" w:pos="9026" w:leader="dot"/>
            </w:tabs>
            <w:rPr/>
          </w:pPr>
          <w:hyperlink w:anchor="__RefHeading___Toc2216501_211673320">
            <w:r>
              <w:rPr>
                <w:webHidden/>
                <w:rStyle w:val="IndexLink"/>
                <w:rtl w:val="true"/>
              </w:rPr>
              <w:t>نقش وکلا در سازمان سیاسی شیعه‌</w:t>
            </w:r>
            <w:r>
              <w:rPr>
                <w:rStyle w:val="IndexLink"/>
                <w:rtl w:val="true"/>
              </w:rPr>
              <w:tab/>
            </w:r>
            <w:r>
              <w:rPr>
                <w:rStyle w:val="IndexLink"/>
              </w:rPr>
              <w:t>163</w:t>
            </w:r>
          </w:hyperlink>
        </w:p>
        <w:p>
          <w:pPr>
            <w:pStyle w:val="Contents3"/>
            <w:tabs>
              <w:tab w:val="clear" w:pos="8459"/>
              <w:tab w:val="right" w:pos="9026" w:leader="dot"/>
            </w:tabs>
            <w:rPr/>
          </w:pPr>
          <w:hyperlink w:anchor="__RefHeading___Toc2216503_211673320">
            <w:r>
              <w:rPr>
                <w:webHidden/>
                <w:rStyle w:val="IndexLink"/>
                <w:rtl w:val="true"/>
              </w:rPr>
              <w:t>توضیح</w:t>
            </w:r>
            <w:r>
              <w:rPr>
                <w:rStyle w:val="IndexLink"/>
                <w:rtl w:val="true"/>
              </w:rPr>
              <w:tab/>
            </w:r>
            <w:r>
              <w:rPr>
                <w:rStyle w:val="IndexLink"/>
              </w:rPr>
              <w:t>163</w:t>
            </w:r>
          </w:hyperlink>
        </w:p>
        <w:p>
          <w:pPr>
            <w:pStyle w:val="Contents3"/>
            <w:tabs>
              <w:tab w:val="clear" w:pos="8459"/>
              <w:tab w:val="right" w:pos="9026" w:leader="dot"/>
            </w:tabs>
            <w:rPr/>
          </w:pPr>
          <w:hyperlink w:anchor="__RefHeading___Toc2216505_211673320">
            <w:r>
              <w:rPr>
                <w:webHidden/>
                <w:rStyle w:val="IndexLink"/>
                <w:rtl w:val="true"/>
              </w:rPr>
              <w:t>وظیفه اصلی سازمان وکالت‌</w:t>
            </w:r>
            <w:r>
              <w:rPr>
                <w:rStyle w:val="IndexLink"/>
                <w:rtl w:val="true"/>
              </w:rPr>
              <w:tab/>
            </w:r>
            <w:r>
              <w:rPr>
                <w:rStyle w:val="IndexLink"/>
              </w:rPr>
              <w:t>167</w:t>
            </w:r>
          </w:hyperlink>
        </w:p>
        <w:p>
          <w:pPr>
            <w:pStyle w:val="Contents3"/>
            <w:tabs>
              <w:tab w:val="clear" w:pos="8459"/>
              <w:tab w:val="right" w:pos="9026" w:leader="dot"/>
            </w:tabs>
            <w:rPr/>
          </w:pPr>
          <w:hyperlink w:anchor="__RefHeading___Toc2216507_211673320">
            <w:r>
              <w:rPr>
                <w:webHidden/>
                <w:rStyle w:val="IndexLink"/>
                <w:rtl w:val="true"/>
              </w:rPr>
              <w:t>وکلاء و نوّاب در غیبت صغری‌</w:t>
            </w:r>
            <w:r>
              <w:rPr>
                <w:rStyle w:val="IndexLink"/>
                <w:rtl w:val="true"/>
              </w:rPr>
              <w:tab/>
            </w:r>
            <w:r>
              <w:rPr>
                <w:rStyle w:val="IndexLink"/>
              </w:rPr>
              <w:t>169</w:t>
            </w:r>
          </w:hyperlink>
        </w:p>
        <w:p>
          <w:pPr>
            <w:pStyle w:val="Contents3"/>
            <w:tabs>
              <w:tab w:val="clear" w:pos="8459"/>
              <w:tab w:val="right" w:pos="9026" w:leader="dot"/>
            </w:tabs>
            <w:rPr/>
          </w:pPr>
          <w:hyperlink w:anchor="__RefHeading___Toc2216509_211673320">
            <w:r>
              <w:rPr>
                <w:webHidden/>
                <w:rStyle w:val="IndexLink"/>
                <w:rtl w:val="true"/>
              </w:rPr>
              <w:t>اوّلین نایب، عثمان بن سعید عمری‌</w:t>
            </w:r>
            <w:r>
              <w:rPr>
                <w:rStyle w:val="IndexLink"/>
                <w:rtl w:val="true"/>
              </w:rPr>
              <w:tab/>
            </w:r>
            <w:r>
              <w:rPr>
                <w:rStyle w:val="IndexLink"/>
              </w:rPr>
              <w:t>172</w:t>
            </w:r>
          </w:hyperlink>
        </w:p>
        <w:p>
          <w:pPr>
            <w:pStyle w:val="Contents4"/>
            <w:tabs>
              <w:tab w:val="clear" w:pos="8176"/>
              <w:tab w:val="right" w:pos="9026" w:leader="dot"/>
            </w:tabs>
            <w:rPr/>
          </w:pPr>
          <w:hyperlink w:anchor="__RefHeading___Toc2216511_2116733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216513_211673320">
            <w:r>
              <w:rPr>
                <w:webHidden/>
                <w:rStyle w:val="IndexLink"/>
              </w:rPr>
              <w:t>1</w:t>
            </w:r>
            <w:r>
              <w:rPr>
                <w:rStyle w:val="IndexLink"/>
                <w:rtl w:val="true"/>
              </w:rPr>
              <w:t xml:space="preserve"> - </w:t>
            </w:r>
            <w:r>
              <w:rPr>
                <w:rStyle w:val="IndexLink"/>
                <w:rtl w:val="true"/>
              </w:rPr>
              <w:t>پیشگامی برای معرّفی موعودعلیه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2216515_211673320">
            <w:r>
              <w:rPr>
                <w:webHidden/>
                <w:rStyle w:val="IndexLink"/>
              </w:rPr>
              <w:t>2</w:t>
            </w:r>
            <w:r>
              <w:rPr>
                <w:rStyle w:val="IndexLink"/>
                <w:rtl w:val="true"/>
              </w:rPr>
              <w:t xml:space="preserve"> - </w:t>
            </w:r>
            <w:r>
              <w:rPr>
                <w:rStyle w:val="IndexLink"/>
                <w:rtl w:val="true"/>
              </w:rPr>
              <w:t>معرّفی وکالت برای عمری‌</w:t>
            </w:r>
            <w:r>
              <w:rPr>
                <w:rStyle w:val="IndexLink"/>
                <w:rtl w:val="true"/>
              </w:rPr>
              <w:tab/>
            </w:r>
            <w:r>
              <w:rPr>
                <w:rStyle w:val="IndexLink"/>
              </w:rPr>
              <w:t>174</w:t>
            </w:r>
          </w:hyperlink>
        </w:p>
        <w:p>
          <w:pPr>
            <w:pStyle w:val="Contents4"/>
            <w:tabs>
              <w:tab w:val="clear" w:pos="8176"/>
              <w:tab w:val="right" w:pos="9026" w:leader="dot"/>
            </w:tabs>
            <w:rPr/>
          </w:pPr>
          <w:hyperlink w:anchor="__RefHeading___Toc2216517_211673320">
            <w:r>
              <w:rPr>
                <w:webHidden/>
                <w:rStyle w:val="IndexLink"/>
              </w:rPr>
              <w:t>3</w:t>
            </w:r>
            <w:r>
              <w:rPr>
                <w:rStyle w:val="IndexLink"/>
                <w:rtl w:val="true"/>
              </w:rPr>
              <w:t xml:space="preserve"> - </w:t>
            </w:r>
            <w:r>
              <w:rPr>
                <w:rStyle w:val="IndexLink"/>
                <w:rtl w:val="true"/>
              </w:rPr>
              <w:t>مدح و تعریف‌</w:t>
            </w:r>
            <w:r>
              <w:rPr>
                <w:rStyle w:val="IndexLink"/>
                <w:rtl w:val="true"/>
              </w:rPr>
              <w:tab/>
            </w:r>
            <w:r>
              <w:rPr>
                <w:rStyle w:val="IndexLink"/>
              </w:rPr>
              <w:t>174</w:t>
            </w:r>
          </w:hyperlink>
        </w:p>
        <w:p>
          <w:pPr>
            <w:pStyle w:val="Contents4"/>
            <w:tabs>
              <w:tab w:val="clear" w:pos="8176"/>
              <w:tab w:val="right" w:pos="9026" w:leader="dot"/>
            </w:tabs>
            <w:rPr/>
          </w:pPr>
          <w:hyperlink w:anchor="__RefHeading___Toc2216519_211673320">
            <w:r>
              <w:rPr>
                <w:webHidden/>
                <w:rStyle w:val="IndexLink"/>
              </w:rPr>
              <w:t>4</w:t>
            </w:r>
            <w:r>
              <w:rPr>
                <w:rStyle w:val="IndexLink"/>
                <w:rtl w:val="true"/>
              </w:rPr>
              <w:t xml:space="preserve"> - </w:t>
            </w:r>
            <w:r>
              <w:rPr>
                <w:rStyle w:val="IndexLink"/>
                <w:rtl w:val="true"/>
              </w:rPr>
              <w:t>اجرای مراسم عقیقه برای امام زمان‌علیه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2216521_211673320">
            <w:r>
              <w:rPr>
                <w:webHidden/>
                <w:rStyle w:val="IndexLink"/>
              </w:rPr>
              <w:t>5</w:t>
            </w:r>
            <w:r>
              <w:rPr>
                <w:rStyle w:val="IndexLink"/>
                <w:rtl w:val="true"/>
              </w:rPr>
              <w:t xml:space="preserve"> - </w:t>
            </w:r>
            <w:r>
              <w:rPr>
                <w:rStyle w:val="IndexLink"/>
                <w:rtl w:val="true"/>
              </w:rPr>
              <w:t>توقیع امام موعودعلیه السلام؛ و تثبیت شخصیت عمری و پسرش‌</w:t>
            </w:r>
            <w:r>
              <w:rPr>
                <w:rStyle w:val="IndexLink"/>
                <w:rtl w:val="true"/>
              </w:rPr>
              <w:tab/>
            </w:r>
            <w:r>
              <w:rPr>
                <w:rStyle w:val="IndexLink"/>
              </w:rPr>
              <w:t>175</w:t>
            </w:r>
          </w:hyperlink>
        </w:p>
        <w:p>
          <w:pPr>
            <w:pStyle w:val="Contents4"/>
            <w:tabs>
              <w:tab w:val="clear" w:pos="8176"/>
              <w:tab w:val="right" w:pos="9026" w:leader="dot"/>
            </w:tabs>
            <w:rPr/>
          </w:pPr>
          <w:hyperlink w:anchor="__RefHeading___Toc2216523_211673320">
            <w:r>
              <w:rPr>
                <w:webHidden/>
                <w:rStyle w:val="IndexLink"/>
              </w:rPr>
              <w:t>6</w:t>
            </w:r>
            <w:r>
              <w:rPr>
                <w:rStyle w:val="IndexLink"/>
                <w:rtl w:val="true"/>
              </w:rPr>
              <w:t xml:space="preserve"> - </w:t>
            </w:r>
            <w:r>
              <w:rPr>
                <w:rStyle w:val="IndexLink"/>
                <w:rtl w:val="true"/>
              </w:rPr>
              <w:t>حفظ و انتقال فرهنگ غیبت و انتظار</w:t>
            </w:r>
            <w:r>
              <w:rPr>
                <w:rStyle w:val="IndexLink"/>
                <w:rtl w:val="true"/>
              </w:rPr>
              <w:tab/>
            </w:r>
            <w:r>
              <w:rPr>
                <w:rStyle w:val="IndexLink"/>
              </w:rPr>
              <w:t>176</w:t>
            </w:r>
          </w:hyperlink>
        </w:p>
        <w:p>
          <w:pPr>
            <w:pStyle w:val="Contents4"/>
            <w:tabs>
              <w:tab w:val="clear" w:pos="8176"/>
              <w:tab w:val="right" w:pos="9026" w:leader="dot"/>
            </w:tabs>
            <w:rPr/>
          </w:pPr>
          <w:hyperlink w:anchor="__RefHeading___Toc2216525_211673320">
            <w:r>
              <w:rPr>
                <w:webHidden/>
                <w:rStyle w:val="IndexLink"/>
              </w:rPr>
              <w:t>7</w:t>
            </w:r>
            <w:r>
              <w:rPr>
                <w:rStyle w:val="IndexLink"/>
                <w:rtl w:val="true"/>
              </w:rPr>
              <w:t xml:space="preserve"> - </w:t>
            </w:r>
            <w:r>
              <w:rPr>
                <w:rStyle w:val="IndexLink"/>
                <w:rtl w:val="true"/>
              </w:rPr>
              <w:t>افتخارات دیگر</w:t>
            </w:r>
            <w:r>
              <w:rPr>
                <w:rStyle w:val="IndexLink"/>
                <w:rtl w:val="true"/>
              </w:rPr>
              <w:tab/>
            </w:r>
            <w:r>
              <w:rPr>
                <w:rStyle w:val="IndexLink"/>
              </w:rPr>
              <w:t>177</w:t>
            </w:r>
          </w:hyperlink>
        </w:p>
        <w:p>
          <w:pPr>
            <w:pStyle w:val="Contents3"/>
            <w:tabs>
              <w:tab w:val="clear" w:pos="8459"/>
              <w:tab w:val="right" w:pos="9026" w:leader="dot"/>
            </w:tabs>
            <w:rPr/>
          </w:pPr>
          <w:hyperlink w:anchor="__RefHeading___Toc2216527_211673320">
            <w:r>
              <w:rPr>
                <w:webHidden/>
                <w:rStyle w:val="IndexLink"/>
                <w:rtl w:val="true"/>
              </w:rPr>
              <w:t>نایب اول به دیار باقی می‌شتابد</w:t>
            </w:r>
            <w:r>
              <w:rPr>
                <w:rStyle w:val="IndexLink"/>
                <w:rtl w:val="true"/>
              </w:rPr>
              <w:tab/>
            </w:r>
            <w:r>
              <w:rPr>
                <w:rStyle w:val="IndexLink"/>
              </w:rPr>
              <w:t>177</w:t>
            </w:r>
          </w:hyperlink>
        </w:p>
        <w:p>
          <w:pPr>
            <w:pStyle w:val="Contents3"/>
            <w:tabs>
              <w:tab w:val="clear" w:pos="8459"/>
              <w:tab w:val="right" w:pos="9026" w:leader="dot"/>
            </w:tabs>
            <w:rPr/>
          </w:pPr>
          <w:hyperlink w:anchor="__RefHeading___Toc2216529_211673320">
            <w:r>
              <w:rPr>
                <w:webHidden/>
                <w:rStyle w:val="IndexLink"/>
                <w:rtl w:val="true"/>
              </w:rPr>
              <w:t>نایب دوم، محمد بن عثمان عمری‌</w:t>
            </w:r>
            <w:r>
              <w:rPr>
                <w:rStyle w:val="IndexLink"/>
                <w:rtl w:val="true"/>
              </w:rPr>
              <w:tab/>
            </w:r>
            <w:r>
              <w:rPr>
                <w:rStyle w:val="IndexLink"/>
              </w:rPr>
              <w:t>180</w:t>
            </w:r>
          </w:hyperlink>
        </w:p>
        <w:p>
          <w:pPr>
            <w:pStyle w:val="Contents4"/>
            <w:tabs>
              <w:tab w:val="clear" w:pos="8176"/>
              <w:tab w:val="right" w:pos="9026" w:leader="dot"/>
            </w:tabs>
            <w:rPr/>
          </w:pPr>
          <w:hyperlink w:anchor="__RefHeading___Toc2216531_211673320">
            <w:r>
              <w:rPr>
                <w:webHidden/>
                <w:rStyle w:val="IndexLink"/>
                <w:rtl w:val="true"/>
              </w:rPr>
              <w:t>توضیح</w:t>
            </w:r>
            <w:r>
              <w:rPr>
                <w:rStyle w:val="IndexLink"/>
                <w:rtl w:val="true"/>
              </w:rPr>
              <w:tab/>
            </w:r>
            <w:r>
              <w:rPr>
                <w:rStyle w:val="IndexLink"/>
              </w:rPr>
              <w:t>180</w:t>
            </w:r>
          </w:hyperlink>
        </w:p>
        <w:p>
          <w:pPr>
            <w:pStyle w:val="Contents4"/>
            <w:tabs>
              <w:tab w:val="clear" w:pos="8176"/>
              <w:tab w:val="right" w:pos="9026" w:leader="dot"/>
            </w:tabs>
            <w:rPr/>
          </w:pPr>
          <w:hyperlink w:anchor="__RefHeading___Toc2216533_211673320">
            <w:r>
              <w:rPr>
                <w:webHidden/>
                <w:rStyle w:val="IndexLink"/>
                <w:rtl w:val="true"/>
              </w:rPr>
              <w:t>مدعیان بابیت و غلاة، در زمان نایب دوم‌</w:t>
            </w:r>
            <w:r>
              <w:rPr>
                <w:rStyle w:val="IndexLink"/>
                <w:rtl w:val="true"/>
              </w:rPr>
              <w:tab/>
            </w:r>
            <w:r>
              <w:rPr>
                <w:rStyle w:val="IndexLink"/>
              </w:rPr>
              <w:t>184</w:t>
            </w:r>
          </w:hyperlink>
        </w:p>
        <w:p>
          <w:pPr>
            <w:pStyle w:val="Contents4"/>
            <w:tabs>
              <w:tab w:val="clear" w:pos="8176"/>
              <w:tab w:val="right" w:pos="9026" w:leader="dot"/>
            </w:tabs>
            <w:rPr/>
          </w:pPr>
          <w:hyperlink w:anchor="__RefHeading___Toc2216535_211673320">
            <w:r>
              <w:rPr>
                <w:webHidden/>
                <w:rStyle w:val="IndexLink"/>
                <w:rtl w:val="true"/>
              </w:rPr>
              <w:t>وفات محمد بن عثمان‌</w:t>
            </w:r>
            <w:r>
              <w:rPr>
                <w:rStyle w:val="IndexLink"/>
                <w:rtl w:val="true"/>
              </w:rPr>
              <w:tab/>
            </w:r>
            <w:r>
              <w:rPr>
                <w:rStyle w:val="IndexLink"/>
              </w:rPr>
              <w:t>185</w:t>
            </w:r>
          </w:hyperlink>
        </w:p>
        <w:p>
          <w:pPr>
            <w:pStyle w:val="Contents3"/>
            <w:tabs>
              <w:tab w:val="clear" w:pos="8459"/>
              <w:tab w:val="right" w:pos="9026" w:leader="dot"/>
            </w:tabs>
            <w:rPr/>
          </w:pPr>
          <w:hyperlink w:anchor="__RefHeading___Toc2216537_211673320">
            <w:r>
              <w:rPr>
                <w:webHidden/>
                <w:rStyle w:val="IndexLink"/>
                <w:rtl w:val="true"/>
              </w:rPr>
              <w:t>نایب سوّم، ابوالقاسم حسین بن روح نوبختی‌</w:t>
            </w:r>
            <w:r>
              <w:rPr>
                <w:rStyle w:val="IndexLink"/>
                <w:rtl w:val="true"/>
              </w:rPr>
              <w:tab/>
            </w:r>
            <w:r>
              <w:rPr>
                <w:rStyle w:val="IndexLink"/>
              </w:rPr>
              <w:t>186</w:t>
            </w:r>
          </w:hyperlink>
        </w:p>
        <w:p>
          <w:pPr>
            <w:pStyle w:val="Contents4"/>
            <w:tabs>
              <w:tab w:val="clear" w:pos="8176"/>
              <w:tab w:val="right" w:pos="9026" w:leader="dot"/>
            </w:tabs>
            <w:rPr/>
          </w:pPr>
          <w:hyperlink w:anchor="__RefHeading___Toc2216539_2116733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216541_211673320">
            <w:r>
              <w:rPr>
                <w:webHidden/>
                <w:rStyle w:val="IndexLink"/>
                <w:rtl w:val="true"/>
              </w:rPr>
              <w:t xml:space="preserve">ابن عزاقری </w:t>
            </w:r>
            <w:r>
              <w:rPr>
                <w:rStyle w:val="IndexLink"/>
                <w:rtl w:val="true"/>
              </w:rPr>
              <w:t>(</w:t>
            </w:r>
            <w:r>
              <w:rPr>
                <w:rStyle w:val="IndexLink"/>
                <w:rtl w:val="true"/>
              </w:rPr>
              <w:t>شلمغانی</w:t>
            </w:r>
            <w:r>
              <w:rPr>
                <w:rStyle w:val="IndexLink"/>
                <w:rtl w:val="true"/>
              </w:rPr>
              <w:t xml:space="preserve">) </w:t>
            </w:r>
            <w:r>
              <w:rPr>
                <w:rStyle w:val="IndexLink"/>
                <w:rtl w:val="true"/>
              </w:rPr>
              <w:t>و حسین بن روح‌</w:t>
            </w:r>
            <w:r>
              <w:rPr>
                <w:rStyle w:val="IndexLink"/>
                <w:rtl w:val="true"/>
              </w:rPr>
              <w:tab/>
            </w:r>
            <w:r>
              <w:rPr>
                <w:rStyle w:val="IndexLink"/>
              </w:rPr>
              <w:t>189</w:t>
            </w:r>
          </w:hyperlink>
        </w:p>
        <w:p>
          <w:pPr>
            <w:pStyle w:val="Contents3"/>
            <w:tabs>
              <w:tab w:val="clear" w:pos="8459"/>
              <w:tab w:val="right" w:pos="9026" w:leader="dot"/>
            </w:tabs>
            <w:rPr/>
          </w:pPr>
          <w:hyperlink w:anchor="__RefHeading___Toc2216543_211673320">
            <w:r>
              <w:rPr>
                <w:webHidden/>
                <w:rStyle w:val="IndexLink"/>
                <w:rtl w:val="true"/>
              </w:rPr>
              <w:t>نایب چهارم، ابوالحسن علی بن محمد سمری‌</w:t>
            </w:r>
            <w:r>
              <w:rPr>
                <w:rStyle w:val="IndexLink"/>
                <w:rtl w:val="true"/>
              </w:rPr>
              <w:tab/>
            </w:r>
            <w:r>
              <w:rPr>
                <w:rStyle w:val="IndexLink"/>
              </w:rPr>
              <w:t>192</w:t>
            </w:r>
          </w:hyperlink>
        </w:p>
        <w:p>
          <w:pPr>
            <w:pStyle w:val="Contents3"/>
            <w:tabs>
              <w:tab w:val="clear" w:pos="8459"/>
              <w:tab w:val="right" w:pos="9026" w:leader="dot"/>
            </w:tabs>
            <w:rPr/>
          </w:pPr>
          <w:hyperlink w:anchor="__RefHeading___Toc2216545_211673320">
            <w:r>
              <w:rPr>
                <w:webHidden/>
                <w:rStyle w:val="IndexLink"/>
                <w:rtl w:val="true"/>
              </w:rPr>
              <w:t>نمونه‌هایی از توقیعات و پاسخ‌های دینی‌</w:t>
            </w:r>
            <w:r>
              <w:rPr>
                <w:rStyle w:val="IndexLink"/>
                <w:rtl w:val="true"/>
              </w:rPr>
              <w:tab/>
            </w:r>
            <w:r>
              <w:rPr>
                <w:rStyle w:val="IndexLink"/>
              </w:rPr>
              <w:t>196</w:t>
            </w:r>
          </w:hyperlink>
        </w:p>
        <w:p>
          <w:pPr>
            <w:pStyle w:val="Contents4"/>
            <w:tabs>
              <w:tab w:val="clear" w:pos="8176"/>
              <w:tab w:val="right" w:pos="9026" w:leader="dot"/>
            </w:tabs>
            <w:rPr/>
          </w:pPr>
          <w:hyperlink w:anchor="__RefHeading___Toc2216547_211673320">
            <w:r>
              <w:rPr>
                <w:webHidden/>
                <w:rStyle w:val="IndexLink"/>
                <w:rtl w:val="true"/>
              </w:rPr>
              <w:t>در غیبت صغری‌</w:t>
            </w:r>
            <w:r>
              <w:rPr>
                <w:rStyle w:val="IndexLink"/>
                <w:rtl w:val="true"/>
              </w:rPr>
              <w:tab/>
            </w:r>
            <w:r>
              <w:rPr>
                <w:rStyle w:val="IndexLink"/>
              </w:rPr>
              <w:t>196</w:t>
            </w:r>
          </w:hyperlink>
        </w:p>
        <w:p>
          <w:pPr>
            <w:pStyle w:val="Contents4"/>
            <w:tabs>
              <w:tab w:val="clear" w:pos="8176"/>
              <w:tab w:val="right" w:pos="9026" w:leader="dot"/>
            </w:tabs>
            <w:rPr/>
          </w:pPr>
          <w:hyperlink w:anchor="__RefHeading___Toc2216549_211673320">
            <w:r>
              <w:rPr>
                <w:webHidden/>
                <w:rStyle w:val="IndexLink"/>
                <w:rtl w:val="true"/>
              </w:rPr>
              <w:t>غمخوار همیشگی‌</w:t>
            </w:r>
            <w:r>
              <w:rPr>
                <w:rStyle w:val="IndexLink"/>
                <w:rtl w:val="true"/>
              </w:rPr>
              <w:tab/>
            </w:r>
            <w:r>
              <w:rPr>
                <w:rStyle w:val="IndexLink"/>
              </w:rPr>
              <w:t>197</w:t>
            </w:r>
          </w:hyperlink>
        </w:p>
        <w:p>
          <w:pPr>
            <w:pStyle w:val="Contents4"/>
            <w:tabs>
              <w:tab w:val="clear" w:pos="8176"/>
              <w:tab w:val="right" w:pos="9026" w:leader="dot"/>
            </w:tabs>
            <w:rPr/>
          </w:pPr>
          <w:hyperlink w:anchor="__RefHeading___Toc2216551_211673320">
            <w:r>
              <w:rPr>
                <w:webHidden/>
                <w:rStyle w:val="IndexLink"/>
                <w:rtl w:val="true"/>
              </w:rPr>
              <w:t>تسلیم اراده حکیمانه خداوند</w:t>
            </w:r>
            <w:r>
              <w:rPr>
                <w:rStyle w:val="IndexLink"/>
                <w:rtl w:val="true"/>
              </w:rPr>
              <w:tab/>
            </w:r>
            <w:r>
              <w:rPr>
                <w:rStyle w:val="IndexLink"/>
              </w:rPr>
              <w:t>198</w:t>
            </w:r>
          </w:hyperlink>
        </w:p>
        <w:p>
          <w:pPr>
            <w:pStyle w:val="Contents4"/>
            <w:tabs>
              <w:tab w:val="clear" w:pos="8176"/>
              <w:tab w:val="right" w:pos="9026" w:leader="dot"/>
            </w:tabs>
            <w:rPr/>
          </w:pPr>
          <w:hyperlink w:anchor="__RefHeading___Toc2216553_211673320">
            <w:r>
              <w:rPr>
                <w:webHidden/>
                <w:rStyle w:val="IndexLink"/>
                <w:rtl w:val="true"/>
              </w:rPr>
              <w:t>آگاه و مشرف بر اوضاع‌</w:t>
            </w:r>
            <w:r>
              <w:rPr>
                <w:rStyle w:val="IndexLink"/>
                <w:rtl w:val="true"/>
              </w:rPr>
              <w:tab/>
            </w:r>
            <w:r>
              <w:rPr>
                <w:rStyle w:val="IndexLink"/>
              </w:rPr>
              <w:t>199</w:t>
            </w:r>
          </w:hyperlink>
        </w:p>
        <w:p>
          <w:pPr>
            <w:pStyle w:val="Contents4"/>
            <w:tabs>
              <w:tab w:val="clear" w:pos="8176"/>
              <w:tab w:val="right" w:pos="9026" w:leader="dot"/>
            </w:tabs>
            <w:rPr/>
          </w:pPr>
          <w:hyperlink w:anchor="__RefHeading___Toc2216555_211673320">
            <w:r>
              <w:rPr>
                <w:webHidden/>
                <w:rStyle w:val="IndexLink"/>
                <w:rtl w:val="true"/>
              </w:rPr>
              <w:t>عهده‌داری و مراقبت‌</w:t>
            </w:r>
            <w:r>
              <w:rPr>
                <w:rStyle w:val="IndexLink"/>
                <w:rtl w:val="true"/>
              </w:rPr>
              <w:tab/>
            </w:r>
            <w:r>
              <w:rPr>
                <w:rStyle w:val="IndexLink"/>
              </w:rPr>
              <w:t>200</w:t>
            </w:r>
          </w:hyperlink>
        </w:p>
        <w:p>
          <w:pPr>
            <w:pStyle w:val="Contents4"/>
            <w:tabs>
              <w:tab w:val="clear" w:pos="8176"/>
              <w:tab w:val="right" w:pos="9026" w:leader="dot"/>
            </w:tabs>
            <w:rPr/>
          </w:pPr>
          <w:hyperlink w:anchor="__RefHeading___Toc2216557_211673320">
            <w:r>
              <w:rPr>
                <w:webHidden/>
                <w:rStyle w:val="IndexLink"/>
                <w:rtl w:val="true"/>
              </w:rPr>
              <w:t>فتوا درباره کسی که با حرام، روزه واجب خویش را باطل کند</w:t>
            </w:r>
            <w:r>
              <w:rPr>
                <w:rStyle w:val="IndexLink"/>
                <w:rtl w:val="true"/>
              </w:rPr>
              <w:tab/>
            </w:r>
            <w:r>
              <w:rPr>
                <w:rStyle w:val="IndexLink"/>
              </w:rPr>
              <w:t>200</w:t>
            </w:r>
          </w:hyperlink>
        </w:p>
        <w:p>
          <w:pPr>
            <w:pStyle w:val="Contents4"/>
            <w:tabs>
              <w:tab w:val="clear" w:pos="8176"/>
              <w:tab w:val="right" w:pos="9026" w:leader="dot"/>
            </w:tabs>
            <w:rPr/>
          </w:pPr>
          <w:hyperlink w:anchor="__RefHeading___Toc2216559_211673320">
            <w:r>
              <w:rPr>
                <w:webHidden/>
                <w:rStyle w:val="IndexLink"/>
                <w:rtl w:val="true"/>
              </w:rPr>
              <w:t xml:space="preserve">فتوا درباره نماز در برابر آتش و </w:t>
            </w:r>
            <w:r>
              <w:rPr>
                <w:rStyle w:val="IndexLink"/>
                <w:rtl w:val="true"/>
              </w:rPr>
              <w:t>...</w:t>
              <w:tab/>
            </w:r>
            <w:r>
              <w:rPr>
                <w:rStyle w:val="IndexLink"/>
              </w:rPr>
              <w:t>200</w:t>
            </w:r>
          </w:hyperlink>
        </w:p>
        <w:p>
          <w:pPr>
            <w:pStyle w:val="Contents4"/>
            <w:tabs>
              <w:tab w:val="clear" w:pos="8176"/>
              <w:tab w:val="right" w:pos="9026" w:leader="dot"/>
            </w:tabs>
            <w:rPr/>
          </w:pPr>
          <w:hyperlink w:anchor="__RefHeading___Toc2216561_211673320">
            <w:r>
              <w:rPr>
                <w:webHidden/>
                <w:rStyle w:val="IndexLink"/>
                <w:rtl w:val="true"/>
              </w:rPr>
              <w:t>هشدار موعودعلیه السلام در برابر مدّعیان مهدوّیت‌</w:t>
            </w:r>
            <w:r>
              <w:rPr>
                <w:rStyle w:val="IndexLink"/>
                <w:rtl w:val="true"/>
              </w:rPr>
              <w:tab/>
            </w:r>
            <w:r>
              <w:rPr>
                <w:rStyle w:val="IndexLink"/>
              </w:rPr>
              <w:t>201</w:t>
            </w:r>
          </w:hyperlink>
        </w:p>
        <w:p>
          <w:pPr>
            <w:pStyle w:val="Contents4"/>
            <w:tabs>
              <w:tab w:val="clear" w:pos="8176"/>
              <w:tab w:val="right" w:pos="9026" w:leader="dot"/>
            </w:tabs>
            <w:rPr/>
          </w:pPr>
          <w:hyperlink w:anchor="__RefHeading___Toc2216563_211673320">
            <w:r>
              <w:rPr>
                <w:webHidden/>
                <w:rStyle w:val="IndexLink"/>
                <w:rtl w:val="true"/>
              </w:rPr>
              <w:t>انتظار موعودعلیه السلام، همدلی جبهه ایمان و انتظار</w:t>
            </w:r>
            <w:r>
              <w:rPr>
                <w:rStyle w:val="IndexLink"/>
                <w:rtl w:val="true"/>
              </w:rPr>
              <w:tab/>
            </w:r>
            <w:r>
              <w:rPr>
                <w:rStyle w:val="IndexLink"/>
              </w:rPr>
              <w:t>201</w:t>
            </w:r>
          </w:hyperlink>
        </w:p>
        <w:p>
          <w:pPr>
            <w:pStyle w:val="Contents4"/>
            <w:tabs>
              <w:tab w:val="clear" w:pos="8176"/>
              <w:tab w:val="right" w:pos="9026" w:leader="dot"/>
            </w:tabs>
            <w:rPr/>
          </w:pPr>
          <w:hyperlink w:anchor="__RefHeading___Toc2216565_211673320">
            <w:r>
              <w:rPr>
                <w:webHidden/>
                <w:rStyle w:val="IndexLink"/>
                <w:rtl w:val="true"/>
              </w:rPr>
              <w:t>حراست سپاه انتظار با تکیه بر خدا و خودداری از گناه‌</w:t>
            </w:r>
            <w:r>
              <w:rPr>
                <w:rStyle w:val="IndexLink"/>
                <w:rtl w:val="true"/>
              </w:rPr>
              <w:tab/>
            </w:r>
            <w:r>
              <w:rPr>
                <w:rStyle w:val="IndexLink"/>
              </w:rPr>
              <w:t>202</w:t>
            </w:r>
          </w:hyperlink>
        </w:p>
        <w:p>
          <w:pPr>
            <w:pStyle w:val="Contents4"/>
            <w:tabs>
              <w:tab w:val="clear" w:pos="8176"/>
              <w:tab w:val="right" w:pos="9026" w:leader="dot"/>
            </w:tabs>
            <w:rPr/>
          </w:pPr>
          <w:hyperlink w:anchor="__RefHeading___Toc2216567_211673320">
            <w:r>
              <w:rPr>
                <w:webHidden/>
                <w:rStyle w:val="IndexLink"/>
                <w:rtl w:val="true"/>
              </w:rPr>
              <w:t>ارتباطات مالی و اخذ وجوه‌</w:t>
            </w:r>
            <w:r>
              <w:rPr>
                <w:rStyle w:val="IndexLink"/>
                <w:rtl w:val="true"/>
              </w:rPr>
              <w:tab/>
            </w:r>
            <w:r>
              <w:rPr>
                <w:rStyle w:val="IndexLink"/>
              </w:rPr>
              <w:t>202</w:t>
            </w:r>
          </w:hyperlink>
        </w:p>
        <w:p>
          <w:pPr>
            <w:pStyle w:val="Contents3"/>
            <w:tabs>
              <w:tab w:val="clear" w:pos="8459"/>
              <w:tab w:val="right" w:pos="9026" w:leader="dot"/>
            </w:tabs>
            <w:rPr/>
          </w:pPr>
          <w:hyperlink w:anchor="__RefHeading___Toc2216569_211673320">
            <w:r>
              <w:rPr>
                <w:webHidden/>
                <w:rStyle w:val="IndexLink"/>
                <w:rtl w:val="true"/>
              </w:rPr>
              <w:t>شروع غیبت کبری‌</w:t>
            </w:r>
            <w:r>
              <w:rPr>
                <w:rStyle w:val="IndexLink"/>
                <w:rtl w:val="true"/>
              </w:rPr>
              <w:tab/>
            </w:r>
            <w:r>
              <w:rPr>
                <w:rStyle w:val="IndexLink"/>
              </w:rPr>
              <w:t>205</w:t>
            </w:r>
          </w:hyperlink>
        </w:p>
        <w:p>
          <w:pPr>
            <w:pStyle w:val="Contents4"/>
            <w:tabs>
              <w:tab w:val="clear" w:pos="8176"/>
              <w:tab w:val="right" w:pos="9026" w:leader="dot"/>
            </w:tabs>
            <w:rPr/>
          </w:pPr>
          <w:hyperlink w:anchor="__RefHeading___Toc2216571_211673320">
            <w:r>
              <w:rPr>
                <w:webHidden/>
                <w:rStyle w:val="IndexLink"/>
                <w:rtl w:val="true"/>
              </w:rPr>
              <w:t>توضیح</w:t>
            </w:r>
            <w:r>
              <w:rPr>
                <w:rStyle w:val="IndexLink"/>
                <w:rtl w:val="true"/>
              </w:rPr>
              <w:tab/>
            </w:r>
            <w:r>
              <w:rPr>
                <w:rStyle w:val="IndexLink"/>
              </w:rPr>
              <w:t>205</w:t>
            </w:r>
          </w:hyperlink>
        </w:p>
        <w:p>
          <w:pPr>
            <w:pStyle w:val="Contents4"/>
            <w:tabs>
              <w:tab w:val="clear" w:pos="8176"/>
              <w:tab w:val="right" w:pos="9026" w:leader="dot"/>
            </w:tabs>
            <w:rPr/>
          </w:pPr>
          <w:hyperlink w:anchor="__RefHeading___Toc2216573_211673320">
            <w:r>
              <w:rPr>
                <w:webHidden/>
                <w:rStyle w:val="IndexLink"/>
                <w:rtl w:val="true"/>
              </w:rPr>
              <w:t>فایده وجود حجّتی غایب‌</w:t>
            </w:r>
            <w:r>
              <w:rPr>
                <w:rStyle w:val="IndexLink"/>
                <w:rtl w:val="true"/>
              </w:rPr>
              <w:tab/>
            </w:r>
            <w:r>
              <w:rPr>
                <w:rStyle w:val="IndexLink"/>
              </w:rPr>
              <w:t>206</w:t>
            </w:r>
          </w:hyperlink>
        </w:p>
        <w:p>
          <w:pPr>
            <w:pStyle w:val="Contents2"/>
            <w:tabs>
              <w:tab w:val="clear" w:pos="8743"/>
              <w:tab w:val="right" w:pos="9026" w:leader="dot"/>
            </w:tabs>
            <w:rPr/>
          </w:pPr>
          <w:hyperlink w:anchor="__RefHeading___Toc2216575_211673320">
            <w:r>
              <w:rPr>
                <w:webHidden/>
                <w:rStyle w:val="IndexLink"/>
                <w:rtl w:val="true"/>
              </w:rPr>
              <w:t>فایده انتظار</w:t>
            </w:r>
            <w:r>
              <w:rPr>
                <w:rStyle w:val="IndexLink"/>
                <w:rtl w:val="true"/>
              </w:rPr>
              <w:tab/>
            </w:r>
            <w:r>
              <w:rPr>
                <w:rStyle w:val="IndexLink"/>
              </w:rPr>
              <w:t>209</w:t>
            </w:r>
          </w:hyperlink>
        </w:p>
        <w:p>
          <w:pPr>
            <w:pStyle w:val="Contents2"/>
            <w:tabs>
              <w:tab w:val="clear" w:pos="8743"/>
              <w:tab w:val="right" w:pos="9026" w:leader="dot"/>
            </w:tabs>
            <w:rPr/>
          </w:pPr>
          <w:hyperlink w:anchor="__RefHeading___Toc2216577_211673320">
            <w:r>
              <w:rPr>
                <w:webHidden/>
                <w:rStyle w:val="IndexLink"/>
                <w:rtl w:val="true"/>
              </w:rPr>
              <w:t>کیفیّت استفاده منتظران از آن حضرت‌</w:t>
            </w:r>
            <w:r>
              <w:rPr>
                <w:rStyle w:val="IndexLink"/>
                <w:rtl w:val="true"/>
              </w:rPr>
              <w:tab/>
            </w:r>
            <w:r>
              <w:rPr>
                <w:rStyle w:val="IndexLink"/>
              </w:rPr>
              <w:t>212</w:t>
            </w:r>
          </w:hyperlink>
        </w:p>
        <w:p>
          <w:pPr>
            <w:pStyle w:val="Contents2"/>
            <w:tabs>
              <w:tab w:val="clear" w:pos="8743"/>
              <w:tab w:val="right" w:pos="9026" w:leader="dot"/>
            </w:tabs>
            <w:rPr/>
          </w:pPr>
          <w:hyperlink w:anchor="__RefHeading___Toc2216579_211673320">
            <w:r>
              <w:rPr>
                <w:webHidden/>
                <w:rStyle w:val="IndexLink"/>
                <w:rtl w:val="true"/>
              </w:rPr>
              <w:t>یادمان برخی از ملاقات کنندگان‌</w:t>
            </w:r>
            <w:r>
              <w:rPr>
                <w:rStyle w:val="IndexLink"/>
                <w:rtl w:val="true"/>
              </w:rPr>
              <w:tab/>
            </w:r>
            <w:r>
              <w:rPr>
                <w:rStyle w:val="IndexLink"/>
              </w:rPr>
              <w:t>215</w:t>
            </w:r>
          </w:hyperlink>
        </w:p>
        <w:p>
          <w:pPr>
            <w:pStyle w:val="Contents2"/>
            <w:tabs>
              <w:tab w:val="clear" w:pos="8743"/>
              <w:tab w:val="right" w:pos="9026" w:leader="dot"/>
            </w:tabs>
            <w:rPr/>
          </w:pPr>
          <w:hyperlink w:anchor="__RefHeading___Toc2216581_211673320">
            <w:r>
              <w:rPr>
                <w:webHidden/>
                <w:rStyle w:val="IndexLink"/>
                <w:rtl w:val="true"/>
              </w:rPr>
              <w:t>چند حکایت از ملاقات با حضرت قائم‌علیه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216583_211673320">
            <w:r>
              <w:rPr>
                <w:webHidden/>
                <w:rStyle w:val="IndexLink"/>
                <w:rtl w:val="true"/>
              </w:rPr>
              <w:t>توصیه به دعای فرج‌</w:t>
            </w:r>
            <w:r>
              <w:rPr>
                <w:rStyle w:val="IndexLink"/>
                <w:rtl w:val="true"/>
              </w:rPr>
              <w:tab/>
            </w:r>
            <w:r>
              <w:rPr>
                <w:rStyle w:val="IndexLink"/>
              </w:rPr>
              <w:t>218</w:t>
            </w:r>
          </w:hyperlink>
        </w:p>
        <w:p>
          <w:pPr>
            <w:pStyle w:val="Contents3"/>
            <w:tabs>
              <w:tab w:val="clear" w:pos="8459"/>
              <w:tab w:val="right" w:pos="9026" w:leader="dot"/>
            </w:tabs>
            <w:rPr/>
          </w:pPr>
          <w:hyperlink w:anchor="__RefHeading___Toc2216585_211673320">
            <w:r>
              <w:rPr>
                <w:webHidden/>
                <w:rStyle w:val="IndexLink"/>
                <w:rtl w:val="true"/>
              </w:rPr>
              <w:t>ذکر حدیث دیدار با علاّمه‌</w:t>
            </w:r>
            <w:r>
              <w:rPr>
                <w:rStyle w:val="IndexLink"/>
                <w:rtl w:val="true"/>
              </w:rPr>
              <w:tab/>
            </w:r>
            <w:r>
              <w:rPr>
                <w:rStyle w:val="IndexLink"/>
              </w:rPr>
              <w:t>219</w:t>
            </w:r>
          </w:hyperlink>
        </w:p>
        <w:p>
          <w:pPr>
            <w:pStyle w:val="Contents3"/>
            <w:tabs>
              <w:tab w:val="clear" w:pos="8459"/>
              <w:tab w:val="right" w:pos="9026" w:leader="dot"/>
            </w:tabs>
            <w:rPr/>
          </w:pPr>
          <w:hyperlink w:anchor="__RefHeading___Toc2216587_211673320">
            <w:r>
              <w:rPr>
                <w:webHidden/>
                <w:rStyle w:val="IndexLink"/>
                <w:rtl w:val="true"/>
              </w:rPr>
              <w:t>ملاقات‌های علاّمه بحرالعلوم‌</w:t>
            </w:r>
            <w:r>
              <w:rPr>
                <w:rStyle w:val="IndexLink"/>
                <w:rtl w:val="true"/>
              </w:rPr>
              <w:tab/>
            </w:r>
            <w:r>
              <w:rPr>
                <w:rStyle w:val="IndexLink"/>
              </w:rPr>
              <w:t>220</w:t>
            </w:r>
          </w:hyperlink>
        </w:p>
        <w:p>
          <w:pPr>
            <w:pStyle w:val="Contents3"/>
            <w:tabs>
              <w:tab w:val="clear" w:pos="8459"/>
              <w:tab w:val="right" w:pos="9026" w:leader="dot"/>
            </w:tabs>
            <w:rPr/>
          </w:pPr>
          <w:hyperlink w:anchor="__RefHeading___Toc2216589_211673320">
            <w:r>
              <w:rPr>
                <w:webHidden/>
                <w:rStyle w:val="IndexLink"/>
                <w:rtl w:val="true"/>
              </w:rPr>
              <w:t>یادی از مسجد مقدّس جمکران قم‌</w:t>
            </w:r>
            <w:r>
              <w:rPr>
                <w:rStyle w:val="IndexLink"/>
                <w:rtl w:val="true"/>
              </w:rPr>
              <w:tab/>
            </w:r>
            <w:r>
              <w:rPr>
                <w:rStyle w:val="IndexLink"/>
              </w:rPr>
              <w:t>223</w:t>
            </w:r>
          </w:hyperlink>
        </w:p>
        <w:p>
          <w:pPr>
            <w:pStyle w:val="Contents2"/>
            <w:tabs>
              <w:tab w:val="clear" w:pos="8743"/>
              <w:tab w:val="right" w:pos="9026" w:leader="dot"/>
            </w:tabs>
            <w:rPr/>
          </w:pPr>
          <w:hyperlink w:anchor="__RefHeading___Toc2216591_211673320">
            <w:r>
              <w:rPr>
                <w:webHidden/>
                <w:rStyle w:val="IndexLink"/>
                <w:rtl w:val="true"/>
              </w:rPr>
              <w:t>دوران انتظار، محنت‌ها و سختی‌ها</w:t>
            </w:r>
            <w:r>
              <w:rPr>
                <w:rStyle w:val="IndexLink"/>
                <w:rtl w:val="true"/>
              </w:rPr>
              <w:tab/>
            </w:r>
            <w:r>
              <w:rPr>
                <w:rStyle w:val="IndexLink"/>
              </w:rPr>
              <w:t>229</w:t>
            </w:r>
          </w:hyperlink>
        </w:p>
        <w:p>
          <w:pPr>
            <w:pStyle w:val="Contents3"/>
            <w:tabs>
              <w:tab w:val="clear" w:pos="8459"/>
              <w:tab w:val="right" w:pos="9026" w:leader="dot"/>
            </w:tabs>
            <w:rPr/>
          </w:pPr>
          <w:hyperlink w:anchor="__RefHeading___Toc2216593_21167332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216595_211673320">
            <w:r>
              <w:rPr>
                <w:webHidden/>
                <w:rStyle w:val="IndexLink"/>
                <w:rtl w:val="true"/>
              </w:rPr>
              <w:t>مقصد انتظار</w:t>
            </w:r>
            <w:r>
              <w:rPr>
                <w:rStyle w:val="IndexLink"/>
                <w:rtl w:val="true"/>
              </w:rPr>
              <w:tab/>
            </w:r>
            <w:r>
              <w:rPr>
                <w:rStyle w:val="IndexLink"/>
              </w:rPr>
              <w:t>234</w:t>
            </w:r>
          </w:hyperlink>
        </w:p>
        <w:p>
          <w:pPr>
            <w:pStyle w:val="Contents3"/>
            <w:tabs>
              <w:tab w:val="clear" w:pos="8459"/>
              <w:tab w:val="right" w:pos="9026" w:leader="dot"/>
            </w:tabs>
            <w:rPr/>
          </w:pPr>
          <w:hyperlink w:anchor="__RefHeading___Toc2216597_211673320">
            <w:r>
              <w:rPr>
                <w:webHidden/>
                <w:rStyle w:val="IndexLink"/>
                <w:rtl w:val="true"/>
              </w:rPr>
              <w:t>پاداش انتظار</w:t>
            </w:r>
            <w:r>
              <w:rPr>
                <w:rStyle w:val="IndexLink"/>
                <w:rtl w:val="true"/>
              </w:rPr>
              <w:tab/>
            </w:r>
            <w:r>
              <w:rPr>
                <w:rStyle w:val="IndexLink"/>
              </w:rPr>
              <w:t>235</w:t>
            </w:r>
          </w:hyperlink>
        </w:p>
        <w:p>
          <w:pPr>
            <w:pStyle w:val="Contents3"/>
            <w:tabs>
              <w:tab w:val="clear" w:pos="8459"/>
              <w:tab w:val="right" w:pos="9026" w:leader="dot"/>
            </w:tabs>
            <w:rPr/>
          </w:pPr>
          <w:hyperlink w:anchor="__RefHeading___Toc2216599_211673320">
            <w:r>
              <w:rPr>
                <w:webHidden/>
                <w:rStyle w:val="IndexLink"/>
                <w:rtl w:val="true"/>
              </w:rPr>
              <w:t>زمان ظهور</w:t>
            </w:r>
            <w:r>
              <w:rPr>
                <w:rStyle w:val="IndexLink"/>
                <w:rtl w:val="true"/>
              </w:rPr>
              <w:tab/>
            </w:r>
            <w:r>
              <w:rPr>
                <w:rStyle w:val="IndexLink"/>
              </w:rPr>
              <w:t>235</w:t>
            </w:r>
          </w:hyperlink>
        </w:p>
        <w:p>
          <w:pPr>
            <w:pStyle w:val="Contents3"/>
            <w:tabs>
              <w:tab w:val="clear" w:pos="8459"/>
              <w:tab w:val="right" w:pos="9026" w:leader="dot"/>
            </w:tabs>
            <w:rPr/>
          </w:pPr>
          <w:hyperlink w:anchor="__RefHeading___Toc2216601_211673320">
            <w:r>
              <w:rPr>
                <w:webHidden/>
                <w:rStyle w:val="IndexLink"/>
                <w:rtl w:val="true"/>
              </w:rPr>
              <w:t>نشانه‌هایی از زمان تشرّف به ظهور</w:t>
            </w:r>
            <w:r>
              <w:rPr>
                <w:rStyle w:val="IndexLink"/>
                <w:rtl w:val="true"/>
              </w:rPr>
              <w:tab/>
            </w:r>
            <w:r>
              <w:rPr>
                <w:rStyle w:val="IndexLink"/>
              </w:rPr>
              <w:t>236</w:t>
            </w:r>
          </w:hyperlink>
        </w:p>
        <w:p>
          <w:pPr>
            <w:pStyle w:val="Contents3"/>
            <w:tabs>
              <w:tab w:val="clear" w:pos="8459"/>
              <w:tab w:val="right" w:pos="9026" w:leader="dot"/>
            </w:tabs>
            <w:rPr/>
          </w:pPr>
          <w:hyperlink w:anchor="__RefHeading___Toc2216603_211673320">
            <w:r>
              <w:rPr>
                <w:webHidden/>
                <w:rStyle w:val="IndexLink"/>
                <w:rtl w:val="true"/>
              </w:rPr>
              <w:t>زمینه سازان و نقش ایران‌</w:t>
            </w:r>
            <w:r>
              <w:rPr>
                <w:rStyle w:val="IndexLink"/>
                <w:rtl w:val="true"/>
              </w:rPr>
              <w:tab/>
            </w:r>
            <w:r>
              <w:rPr>
                <w:rStyle w:val="IndexLink"/>
              </w:rPr>
              <w:t>237</w:t>
            </w:r>
          </w:hyperlink>
        </w:p>
        <w:p>
          <w:pPr>
            <w:pStyle w:val="Contents3"/>
            <w:tabs>
              <w:tab w:val="clear" w:pos="8459"/>
              <w:tab w:val="right" w:pos="9026" w:leader="dot"/>
            </w:tabs>
            <w:rPr/>
          </w:pPr>
          <w:hyperlink w:anchor="__RefHeading___Toc2216605_211673320">
            <w:r>
              <w:rPr>
                <w:webHidden/>
                <w:rStyle w:val="IndexLink"/>
                <w:rtl w:val="true"/>
              </w:rPr>
              <w:t>قتل به خاطر ایمان‌</w:t>
            </w:r>
            <w:r>
              <w:rPr>
                <w:rStyle w:val="IndexLink"/>
                <w:rtl w:val="true"/>
              </w:rPr>
              <w:tab/>
            </w:r>
            <w:r>
              <w:rPr>
                <w:rStyle w:val="IndexLink"/>
              </w:rPr>
              <w:t>238</w:t>
            </w:r>
          </w:hyperlink>
        </w:p>
        <w:p>
          <w:pPr>
            <w:pStyle w:val="Contents3"/>
            <w:tabs>
              <w:tab w:val="clear" w:pos="8459"/>
              <w:tab w:val="right" w:pos="9026" w:leader="dot"/>
            </w:tabs>
            <w:rPr/>
          </w:pPr>
          <w:hyperlink w:anchor="__RefHeading___Toc2216607_211673320">
            <w:r>
              <w:rPr>
                <w:webHidden/>
                <w:rStyle w:val="IndexLink"/>
                <w:rtl w:val="true"/>
              </w:rPr>
              <w:t>نابسامانی در اخلاق‌</w:t>
            </w:r>
            <w:r>
              <w:rPr>
                <w:rStyle w:val="IndexLink"/>
                <w:rtl w:val="true"/>
              </w:rPr>
              <w:tab/>
            </w:r>
            <w:r>
              <w:rPr>
                <w:rStyle w:val="IndexLink"/>
              </w:rPr>
              <w:t>239</w:t>
            </w:r>
          </w:hyperlink>
        </w:p>
        <w:p>
          <w:pPr>
            <w:pStyle w:val="Contents3"/>
            <w:tabs>
              <w:tab w:val="clear" w:pos="8459"/>
              <w:tab w:val="right" w:pos="9026" w:leader="dot"/>
            </w:tabs>
            <w:rPr/>
          </w:pPr>
          <w:hyperlink w:anchor="__RefHeading___Toc2216609_211673320">
            <w:r>
              <w:rPr>
                <w:webHidden/>
                <w:rStyle w:val="IndexLink"/>
                <w:rtl w:val="true"/>
              </w:rPr>
              <w:t>اوضاع عمومی‌</w:t>
            </w:r>
            <w:r>
              <w:rPr>
                <w:rStyle w:val="IndexLink"/>
                <w:rtl w:val="true"/>
              </w:rPr>
              <w:tab/>
            </w:r>
            <w:r>
              <w:rPr>
                <w:rStyle w:val="IndexLink"/>
              </w:rPr>
              <w:t>239</w:t>
            </w:r>
          </w:hyperlink>
        </w:p>
        <w:p>
          <w:pPr>
            <w:pStyle w:val="Contents3"/>
            <w:tabs>
              <w:tab w:val="clear" w:pos="8459"/>
              <w:tab w:val="right" w:pos="9026" w:leader="dot"/>
            </w:tabs>
            <w:rPr/>
          </w:pPr>
          <w:hyperlink w:anchor="__RefHeading___Toc2216611_211673320">
            <w:r>
              <w:rPr>
                <w:webHidden/>
                <w:rStyle w:val="IndexLink"/>
                <w:rtl w:val="true"/>
              </w:rPr>
              <w:t>نااُمیدی ممنوع‌</w:t>
            </w:r>
            <w:r>
              <w:rPr>
                <w:rStyle w:val="IndexLink"/>
                <w:rtl w:val="true"/>
              </w:rPr>
              <w:tab/>
            </w:r>
            <w:r>
              <w:rPr>
                <w:rStyle w:val="IndexLink"/>
              </w:rPr>
              <w:t>241</w:t>
            </w:r>
          </w:hyperlink>
        </w:p>
        <w:p>
          <w:pPr>
            <w:pStyle w:val="Contents3"/>
            <w:tabs>
              <w:tab w:val="clear" w:pos="8459"/>
              <w:tab w:val="right" w:pos="9026" w:leader="dot"/>
            </w:tabs>
            <w:rPr/>
          </w:pPr>
          <w:hyperlink w:anchor="__RefHeading___Toc2216613_211673320">
            <w:r>
              <w:rPr>
                <w:webHidden/>
                <w:rStyle w:val="IndexLink"/>
                <w:rtl w:val="true"/>
              </w:rPr>
              <w:t>شرائط ظهور</w:t>
            </w:r>
            <w:r>
              <w:rPr>
                <w:rStyle w:val="IndexLink"/>
                <w:rtl w:val="true"/>
              </w:rPr>
              <w:tab/>
            </w:r>
            <w:r>
              <w:rPr>
                <w:rStyle w:val="IndexLink"/>
              </w:rPr>
              <w:t>242</w:t>
            </w:r>
          </w:hyperlink>
        </w:p>
        <w:p>
          <w:pPr>
            <w:pStyle w:val="Contents3"/>
            <w:tabs>
              <w:tab w:val="clear" w:pos="8459"/>
              <w:tab w:val="right" w:pos="9026" w:leader="dot"/>
            </w:tabs>
            <w:rPr/>
          </w:pPr>
          <w:hyperlink w:anchor="__RefHeading___Toc2216615_211673320">
            <w:r>
              <w:rPr>
                <w:webHidden/>
                <w:rStyle w:val="IndexLink"/>
                <w:rtl w:val="true"/>
              </w:rPr>
              <w:t>تنوع در یاران حضرت موعودعلیه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2216617_211673320">
            <w:r>
              <w:rPr>
                <w:webHidden/>
                <w:rStyle w:val="IndexLink"/>
                <w:rtl w:val="true"/>
              </w:rPr>
              <w:t>شرایط حتمی دیگر</w:t>
            </w:r>
            <w:r>
              <w:rPr>
                <w:rStyle w:val="IndexLink"/>
                <w:rtl w:val="true"/>
              </w:rPr>
              <w:tab/>
            </w:r>
            <w:r>
              <w:rPr>
                <w:rStyle w:val="IndexLink"/>
              </w:rPr>
              <w:t>246</w:t>
            </w:r>
          </w:hyperlink>
        </w:p>
        <w:p>
          <w:pPr>
            <w:pStyle w:val="Contents3"/>
            <w:tabs>
              <w:tab w:val="clear" w:pos="8459"/>
              <w:tab w:val="right" w:pos="9026" w:leader="dot"/>
            </w:tabs>
            <w:rPr/>
          </w:pPr>
          <w:hyperlink w:anchor="__RefHeading___Toc2216619_211673320">
            <w:r>
              <w:rPr>
                <w:webHidden/>
                <w:rStyle w:val="IndexLink"/>
                <w:rtl w:val="true"/>
              </w:rPr>
              <w:t>دوران ظهور؛ دورانی چون خورشید</w:t>
            </w:r>
            <w:r>
              <w:rPr>
                <w:rStyle w:val="IndexLink"/>
                <w:rtl w:val="true"/>
              </w:rPr>
              <w:tab/>
            </w:r>
            <w:r>
              <w:rPr>
                <w:rStyle w:val="IndexLink"/>
              </w:rPr>
              <w:t>247</w:t>
            </w:r>
          </w:hyperlink>
        </w:p>
        <w:p>
          <w:pPr>
            <w:pStyle w:val="Contents2"/>
            <w:tabs>
              <w:tab w:val="clear" w:pos="8743"/>
              <w:tab w:val="right" w:pos="9026" w:leader="dot"/>
            </w:tabs>
            <w:rPr/>
          </w:pPr>
          <w:hyperlink w:anchor="__RefHeading___Toc2216621_211673320">
            <w:r>
              <w:rPr>
                <w:webHidden/>
                <w:rStyle w:val="IndexLink"/>
                <w:rtl w:val="true"/>
              </w:rPr>
              <w:t>علل روشنی جبهه موعود</w:t>
            </w:r>
            <w:r>
              <w:rPr>
                <w:rStyle w:val="IndexLink"/>
                <w:rtl w:val="true"/>
              </w:rPr>
              <w:tab/>
            </w:r>
            <w:r>
              <w:rPr>
                <w:rStyle w:val="IndexLink"/>
              </w:rPr>
              <w:t>249</w:t>
            </w:r>
          </w:hyperlink>
        </w:p>
        <w:p>
          <w:pPr>
            <w:pStyle w:val="Contents3"/>
            <w:tabs>
              <w:tab w:val="clear" w:pos="8459"/>
              <w:tab w:val="right" w:pos="9026" w:leader="dot"/>
            </w:tabs>
            <w:rPr/>
          </w:pPr>
          <w:hyperlink w:anchor="__RefHeading___Toc2216623_211673320">
            <w:r>
              <w:rPr>
                <w:webHidden/>
                <w:rStyle w:val="IndexLink"/>
                <w:rtl w:val="true"/>
              </w:rPr>
              <w:t>ندای آسمانی یا صدای جبرئیل‌</w:t>
            </w:r>
            <w:r>
              <w:rPr>
                <w:rStyle w:val="IndexLink"/>
                <w:rtl w:val="true"/>
              </w:rPr>
              <w:tab/>
            </w:r>
            <w:r>
              <w:rPr>
                <w:rStyle w:val="IndexLink"/>
              </w:rPr>
              <w:t>249</w:t>
            </w:r>
          </w:hyperlink>
        </w:p>
        <w:p>
          <w:pPr>
            <w:pStyle w:val="Contents3"/>
            <w:tabs>
              <w:tab w:val="clear" w:pos="8459"/>
              <w:tab w:val="right" w:pos="9026" w:leader="dot"/>
            </w:tabs>
            <w:rPr/>
          </w:pPr>
          <w:hyperlink w:anchor="__RefHeading___Toc2216625_211673320">
            <w:r>
              <w:rPr>
                <w:webHidden/>
                <w:rStyle w:val="IndexLink"/>
                <w:rtl w:val="true"/>
              </w:rPr>
              <w:t>اولین سخنرانی مهدی موعودعلیه السلام در مکّه</w:t>
            </w:r>
            <w:r>
              <w:rPr>
                <w:rStyle w:val="IndexLink"/>
                <w:rtl w:val="true"/>
              </w:rPr>
              <w:t>:</w:t>
              <w:tab/>
            </w:r>
            <w:r>
              <w:rPr>
                <w:rStyle w:val="IndexLink"/>
              </w:rPr>
              <w:t>249</w:t>
            </w:r>
          </w:hyperlink>
        </w:p>
        <w:p>
          <w:pPr>
            <w:pStyle w:val="Contents2"/>
            <w:tabs>
              <w:tab w:val="clear" w:pos="8743"/>
              <w:tab w:val="right" w:pos="9026" w:leader="dot"/>
            </w:tabs>
            <w:rPr/>
          </w:pPr>
          <w:hyperlink w:anchor="__RefHeading___Toc2216627_211673320">
            <w:r>
              <w:rPr>
                <w:webHidden/>
                <w:rStyle w:val="IndexLink"/>
                <w:rtl w:val="true"/>
              </w:rPr>
              <w:t>منشور الهی امام، تبلور تمامی حقوق انسان‌</w:t>
            </w:r>
            <w:r>
              <w:rPr>
                <w:rStyle w:val="IndexLink"/>
                <w:rtl w:val="true"/>
              </w:rPr>
              <w:tab/>
            </w:r>
            <w:r>
              <w:rPr>
                <w:rStyle w:val="IndexLink"/>
              </w:rPr>
              <w:t>253</w:t>
            </w:r>
          </w:hyperlink>
        </w:p>
        <w:p>
          <w:pPr>
            <w:pStyle w:val="Contents2"/>
            <w:tabs>
              <w:tab w:val="clear" w:pos="8743"/>
              <w:tab w:val="right" w:pos="9026" w:leader="dot"/>
            </w:tabs>
            <w:rPr/>
          </w:pPr>
          <w:hyperlink w:anchor="__RefHeading___Toc2216629_211673320">
            <w:r>
              <w:rPr>
                <w:webHidden/>
                <w:rStyle w:val="IndexLink"/>
                <w:rtl w:val="true"/>
              </w:rPr>
              <w:t>خراسانی و شعیب بن صالح‌</w:t>
            </w:r>
            <w:r>
              <w:rPr>
                <w:rStyle w:val="IndexLink"/>
                <w:rtl w:val="true"/>
              </w:rPr>
              <w:tab/>
            </w:r>
            <w:r>
              <w:rPr>
                <w:rStyle w:val="IndexLink"/>
              </w:rPr>
              <w:t>256</w:t>
            </w:r>
          </w:hyperlink>
        </w:p>
        <w:p>
          <w:pPr>
            <w:pStyle w:val="Contents3"/>
            <w:tabs>
              <w:tab w:val="clear" w:pos="8459"/>
              <w:tab w:val="right" w:pos="9026" w:leader="dot"/>
            </w:tabs>
            <w:rPr/>
          </w:pPr>
          <w:hyperlink w:anchor="__RefHeading___Toc2216631_211673320">
            <w:r>
              <w:rPr>
                <w:webHidden/>
                <w:rStyle w:val="IndexLink"/>
                <w:rtl w:val="true"/>
              </w:rPr>
              <w:t>توضیح</w:t>
            </w:r>
            <w:r>
              <w:rPr>
                <w:rStyle w:val="IndexLink"/>
                <w:rtl w:val="true"/>
              </w:rPr>
              <w:tab/>
            </w:r>
            <w:r>
              <w:rPr>
                <w:rStyle w:val="IndexLink"/>
              </w:rPr>
              <w:t>256</w:t>
            </w:r>
          </w:hyperlink>
        </w:p>
        <w:p>
          <w:pPr>
            <w:pStyle w:val="Contents3"/>
            <w:tabs>
              <w:tab w:val="clear" w:pos="8459"/>
              <w:tab w:val="right" w:pos="9026" w:leader="dot"/>
            </w:tabs>
            <w:rPr/>
          </w:pPr>
          <w:hyperlink w:anchor="__RefHeading___Toc2216633_211673320">
            <w:r>
              <w:rPr>
                <w:webHidden/>
                <w:rStyle w:val="IndexLink"/>
                <w:rtl w:val="true"/>
              </w:rPr>
              <w:t>دجّال‌</w:t>
            </w:r>
            <w:r>
              <w:rPr>
                <w:rStyle w:val="IndexLink"/>
                <w:rtl w:val="true"/>
              </w:rPr>
              <w:tab/>
            </w:r>
            <w:r>
              <w:rPr>
                <w:rStyle w:val="IndexLink"/>
              </w:rPr>
              <w:t>257</w:t>
            </w:r>
          </w:hyperlink>
        </w:p>
        <w:p>
          <w:pPr>
            <w:pStyle w:val="Contents3"/>
            <w:tabs>
              <w:tab w:val="clear" w:pos="8459"/>
              <w:tab w:val="right" w:pos="9026" w:leader="dot"/>
            </w:tabs>
            <w:rPr/>
          </w:pPr>
          <w:hyperlink w:anchor="__RefHeading___Toc2216635_211673320">
            <w:r>
              <w:rPr>
                <w:webHidden/>
                <w:rStyle w:val="IndexLink"/>
                <w:rtl w:val="true"/>
              </w:rPr>
              <w:t>رهایی قدس، مکّه و مدینه‌</w:t>
            </w:r>
            <w:r>
              <w:rPr>
                <w:rStyle w:val="IndexLink"/>
                <w:rtl w:val="true"/>
              </w:rPr>
              <w:tab/>
            </w:r>
            <w:r>
              <w:rPr>
                <w:rStyle w:val="IndexLink"/>
              </w:rPr>
              <w:t>258</w:t>
            </w:r>
          </w:hyperlink>
        </w:p>
        <w:p>
          <w:pPr>
            <w:pStyle w:val="Contents3"/>
            <w:tabs>
              <w:tab w:val="clear" w:pos="8459"/>
              <w:tab w:val="right" w:pos="9026" w:leader="dot"/>
            </w:tabs>
            <w:rPr/>
          </w:pPr>
          <w:hyperlink w:anchor="__RefHeading___Toc2216637_211673320">
            <w:r>
              <w:rPr>
                <w:webHidden/>
                <w:rStyle w:val="IndexLink"/>
                <w:rtl w:val="true"/>
              </w:rPr>
              <w:t>همراهی مسیح با موعود</w:t>
            </w:r>
            <w:r>
              <w:rPr>
                <w:rStyle w:val="IndexLink"/>
                <w:rtl w:val="true"/>
              </w:rPr>
              <w:tab/>
            </w:r>
            <w:r>
              <w:rPr>
                <w:rStyle w:val="IndexLink"/>
              </w:rPr>
              <w:t>259</w:t>
            </w:r>
          </w:hyperlink>
        </w:p>
        <w:p>
          <w:pPr>
            <w:pStyle w:val="Contents3"/>
            <w:tabs>
              <w:tab w:val="clear" w:pos="8459"/>
              <w:tab w:val="right" w:pos="9026" w:leader="dot"/>
            </w:tabs>
            <w:rPr/>
          </w:pPr>
          <w:hyperlink w:anchor="__RefHeading___Toc2216639_211673320">
            <w:r>
              <w:rPr>
                <w:webHidden/>
                <w:rStyle w:val="IndexLink"/>
                <w:rtl w:val="true"/>
              </w:rPr>
              <w:t>موضع غرب‌</w:t>
            </w:r>
            <w:r>
              <w:rPr>
                <w:rStyle w:val="IndexLink"/>
                <w:rtl w:val="true"/>
              </w:rPr>
              <w:tab/>
            </w:r>
            <w:r>
              <w:rPr>
                <w:rStyle w:val="IndexLink"/>
              </w:rPr>
              <w:t>260</w:t>
            </w:r>
          </w:hyperlink>
        </w:p>
        <w:p>
          <w:pPr>
            <w:pStyle w:val="Contents3"/>
            <w:tabs>
              <w:tab w:val="clear" w:pos="8459"/>
              <w:tab w:val="right" w:pos="9026" w:leader="dot"/>
            </w:tabs>
            <w:rPr/>
          </w:pPr>
          <w:hyperlink w:anchor="__RefHeading___Toc2216641_211673320">
            <w:r>
              <w:rPr>
                <w:webHidden/>
                <w:rStyle w:val="IndexLink"/>
                <w:rtl w:val="true"/>
              </w:rPr>
              <w:t>مساله رجعت‌</w:t>
            </w:r>
            <w:r>
              <w:rPr>
                <w:rStyle w:val="IndexLink"/>
                <w:rtl w:val="true"/>
              </w:rPr>
              <w:tab/>
            </w:r>
            <w:r>
              <w:rPr>
                <w:rStyle w:val="IndexLink"/>
              </w:rPr>
              <w:t>263</w:t>
            </w:r>
          </w:hyperlink>
        </w:p>
        <w:p>
          <w:pPr>
            <w:pStyle w:val="Contents2"/>
            <w:tabs>
              <w:tab w:val="clear" w:pos="8743"/>
              <w:tab w:val="right" w:pos="9026" w:leader="dot"/>
            </w:tabs>
            <w:rPr/>
          </w:pPr>
          <w:hyperlink w:anchor="__RefHeading___Toc2216643_211673320">
            <w:r>
              <w:rPr>
                <w:webHidden/>
                <w:rStyle w:val="IndexLink"/>
                <w:rtl w:val="true"/>
              </w:rPr>
              <w:t>ویژگی‌های دولت و حکومت مهدی‌علیه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2216645_211673320">
            <w:r>
              <w:rPr>
                <w:webHidden/>
                <w:rStyle w:val="IndexLink"/>
              </w:rPr>
              <w:t>1</w:t>
            </w:r>
            <w:r>
              <w:rPr>
                <w:rStyle w:val="IndexLink"/>
                <w:rtl w:val="true"/>
              </w:rPr>
              <w:t xml:space="preserve"> - </w:t>
            </w:r>
            <w:r>
              <w:rPr>
                <w:rStyle w:val="IndexLink"/>
                <w:rtl w:val="true"/>
              </w:rPr>
              <w:t>تبلور کرامت‌های انسان‌</w:t>
            </w:r>
            <w:r>
              <w:rPr>
                <w:rStyle w:val="IndexLink"/>
                <w:rtl w:val="true"/>
              </w:rPr>
              <w:tab/>
            </w:r>
            <w:r>
              <w:rPr>
                <w:rStyle w:val="IndexLink"/>
              </w:rPr>
              <w:t>264</w:t>
            </w:r>
          </w:hyperlink>
        </w:p>
        <w:p>
          <w:pPr>
            <w:pStyle w:val="Contents3"/>
            <w:tabs>
              <w:tab w:val="clear" w:pos="8459"/>
              <w:tab w:val="right" w:pos="9026" w:leader="dot"/>
            </w:tabs>
            <w:rPr/>
          </w:pPr>
          <w:hyperlink w:anchor="__RefHeading___Toc2216647_211673320">
            <w:r>
              <w:rPr>
                <w:webHidden/>
                <w:rStyle w:val="IndexLink"/>
              </w:rPr>
              <w:t>2</w:t>
            </w:r>
            <w:r>
              <w:rPr>
                <w:rStyle w:val="IndexLink"/>
                <w:rtl w:val="true"/>
              </w:rPr>
              <w:t xml:space="preserve"> - </w:t>
            </w:r>
            <w:r>
              <w:rPr>
                <w:rStyle w:val="IndexLink"/>
                <w:rtl w:val="true"/>
              </w:rPr>
              <w:t>محو کفر و شکوفایی باور</w:t>
            </w:r>
            <w:r>
              <w:rPr>
                <w:rStyle w:val="IndexLink"/>
                <w:rtl w:val="true"/>
              </w:rPr>
              <w:tab/>
            </w:r>
            <w:r>
              <w:rPr>
                <w:rStyle w:val="IndexLink"/>
              </w:rPr>
              <w:t>266</w:t>
            </w:r>
          </w:hyperlink>
        </w:p>
        <w:p>
          <w:pPr>
            <w:pStyle w:val="Contents3"/>
            <w:tabs>
              <w:tab w:val="clear" w:pos="8459"/>
              <w:tab w:val="right" w:pos="9026" w:leader="dot"/>
            </w:tabs>
            <w:rPr/>
          </w:pPr>
          <w:hyperlink w:anchor="__RefHeading___Toc2216649_211673320">
            <w:r>
              <w:rPr>
                <w:webHidden/>
                <w:rStyle w:val="IndexLink"/>
              </w:rPr>
              <w:t>3</w:t>
            </w:r>
            <w:r>
              <w:rPr>
                <w:rStyle w:val="IndexLink"/>
                <w:rtl w:val="true"/>
              </w:rPr>
              <w:t xml:space="preserve"> - </w:t>
            </w:r>
            <w:r>
              <w:rPr>
                <w:rStyle w:val="IndexLink"/>
                <w:rtl w:val="true"/>
              </w:rPr>
              <w:t>قضاوت در پرتو دانش داودی‌علیه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216651_211673320">
            <w:r>
              <w:rPr>
                <w:webHidden/>
                <w:rStyle w:val="IndexLink"/>
              </w:rPr>
              <w:t>4</w:t>
            </w:r>
            <w:r>
              <w:rPr>
                <w:rStyle w:val="IndexLink"/>
                <w:rtl w:val="true"/>
              </w:rPr>
              <w:t xml:space="preserve"> - </w:t>
            </w:r>
            <w:r>
              <w:rPr>
                <w:rStyle w:val="IndexLink"/>
                <w:rtl w:val="true"/>
              </w:rPr>
              <w:t>شورشی علیه دولت پای نمی‌گیرد</w:t>
            </w:r>
            <w:r>
              <w:rPr>
                <w:rStyle w:val="IndexLink"/>
                <w:rtl w:val="true"/>
              </w:rPr>
              <w:tab/>
            </w:r>
            <w:r>
              <w:rPr>
                <w:rStyle w:val="IndexLink"/>
              </w:rPr>
              <w:t>268</w:t>
            </w:r>
          </w:hyperlink>
        </w:p>
        <w:p>
          <w:pPr>
            <w:pStyle w:val="Contents3"/>
            <w:tabs>
              <w:tab w:val="clear" w:pos="8459"/>
              <w:tab w:val="right" w:pos="9026" w:leader="dot"/>
            </w:tabs>
            <w:rPr/>
          </w:pPr>
          <w:hyperlink w:anchor="__RefHeading___Toc2216653_211673320">
            <w:r>
              <w:rPr>
                <w:webHidden/>
                <w:rStyle w:val="IndexLink"/>
              </w:rPr>
              <w:t>5</w:t>
            </w:r>
            <w:r>
              <w:rPr>
                <w:rStyle w:val="IndexLink"/>
                <w:rtl w:val="true"/>
              </w:rPr>
              <w:t xml:space="preserve"> - </w:t>
            </w:r>
            <w:r>
              <w:rPr>
                <w:rStyle w:val="IndexLink"/>
                <w:rtl w:val="true"/>
              </w:rPr>
              <w:t>ارتش قائم‌علیه السلام قدرتمند و آماده باش‌</w:t>
            </w:r>
            <w:r>
              <w:rPr>
                <w:rStyle w:val="IndexLink"/>
                <w:rtl w:val="true"/>
              </w:rPr>
              <w:tab/>
            </w:r>
            <w:r>
              <w:rPr>
                <w:rStyle w:val="IndexLink"/>
              </w:rPr>
              <w:t>268</w:t>
            </w:r>
          </w:hyperlink>
        </w:p>
        <w:p>
          <w:pPr>
            <w:pStyle w:val="Contents3"/>
            <w:tabs>
              <w:tab w:val="clear" w:pos="8459"/>
              <w:tab w:val="right" w:pos="9026" w:leader="dot"/>
            </w:tabs>
            <w:rPr/>
          </w:pPr>
          <w:hyperlink w:anchor="__RefHeading___Toc2216655_211673320">
            <w:r>
              <w:rPr>
                <w:webHidden/>
                <w:rStyle w:val="IndexLink"/>
              </w:rPr>
              <w:t>6</w:t>
            </w:r>
            <w:r>
              <w:rPr>
                <w:rStyle w:val="IndexLink"/>
                <w:rtl w:val="true"/>
              </w:rPr>
              <w:t xml:space="preserve"> - </w:t>
            </w:r>
            <w:r>
              <w:rPr>
                <w:rStyle w:val="IndexLink"/>
                <w:rtl w:val="true"/>
              </w:rPr>
              <w:t>تجمّل در دولت او نخواهد بود</w:t>
            </w:r>
            <w:r>
              <w:rPr>
                <w:rStyle w:val="IndexLink"/>
                <w:rtl w:val="true"/>
              </w:rPr>
              <w:tab/>
            </w:r>
            <w:r>
              <w:rPr>
                <w:rStyle w:val="IndexLink"/>
              </w:rPr>
              <w:t>269</w:t>
            </w:r>
          </w:hyperlink>
        </w:p>
        <w:p>
          <w:pPr>
            <w:pStyle w:val="Contents3"/>
            <w:tabs>
              <w:tab w:val="clear" w:pos="8459"/>
              <w:tab w:val="right" w:pos="9026" w:leader="dot"/>
            </w:tabs>
            <w:rPr/>
          </w:pPr>
          <w:hyperlink w:anchor="__RefHeading___Toc2216657_211673320">
            <w:r>
              <w:rPr>
                <w:webHidden/>
                <w:rStyle w:val="IndexLink"/>
              </w:rPr>
              <w:t>7</w:t>
            </w:r>
            <w:r>
              <w:rPr>
                <w:rStyle w:val="IndexLink"/>
                <w:rtl w:val="true"/>
              </w:rPr>
              <w:t xml:space="preserve"> - </w:t>
            </w:r>
            <w:r>
              <w:rPr>
                <w:rStyle w:val="IndexLink"/>
                <w:rtl w:val="true"/>
              </w:rPr>
              <w:t>اسلام دین حاکم و سیاستگذار</w:t>
            </w:r>
            <w:r>
              <w:rPr>
                <w:rStyle w:val="IndexLink"/>
                <w:rtl w:val="true"/>
              </w:rPr>
              <w:tab/>
            </w:r>
            <w:r>
              <w:rPr>
                <w:rStyle w:val="IndexLink"/>
              </w:rPr>
              <w:t>270</w:t>
            </w:r>
          </w:hyperlink>
        </w:p>
        <w:p>
          <w:pPr>
            <w:pStyle w:val="Contents3"/>
            <w:tabs>
              <w:tab w:val="clear" w:pos="8459"/>
              <w:tab w:val="right" w:pos="9026" w:leader="dot"/>
            </w:tabs>
            <w:rPr/>
          </w:pPr>
          <w:hyperlink w:anchor="__RefHeading___Toc2216659_211673320">
            <w:r>
              <w:rPr>
                <w:webHidden/>
                <w:rStyle w:val="IndexLink"/>
              </w:rPr>
              <w:t>8</w:t>
            </w:r>
            <w:r>
              <w:rPr>
                <w:rStyle w:val="IndexLink"/>
                <w:rtl w:val="true"/>
              </w:rPr>
              <w:t xml:space="preserve"> - </w:t>
            </w:r>
            <w:r>
              <w:rPr>
                <w:rStyle w:val="IndexLink"/>
                <w:rtl w:val="true"/>
              </w:rPr>
              <w:t>سیطره عدل جهانی، از مجرای دولت صادق‌</w:t>
            </w:r>
            <w:r>
              <w:rPr>
                <w:rStyle w:val="IndexLink"/>
                <w:rtl w:val="true"/>
              </w:rPr>
              <w:tab/>
            </w:r>
            <w:r>
              <w:rPr>
                <w:rStyle w:val="IndexLink"/>
              </w:rPr>
              <w:t>271</w:t>
            </w:r>
          </w:hyperlink>
        </w:p>
        <w:p>
          <w:pPr>
            <w:pStyle w:val="Contents2"/>
            <w:tabs>
              <w:tab w:val="clear" w:pos="8743"/>
              <w:tab w:val="right" w:pos="9026" w:leader="dot"/>
            </w:tabs>
            <w:rPr/>
          </w:pPr>
          <w:hyperlink w:anchor="__RefHeading___Toc2216661_211673320">
            <w:r>
              <w:rPr>
                <w:webHidden/>
                <w:rStyle w:val="IndexLink"/>
                <w:rtl w:val="true"/>
              </w:rPr>
              <w:t>آثار حکومت‌</w:t>
            </w:r>
            <w:r>
              <w:rPr>
                <w:rStyle w:val="IndexLink"/>
                <w:rtl w:val="true"/>
              </w:rPr>
              <w:tab/>
            </w:r>
            <w:r>
              <w:rPr>
                <w:rStyle w:val="IndexLink"/>
              </w:rPr>
              <w:t>273</w:t>
            </w:r>
          </w:hyperlink>
        </w:p>
        <w:p>
          <w:pPr>
            <w:pStyle w:val="Contents3"/>
            <w:tabs>
              <w:tab w:val="clear" w:pos="8459"/>
              <w:tab w:val="right" w:pos="9026" w:leader="dot"/>
            </w:tabs>
            <w:rPr/>
          </w:pPr>
          <w:hyperlink w:anchor="__RefHeading___Toc2216663_211673320">
            <w:r>
              <w:rPr>
                <w:webHidden/>
                <w:rStyle w:val="IndexLink"/>
              </w:rPr>
              <w:t>1</w:t>
            </w:r>
            <w:r>
              <w:rPr>
                <w:rStyle w:val="IndexLink"/>
                <w:rtl w:val="true"/>
              </w:rPr>
              <w:t xml:space="preserve"> - </w:t>
            </w:r>
            <w:r>
              <w:rPr>
                <w:rStyle w:val="IndexLink"/>
                <w:rtl w:val="true"/>
              </w:rPr>
              <w:t>بالندگی و شکوفایی حیرت انگیز عقل‌</w:t>
            </w:r>
            <w:r>
              <w:rPr>
                <w:rStyle w:val="IndexLink"/>
                <w:rtl w:val="true"/>
              </w:rPr>
              <w:tab/>
            </w:r>
            <w:r>
              <w:rPr>
                <w:rStyle w:val="IndexLink"/>
              </w:rPr>
              <w:t>273</w:t>
            </w:r>
          </w:hyperlink>
        </w:p>
        <w:p>
          <w:pPr>
            <w:pStyle w:val="Contents3"/>
            <w:tabs>
              <w:tab w:val="clear" w:pos="8459"/>
              <w:tab w:val="right" w:pos="9026" w:leader="dot"/>
            </w:tabs>
            <w:rPr/>
          </w:pPr>
          <w:hyperlink w:anchor="__RefHeading___Toc2216665_211673320">
            <w:r>
              <w:rPr>
                <w:webHidden/>
                <w:rStyle w:val="IndexLink"/>
              </w:rPr>
              <w:t>2</w:t>
            </w:r>
            <w:r>
              <w:rPr>
                <w:rStyle w:val="IndexLink"/>
                <w:rtl w:val="true"/>
              </w:rPr>
              <w:t xml:space="preserve"> - </w:t>
            </w:r>
            <w:r>
              <w:rPr>
                <w:rStyle w:val="IndexLink"/>
                <w:rtl w:val="true"/>
              </w:rPr>
              <w:t>امنیّت سبز</w:t>
            </w:r>
            <w:r>
              <w:rPr>
                <w:rStyle w:val="IndexLink"/>
                <w:rtl w:val="true"/>
              </w:rPr>
              <w:tab/>
            </w:r>
            <w:r>
              <w:rPr>
                <w:rStyle w:val="IndexLink"/>
              </w:rPr>
              <w:t>277</w:t>
            </w:r>
          </w:hyperlink>
        </w:p>
        <w:p>
          <w:pPr>
            <w:pStyle w:val="Contents3"/>
            <w:tabs>
              <w:tab w:val="clear" w:pos="8459"/>
              <w:tab w:val="right" w:pos="9026" w:leader="dot"/>
            </w:tabs>
            <w:rPr/>
          </w:pPr>
          <w:hyperlink w:anchor="__RefHeading___Toc2216667_211673320">
            <w:r>
              <w:rPr>
                <w:webHidden/>
                <w:rStyle w:val="IndexLink"/>
              </w:rPr>
              <w:t>3</w:t>
            </w:r>
            <w:r>
              <w:rPr>
                <w:rStyle w:val="IndexLink"/>
                <w:rtl w:val="true"/>
              </w:rPr>
              <w:t xml:space="preserve"> - </w:t>
            </w:r>
            <w:r>
              <w:rPr>
                <w:rStyle w:val="IndexLink"/>
                <w:rtl w:val="true"/>
              </w:rPr>
              <w:t>امنیّت کودکان‌</w:t>
            </w:r>
            <w:r>
              <w:rPr>
                <w:rStyle w:val="IndexLink"/>
                <w:rtl w:val="true"/>
              </w:rPr>
              <w:tab/>
            </w:r>
            <w:r>
              <w:rPr>
                <w:rStyle w:val="IndexLink"/>
              </w:rPr>
              <w:t>278</w:t>
            </w:r>
          </w:hyperlink>
        </w:p>
        <w:p>
          <w:pPr>
            <w:pStyle w:val="Contents3"/>
            <w:tabs>
              <w:tab w:val="clear" w:pos="8459"/>
              <w:tab w:val="right" w:pos="9026" w:leader="dot"/>
            </w:tabs>
            <w:rPr/>
          </w:pPr>
          <w:hyperlink w:anchor="__RefHeading___Toc2216669_211673320">
            <w:r>
              <w:rPr>
                <w:webHidden/>
                <w:rStyle w:val="IndexLink"/>
              </w:rPr>
              <w:t>4</w:t>
            </w:r>
            <w:r>
              <w:rPr>
                <w:rStyle w:val="IndexLink"/>
                <w:rtl w:val="true"/>
              </w:rPr>
              <w:t xml:space="preserve"> - </w:t>
            </w:r>
            <w:r>
              <w:rPr>
                <w:rStyle w:val="IndexLink"/>
                <w:rtl w:val="true"/>
              </w:rPr>
              <w:t>فرصتی برای هدف آفرینش‌</w:t>
            </w:r>
            <w:r>
              <w:rPr>
                <w:rStyle w:val="IndexLink"/>
                <w:rtl w:val="true"/>
              </w:rPr>
              <w:tab/>
            </w:r>
            <w:r>
              <w:rPr>
                <w:rStyle w:val="IndexLink"/>
              </w:rPr>
              <w:t>279</w:t>
            </w:r>
          </w:hyperlink>
        </w:p>
        <w:p>
          <w:pPr>
            <w:pStyle w:val="Contents3"/>
            <w:tabs>
              <w:tab w:val="clear" w:pos="8459"/>
              <w:tab w:val="right" w:pos="9026" w:leader="dot"/>
            </w:tabs>
            <w:rPr/>
          </w:pPr>
          <w:hyperlink w:anchor="__RefHeading___Toc2216671_211673320">
            <w:r>
              <w:rPr>
                <w:webHidden/>
                <w:rStyle w:val="IndexLink"/>
              </w:rPr>
              <w:t>5</w:t>
            </w:r>
            <w:r>
              <w:rPr>
                <w:rStyle w:val="IndexLink"/>
                <w:rtl w:val="true"/>
              </w:rPr>
              <w:t xml:space="preserve"> - </w:t>
            </w:r>
            <w:r>
              <w:rPr>
                <w:rStyle w:val="IndexLink"/>
                <w:rtl w:val="true"/>
              </w:rPr>
              <w:t>گسترش ارتباطات و پیوندها در جبهه ایمان‌</w:t>
            </w:r>
            <w:r>
              <w:rPr>
                <w:rStyle w:val="IndexLink"/>
                <w:rtl w:val="true"/>
              </w:rPr>
              <w:tab/>
            </w:r>
            <w:r>
              <w:rPr>
                <w:rStyle w:val="IndexLink"/>
              </w:rPr>
              <w:t>280</w:t>
            </w:r>
          </w:hyperlink>
        </w:p>
        <w:p>
          <w:pPr>
            <w:pStyle w:val="Contents2"/>
            <w:tabs>
              <w:tab w:val="clear" w:pos="8743"/>
              <w:tab w:val="right" w:pos="9026" w:leader="dot"/>
            </w:tabs>
            <w:rPr/>
          </w:pPr>
          <w:hyperlink w:anchor="__RefHeading___Toc2216673_211673320">
            <w:r>
              <w:rPr>
                <w:webHidden/>
                <w:rStyle w:val="IndexLink"/>
                <w:rtl w:val="true"/>
              </w:rPr>
              <w:t>فهرستی از دیگر آثار</w:t>
            </w:r>
            <w:r>
              <w:rPr>
                <w:rStyle w:val="IndexLink"/>
                <w:rtl w:val="true"/>
              </w:rPr>
              <w:tab/>
            </w:r>
            <w:r>
              <w:rPr>
                <w:rStyle w:val="IndexLink"/>
              </w:rPr>
              <w:t>281</w:t>
            </w:r>
          </w:hyperlink>
        </w:p>
        <w:p>
          <w:pPr>
            <w:pStyle w:val="Contents3"/>
            <w:tabs>
              <w:tab w:val="clear" w:pos="8459"/>
              <w:tab w:val="right" w:pos="9026" w:leader="dot"/>
            </w:tabs>
            <w:rPr/>
          </w:pPr>
          <w:hyperlink w:anchor="__RefHeading___Toc2216675_21167332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2216677_211673320">
            <w:r>
              <w:rPr>
                <w:webHidden/>
                <w:rStyle w:val="IndexLink"/>
              </w:rPr>
              <w:t>20</w:t>
            </w:r>
            <w:r>
              <w:rPr>
                <w:rStyle w:val="IndexLink"/>
                <w:rtl w:val="true"/>
              </w:rPr>
              <w:t xml:space="preserve"> - </w:t>
            </w:r>
            <w:r>
              <w:rPr>
                <w:rStyle w:val="IndexLink"/>
                <w:rtl w:val="true"/>
              </w:rPr>
              <w:t>پرده برداری از ابعاد متنوع دانش‌</w:t>
            </w:r>
            <w:r>
              <w:rPr>
                <w:rStyle w:val="IndexLink"/>
                <w:rtl w:val="true"/>
              </w:rPr>
              <w:tab/>
            </w:r>
            <w:r>
              <w:rPr>
                <w:rStyle w:val="IndexLink"/>
              </w:rPr>
              <w:t>283</w:t>
            </w:r>
          </w:hyperlink>
        </w:p>
        <w:p>
          <w:pPr>
            <w:pStyle w:val="Contents2"/>
            <w:tabs>
              <w:tab w:val="clear" w:pos="8743"/>
              <w:tab w:val="right" w:pos="9026" w:leader="dot"/>
            </w:tabs>
            <w:rPr/>
          </w:pPr>
          <w:hyperlink w:anchor="__RefHeading___Toc2216679_211673320">
            <w:r>
              <w:rPr>
                <w:webHidden/>
                <w:rStyle w:val="IndexLink"/>
                <w:rtl w:val="true"/>
              </w:rPr>
              <w:t>مدّت حکومت موعودعلیه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2216681_211673320">
            <w:r>
              <w:rPr>
                <w:webHidden/>
                <w:rStyle w:val="IndexLink"/>
                <w:rtl w:val="true"/>
              </w:rPr>
              <w:t>وداع قائم‌علیه السلام با حماسه ساز عاشورا</w:t>
            </w:r>
            <w:r>
              <w:rPr>
                <w:rStyle w:val="IndexLink"/>
                <w:rtl w:val="true"/>
              </w:rPr>
              <w:tab/>
            </w:r>
            <w:r>
              <w:rPr>
                <w:rStyle w:val="IndexLink"/>
              </w:rPr>
              <w:t>286</w:t>
            </w:r>
          </w:hyperlink>
        </w:p>
        <w:p>
          <w:pPr>
            <w:pStyle w:val="Contents2"/>
            <w:tabs>
              <w:tab w:val="clear" w:pos="8743"/>
              <w:tab w:val="right" w:pos="9026" w:leader="dot"/>
            </w:tabs>
            <w:rPr/>
          </w:pPr>
          <w:hyperlink w:anchor="__RefHeading___Toc2216683_211673320">
            <w:r>
              <w:rPr>
                <w:webHidden/>
                <w:rStyle w:val="IndexLink"/>
                <w:rtl w:val="true"/>
              </w:rPr>
              <w:t>نجوایی از سر عجز</w:t>
            </w:r>
            <w:r>
              <w:rPr>
                <w:rStyle w:val="IndexLink"/>
                <w:rtl w:val="true"/>
              </w:rPr>
              <w:tab/>
            </w:r>
            <w:r>
              <w:rPr>
                <w:rStyle w:val="IndexLink"/>
              </w:rPr>
              <w:t>287</w:t>
            </w:r>
          </w:hyperlink>
        </w:p>
        <w:p>
          <w:pPr>
            <w:pStyle w:val="Contents2"/>
            <w:tabs>
              <w:tab w:val="clear" w:pos="8743"/>
              <w:tab w:val="right" w:pos="9026" w:leader="dot"/>
            </w:tabs>
            <w:rPr/>
          </w:pPr>
          <w:hyperlink w:anchor="__RefHeading___Toc2216685_211673320">
            <w:r>
              <w:rPr>
                <w:webHidden/>
                <w:rStyle w:val="IndexLink"/>
                <w:rtl w:val="true"/>
              </w:rPr>
              <w:t>بعد از قائم‌علیه السلام‌</w:t>
            </w:r>
            <w:r>
              <w:rPr>
                <w:rStyle w:val="IndexLink"/>
                <w:rtl w:val="true"/>
              </w:rPr>
              <w:tab/>
            </w:r>
            <w:r>
              <w:rPr>
                <w:rStyle w:val="IndexLink"/>
              </w:rPr>
              <w:t>288</w:t>
            </w:r>
          </w:hyperlink>
        </w:p>
        <w:p>
          <w:pPr>
            <w:pStyle w:val="Contents2"/>
            <w:tabs>
              <w:tab w:val="clear" w:pos="8743"/>
              <w:tab w:val="right" w:pos="9026" w:leader="dot"/>
            </w:tabs>
            <w:rPr/>
          </w:pPr>
          <w:hyperlink w:anchor="__RefHeading___Toc2216687_211673320">
            <w:r>
              <w:rPr>
                <w:webHidden/>
                <w:rStyle w:val="IndexLink"/>
                <w:rtl w:val="true"/>
              </w:rPr>
              <w:t>فهرست منابع و مدارک</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_2508"/>
      <w:bookmarkStart w:id="1" w:name="pg247_2508"/>
      <w:bookmarkEnd w:id="1"/>
    </w:p>
    <w:p>
      <w:pPr>
        <w:pStyle w:val="Heading2"/>
        <w:numPr>
          <w:ilvl w:val="1"/>
          <w:numId w:val="1"/>
        </w:numPr>
        <w:rPr/>
      </w:pPr>
      <w:bookmarkStart w:id="2" w:name="pg247_2508"/>
      <w:bookmarkStart w:id="3" w:name="__RefHeading___Toc221637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عزیزالله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عجل‌الله تعالی فرجه‌الشریف تجسم امید و نجات عزیزالله حیدری شاهرودی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پائیز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بهار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امام دوازدهم عج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3980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637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عزیزالله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عجل‌الله تعالی فرجه‌الشریف تجسم امید و نجات عزیزالله حیدری شاهرودی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x9000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پائیز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بهار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امام دوازدهم عج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3980</w:t>
      </w:r>
      <w:r>
        <w:rPr>
          <w:rFonts w:eastAsia="IRNazanin" w:cs="IRNazanin"/>
          <w:color w:val="111111"/>
          <w:sz w:val="28"/>
          <w:szCs w:val="28"/>
          <w:rtl w:val="true"/>
          <w:lang w:bidi="fa-IR"/>
        </w:rPr>
        <w:t xml:space="preserve"> </w:t>
      </w:r>
      <w:bookmarkStart w:id="7" w:name="pg247_2512"/>
    </w:p>
    <w:p>
      <w:pPr>
        <w:pStyle w:val="Heading2"/>
        <w:numPr>
          <w:ilvl w:val="1"/>
          <w:numId w:val="1"/>
        </w:numPr>
        <w:rPr/>
      </w:pPr>
      <w:bookmarkStart w:id="8" w:name="__RefHeading___Toc2216377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0" w:name="pg247_2520"/>
    </w:p>
    <w:p>
      <w:pPr>
        <w:pStyle w:val="Heading2"/>
        <w:numPr>
          <w:ilvl w:val="1"/>
          <w:numId w:val="1"/>
        </w:numPr>
        <w:rPr/>
      </w:pPr>
      <w:bookmarkStart w:id="11" w:name="__RefHeading___Toc2216379_211673320"/>
      <w:bookmarkStart w:id="12" w:name="_Toc4"/>
      <w:bookmarkEnd w:id="10"/>
      <w:bookmarkEnd w:id="11"/>
      <w:r>
        <w:rPr>
          <w:rtl w:val="true"/>
        </w:rPr>
        <w:t>طلیعه‌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از سپیده دم طلوع خورشید اسلام تا به امروز، حقانیت بشارت رسول خداصلی الله علیه وآله وسلم به ظهور مردی از خاندان شریف خود در آخر الزمان به نام مهدی‌علیه السلام را باور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پس از لبریز شدن جهان از ظلم و ستیز، عدل و آرامش را بر پهنه گیتی خواهد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انتظاری و لحظه شماری برای ظهور مهدی موعودعلیه السلام آنهم از خاندان پیامبر در طول قرون گذشته در بین امت اسلامی استمرار داشته و مسلمانان بر این عقیده اصرار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امید و انتظار برای عدل و قسط جهانی، و گشایش و آرامش در مراحل پایانی حیات بشر، و ریشه کن شدن ظلم و تجاوز از پهنه کره زمین، تنها عقیده‌ای اسلامی نیست بلکه سایر پیروان ادیان ابراهیمی چون یهودیان و مسیحیان و بخش‌های مهمی از سایر ملل جهان به آن عقیده داشته و دارند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نوشتاری که پیش رو دارید تحقیقی است بسیار فشرده و خلاصه از دیدگاه‌های مختلف ادیان و ملل در زمینه امید به نجات بشریت از </w:t>
      </w:r>
    </w:p>
    <w:p>
      <w:pPr>
        <w:pStyle w:val="BookText"/>
        <w:rPr/>
      </w:pPr>
      <w:r>
        <w:rPr>
          <w:rFonts w:ascii="IRNazanin" w:hAnsi="IRNazanin" w:eastAsia="IRNazanin"/>
          <w:color w:val="111111"/>
          <w:sz w:val="28"/>
          <w:sz w:val="28"/>
          <w:szCs w:val="28"/>
          <w:rtl w:val="true"/>
          <w:lang w:bidi="fa-IR"/>
        </w:rPr>
        <w:t>ظلم و تجاوز و تاریکی‌ها به سوی نور و آسایش و قسط که توسط محقق گرامی جناب حجة الاسلام و المسلمین عزیز اللَّه حیدری نگارش یافته و واحد تحقیقات مسجد مقدّس جمکران عهده دار تصحیح و ویرایش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امید که این تلاش مختصر در راستای آشنایی بیشتر منتظران حضرت ولی عصرعلیه السلام با فرهنگ مهدویت قرار گرفته و رضایت و الطاف خاصه حضرتش را شامل حالمان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جز تو در همه عالم عزیز نیست</w:t>
      </w:r>
    </w:p>
    <w:p>
      <w:pPr>
        <w:pStyle w:val="BookText"/>
        <w:rPr/>
      </w:pPr>
      <w:r>
        <w:rPr>
          <w:rFonts w:ascii="IRNazanin" w:hAnsi="IRNazanin" w:eastAsia="IRNazanin"/>
          <w:color w:val="111111"/>
          <w:sz w:val="28"/>
          <w:sz w:val="28"/>
          <w:szCs w:val="28"/>
          <w:rtl w:val="true"/>
          <w:lang w:bidi="fa-IR"/>
        </w:rPr>
        <w:t>گر رد کنی بضاعت مزجاة ور قبول</w:t>
      </w:r>
    </w:p>
    <w:p>
      <w:pPr>
        <w:pStyle w:val="BookText"/>
        <w:rPr/>
      </w:pPr>
      <w:r>
        <w:rPr>
          <w:rFonts w:ascii="IRNazanin" w:hAnsi="IRNazanin" w:eastAsia="IRNazanin"/>
          <w:color w:val="111111"/>
          <w:sz w:val="28"/>
          <w:sz w:val="28"/>
          <w:szCs w:val="28"/>
          <w:rtl w:val="true"/>
          <w:lang w:bidi="fa-IR"/>
        </w:rPr>
        <w:t>واحد تحقیقات مسجد مقدّس جمکران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3" w:name="pg247_2522"/>
    </w:p>
    <w:p>
      <w:pPr>
        <w:pStyle w:val="Heading2"/>
        <w:numPr>
          <w:ilvl w:val="1"/>
          <w:numId w:val="1"/>
        </w:numPr>
        <w:rPr/>
      </w:pPr>
      <w:bookmarkStart w:id="14" w:name="__RefHeading___Toc2216381_211673320"/>
      <w:bookmarkStart w:id="15" w:name="_Toc5"/>
      <w:bookmarkEnd w:id="13"/>
      <w:bookmarkEnd w:id="14"/>
      <w:r>
        <w:rPr>
          <w:rtl w:val="true"/>
        </w:rPr>
        <w:t>شکوائیه‌</w:t>
      </w:r>
      <w:bookmarkEnd w:id="15"/>
    </w:p>
    <w:p>
      <w:pPr>
        <w:pStyle w:val="BookText"/>
        <w:rPr/>
      </w:pPr>
      <w:r>
        <w:rPr>
          <w:rFonts w:ascii="IRNazanin" w:hAnsi="IRNazanin" w:eastAsia="IRNazanin"/>
          <w:color w:val="111111"/>
          <w:sz w:val="28"/>
          <w:sz w:val="28"/>
          <w:szCs w:val="28"/>
          <w:rtl w:val="true"/>
          <w:lang w:bidi="fa-IR"/>
        </w:rPr>
        <w:t>ای کاروان خسته انسان</w:t>
      </w:r>
    </w:p>
    <w:p>
      <w:pPr>
        <w:pStyle w:val="BookText"/>
        <w:rPr/>
      </w:pPr>
      <w:r>
        <w:rPr>
          <w:rFonts w:ascii="IRNazanin" w:hAnsi="IRNazanin" w:eastAsia="IRNazanin"/>
          <w:color w:val="111111"/>
          <w:sz w:val="28"/>
          <w:sz w:val="28"/>
          <w:szCs w:val="28"/>
          <w:rtl w:val="true"/>
          <w:lang w:bidi="fa-IR"/>
        </w:rPr>
        <w:t>ای کاروان گرفتار</w:t>
      </w:r>
    </w:p>
    <w:p>
      <w:pPr>
        <w:pStyle w:val="BookText"/>
        <w:rPr/>
      </w:pPr>
      <w:r>
        <w:rPr>
          <w:rFonts w:ascii="IRNazanin" w:hAnsi="IRNazanin" w:eastAsia="IRNazanin"/>
          <w:color w:val="111111"/>
          <w:sz w:val="28"/>
          <w:sz w:val="28"/>
          <w:szCs w:val="28"/>
          <w:rtl w:val="true"/>
          <w:lang w:bidi="fa-IR"/>
        </w:rPr>
        <w:t>این شوره‌زار مرگ، کویری است بی‌امان</w:t>
      </w:r>
    </w:p>
    <w:p>
      <w:pPr>
        <w:pStyle w:val="BookText"/>
        <w:rPr/>
      </w:pPr>
      <w:r>
        <w:rPr>
          <w:rFonts w:ascii="IRNazanin" w:hAnsi="IRNazanin" w:eastAsia="IRNazanin"/>
          <w:color w:val="111111"/>
          <w:sz w:val="28"/>
          <w:sz w:val="28"/>
          <w:szCs w:val="28"/>
          <w:rtl w:val="true"/>
          <w:lang w:bidi="fa-IR"/>
        </w:rPr>
        <w:t>با غول‌های عاصی قدرت</w:t>
      </w:r>
    </w:p>
    <w:p>
      <w:pPr>
        <w:pStyle w:val="BookText"/>
        <w:rPr/>
      </w:pPr>
      <w:r>
        <w:rPr>
          <w:rFonts w:ascii="IRNazanin" w:hAnsi="IRNazanin" w:eastAsia="IRNazanin"/>
          <w:color w:val="111111"/>
          <w:sz w:val="28"/>
          <w:sz w:val="28"/>
          <w:szCs w:val="28"/>
          <w:rtl w:val="true"/>
          <w:lang w:bidi="fa-IR"/>
        </w:rPr>
        <w:t>با خارهای صنعت مجنون</w:t>
      </w:r>
    </w:p>
    <w:p>
      <w:pPr>
        <w:pStyle w:val="BookText"/>
        <w:rPr/>
      </w:pPr>
      <w:r>
        <w:rPr>
          <w:rFonts w:ascii="IRNazanin" w:hAnsi="IRNazanin" w:eastAsia="IRNazanin"/>
          <w:color w:val="111111"/>
          <w:sz w:val="28"/>
          <w:sz w:val="28"/>
          <w:szCs w:val="28"/>
          <w:rtl w:val="true"/>
          <w:lang w:bidi="fa-IR"/>
        </w:rPr>
        <w:t>با آسمان بی‌ستاره مهموم</w:t>
      </w:r>
    </w:p>
    <w:p>
      <w:pPr>
        <w:pStyle w:val="BookText"/>
        <w:rPr/>
      </w:pPr>
      <w:r>
        <w:rPr>
          <w:rFonts w:ascii="IRNazanin" w:hAnsi="IRNazanin" w:eastAsia="IRNazanin"/>
          <w:color w:val="111111"/>
          <w:sz w:val="28"/>
          <w:sz w:val="28"/>
          <w:szCs w:val="28"/>
          <w:rtl w:val="true"/>
          <w:lang w:bidi="fa-IR"/>
        </w:rPr>
        <w:t>با روزهای عاصی شبرنگ</w:t>
      </w:r>
    </w:p>
    <w:p>
      <w:pPr>
        <w:pStyle w:val="BookText"/>
        <w:rPr/>
      </w:pPr>
      <w:r>
        <w:rPr>
          <w:rFonts w:ascii="IRNazanin" w:hAnsi="IRNazanin" w:eastAsia="IRNazanin"/>
          <w:color w:val="111111"/>
          <w:sz w:val="28"/>
          <w:sz w:val="28"/>
          <w:szCs w:val="28"/>
          <w:rtl w:val="true"/>
          <w:lang w:bidi="fa-IR"/>
        </w:rPr>
        <w:t>با شام‌های سرد و پریشان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نمی‌طپد،</w:t>
      </w:r>
    </w:p>
    <w:p>
      <w:pPr>
        <w:pStyle w:val="BookText"/>
        <w:rPr/>
      </w:pPr>
      <w:r>
        <w:rPr>
          <w:rFonts w:ascii="IRNazanin" w:hAnsi="IRNazanin" w:eastAsia="IRNazanin"/>
          <w:color w:val="111111"/>
          <w:sz w:val="28"/>
          <w:sz w:val="28"/>
          <w:szCs w:val="28"/>
          <w:rtl w:val="true"/>
          <w:lang w:bidi="fa-IR"/>
        </w:rPr>
        <w:t>نمی‌زند، قلب امید و زندگی</w:t>
      </w:r>
    </w:p>
    <w:p>
      <w:pPr>
        <w:pStyle w:val="BookText"/>
        <w:rPr/>
      </w:pPr>
      <w:r>
        <w:rPr>
          <w:rFonts w:ascii="IRNazanin" w:hAnsi="IRNazanin" w:eastAsia="IRNazanin"/>
          <w:color w:val="111111"/>
          <w:sz w:val="28"/>
          <w:sz w:val="28"/>
          <w:szCs w:val="28"/>
          <w:rtl w:val="true"/>
          <w:lang w:bidi="fa-IR"/>
        </w:rPr>
        <w:t>نبض امید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زندگی اُمید نیست؛</w:t>
      </w:r>
    </w:p>
    <w:p>
      <w:pPr>
        <w:pStyle w:val="BookText"/>
        <w:rPr/>
      </w:pPr>
      <w:r>
        <w:rPr>
          <w:rFonts w:ascii="IRNazanin" w:hAnsi="IRNazanin" w:eastAsia="IRNazanin"/>
          <w:color w:val="111111"/>
          <w:sz w:val="28"/>
          <w:sz w:val="28"/>
          <w:szCs w:val="28"/>
          <w:rtl w:val="true"/>
          <w:lang w:bidi="fa-IR"/>
        </w:rPr>
        <w:t>در این فضای مرگبار</w:t>
      </w:r>
    </w:p>
    <w:p>
      <w:pPr>
        <w:pStyle w:val="BookText"/>
        <w:rPr/>
      </w:pPr>
      <w:r>
        <w:rPr>
          <w:rFonts w:ascii="IRNazanin" w:hAnsi="IRNazanin" w:eastAsia="IRNazanin"/>
          <w:color w:val="111111"/>
          <w:sz w:val="28"/>
          <w:sz w:val="28"/>
          <w:szCs w:val="28"/>
          <w:rtl w:val="true"/>
          <w:lang w:bidi="fa-IR"/>
        </w:rPr>
        <w:t>در این فضای تنگ و تار</w:t>
      </w:r>
    </w:p>
    <w:p>
      <w:pPr>
        <w:pStyle w:val="BookText"/>
        <w:rPr/>
      </w:pPr>
      <w:r>
        <w:rPr>
          <w:rFonts w:ascii="IRNazanin" w:hAnsi="IRNazanin" w:eastAsia="IRNazanin"/>
          <w:color w:val="111111"/>
          <w:sz w:val="28"/>
          <w:sz w:val="28"/>
          <w:szCs w:val="28"/>
          <w:rtl w:val="true"/>
          <w:lang w:bidi="fa-IR"/>
        </w:rPr>
        <w:t xml:space="preserve">که انتظار می‌کشد، طلوع یک ستاره 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ستاره‌ها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بزرگ‌تر ستاره‌ام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p>
    <w:p>
      <w:pPr>
        <w:pStyle w:val="BookText"/>
        <w:rPr/>
      </w:pPr>
      <w:r>
        <w:rPr>
          <w:rFonts w:ascii="IRNazanin" w:hAnsi="IRNazanin" w:eastAsia="IRNazanin"/>
          <w:color w:val="111111"/>
          <w:sz w:val="28"/>
          <w:sz w:val="28"/>
          <w:szCs w:val="28"/>
          <w:rtl w:val="true"/>
          <w:lang w:bidi="fa-IR"/>
        </w:rPr>
        <w:t>ببین سیاهی آشنای ماست</w:t>
      </w:r>
    </w:p>
    <w:p>
      <w:pPr>
        <w:pStyle w:val="BookText"/>
        <w:rPr/>
      </w:pPr>
      <w:r>
        <w:rPr>
          <w:rFonts w:ascii="IRNazanin" w:hAnsi="IRNazanin" w:eastAsia="IRNazanin"/>
          <w:color w:val="111111"/>
          <w:sz w:val="28"/>
          <w:sz w:val="28"/>
          <w:szCs w:val="28"/>
          <w:rtl w:val="true"/>
          <w:lang w:bidi="fa-IR"/>
        </w:rPr>
        <w:t>ببین همیشه هر غروب،</w:t>
      </w:r>
    </w:p>
    <w:p>
      <w:pPr>
        <w:pStyle w:val="BookText"/>
        <w:rPr/>
      </w:pPr>
      <w:r>
        <w:rPr>
          <w:rFonts w:ascii="IRNazanin" w:hAnsi="IRNazanin" w:eastAsia="IRNazanin"/>
          <w:color w:val="111111"/>
          <w:sz w:val="28"/>
          <w:sz w:val="28"/>
          <w:szCs w:val="28"/>
          <w:rtl w:val="true"/>
          <w:lang w:bidi="fa-IR"/>
        </w:rPr>
        <w:t>به روی بام آرزو،</w:t>
      </w:r>
    </w:p>
    <w:p>
      <w:pPr>
        <w:pStyle w:val="BookText"/>
        <w:rPr/>
      </w:pPr>
      <w:r>
        <w:rPr>
          <w:rFonts w:ascii="IRNazanin" w:hAnsi="IRNazanin" w:eastAsia="IRNazanin"/>
          <w:color w:val="111111"/>
          <w:sz w:val="28"/>
          <w:sz w:val="28"/>
          <w:szCs w:val="28"/>
          <w:rtl w:val="true"/>
          <w:lang w:bidi="fa-IR"/>
        </w:rPr>
        <w:t>در انتظار دیدنت، چقدر رنج می‌برم</w:t>
      </w:r>
    </w:p>
    <w:p>
      <w:pPr>
        <w:pStyle w:val="BookText"/>
        <w:rPr/>
      </w:pPr>
      <w:r>
        <w:rPr>
          <w:rFonts w:ascii="IRNazanin" w:hAnsi="IRNazanin" w:eastAsia="IRNazanin"/>
          <w:color w:val="111111"/>
          <w:sz w:val="28"/>
          <w:sz w:val="28"/>
          <w:szCs w:val="28"/>
          <w:rtl w:val="true"/>
          <w:lang w:bidi="fa-IR"/>
        </w:rPr>
        <w:t>به هر طرف، نگاه می‌کنم</w:t>
      </w:r>
    </w:p>
    <w:p>
      <w:pPr>
        <w:pStyle w:val="BookText"/>
        <w:rPr/>
      </w:pPr>
      <w:r>
        <w:rPr>
          <w:rFonts w:ascii="IRNazanin" w:hAnsi="IRNazanin" w:eastAsia="IRNazanin"/>
          <w:color w:val="111111"/>
          <w:sz w:val="28"/>
          <w:sz w:val="28"/>
          <w:szCs w:val="28"/>
          <w:rtl w:val="true"/>
          <w:lang w:bidi="fa-IR"/>
        </w:rPr>
        <w:t xml:space="preserve">به این سیاه آسمان بی ستاره 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ستاره‌ها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بزرگ‌تر ستاره‌ام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 سرمه حقیقتی</w:t>
      </w:r>
    </w:p>
    <w:p>
      <w:pPr>
        <w:pStyle w:val="BookText"/>
        <w:rPr/>
      </w:pPr>
      <w:r>
        <w:rPr>
          <w:rFonts w:ascii="IRNazanin" w:hAnsi="IRNazanin" w:eastAsia="IRNazanin"/>
          <w:color w:val="111111"/>
          <w:sz w:val="28"/>
          <w:sz w:val="28"/>
          <w:szCs w:val="28"/>
          <w:rtl w:val="true"/>
          <w:lang w:bidi="fa-IR"/>
        </w:rPr>
        <w:t>به روی پلک چشم من،</w:t>
      </w:r>
    </w:p>
    <w:p>
      <w:pPr>
        <w:pStyle w:val="BookText"/>
        <w:rPr/>
      </w:pPr>
      <w:r>
        <w:rPr>
          <w:rFonts w:ascii="IRNazanin" w:hAnsi="IRNazanin" w:eastAsia="IRNazanin"/>
          <w:color w:val="111111"/>
          <w:sz w:val="28"/>
          <w:sz w:val="28"/>
          <w:szCs w:val="28"/>
          <w:rtl w:val="true"/>
          <w:lang w:bidi="fa-IR"/>
        </w:rPr>
        <w:t>تو چشمه‌سار زندگی</w:t>
      </w:r>
    </w:p>
    <w:p>
      <w:pPr>
        <w:pStyle w:val="BookText"/>
        <w:rPr/>
      </w:pPr>
      <w:r>
        <w:rPr>
          <w:rFonts w:ascii="IRNazanin" w:hAnsi="IRNazanin" w:eastAsia="IRNazanin"/>
          <w:color w:val="111111"/>
          <w:sz w:val="28"/>
          <w:sz w:val="28"/>
          <w:szCs w:val="28"/>
          <w:rtl w:val="true"/>
          <w:lang w:bidi="fa-IR"/>
        </w:rPr>
        <w:t>میان شوره‌زار مرگ،</w:t>
      </w:r>
    </w:p>
    <w:p>
      <w:pPr>
        <w:pStyle w:val="BookText"/>
        <w:rPr/>
      </w:pPr>
      <w:r>
        <w:rPr>
          <w:rFonts w:ascii="IRNazanin" w:hAnsi="IRNazanin" w:eastAsia="IRNazanin"/>
          <w:color w:val="111111"/>
          <w:sz w:val="28"/>
          <w:sz w:val="28"/>
          <w:szCs w:val="28"/>
          <w:rtl w:val="true"/>
          <w:lang w:bidi="fa-IR"/>
        </w:rPr>
        <w:t>ببین دست‌های زندگی، کشیده شکل مرگ را،</w:t>
      </w:r>
    </w:p>
    <w:p>
      <w:pPr>
        <w:pStyle w:val="BookText"/>
        <w:rPr/>
      </w:pPr>
      <w:r>
        <w:rPr>
          <w:rFonts w:ascii="IRNazanin" w:hAnsi="IRNazanin" w:eastAsia="IRNazanin"/>
          <w:color w:val="111111"/>
          <w:sz w:val="28"/>
          <w:sz w:val="28"/>
          <w:szCs w:val="28"/>
          <w:rtl w:val="true"/>
          <w:lang w:bidi="fa-IR"/>
        </w:rPr>
        <w:t>ببین، شکل زندگی چگونه مسخ می‌شود،</w:t>
      </w:r>
    </w:p>
    <w:p>
      <w:pPr>
        <w:pStyle w:val="BookText"/>
        <w:rPr/>
      </w:pPr>
      <w:r>
        <w:rPr>
          <w:rFonts w:ascii="IRNazanin" w:hAnsi="IRNazanin" w:eastAsia="IRNazanin"/>
          <w:color w:val="111111"/>
          <w:sz w:val="28"/>
          <w:sz w:val="28"/>
          <w:szCs w:val="28"/>
          <w:rtl w:val="true"/>
          <w:lang w:bidi="fa-IR"/>
        </w:rPr>
        <w:t>در این فضای مرگبار</w:t>
      </w:r>
    </w:p>
    <w:p>
      <w:pPr>
        <w:pStyle w:val="BookText"/>
        <w:rPr/>
      </w:pPr>
      <w:r>
        <w:rPr>
          <w:rFonts w:ascii="IRNazanin" w:hAnsi="IRNazanin" w:eastAsia="IRNazanin"/>
          <w:color w:val="111111"/>
          <w:sz w:val="28"/>
          <w:sz w:val="28"/>
          <w:szCs w:val="28"/>
          <w:rtl w:val="true"/>
          <w:lang w:bidi="fa-IR"/>
        </w:rPr>
        <w:t xml:space="preserve">در این فضای تنگ و تار </w:t>
      </w:r>
      <w:r>
        <w:rPr>
          <w:rFonts w:eastAsia="IRNazanin" w:cs="IRNazanin"/>
          <w:color w:val="111111"/>
          <w:sz w:val="28"/>
          <w:szCs w:val="28"/>
          <w:rtl w:val="true"/>
          <w:lang w:bidi="fa-IR"/>
        </w:rPr>
        <w:t>.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انتظار می‌کشد، طلوع یک ستاره را </w:t>
      </w:r>
      <w:r>
        <w:rPr>
          <w:rFonts w:eastAsia="IRNazanin" w:cs="IRNazanin"/>
          <w:color w:val="111111"/>
          <w:sz w:val="28"/>
          <w:szCs w:val="28"/>
          <w:rtl w:val="true"/>
          <w:lang w:bidi="fa-IR"/>
        </w:rPr>
        <w:t>. . .</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47_2526"/>
      <w:bookmarkStart w:id="17" w:name="pg247_2526"/>
      <w:bookmarkEnd w:id="17"/>
    </w:p>
    <w:p>
      <w:pPr>
        <w:pStyle w:val="Heading2"/>
        <w:numPr>
          <w:ilvl w:val="1"/>
          <w:numId w:val="1"/>
        </w:numPr>
        <w:rPr/>
      </w:pPr>
      <w:bookmarkStart w:id="18" w:name="pg247_2526"/>
      <w:bookmarkStart w:id="19" w:name="__RefHeading___Toc2216383_211673320"/>
      <w:bookmarkStart w:id="20" w:name="_Toc6"/>
      <w:bookmarkEnd w:id="18"/>
      <w:bookmarkEnd w:id="19"/>
      <w:r>
        <w:rPr>
          <w:rtl w:val="true"/>
        </w:rPr>
        <w:t>امید</w:t>
      </w:r>
      <w:bookmarkEnd w:id="20"/>
    </w:p>
    <w:p>
      <w:pPr>
        <w:pStyle w:val="Heading3"/>
        <w:numPr>
          <w:ilvl w:val="2"/>
          <w:numId w:val="1"/>
        </w:numPr>
        <w:rPr/>
      </w:pPr>
      <w:bookmarkStart w:id="21" w:name="__RefHeading___Toc2216385_21167332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یکی از نامهای خداوند در فرازهای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منتهی الرجایا؛ ای نهایت اُمیدها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 نبود، مادری فرزند خود را شیر نمی‌داد، و کسی درختی نمی‌کاشت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روشن است که دلیلی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اُمید لازم نیست برای چیزی تلاش و تکاپو نمود تا جایی که نباید برای سطور بعدی تلاش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امر حیاتی می‌تواند صورت شرّآمیزی به خود بگیرد؛ این همان صورتی است که ما شرّ را تحمل می‌کنیم و به این امید دل می‌بندیم که خود از بین برود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فردا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می‌کشیم و به جای آن که اقدامی برای خلاص شدن از آن انجام دهیم، دست روی دست می‌گذاریم و به اُمید فردا می‌نشینیم</w:t>
      </w:r>
      <w:r>
        <w:rPr>
          <w:rFonts w:eastAsia="IRNazanin" w:cs="IRNazanin"/>
          <w:color w:val="111111"/>
          <w:sz w:val="28"/>
          <w:szCs w:val="28"/>
          <w:rtl w:val="true"/>
          <w:lang w:bidi="fa-IR"/>
        </w:rPr>
        <w:t>.</w:t>
      </w:r>
      <w:r>
        <w:rPr>
          <w:rStyle w:val="FootnoteAnchor"/>
          <w:rtl w:val="true"/>
        </w:rPr>
        <w:footnoteReference w:id="6"/>
      </w:r>
      <w:bookmarkStart w:id="23" w:name="pg247_2527"/>
    </w:p>
    <w:p>
      <w:pPr>
        <w:pStyle w:val="BookText"/>
        <w:rPr/>
      </w:pPr>
      <w:bookmarkEnd w:id="23"/>
      <w:r>
        <w:rPr>
          <w:rFonts w:ascii="IRNazanin" w:hAnsi="IRNazanin" w:eastAsia="IRNazanin"/>
          <w:color w:val="111111"/>
          <w:sz w:val="28"/>
          <w:sz w:val="28"/>
          <w:szCs w:val="28"/>
          <w:rtl w:val="true"/>
          <w:lang w:bidi="fa-IR"/>
        </w:rPr>
        <w:t>اُمیدی که ما از آن گفتگو می‌کنیم و در کلام پیامبر خداصلی الله علیه وآله وسلم به آن اشاره شده، امیدی منفعل نیست که عقب‌نشینی کند، راکد باشد و سکوت را توصیه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بسته می‌شود و برای بدترین شکل مشکل، راهی تدارک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سرمایه اُمید به شناختی پیوند می‌خورد که نور و تلاش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اُمیدواری نتیجه آن اعتقاد است، نه آن‌گونه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اُمید زنده است، از گرسنگی می‌میرد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امیدی که از آن سخن به میان خواهد آمد، عشق را برمی‌انگیزد و عاشق، بی‌تردید به عشق خویش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عالِم به علم خود عمل نکند</w:t>
      </w:r>
      <w:r>
        <w:rPr>
          <w:rFonts w:eastAsia="IRNazanin" w:cs="IRNazanin"/>
          <w:color w:val="111111"/>
          <w:sz w:val="28"/>
          <w:szCs w:val="28"/>
          <w:rtl w:val="true"/>
          <w:lang w:bidi="fa-IR"/>
        </w:rPr>
        <w:t>.</w:t>
      </w:r>
    </w:p>
    <w:p>
      <w:pPr>
        <w:pStyle w:val="Heading3"/>
        <w:numPr>
          <w:ilvl w:val="2"/>
          <w:numId w:val="1"/>
        </w:numPr>
        <w:rPr/>
      </w:pPr>
      <w:bookmarkStart w:id="24" w:name="__RefHeading___Toc2216387_211673320"/>
      <w:bookmarkStart w:id="25" w:name="_Toc8"/>
      <w:bookmarkEnd w:id="24"/>
      <w:r>
        <w:rPr>
          <w:rtl w:val="true"/>
        </w:rPr>
        <w:t>اُمید منفی در کلام بزرگان‌</w:t>
      </w:r>
      <w:bookmarkEnd w:id="25"/>
    </w:p>
    <w:p>
      <w:pPr>
        <w:pStyle w:val="BookText"/>
        <w:rPr/>
      </w:pPr>
      <w:r>
        <w:rPr>
          <w:rFonts w:ascii="IRNazanin" w:hAnsi="IRNazanin" w:eastAsia="IRNazanin"/>
          <w:color w:val="111111"/>
          <w:sz w:val="28"/>
          <w:sz w:val="28"/>
          <w:szCs w:val="28"/>
          <w:rtl w:val="true"/>
          <w:lang w:bidi="fa-IR"/>
        </w:rPr>
        <w:t>در اندیشه دینی، اُمیدِ فعّال ستوده شده است و اُمیدِ منفعل و بی‌تلاش هرگز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اُمیدواری منفی را چنین به تصویر کشیده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بدون عمل، اُمید سعادتِ آخرت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را با آرزوهای دور و دراز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دنیا همچون زاهدان سخن می‌گویند، ولی همچون </w:t>
      </w:r>
    </w:p>
    <w:p>
      <w:pPr>
        <w:pStyle w:val="BookText"/>
        <w:rPr/>
      </w:pPr>
      <w:r>
        <w:rPr>
          <w:rFonts w:ascii="IRNazanin" w:hAnsi="IRNazanin" w:eastAsia="IRNazanin"/>
          <w:color w:val="111111"/>
          <w:sz w:val="28"/>
          <w:sz w:val="28"/>
          <w:szCs w:val="28"/>
          <w:rtl w:val="true"/>
          <w:lang w:bidi="fa-IR"/>
        </w:rPr>
        <w:t>دنیاپرستان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دنیا به او برسد، سیر نشود و اگر نرسد، قناعت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شُکر آنچه به او داده شده عاجز است، ولی باز هم فزونی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کار بد نهی می‌کند، اما خودش از کار بد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چیزی امر می‌کند که خودش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دوست می‌دارد، امّا عمل آنها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را دشمن می‌دارد، امّا خودش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زیادی گناهانش از مرگ بیزار است، اما بر همان گناهان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شود، پشیمان می‌گردد و اگر تندرست گردد، احساس امنیّت می‌کند و به لهو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سلامت مغرور است و به هنگام گرفتاری ناامید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بلایی به او برسد، خدا را به زاری می‌خواند و اگر به آسایشی رسد همچون مغروران از خدا روی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با گمان، بر او غلبه می‌کند، امّا در موضوعات یقینی، مغلوب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به کمترین گناهی می‌ترسد، ولی برای خودش، بیش از آنچه عمل کرده امیدوار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بی‌نیاز شود، مغرور و مفتون می‌گردد، و اگر فقیر شود، نا اُمید و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کوتاهی می‌کند و در خواهش و خواستن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شهوتی بر او عارض شود، </w:t>
      </w:r>
    </w:p>
    <w:p>
      <w:pPr>
        <w:pStyle w:val="BookText"/>
        <w:rPr/>
      </w:pPr>
      <w:r>
        <w:rPr>
          <w:rFonts w:ascii="IRNazanin" w:hAnsi="IRNazanin" w:eastAsia="IRNazanin"/>
          <w:color w:val="111111"/>
          <w:sz w:val="28"/>
          <w:sz w:val="28"/>
          <w:szCs w:val="28"/>
          <w:rtl w:val="true"/>
          <w:lang w:bidi="fa-IR"/>
        </w:rPr>
        <w:t>گناه را جلو می‌اندازد و توبه را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محنتی به او رسد، صبر و شکیبایی را به کلّی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آموختن را توصیف می‌کند، ولی خود عبرت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می‌گوید، امّا عمل نمی‌کند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شخصی به امام صادق‌علیه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دوستان شما مرتکب گناه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هرکس به چیزی اُمیدوار باشد، در راه رسیدن به آن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چیزی بترسد از آن بگریزد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این بینش، از فرهنگ قرآنی ریشه می‌گیرد که اُمید واهی را نهی می‌کند، در آیاتی از قرآن می‌خوانیم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نه با آرزوی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آرزوی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کار بد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 را خواهد دید، و به جز خدا احدی را یار و یاور خود نخواهد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زن و مرد، کارهای شایسته انجام دهد، در حالی که ایمان داشته باشد، وارد بهشت شده و به اندازه نقیری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سبک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ستم نخواهد شد</w:t>
      </w:r>
      <w:r>
        <w:rPr>
          <w:rFonts w:eastAsia="IRNazanin" w:cs="IRNazanin"/>
          <w:color w:val="111111"/>
          <w:sz w:val="28"/>
          <w:szCs w:val="28"/>
          <w:rtl w:val="true"/>
          <w:lang w:bidi="fa-IR"/>
        </w:rPr>
        <w:t>»</w:t>
      </w:r>
      <w:r>
        <w:rPr>
          <w:rStyle w:val="FootnoteAnchor"/>
          <w:rtl w:val="true"/>
        </w:rPr>
        <w:footnoteReference w:id="10"/>
      </w:r>
      <w:bookmarkStart w:id="26" w:name="pg247_2530"/>
    </w:p>
    <w:p>
      <w:pPr>
        <w:pStyle w:val="BookText"/>
        <w:rPr/>
      </w:pPr>
      <w:bookmarkEnd w:id="26"/>
      <w:r>
        <w:rPr>
          <w:rFonts w:ascii="IRNazanin" w:hAnsi="IRNazanin" w:eastAsia="IRNazanin"/>
          <w:color w:val="111111"/>
          <w:sz w:val="28"/>
          <w:sz w:val="28"/>
          <w:szCs w:val="28"/>
          <w:rtl w:val="true"/>
          <w:lang w:bidi="fa-IR"/>
        </w:rPr>
        <w:t>و در آیه‌ای دیگر، امیدواران به رحمت خدا را، به شرط ایمان و هجرت و تلاش در راه خداوند، توصیف نموده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اُمید به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واقعیّتی در طبیعت انسان و تبلور آن در یک برهه از تاریخ به وسیله یک ابر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سازنده و حرکتی مسئولانه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اصل تناسب و هارمونی این اُمید،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با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ابتکار عمل در رفع این عطش انسانی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رهبری مردی که آرمانهای حقیقی انسان را لباس واقعیّت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نهایی عقل و اندیشه انسان؛</w:t>
      </w:r>
    </w:p>
    <w:p>
      <w:pPr>
        <w:pStyle w:val="BookText"/>
        <w:rPr/>
      </w:pPr>
      <w:r>
        <w:rPr>
          <w:rFonts w:ascii="IRNazanin" w:hAnsi="IRNazanin" w:eastAsia="IRNazanin"/>
          <w:color w:val="111111"/>
          <w:sz w:val="28"/>
          <w:sz w:val="28"/>
          <w:szCs w:val="28"/>
          <w:rtl w:val="true"/>
          <w:lang w:bidi="fa-IR"/>
        </w:rPr>
        <w:t>دین و هدایت بی‌پیرایه و اصیل؛</w:t>
      </w:r>
    </w:p>
    <w:p>
      <w:pPr>
        <w:pStyle w:val="BookText"/>
        <w:rPr/>
      </w:pPr>
      <w:r>
        <w:rPr>
          <w:rFonts w:ascii="IRNazanin" w:hAnsi="IRNazanin" w:eastAsia="IRNazanin"/>
          <w:color w:val="111111"/>
          <w:sz w:val="28"/>
          <w:sz w:val="28"/>
          <w:szCs w:val="28"/>
          <w:rtl w:val="true"/>
          <w:lang w:bidi="fa-IR"/>
        </w:rPr>
        <w:t>وحدت در حاکمیت، بدون تفرقه‌ها؛</w:t>
      </w:r>
    </w:p>
    <w:p>
      <w:pPr>
        <w:pStyle w:val="BookText"/>
        <w:rPr/>
      </w:pPr>
      <w:r>
        <w:rPr>
          <w:rFonts w:ascii="IRNazanin" w:hAnsi="IRNazanin" w:eastAsia="IRNazanin"/>
          <w:color w:val="111111"/>
          <w:sz w:val="28"/>
          <w:sz w:val="28"/>
          <w:szCs w:val="28"/>
          <w:rtl w:val="true"/>
          <w:lang w:bidi="fa-IR"/>
        </w:rPr>
        <w:t>بهره‌وری کامل و سالم از نعمت‌های طبیعی؛</w:t>
      </w:r>
    </w:p>
    <w:p>
      <w:pPr>
        <w:pStyle w:val="BookText"/>
        <w:rPr/>
      </w:pPr>
      <w:r>
        <w:rPr>
          <w:rFonts w:ascii="IRNazanin" w:hAnsi="IRNazanin" w:eastAsia="IRNazanin"/>
          <w:color w:val="111111"/>
          <w:sz w:val="28"/>
          <w:sz w:val="28"/>
          <w:szCs w:val="28"/>
          <w:rtl w:val="true"/>
          <w:lang w:bidi="fa-IR"/>
        </w:rPr>
        <w:t>امنیّت بی‌دغدغه اجتماعی؛</w:t>
      </w:r>
    </w:p>
    <w:p>
      <w:pPr>
        <w:pStyle w:val="BookText"/>
        <w:rPr/>
      </w:pPr>
      <w:r>
        <w:rPr>
          <w:rFonts w:ascii="IRNazanin" w:hAnsi="IRNazanin" w:eastAsia="IRNazanin"/>
          <w:color w:val="111111"/>
          <w:sz w:val="28"/>
          <w:sz w:val="28"/>
          <w:szCs w:val="28"/>
          <w:rtl w:val="true"/>
          <w:lang w:bidi="fa-IR"/>
        </w:rPr>
        <w:t xml:space="preserve">عدالتی که از دست یابی به آن نا اُمید بوده‌ایم؛ و </w:t>
      </w:r>
      <w:r>
        <w:rPr>
          <w:rFonts w:eastAsia="IRNazanin" w:cs="IRNazanin"/>
          <w:color w:val="111111"/>
          <w:sz w:val="28"/>
          <w:szCs w:val="28"/>
          <w:rtl w:val="true"/>
          <w:lang w:bidi="fa-IR"/>
        </w:rPr>
        <w:t>. . .</w:t>
      </w:r>
      <w:r>
        <w:rPr>
          <w:rStyle w:val="FootnoteAnchor"/>
          <w:rtl w:val="true"/>
        </w:rPr>
        <w:footnoteReference w:id="12"/>
      </w:r>
    </w:p>
    <w:p>
      <w:pPr>
        <w:pStyle w:val="Heading3"/>
        <w:numPr>
          <w:ilvl w:val="2"/>
          <w:numId w:val="1"/>
        </w:numPr>
        <w:rPr/>
      </w:pPr>
      <w:bookmarkStart w:id="27" w:name="__RefHeading___Toc2216389_211673320"/>
      <w:bookmarkStart w:id="28" w:name="_Toc9"/>
      <w:bookmarkEnd w:id="27"/>
      <w:r>
        <w:rPr>
          <w:rtl w:val="true"/>
        </w:rPr>
        <w:t>شیعه و اُمیدی روشن و واقع گرایانه‌</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بینش مترقی آن، براُمیدی حیات بخش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بر تحلیلی واقع‌گرایانه از انسان و شناخت جهان،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اُمید، انعکاسی از قانون جامعه‌شناختی</w:t>
      </w:r>
      <w:r>
        <w:rPr>
          <w:rStyle w:val="FootnoteAnchor"/>
          <w:rtl w:val="true"/>
        </w:rPr>
        <w:footnoteReference w:id="13"/>
      </w:r>
      <w:r>
        <w:rPr>
          <w:rFonts w:ascii="IRNazanin" w:hAnsi="IRNazanin" w:eastAsia="IRNazanin"/>
          <w:color w:val="111111"/>
          <w:sz w:val="28"/>
          <w:sz w:val="28"/>
          <w:szCs w:val="28"/>
          <w:rtl w:val="true"/>
          <w:lang w:bidi="fa-IR"/>
        </w:rPr>
        <w:t>و پرورده ذهن متفکّران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نیازی به تطبیق این تفکّر شیعی به خاطر شباهت نتیجه نهایی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دترمینیزم هیستریک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یا جبر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قوس نزولی تاریخ را بعد از تسلّط طبقه حاکم و زورمندان به نفع توده‌های محروم، تحلیل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گرچه در حصول نتیجه شباهت‌هایی وجود داشته باشد و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انقلاب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نظریه شیعه، بحثی از حاکمیّت طبقات نیست، بلکه شکوفایی انسان به طور عام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فوتوریسم یا آینده‌گرایی هم مطابق نیست، زیرا در همان دوران انتظار و عدم تحقّق آینده، منتظرِ آگاه به هدف، اگر ملتزم به وظیفه باشد فرج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شگفت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هذا الْاَمْرَ فَقَد فُرِّجَ عَنْهُ لاِنْتِظارِهِ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مقصد را شناخته باشد، برای او به واسطه انتظارش فرج حاصل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زیرا منتظر به در راه بودن می‌اندیشد نه رسیدن، که در این راه، با شروعش رسیده‌ایم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هماهنگ با جبر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امر بستریست که </w:t>
      </w:r>
      <w:bookmarkStart w:id="29" w:name="pg247_2532"/>
    </w:p>
    <w:p>
      <w:pPr>
        <w:pStyle w:val="BookText"/>
        <w:rPr/>
      </w:pPr>
      <w:bookmarkEnd w:id="29"/>
      <w:r>
        <w:rPr>
          <w:rFonts w:ascii="IRNazanin" w:hAnsi="IRNazanin" w:eastAsia="IRNazanin"/>
          <w:color w:val="111111"/>
          <w:sz w:val="28"/>
          <w:sz w:val="28"/>
          <w:szCs w:val="28"/>
          <w:rtl w:val="true"/>
          <w:lang w:bidi="fa-IR"/>
        </w:rPr>
        <w:t>با تلاش منتظران و اُمیدوارانِ فرج و حرکت زمینه‌سازان به سامان می‌رسد، گرچه با تقدیری تاریخی نیز همراه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0" w:name="__RefHeading___Toc2216391_211673320"/>
      <w:bookmarkStart w:id="31" w:name="_Toc10"/>
      <w:bookmarkEnd w:id="30"/>
      <w:r>
        <w:rPr>
          <w:rtl w:val="true"/>
        </w:rPr>
        <w:t>بن بست‌های انسان‌</w:t>
      </w:r>
      <w:bookmarkEnd w:id="31"/>
    </w:p>
    <w:p>
      <w:pPr>
        <w:pStyle w:val="BookText"/>
        <w:rPr/>
      </w:pPr>
      <w:r>
        <w:rPr>
          <w:rFonts w:ascii="IRNazanin" w:hAnsi="IRNazanin" w:eastAsia="IRNazanin"/>
          <w:color w:val="111111"/>
          <w:sz w:val="28"/>
          <w:sz w:val="28"/>
          <w:szCs w:val="28"/>
          <w:rtl w:val="true"/>
          <w:lang w:bidi="fa-IR"/>
        </w:rPr>
        <w:t>در مورد اُمیدِ مطرح شده از سوی دین و تشیع، به مبانی ویژه‌ای تکیه می‌کنیم که مبتنی بر شناخت انسان و جهان هستی و ویژگی‌های روانکاوانه انسان بخصوص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یک واقعیّت، حقیقت و ضرورت زندگی انسان است که بر همین پایه، وجود امام‌علیه السلام ثابت می‌شود پیش از آن که کنکاش تاریخی آن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سه بن‌بستِ انسان می‌پردازیم و این بررسی، مقدماتی را زمینه‌سازی می‌کند که ناچار ما را با بینش دینی و تشیع پیوند می‌زند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کوچه بن‌بست، علم و صنعت است که در تبیین رابطه انسان با هستی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آدمی با همه گسترشش، تمام رابطه‌های انسان را نمی‌شناسد در حالی که به باور روشن، انسان با همه هستی ارتباط دارد، حتّی در کوچک‌ترین حرکت‌هایش بزرگ‌ترین رابطه را با عالَم برقرار می‌کند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وقتی سیبی زیر دندان گذاشته می‌شود، این </w:t>
      </w:r>
    </w:p>
    <w:p>
      <w:pPr>
        <w:pStyle w:val="BookText"/>
        <w:rPr/>
      </w:pPr>
      <w:r>
        <w:rPr>
          <w:rFonts w:ascii="IRNazanin" w:hAnsi="IRNazanin" w:eastAsia="IRNazanin"/>
          <w:color w:val="111111"/>
          <w:sz w:val="28"/>
          <w:sz w:val="28"/>
          <w:szCs w:val="28"/>
          <w:rtl w:val="true"/>
          <w:lang w:bidi="fa-IR"/>
        </w:rPr>
        <w:t>ارتباط هست و از وقتی که مقداری از آن در رگهای خورنده سیب به خون تبدیل می‌شود و انرژی و حرارت تولید می‌کند تا بعد از زمانی که مواد زاید آن دفع گردد، باز با تمام جهان رابطه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دنیای پر از رابطه‌ای، انسان را به جستجوی ضابطه‌ای می‌کشاند و در این سیر، آشکار می‌شود که نه علم و نه غریزه، کفایت لازم را ندارند و فاقد کارایی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با پای تجربه پیش می‌رود و تجربه، میدانی محدود و حرکتی کُند دارد، و غریزه نیز، کور است و سرکش، و حال آن‌که انسان پیش از ارتباط به ضابطه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بن‌بستی است که نه علم راه گشای آن است و نه غریزه می‌تواند آن را رهبری 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حرکت‌های آدمی با آن بلند پروازی‌های بی‌حسابش، بدون عکس‌العمل نمی‌ماند، و هستیِ نظام‌مند به‌وسیله انعکاس رفتارها، انسان را تنبیه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لحظاتی کوتاه مدّت، ضربه‌ای را تجربه نکنیم، ولی انحراف از نظام هستی، در نهایت و دراز </w:t>
      </w:r>
    </w:p>
    <w:p>
      <w:pPr>
        <w:pStyle w:val="BookText"/>
        <w:rPr/>
      </w:pPr>
      <w:r>
        <w:rPr>
          <w:rFonts w:ascii="IRNazanin" w:hAnsi="IRNazanin" w:eastAsia="IRNazanin"/>
          <w:color w:val="111111"/>
          <w:sz w:val="28"/>
          <w:sz w:val="28"/>
          <w:szCs w:val="28"/>
          <w:rtl w:val="true"/>
          <w:lang w:bidi="fa-IR"/>
        </w:rPr>
        <w:t>مدّت صدمه‌اش را خواهد زد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آنهم صدمه‌ای نه در محدوده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موضوع اکنون در برخی موارد کاملاً روشن و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نگاهی دینی بر انسان که استمرار دارد، حتّی بعد از مرگ نیز، این ضرر و زیان دامنگیر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استمرار وجود انسان، و ارتباط و پیوندش با تمام جهان، آیا علم محدود و غریزه کور می‌تواند کارگشا باشد؟</w:t>
      </w:r>
    </w:p>
    <w:p>
      <w:pPr>
        <w:pStyle w:val="BookText"/>
        <w:rPr/>
      </w:pPr>
      <w:r>
        <w:rPr>
          <w:rFonts w:ascii="IRNazanin" w:hAnsi="IRNazanin" w:eastAsia="IRNazanin"/>
          <w:color w:val="111111"/>
          <w:sz w:val="28"/>
          <w:sz w:val="28"/>
          <w:szCs w:val="28"/>
          <w:rtl w:val="true"/>
          <w:lang w:bidi="fa-IR"/>
        </w:rPr>
        <w:t>منظور ما از این بن بست، علم و فاجعه تمدّنی است که در تاریخ معاصر هم تجربه شده است، و اکنون دماغ غرورش به خاک مالیده شده و متواضعانه‌تر سخن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تذکر لازم است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عرفان هم نمی‌تواند پناهگاه انسان باشد، گرچه قدرت روحی ببخشد و تقویت روانی را ممکن نماید؛ که در رابطه‌های پیچیده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اصیل او، چه کار سازی می‌تواند داشته باشد؟</w:t>
      </w:r>
      <w:r>
        <w:rPr>
          <w:rStyle w:val="FootnoteAnchor"/>
          <w:rtl w:val="true"/>
        </w:rPr>
        <w:footnoteReference w:id="20"/>
      </w:r>
      <w:r>
        <w:rPr>
          <w:rFonts w:ascii="IRNazanin" w:hAnsi="IRNazanin" w:eastAsia="IRNazanin"/>
          <w:color w:val="111111"/>
          <w:sz w:val="28"/>
          <w:sz w:val="28"/>
          <w:szCs w:val="28"/>
          <w:rtl w:val="true"/>
          <w:lang w:bidi="fa-IR"/>
        </w:rPr>
        <w:t xml:space="preserve">بر فرض در دنیای متغیّر ارزشها، و هنگام شکست بنیادها،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پناهگاه باشد؛</w:t>
      </w:r>
      <w:r>
        <w:rPr>
          <w:rStyle w:val="FootnoteAnchor"/>
          <w:rtl w:val="true"/>
        </w:rPr>
        <w:footnoteReference w:id="21"/>
      </w:r>
      <w:r>
        <w:rPr>
          <w:rFonts w:ascii="IRNazanin" w:hAnsi="IRNazanin" w:eastAsia="IRNazanin"/>
          <w:color w:val="111111"/>
          <w:sz w:val="28"/>
          <w:sz w:val="28"/>
          <w:szCs w:val="28"/>
          <w:rtl w:val="true"/>
          <w:lang w:bidi="fa-IR"/>
        </w:rPr>
        <w:t xml:space="preserve">ولی در دنیای رابطه‌ها، دیگر هیچ فلسفه‌ای به کار </w:t>
      </w:r>
    </w:p>
    <w:p>
      <w:pPr>
        <w:pStyle w:val="BookText"/>
        <w:rPr/>
      </w:pPr>
      <w:r>
        <w:rPr>
          <w:rFonts w:ascii="IRNazanin" w:hAnsi="IRNazanin" w:eastAsia="IRNazanin"/>
          <w:color w:val="111111"/>
          <w:sz w:val="28"/>
          <w:sz w:val="28"/>
          <w:szCs w:val="28"/>
          <w:rtl w:val="true"/>
          <w:lang w:bidi="fa-IR"/>
        </w:rPr>
        <w:t>نمی‌آید؛ زیرا فضا، فضای دانش و علم است و برای فلسفه و عرفان، حوزه جَوَلانی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ناچار است که با جهان و نظام آن رابطه داشته باشد و در این ارتباط گسترده، یا باید بی‌حساب حرکت کند و عاقبت دچار صدمات آن شود، و یا این که پناهگاهی دیگر پیدا نماید، پناهگاهی که در سیاهی جهل آدمی، سپیده دمی را نوید دهد و شب تاریک انسان را نورانی کند و برنامه‌ای روشن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بن‌بست، بن‌بست جنگ و درگیری انسانها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جهان، با محور قرار دادن منافع خویش، نقشه می‌کشند، توطئه می‌کنند و با سلاح‌های پیشرفته در مقابل جبهه حقوق انسانها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رویارویی، عاقبت انسان شکست می‌خورد و دشمن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جامعه‌ای که آدمی از سلاح و قدرت خود نااُمید شده، باید به چه کسی پناه ببرد؟ آیا این قدرتهای بی‌بنیاد و قلعه‌های بی‌حصار، پناهگاه آدمی و نوید نجاتی خواهند بود؟</w:t>
      </w:r>
    </w:p>
    <w:p>
      <w:pPr>
        <w:pStyle w:val="BookText"/>
        <w:rPr/>
      </w:pPr>
      <w:r>
        <w:rPr>
          <w:rFonts w:ascii="IRNazanin" w:hAnsi="IRNazanin" w:eastAsia="IRNazanin"/>
          <w:color w:val="111111"/>
          <w:sz w:val="28"/>
          <w:sz w:val="28"/>
          <w:szCs w:val="28"/>
          <w:rtl w:val="true"/>
          <w:lang w:bidi="fa-IR"/>
        </w:rPr>
        <w:t>آدمی در اینجا به بن‌بست رسیده و زمانی از این بن‌بست رها خواهد شد که قدرت روحی و تکیه‌گاه روانی مطمئنّی پیدا کند تا پل اُمیدش نشکند و گستره امن و تسلّط و قدرت را در او زنده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بن‌بست سوم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سخت و توانفرساست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مهاجمِ درون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آدمی را به خود مشغول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تحریک وسوسه‌ها، کششها و تمایلات هوس‌آلود، </w:t>
      </w:r>
    </w:p>
    <w:p>
      <w:pPr>
        <w:pStyle w:val="BookText"/>
        <w:rPr/>
      </w:pPr>
      <w:r>
        <w:rPr>
          <w:rFonts w:ascii="IRNazanin" w:hAnsi="IRNazanin" w:eastAsia="IRNazanin"/>
          <w:color w:val="111111"/>
          <w:sz w:val="28"/>
          <w:sz w:val="28"/>
          <w:szCs w:val="28"/>
          <w:rtl w:val="true"/>
          <w:lang w:bidi="fa-IR"/>
        </w:rPr>
        <w:t>حتّی آرزوهای خفته را بیدار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 را دچار آشوب، آشفتگی، تنازع و پراکندگی می‌سازند و در نتیجه، یا توانمندیهای او از بین می‌رود، و یا دچار رکود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حاصل این مصرفِ محدود یا احتکار و زندانی نمودن انسان است، یا به هدر دادن و اسراف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آشکارترین اثر این درگیری درونی این است که چنین انسانی دیگر مقاومتی در بیرون نخواهد داشت و بدین سبب، نقاط ضعفِ داخلی، دستاویز قدرت‌های خارجی خواهد شد، و آنها تسلّط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وساوس و تحریک‌ها، تضاد باطنی را شدیدتر می‌کنند، و افزایش شورش درونی انسان، یا نیروها و انرژی او را پراکنده می‌سازد و یا در مقابله با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تضاد درونی، جنون آدمی و غوطه ور شدن در نکبت‌ها و بدبختیهاست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زمانی آدمی خیال کند که این جلوه‌های نفسانی ساکت و آرام هستند؛ ولی غافل از آن که آتشفشانی در دل دارد و فوران ناگهانیش، انسان را زمینگیر و خوار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اژدرها است او کی مرده است</w:t>
      </w:r>
    </w:p>
    <w:p>
      <w:pPr>
        <w:pStyle w:val="BookText"/>
        <w:rPr/>
      </w:pPr>
      <w:r>
        <w:rPr>
          <w:rFonts w:ascii="IRNazanin" w:hAnsi="IRNazanin" w:eastAsia="IRNazanin"/>
          <w:color w:val="111111"/>
          <w:sz w:val="28"/>
          <w:sz w:val="28"/>
          <w:szCs w:val="28"/>
          <w:rtl w:val="true"/>
          <w:lang w:bidi="fa-IR"/>
        </w:rPr>
        <w:t>از غم بی‌آلتی افسرده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آدمی و هوس‌های او، داستان مردی است که در زمستان ماری را دید که از سرما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بی‌خبر، او را به کیسه‌ای انداخت تا در معرض تماشای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مار در اثر گرما، بیدار شد، از کیسه بیرون آمد و بر مرد حمله کرد و با نیش </w:t>
      </w:r>
    </w:p>
    <w:p>
      <w:pPr>
        <w:pStyle w:val="BookText"/>
        <w:rPr/>
      </w:pPr>
      <w:r>
        <w:rPr>
          <w:rFonts w:ascii="IRNazanin" w:hAnsi="IRNazanin" w:eastAsia="IRNazanin"/>
          <w:color w:val="111111"/>
          <w:sz w:val="28"/>
          <w:sz w:val="28"/>
          <w:szCs w:val="28"/>
          <w:rtl w:val="true"/>
          <w:lang w:bidi="fa-IR"/>
        </w:rPr>
        <w:t>مسموم خویش، او را از پای در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چه در درگیری با طبیعت و انسانها به موفقیت‌هایی دست یافته، امّا در جهاد با خویش غالباً پیروزی چشمگیری نداشته است</w:t>
      </w:r>
      <w:r>
        <w:rPr>
          <w:rFonts w:eastAsia="IRNazanin" w:cs="IRNazanin"/>
          <w:color w:val="111111"/>
          <w:sz w:val="28"/>
          <w:szCs w:val="28"/>
          <w:rtl w:val="true"/>
          <w:lang w:bidi="fa-IR"/>
        </w:rPr>
        <w:t xml:space="preserve">. </w:t>
      </w:r>
      <w:bookmarkStart w:id="32" w:name="pg247_2538"/>
    </w:p>
    <w:p>
      <w:pPr>
        <w:pStyle w:val="Heading2"/>
        <w:numPr>
          <w:ilvl w:val="1"/>
          <w:numId w:val="1"/>
        </w:numPr>
        <w:rPr/>
      </w:pPr>
      <w:bookmarkStart w:id="33" w:name="__RefHeading___Toc2216393_211673320"/>
      <w:bookmarkStart w:id="34" w:name="_Toc11"/>
      <w:bookmarkEnd w:id="32"/>
      <w:bookmarkEnd w:id="33"/>
      <w:r>
        <w:rPr>
          <w:rtl w:val="true"/>
        </w:rPr>
        <w:t>راه نجات</w:t>
      </w:r>
      <w:bookmarkEnd w:id="34"/>
    </w:p>
    <w:p>
      <w:pPr>
        <w:pStyle w:val="Heading3"/>
        <w:numPr>
          <w:ilvl w:val="2"/>
          <w:numId w:val="1"/>
        </w:numPr>
        <w:rPr/>
      </w:pPr>
      <w:bookmarkStart w:id="35" w:name="__RefHeading___Toc2216395_211673320"/>
      <w:bookmarkStart w:id="36" w:name="_Toc12"/>
      <w:bookmarkEnd w:id="35"/>
      <w:r>
        <w:rPr>
          <w:rtl w:val="true"/>
        </w:rPr>
        <w:t>توضیح</w:t>
      </w:r>
      <w:bookmarkEnd w:id="36"/>
    </w:p>
    <w:p>
      <w:pPr>
        <w:pStyle w:val="BookText"/>
        <w:rPr/>
      </w:pPr>
      <w:r>
        <w:rPr>
          <w:rFonts w:ascii="IRNazanin" w:hAnsi="IRNazanin" w:eastAsia="IRNazanin"/>
          <w:color w:val="111111"/>
          <w:sz w:val="28"/>
          <w:sz w:val="28"/>
          <w:szCs w:val="28"/>
          <w:rtl w:val="true"/>
          <w:lang w:bidi="fa-IR"/>
        </w:rPr>
        <w:t>راه نجات از بن‌بست‌های سه گانه، نیرویی است که بتواند ایمان و عشق، نصرت و یاری و در نهایت سرپرستی و ولایت انسان را به شایستگی عهده‌دار شود و تضادها را حل کند و شور و حرکت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به عشق‌های کوچک آدمی شکل بدهد و او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 ضعفها، بخلها، کینه‌ها و هوس‌های آلوده را به ضد خویش تبدیل نموده، وسوسه‌های درونی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مهم را عهده‌دار می‌شود، تمرکز و تمرین‌های روحی که از طرف کارشناسان روانکاوی یا مربیان یوگا پیشنهاد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تلقین‌ها، در روحهای عصیانگر تأثیری ندارند و تضادها را سامان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تمرکز دریافت‌ها نیز در نوع خود، نوعی بازی قدرت و یکی از اَشکال وسوسه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دینی اسلام، در اوّلین مرحله، اصل ایمان به خدا و توحید، پایان دهنده این نگرانی‌هاست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مانع وسوسه‌ها شده و نیروهای باطنی آدمی را هماهنگ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این هدایت و معرفت، به محبّت و ایمان بزرگتری می‌انجامد که بخل آدمی را به </w:t>
      </w:r>
    </w:p>
    <w:p>
      <w:pPr>
        <w:pStyle w:val="BookText"/>
        <w:rPr/>
      </w:pPr>
      <w:r>
        <w:rPr>
          <w:rFonts w:ascii="IRNazanin" w:hAnsi="IRNazanin" w:eastAsia="IRNazanin"/>
          <w:color w:val="111111"/>
          <w:sz w:val="28"/>
          <w:sz w:val="28"/>
          <w:szCs w:val="28"/>
          <w:rtl w:val="true"/>
          <w:lang w:bidi="fa-IR"/>
        </w:rPr>
        <w:t>سخاوت، و ترس و وسوسه را به قدرت و یأس و نا امیدی را به توکّل تبدیل می‌کند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توحید و حاکمیّت خداوند در درون آدمی، بر سه محور اثر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محرّک و انگیزه‌ها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با مطالعه در صفاتی که قرآن برای خداوند آورده است، تأمین کننده هدایت و پرورش دهنده و کمک یار اصل ولایت بودن،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تعدادی از آیات در پاورقی اشاره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بینش توحیدی، انسان از همه چیز منقطع شده، و دل در گرو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دیگر موقعیت‌ها مهم نیست؛ چرا که مؤمن، به حرکت در مسیر مرزهای خدا می‌اندیشد، در نتیجه وسوسه و ترسی نخواهد داشت و صدمه‌ای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خداوند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است، بر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p>
    <w:p>
      <w:pPr>
        <w:pStyle w:val="BookText"/>
        <w:rPr/>
      </w:pPr>
      <w:r>
        <w:rPr>
          <w:rFonts w:ascii="IRNazanin" w:hAnsi="IRNazanin" w:eastAsia="IRNazanin"/>
          <w:color w:val="111111"/>
          <w:sz w:val="28"/>
          <w:sz w:val="28"/>
          <w:szCs w:val="28"/>
          <w:rtl w:val="true"/>
          <w:lang w:bidi="fa-IR"/>
        </w:rPr>
        <w:t>این احاطه،</w:t>
      </w:r>
      <w:r>
        <w:rPr>
          <w:rStyle w:val="FootnoteAnchor"/>
          <w:rtl w:val="true"/>
        </w:rPr>
        <w:footnoteReference w:id="25"/>
      </w:r>
      <w:r>
        <w:rPr>
          <w:rFonts w:ascii="IRNazanin" w:hAnsi="IRNazanin" w:eastAsia="IRNazanin"/>
          <w:color w:val="111111"/>
          <w:sz w:val="28"/>
          <w:sz w:val="28"/>
          <w:szCs w:val="28"/>
          <w:rtl w:val="true"/>
          <w:lang w:bidi="fa-IR"/>
        </w:rPr>
        <w:t>دانش مهیمن و مسلّط او را بر همه اجزای هستی ثابت می‌کند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دین او مطابق نیاز آدمی و مبتنی بر آگاهی به ساختار آدمی است</w:t>
      </w:r>
      <w:r>
        <w:rPr>
          <w:rStyle w:val="FootnoteAnchor"/>
          <w:rtl w:val="true"/>
        </w:rPr>
        <w:footnoteReference w:id="27"/>
      </w:r>
      <w:r>
        <w:rPr>
          <w:rFonts w:ascii="IRNazanin" w:hAnsi="IRNazanin" w:eastAsia="IRNazanin"/>
          <w:color w:val="111111"/>
          <w:sz w:val="28"/>
          <w:sz w:val="28"/>
          <w:szCs w:val="28"/>
          <w:rtl w:val="true"/>
          <w:lang w:bidi="fa-IR"/>
        </w:rPr>
        <w:t>و جامعیّت لازم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دین، در کتابی که بر پیامبرصلی الله علیه وآله وسلم نازل شده معرفی و مدوّن گشته است، پس قرآن کامل‌ترین برنامه برای انسان را در بردارد</w:t>
      </w:r>
      <w:r>
        <w:rPr>
          <w:rStyle w:val="FootnoteAnchor"/>
          <w:rtl w:val="true"/>
        </w:rPr>
        <w:footnoteReference w:id="28"/>
      </w:r>
      <w:r>
        <w:rPr>
          <w:rFonts w:ascii="IRNazanin" w:hAnsi="IRNazanin" w:eastAsia="IRNazanin"/>
          <w:color w:val="111111"/>
          <w:sz w:val="28"/>
          <w:sz w:val="28"/>
          <w:szCs w:val="28"/>
          <w:rtl w:val="true"/>
          <w:lang w:bidi="fa-IR"/>
        </w:rPr>
        <w:t>و با استحکام‌ترین برنامه، هدایت را عرضه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درخشان در سایه اِشراف این دین، و به خاطر ارتباط با حاکم علی الاطلاق هستی،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شامل خیر دنیا و آخرت و عهده‌دار اصلاح احوالات انسانی در زندگی دنیا و آخرت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دین، با سایر شرایع و دین‌های دیگر مثل شریعت نوح‌علیه السلام و موسی‌علیه السلام و عیسی‌علیه السلام مقایسه شود متضمّن همه آنها بوده، و علاوه بر آن، تمامی معارف الهی مورد نیاز جامعه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فردی چه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نهایت حیات انسانی، با همه تحوّل‌ها و تغییرها </w:t>
      </w:r>
    </w:p>
    <w:p>
      <w:pPr>
        <w:pStyle w:val="BookText"/>
        <w:rPr/>
      </w:pPr>
      <w:r>
        <w:rPr>
          <w:rFonts w:ascii="IRNazanin" w:hAnsi="IRNazanin" w:eastAsia="IRNazanin"/>
          <w:color w:val="111111"/>
          <w:sz w:val="28"/>
          <w:sz w:val="28"/>
          <w:szCs w:val="28"/>
          <w:rtl w:val="true"/>
          <w:lang w:bidi="fa-IR"/>
        </w:rPr>
        <w:t>دربردارد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به حق سوی تو فرستادیم که کتاب‌های پیشین را تصدیق نموده و شاهد و مسلط بر آنهاست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حاصل این تبیین، شکستن بن‌بست عملی انسان و گرفتن تمامی ضابطه‌های حاکم بر روابط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رخت برمی‌بندد و آدمی در بستری روشن از دستوراتِ ریشه گرفته از علمی بی‌پایان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دلخواه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حتّی پیامبرصلی الله علیه وآله وسلم که این دانش بر او وحی می‌شود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باشد، تا چه رسد به دیگران، زیرا به او دانشی آموخته می‌شود که دست نایافتنی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می‌آموزد که نه تنها نمی‌دانسته است بلکه به تعبیر قرآنی، نمی‌توانسته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 تلقی شده از وحی، چیزی است که در حیطه توانایی او و دیگران نبوده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صرف ادّعا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فوج فوج و بی‌امان </w:t>
      </w:r>
      <w:bookmarkStart w:id="37" w:name="pg247_2542"/>
    </w:p>
    <w:p>
      <w:pPr>
        <w:pStyle w:val="BookText"/>
        <w:rPr/>
      </w:pPr>
      <w:bookmarkEnd w:id="37"/>
      <w:r>
        <w:rPr>
          <w:rFonts w:ascii="IRNazanin" w:hAnsi="IRNazanin" w:eastAsia="IRNazanin"/>
          <w:color w:val="111111"/>
          <w:sz w:val="28"/>
          <w:sz w:val="28"/>
          <w:szCs w:val="28"/>
          <w:rtl w:val="true"/>
          <w:lang w:bidi="fa-IR"/>
        </w:rPr>
        <w:t>انسان‌های آگاه و منصف از شرق و غرب به این دین، علی‌رغم حجم شدید تبلیغاتی علیه آن، شاهد پاسخگویی این دین به نیازهای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از خود چیزی نمی‌گوید و اگر چنین قصدی کند، تهدید می‌شود که رگ حیات او قطع خواهد 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بعد از ولایت خداوند، ولایت و سرپرستی انسان در پیامبر و اولی‌الامر تجلّی پیدا می‌کند، و اطاعت او عین اطاعت خداست؛</w:t>
      </w:r>
      <w:r>
        <w:rPr>
          <w:rStyle w:val="FootnoteAnchor"/>
          <w:rtl w:val="true"/>
        </w:rPr>
        <w:footnoteReference w:id="34"/>
      </w:r>
      <w:r>
        <w:rPr>
          <w:rFonts w:ascii="IRNazanin" w:hAnsi="IRNazanin" w:eastAsia="IRNazanin"/>
          <w:color w:val="111111"/>
          <w:sz w:val="28"/>
          <w:sz w:val="28"/>
          <w:szCs w:val="28"/>
          <w:rtl w:val="true"/>
          <w:lang w:bidi="fa-IR"/>
        </w:rPr>
        <w:t>زیرا او جز وحی چیزی نمی‌گوید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زیربنای این ولایت، عصمت اوست، و تفسیر عصمت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تلقّی دانش وحی و علم هدایت، هنگامی که روحی به آزادی رسید و جز امر حق امری نداشت و جز خدا، خواست دیگری نداشت، این روح به ولایت می‌رسد، و دستور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موحّد عاشق، حرکت می‌آفریند</w:t>
      </w:r>
      <w:r>
        <w:rPr>
          <w:rFonts w:eastAsia="IRNazanin" w:cs="IRNazanin"/>
          <w:color w:val="111111"/>
          <w:sz w:val="28"/>
          <w:szCs w:val="28"/>
          <w:rtl w:val="true"/>
          <w:lang w:bidi="fa-IR"/>
        </w:rPr>
        <w:t>.</w:t>
      </w:r>
    </w:p>
    <w:p>
      <w:pPr>
        <w:pStyle w:val="Heading3"/>
        <w:numPr>
          <w:ilvl w:val="2"/>
          <w:numId w:val="1"/>
        </w:numPr>
        <w:rPr/>
      </w:pPr>
      <w:bookmarkStart w:id="38" w:name="__RefHeading___Toc2216397_211673320"/>
      <w:bookmarkStart w:id="39" w:name="_Toc13"/>
      <w:bookmarkEnd w:id="38"/>
      <w:r>
        <w:rPr>
          <w:rtl w:val="true"/>
        </w:rPr>
        <w:t>رفع شبه طول عمر</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کالبد انسانی پایبند قوانین ساختمانی خویش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پس در کودکی دچار ضعف است و سپس در نوجوانی و جوانی قدرت و نشاط و شادابی می‌یابد، و پیری او را به بستر بیماری و سپس مرگ می‌کشاند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پیری تنها نتیجه وقفه عمل یک غدّه نیست، بلکه با تغییرات عمیق در تمام بافت‌های بدن همراه است، و از کار افتادن غدد تناسلی، موجب پیری نمی‌گردد که خود یکی از نتایج پیری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این برداشت و تفسیر برای زندگی همه انسان‌ها طبیعی است، امّا شگفت‌آور آن است که کسی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بماند، و از نظر ساختمان بدن مثل همه انسان‌های دیگر باشد؛ اندیشه انسان به طور معمول چنین چیزی را نمی‌پذیرد، به ویژه انسانِ حس‌گرا و تجربه مسلک، که آنچه را که در دایره حس او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آزمایش‌هایی که برای کشف راز طول عمر انجام شده و توفیقی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خون سر مردی جوان را به بدن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 ولی وی، بعد از این عمل در گذشت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پاسخ حقیقی این سؤال در بینش دینی یک کلمه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قدرت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پذیرش این مسأله نیز در راستای ایمان و باورمندی مؤمنان قرار دارد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عقاید اسلامی و دینی، خداوند با قدرت نامتناهی، شناخته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w:t>
      </w:r>
      <w:r>
        <w:rPr>
          <w:rStyle w:val="FootnoteAnchor"/>
          <w:rtl w:val="true"/>
        </w:rPr>
        <w:footnoteReference w:id="40"/>
      </w:r>
      <w:r>
        <w:rPr>
          <w:rFonts w:ascii="IRNazanin" w:hAnsi="IRNazanin" w:eastAsia="IRNazanin"/>
          <w:color w:val="111111"/>
          <w:sz w:val="28"/>
          <w:sz w:val="28"/>
          <w:szCs w:val="28"/>
          <w:rtl w:val="true"/>
          <w:lang w:bidi="fa-IR"/>
        </w:rPr>
        <w:t>فاعل</w:t>
      </w:r>
      <w:r>
        <w:rPr>
          <w:rStyle w:val="FootnoteAnchor"/>
          <w:rtl w:val="true"/>
        </w:rPr>
        <w:footnoteReference w:id="41"/>
      </w:r>
      <w:r>
        <w:rPr>
          <w:rFonts w:ascii="IRNazanin" w:hAnsi="IRNazanin" w:eastAsia="IRNazanin"/>
          <w:color w:val="111111"/>
          <w:sz w:val="28"/>
          <w:sz w:val="28"/>
          <w:szCs w:val="28"/>
          <w:rtl w:val="true"/>
          <w:lang w:bidi="fa-IR"/>
        </w:rPr>
        <w:t>و مختار</w:t>
      </w:r>
      <w:r>
        <w:rPr>
          <w:rStyle w:val="FootnoteAnchor"/>
          <w:rtl w:val="true"/>
        </w:rPr>
        <w:footnoteReference w:id="42"/>
      </w:r>
      <w:r>
        <w:rPr>
          <w:rFonts w:ascii="IRNazanin" w:hAnsi="IRNazanin" w:eastAsia="IRNazanin"/>
          <w:color w:val="111111"/>
          <w:sz w:val="28"/>
          <w:sz w:val="28"/>
          <w:szCs w:val="28"/>
          <w:rtl w:val="true"/>
          <w:lang w:bidi="fa-IR"/>
        </w:rPr>
        <w:t>است، و هنگامی که چنین فاعلی دارای کمالات نامتناهی باشد، دارای قدرت نامتناهی نیز هست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نکته دیگر این است که قدرت نامتناهی شامل هر چیز ممکن الوجودی می‌شود، امّا مقدور بودن هر چیزی مستلزم تحقّق آن نیست، و تنها اُموری تحقّق می‌یابند که اراده الهی به ایجاد آنها تعلّق گرفته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این واقعیّت شگفت، در بستر اراده خداوندی و قدرت لا یزالِ او قرار گرفته است، چنان که در آیات تأویل شده، در باره موعودعلیه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اراده نموده‌ایم که بر مستضعفان زمین منّت نهاده و آنان را رهبران و وارثین در زمین قرار دهیم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حضرت علی‌علیه السلام در تفسیر این آیه شریفه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آل محمّدعلیهم السلام هستند که خداوند مهدی آنان را برانگیزد، پس آل محمّد را عزیز، و دشمنانشان را خوار گرداند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بی منتهای او چنین امری شگفتی ندارد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نهان، سنگین وسبک، قوی و ناتوان، از جهان آفرینش، در برابر قدرت خداوند یکسان و مساوی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امام صادق‌علیه السلام نقل شده است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به سوی طور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خود را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خزائن من چنین است که هر زمان اراده کنم و به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 خواهد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اکنون در باور منتظران واقعی که به مبانی دین آگاه بوده و ایمان دارند، اعتقاد به حیات مهدی موعودعلیه السلام، نقطه اتّکای روشن دارد و آنان هرگز دچار تزلزل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طبق فرمایش قرآن، نوح‌علیه السلام را باور دارند که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قوم خویش هزار سال درنگ نمود منهای پنجاه سال</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درباره خضرعلیه السلام</w:t>
      </w:r>
      <w:r>
        <w:rPr>
          <w:rStyle w:val="FootnoteAnchor"/>
          <w:rtl w:val="true"/>
        </w:rPr>
        <w:footnoteReference w:id="50"/>
      </w:r>
      <w:r>
        <w:rPr>
          <w:rFonts w:ascii="IRNazanin" w:hAnsi="IRNazanin" w:eastAsia="IRNazanin"/>
          <w:color w:val="111111"/>
          <w:sz w:val="28"/>
          <w:sz w:val="28"/>
          <w:szCs w:val="28"/>
          <w:rtl w:val="true"/>
          <w:lang w:bidi="fa-IR"/>
        </w:rPr>
        <w:t xml:space="preserve">باور دارند که خداوند او را زنده نگاه داشت تا حجتی برای کسانی باشد که در عمر طولانی موعودعلیه السلام تردید نکنند، </w:t>
      </w:r>
      <w:bookmarkStart w:id="40" w:name="pg247_2546"/>
    </w:p>
    <w:p>
      <w:pPr>
        <w:pStyle w:val="BookText"/>
        <w:rPr/>
      </w:pPr>
      <w:bookmarkEnd w:id="40"/>
      <w:r>
        <w:rPr>
          <w:rFonts w:ascii="IRNazanin" w:hAnsi="IRNazanin" w:eastAsia="IRNazanin"/>
          <w:color w:val="111111"/>
          <w:sz w:val="28"/>
          <w:sz w:val="28"/>
          <w:szCs w:val="28"/>
          <w:rtl w:val="true"/>
          <w:lang w:bidi="fa-IR"/>
        </w:rPr>
        <w:t>و اکنون مایه انس قائم آل محمّدصلی الله علیه وآله وسلم در دوران غیبت است، و امنی بر تنهایی موعودعلیه السلام می‌باشد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41" w:name="__RefHeading___Toc2216399_211673320"/>
      <w:bookmarkStart w:id="42" w:name="_Toc14"/>
      <w:bookmarkEnd w:id="41"/>
      <w:r>
        <w:rPr>
          <w:rtl w:val="true"/>
        </w:rPr>
        <w:t>خاطره‌ای زیبا</w:t>
      </w:r>
      <w:bookmarkEnd w:id="42"/>
    </w:p>
    <w:p>
      <w:pPr>
        <w:pStyle w:val="BookText"/>
        <w:rPr/>
      </w:pPr>
      <w:r>
        <w:rPr>
          <w:rFonts w:ascii="IRNazanin" w:hAnsi="IRNazanin" w:eastAsia="IRNazanin"/>
          <w:color w:val="111111"/>
          <w:sz w:val="28"/>
          <w:sz w:val="28"/>
          <w:szCs w:val="28"/>
          <w:rtl w:val="true"/>
          <w:lang w:bidi="fa-IR"/>
        </w:rPr>
        <w:t>بر تایید پایگاه اعتقادی طول عمر حضرت حجّت‌علیه السلام</w:t>
      </w:r>
    </w:p>
    <w:p>
      <w:pPr>
        <w:pStyle w:val="BookText"/>
        <w:rPr/>
      </w:pPr>
      <w:r>
        <w:rPr>
          <w:rFonts w:ascii="IRNazanin" w:hAnsi="IRNazanin" w:eastAsia="IRNazanin"/>
          <w:color w:val="111111"/>
          <w:sz w:val="28"/>
          <w:sz w:val="28"/>
          <w:szCs w:val="28"/>
          <w:rtl w:val="true"/>
          <w:lang w:bidi="fa-IR"/>
        </w:rPr>
        <w:t>در این رابطه یکی از طلاّب شیعه پاکستان خاطره‌ای زیبا نقل نموده که می‌آوریم، وی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با چند تن از علمای اهل سنّت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بر سر مهدی موعودعلیه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هنوز نیامده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متولّد شده‌اند و اکنون نیز زنده‌اند و در غیبت کبری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یک انسان این همه عمر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شما و ما حضرت مسیح‌علیه السلام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گفته قرآن به آسمان برده شد و روزی رجعت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و شما اعتقاد داریم که زنده است؟</w:t>
      </w:r>
      <w:r>
        <w:rPr>
          <w:rFonts w:eastAsia="IRNazanin" w:cs="IRNazanin"/>
          <w:color w:val="111111"/>
          <w:sz w:val="28"/>
          <w:szCs w:val="28"/>
          <w:rtl w:val="true"/>
          <w:lang w:bidi="fa-IR"/>
        </w:rPr>
        <w:t xml:space="preserve">» </w:t>
      </w:r>
      <w:bookmarkStart w:id="43" w:name="pg247_2547"/>
    </w:p>
    <w:p>
      <w:pPr>
        <w:pStyle w:val="BookText"/>
        <w:rPr/>
      </w:pPr>
      <w:bookmarkEnd w:id="4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به همان اراده خداوند و قدرت لایزال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کرد و از من نشانی گرفت</w:t>
      </w:r>
      <w:r>
        <w:rPr>
          <w:rFonts w:eastAsia="IRNazanin" w:cs="IRNazanin"/>
          <w:color w:val="111111"/>
          <w:sz w:val="28"/>
          <w:szCs w:val="28"/>
          <w:rtl w:val="true"/>
          <w:lang w:bidi="fa-IR"/>
        </w:rPr>
        <w:t>».</w:t>
      </w:r>
    </w:p>
    <w:p>
      <w:pPr>
        <w:pStyle w:val="Heading3"/>
        <w:numPr>
          <w:ilvl w:val="2"/>
          <w:numId w:val="1"/>
        </w:numPr>
        <w:rPr/>
      </w:pPr>
      <w:bookmarkStart w:id="44" w:name="__RefHeading___Toc2216401_211673320"/>
      <w:bookmarkStart w:id="45" w:name="_Toc15"/>
      <w:bookmarkEnd w:id="44"/>
      <w:r>
        <w:rPr>
          <w:rtl w:val="true"/>
        </w:rPr>
        <w:t>مساله طول عمر</w:t>
      </w:r>
      <w:bookmarkEnd w:id="45"/>
    </w:p>
    <w:p>
      <w:pPr>
        <w:pStyle w:val="BookText"/>
        <w:rPr/>
      </w:pPr>
      <w:r>
        <w:rPr>
          <w:rFonts w:ascii="IRNazanin" w:hAnsi="IRNazanin" w:eastAsia="IRNazanin"/>
          <w:color w:val="111111"/>
          <w:sz w:val="28"/>
          <w:sz w:val="28"/>
          <w:szCs w:val="28"/>
          <w:rtl w:val="true"/>
          <w:lang w:bidi="fa-IR"/>
        </w:rPr>
        <w:t>ونظریه ارزشمند شهید سید محمد باقر صدررحمه الله</w:t>
      </w:r>
    </w:p>
    <w:p>
      <w:pPr>
        <w:pStyle w:val="BookText"/>
        <w:rPr/>
      </w:pPr>
      <w:r>
        <w:rPr>
          <w:rFonts w:ascii="IRNazanin" w:hAnsi="IRNazanin" w:eastAsia="IRNazanin"/>
          <w:color w:val="111111"/>
          <w:sz w:val="28"/>
          <w:sz w:val="28"/>
          <w:szCs w:val="28"/>
          <w:rtl w:val="true"/>
          <w:lang w:bidi="fa-IR"/>
        </w:rPr>
        <w:t>آیة اللَّه سیّد محمّد باقر صدر تحقیقی ارزشمند در امکان طولانی بودن عمر بشر و شکستن قانون پیری، ارائه نموده‌اند که در جای خود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ما به دلیل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قدرت خداوند و اعجاز است، تمسّک جُستیم؛ استدلال دوّم آن شهید عزیز را در این راستا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تأکید و تبیینی بر مطلب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صدررحمه الله بعد از اثبات امکان علمی طول عمر، فرض را بر این می‌گذارند که بشر نتواند تغییری در روند طول عمر خویش ایجاد کند، در این صورت موارد نقضی مثل عمر حضرت نوح‌علیه السلام و حضرت مهدی‌علیه السلام چه خواهد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همان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اعجازی که درباره حضرت ابراهیم‌علیه السلام با سرد شدن آتش، و شکافته شدن دریا برای موسی‌علیه السلام، و تصوّر اشتباه یهود در دستگیری عیسی‌علیه السلام، و صعود او به آسمان، و خروج پیامبرصلی الله علیه وآله وسلم از محاصره قریشیان و پنهان ماندن از دید آنان،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نمونه‌ها، قانون طبیعت برای حمایت و </w:t>
      </w:r>
    </w:p>
    <w:p>
      <w:pPr>
        <w:pStyle w:val="BookText"/>
        <w:rPr/>
      </w:pPr>
      <w:r>
        <w:rPr>
          <w:rFonts w:ascii="IRNazanin" w:hAnsi="IRNazanin" w:eastAsia="IRNazanin"/>
          <w:color w:val="111111"/>
          <w:sz w:val="28"/>
          <w:sz w:val="28"/>
          <w:szCs w:val="28"/>
          <w:rtl w:val="true"/>
          <w:lang w:bidi="fa-IR"/>
        </w:rPr>
        <w:t>حفاظت یک شخص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اقتضای زنده ماندن او را داشته است، پس قانون پیری هم می‌تواند در زمره یکی از این نمونه‌ها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کلّی این است که هر وقت حفظ جان حجِّت الهی در روی زمین، نیاز به تعطیل قانون طبیعی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ادامه زندگی آن شخصیّت برای انجام یک طرح مهم، ضروری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آن قانون طبیعی موقّتاً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شخصیتی وظیفه الهی خود را به انجام می‌رساند، مطابق قوانین طبیعی می‌میرد و یا به اقتضای حکمت الهی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پرسشی مطرح می‌شود که چگونه ممکن است یک قانون علمی از کار بیفتد در حالی که علم، قوانین طبیعی را کشف و بر اساس آزمایش و استقراء منطقی، پیوند ضروری آن را شناسایی کرده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علم بر اساس آزمایش و مشاهدات، قوانین طبیعی را کشف می‌کند و در می‌یابد که هر گاه پدیده‌ای در پی پدیده‌ای دیگر آمد؛ این پیوستگی، یک قانون کلّی است که هر جا پدیده اول پیدا شد، دنبالش پدیده دومی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میان آن دو پدیده یک وابستگی ذاتی حتمی وجود داشته باشد که از ژرفای آنها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حتمیت و ضرورت، یک حالت غیبی است که وسایل آزمایشگاهی نمی‌توانند آن را ثابت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روند، بر مبنای علم جدید تأکید می‌کند که قانون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علم تعریف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ارتباط و علاقه حسّی ندارد، بلکه سخن از مقارنه دائمی میان دو پدیده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معجزه آمد و این دو پدیده طبیعی را از هم جدا کرد؛ چنین چیزی هرگز گسستن یک رابطه ضروری و حتمی نیست، در منطق علمِ روز، بر خلاف نظر گذشتگان، این رابطه ناگسستنی نیست، بلکه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استقراء، دلیلی بر رابطه ضروری میان دو پدیده اقامه نمی‌کند؛ بلکه تنها دلالت بر وجود یک تفسیر مشترک در تقارن و تعاقب دائمی میان دو پدیده دارد، و همان‌طور که می‌شود این تفسیر مشترک را بر اساس یک رابطه ذاتی تصوّر کرد، می‌شود آن را بر اساس حکمت هم تصوّر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نظم آفرین جهان، رابطه مستمری میان پدیده‌های خاص برقرار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حکمت احیاناً ممکن است خود، دعوت به استثناء کند که در این صورت معجزه رخ می‌دهد</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که رسول اللَّه‌صلی الله علیه وآله وسلم به ولایت و اولویّت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آیه قرآن گزارشگر حقیقت ولایت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بِالْمُؤْمِنِینَ مِنْ أَنْفُسِهِم</w:t>
      </w:r>
      <w:r>
        <w:rPr>
          <w:rStyle w:val="FootnoteAnchor"/>
          <w:rtl w:val="true"/>
        </w:rPr>
        <w:footnoteReference w:id="54"/>
      </w:r>
      <w:r>
        <w:rPr>
          <w:rFonts w:ascii="IRNazanin" w:hAnsi="IRNazanin" w:eastAsia="IRNazanin"/>
          <w:color w:val="111111"/>
          <w:sz w:val="28"/>
          <w:sz w:val="28"/>
          <w:szCs w:val="28"/>
          <w:rtl w:val="true"/>
          <w:lang w:bidi="fa-IR"/>
        </w:rPr>
        <w:t>پیامبرصلی الله علیه وآله وسلم، از مؤمنان، به خودشان در اولویّت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برتری رسول اللّه نسبت به مؤمنان 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اولویّت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مؤمن هر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حفظ و محبّت و کرامت و اِعمال اراده و خواسته‌های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هنگام تعارض با خواست پیامبرصلی الله علیه وآله وسلم، اطاعت او مقدّم می‌شود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ولایت در همه مقدّرات فردی و اجتماعی جاری و موجود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ولایت، حاکم گرفتن والی معصوم و تنها او را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تا درون آدمی نفوذ دارد و محرّکِ پیرو، امر معصوم است نه پیروی از هوای نفس و حرفهای آدم‌ها و جلوه‌های دنیا</w:t>
      </w:r>
      <w:r>
        <w:rPr>
          <w:rFonts w:eastAsia="IRNazanin" w:cs="IRNazanin"/>
          <w:color w:val="111111"/>
          <w:sz w:val="28"/>
          <w:szCs w:val="28"/>
          <w:rtl w:val="true"/>
          <w:lang w:bidi="fa-IR"/>
        </w:rPr>
        <w:t>.</w:t>
      </w:r>
      <w:r>
        <w:rPr>
          <w:rStyle w:val="FootnoteAnchor"/>
          <w:rtl w:val="true"/>
        </w:rPr>
        <w:footnoteReference w:id="56"/>
      </w:r>
      <w:bookmarkStart w:id="46" w:name="pg247_2551"/>
    </w:p>
    <w:p>
      <w:pPr>
        <w:pStyle w:val="Heading2"/>
        <w:numPr>
          <w:ilvl w:val="1"/>
          <w:numId w:val="1"/>
        </w:numPr>
        <w:rPr/>
      </w:pPr>
      <w:bookmarkStart w:id="47" w:name="__RefHeading___Toc2216403_211673320"/>
      <w:bookmarkStart w:id="48" w:name="_Toc16"/>
      <w:bookmarkEnd w:id="46"/>
      <w:bookmarkEnd w:id="47"/>
      <w:r>
        <w:rPr>
          <w:rtl w:val="true"/>
        </w:rPr>
        <w:t>زیر بنای ولایت‌</w:t>
      </w:r>
      <w:bookmarkEnd w:id="48"/>
    </w:p>
    <w:p>
      <w:pPr>
        <w:pStyle w:val="Heading3"/>
        <w:numPr>
          <w:ilvl w:val="2"/>
          <w:numId w:val="1"/>
        </w:numPr>
        <w:rPr/>
      </w:pPr>
      <w:bookmarkStart w:id="49" w:name="__RefHeading___Toc2216405_211673320"/>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زیر بنای این ولایت پذیری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مبتنی بر وحی برای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ولیّ امر به منافع، بیش از خود مولّی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دلسوزی و علاقه شدید به پیروان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ولیّ از هر وابستگی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که بر همه این موارد گواهی می‌دهد،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إنْ هو الاّ وحیٌ یُوحی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هوس حرف نمی‌زند،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وحی نیست که براو نازل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رنج‌های شما بر او گران است، و بر مؤمنان مهربان و بخشنده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که پلیدی را از شما اهل‌بیت بیرون برده و شما را در نهایت پاکی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ولایت درباره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می‌شود، و علی‌علیه السلام به ولایت و اولویت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به چنین ولایتی برای علی‌علیه السلام اقرار می‌گیرد، و در بازگشت از آخرین سفر حج خویش، این صفت مشترک را به اطلاع مردم رسانده و نشان می‌دهد که این نیز از وحی ریشه گرفته و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علی‌علیه السلام آن ویژگی‌ها را در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برهان، نور الثقلین، طبری در کتاب ولایت، حافظ ابونعیم اصفهانی، خطیب بغدادی در تاریخ خود، مقتل خوارزمی، سیوطی در درالمنثور، فخر رازی در تفسیر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روح المعانی، شیخ سلیمان قندوزی در ینابیع المودّه، محمّد عبده در تفسیر المنار و بسیاری دیگر که انصاف علمی تاریخی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مولای اویم، این علی مولای او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حدیث غدیر چنان است که کمتر حدیثی از نظر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اشتهار و نقل به پایه آن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 تسنن این حدیث را در کتاب‌های خود نقل کرده‌اند، و اسناد آنها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بزرگ اسلام نیز در باره اسناد و طریق آن، کتاب‌های مستقل نوشته‌اند، از جمله ابوجعفر طبری، تاریخ نویس مشهور اسلام در دو جلد بزرگ، اسناد آن را جمع آوری نموده است</w:t>
      </w:r>
      <w:r>
        <w:rPr>
          <w:rFonts w:eastAsia="IRNazanin" w:cs="IRNazanin"/>
          <w:color w:val="111111"/>
          <w:sz w:val="28"/>
          <w:szCs w:val="28"/>
          <w:rtl w:val="true"/>
          <w:lang w:bidi="fa-IR"/>
        </w:rPr>
        <w:t>.</w:t>
      </w:r>
      <w:r>
        <w:rPr>
          <w:rStyle w:val="FootnoteAnchor"/>
          <w:rtl w:val="true"/>
        </w:rPr>
        <w:footnoteReference w:id="61"/>
      </w:r>
      <w:bookmarkStart w:id="51" w:name="pg247_2554"/>
    </w:p>
    <w:p>
      <w:pPr>
        <w:pStyle w:val="Heading3"/>
        <w:numPr>
          <w:ilvl w:val="2"/>
          <w:numId w:val="1"/>
        </w:numPr>
        <w:rPr/>
      </w:pPr>
      <w:bookmarkStart w:id="52" w:name="__RefHeading___Toc2216407_211673320"/>
      <w:bookmarkStart w:id="53" w:name="_Toc18"/>
      <w:bookmarkEnd w:id="51"/>
      <w:bookmarkEnd w:id="52"/>
      <w:r>
        <w:rPr>
          <w:rtl w:val="true"/>
        </w:rPr>
        <w:t>دلیل و شعاع ولایت پذیری‌</w:t>
      </w:r>
      <w:bookmarkEnd w:id="53"/>
    </w:p>
    <w:p>
      <w:pPr>
        <w:pStyle w:val="BookText"/>
        <w:rPr/>
      </w:pPr>
      <w:r>
        <w:rPr>
          <w:rFonts w:ascii="IRNazanin" w:hAnsi="IRNazanin" w:eastAsia="IRNazanin"/>
          <w:color w:val="111111"/>
          <w:sz w:val="28"/>
          <w:sz w:val="28"/>
          <w:szCs w:val="28"/>
          <w:rtl w:val="true"/>
          <w:lang w:bidi="fa-IR"/>
        </w:rPr>
        <w:t>زیر بنا و سرّ آن همه فداکاری و جانبازی شیعه در طول تاریخ، همین شناخت برهانی و عینی است که امام بیش از خود انسان، به او علاقه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که از درد در هم می‌پیچیدی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و داستان بیماریم را تعریف نمودم و علت حضورم را در نماز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مؤمنی نیست که بیمار شود، مگر آن که با بیماری‌اش، رنجور می‌گردیم، و غمگین می‌گردد، مگر آن‌که باغمش، غمخواریم؛ و دعایی نمی‌کند، مگر آن‌که برایش آمین می‌گوییم؛ و هنگامی که ساکت است برایش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توجهات شما، برای کسانی است که با شما در این مکانند یا هر مؤمنی در هر جای زمین؟</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چه در شرق زمین و چه در غرب زمین، از نگاه ما غایب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ماده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خدا می‌خواهد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بیش از او به منافعش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تا حدی است که حتی بر رؤیای پیروان نیز اشراف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خواب که برخاستم،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خواب اینست که هجده سال دیگر عمر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روز مردی نزدم آمده و گفت امام رضاعلیه السلام از مدینه به قریه و مسجد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سویش می‌شتافتند من نیز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منظره‌ای که در خواب دیده بودم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پیامبرصلی الله علیه وآله وسلم بود و حصیری و طبق خرمایی و اینجا فرزندش علی بن موسی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داد و مرا به 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خوانده و مشتی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شمردم به تعدادی بود که پیامبرصلی الله علیه وآله وسلم در خواب به من هدیه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بیشتر بدهید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پیامبرصلی الله علیه وآله وسلم افزوده بود ما هم می‌افزودیم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شیخ صدوق‌رحمه الله،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احوالات امام هشتم‌علیه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دوم،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مقدمه‌ای، پذیرش امر امام و گردن نهادن به دستور اوست؛ تا جایی که شیعه حتّی به میان آتش می‌نشیند و به استقبال مرگ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حال ما از کسی و چیزی فرمان می‌بریم پس بگذار اطاعت، از آگاهِ دلسوز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ولایت امام را قبول می‌کنند، کسانی هستند که می‌دانند وجود پیچیده آنها را امام بهتر از خود آنها رهبری می‌کند و در این راه شلوغ هستی، که اعمال و افکار انسان غوغایی بپا کرده، او بهتر انسان را به مقصد می‌رساند و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سرسپردگی هم در همین آگاهی نهفته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شیعه، چنین اعتقاد دارد که وجودش، جسمش، جانش، </w:t>
      </w:r>
    </w:p>
    <w:p>
      <w:pPr>
        <w:pStyle w:val="BookText"/>
        <w:rPr/>
      </w:pPr>
      <w:r>
        <w:rPr>
          <w:rFonts w:ascii="IRNazanin" w:hAnsi="IRNazanin" w:eastAsia="IRNazanin"/>
          <w:color w:val="111111"/>
          <w:sz w:val="28"/>
          <w:sz w:val="28"/>
          <w:szCs w:val="28"/>
          <w:rtl w:val="true"/>
          <w:lang w:bidi="fa-IR"/>
        </w:rPr>
        <w:t xml:space="preserve">برای خداست، و از اوست و هرکس که بهتر به کارش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است که رسول خداصلی الله علیه وآله وسلم و پیشوایان، اولویّت دارند، و به تصرّف در هستی ما سزاوارتر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64"/>
      </w:r>
      <w:r>
        <w:rPr>
          <w:rFonts w:ascii="IRNazanin" w:hAnsi="IRNazanin" w:eastAsia="IRNazanin"/>
          <w:color w:val="111111"/>
          <w:sz w:val="28"/>
          <w:sz w:val="28"/>
          <w:szCs w:val="28"/>
          <w:rtl w:val="true"/>
          <w:lang w:bidi="fa-IR"/>
        </w:rPr>
        <w:t>و به همین دلیل، پدر بر فرزند و بر اموال فرزند، در فقه اسلامی، ولایت و حق تصرف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بی سبب نیست که قرآن ولایت را بالاترین نعمتها، بلکه متمم نعمت‌ها می‌داند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دیدِ انسان به طور کلّی چه در گذشته و چه با پیشرفت علوم در جهان معاصر محدود است، زیرا بیش از این محدوده دنیا و هفتاد سال عمر و مقطعی کوتاه از زمان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قانون‌ها و مجموعه عوامل حاکم به هستی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در این محدوده عمر انسان مفید باشد، در مجموعه زندگی ما، جز ضرر و زیان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دارو، یک غذا، و یک نخ سیگار که امروز در انسانی شور و حال و خوشی می‌آورد، چه بسا در کلیّت عمر انسان به زیان انسان و نه به سودش عمل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پس از گسترش دانش‌هایش، اگر چیزی بدست آورد و چیزی را کشف کند، آن‌هایی است که تجربه نموده و با آنها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بسیار عوالمی که هنوز به آن نرسیده‌ایم و تجربه‌اش </w:t>
      </w:r>
    </w:p>
    <w:p>
      <w:pPr>
        <w:pStyle w:val="BookText"/>
        <w:rPr/>
      </w:pPr>
      <w:r>
        <w:rPr>
          <w:rFonts w:ascii="IRNazanin" w:hAnsi="IRNazanin" w:eastAsia="IRNazanin"/>
          <w:color w:val="111111"/>
          <w:sz w:val="28"/>
          <w:sz w:val="28"/>
          <w:szCs w:val="28"/>
          <w:rtl w:val="true"/>
          <w:lang w:bidi="fa-IR"/>
        </w:rPr>
        <w:t>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محدودیت و این وسعت ارتباط بین اجزای هستی است که مراجعه انسان به خدا و پیوند با وحی، اجتناب‌ناپذیر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این‌جا آگاهی به تمامی هستی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تمامی نفع‌ها و ضررها و آگاهی از تمامی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اثر یک غذا، بر تمام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در یک سال و دو سال و هفتاد سال و در محدوده این عالم؛ بلکه در تمامی طول راه معیّن هستی تا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هر اندازه که از فن‌آوری و دانش خویش یاری بگیرد، تنها نظاره‌گر بخشی از عالم بی‌کران هستی است و جز آن بخش، چیز دیگری را نمی‌یابد و تجربه نمی‌کند، و این کوته نظری است که هستی را محدود به این عالم خودمان بدانیم</w:t>
      </w:r>
      <w:r>
        <w:rPr>
          <w:rFonts w:eastAsia="IRNazanin" w:cs="IRNazanin"/>
          <w:color w:val="111111"/>
          <w:sz w:val="28"/>
          <w:szCs w:val="28"/>
          <w:rtl w:val="true"/>
          <w:lang w:bidi="fa-IR"/>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از تأثیر و تأثّر عوامل بعد، و از آنچه یک نگاه، یک لبخند، یک غذا و یا یک شعر در وسعت هستی به دنبال می‌آورند،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تمام راه را رفت، آنگاه درمی‌یابد که چقدر بر </w:t>
      </w:r>
    </w:p>
    <w:p>
      <w:pPr>
        <w:pStyle w:val="BookText"/>
        <w:rPr/>
      </w:pPr>
      <w:r>
        <w:rPr>
          <w:rFonts w:ascii="IRNazanin" w:hAnsi="IRNazanin" w:eastAsia="IRNazanin"/>
          <w:color w:val="111111"/>
          <w:sz w:val="28"/>
          <w:sz w:val="28"/>
          <w:szCs w:val="28"/>
          <w:rtl w:val="true"/>
          <w:lang w:bidi="fa-IR"/>
        </w:rPr>
        <w:t>اثر بی توجهی‌ها و سرکشی‌ها ضرر و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آشکار می‌شود انسان تنها با پیوند خوردن به وحی است که از خدا مدد می‌گیرد و برای نجات خویش به طور مستمّر با روح‌هایی که به دست خدا از پلیدی جدا شده و به عصمت رسیده‌اند و با نور و فرقان همراه شده‌اند،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قانون‌هایی را بر تمام هستی و تمامی راه انسان حاکم نموده، و سپس بر همان اساس، قانون‌گذاری و تشریع و دستورهایی داده است و امام امانتدار آن علوم و آگاهی‌هاست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نیابید، آنچه می‌خواهید از من بپرسید، زیرا که من به راه‌های آسمان از مسیرهای زمین آشناترم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فتنه و فساد سرزمین شما را پایمال کند؛ و عقل‌های شما را دگرگون سازد</w:t>
      </w:r>
      <w:r>
        <w:rPr>
          <w:rFonts w:eastAsia="IRNazanin" w:cs="IRNazanin"/>
          <w:color w:val="111111"/>
          <w:sz w:val="28"/>
          <w:szCs w:val="28"/>
          <w:rtl w:val="true"/>
          <w:lang w:bidi="fa-IR"/>
        </w:rPr>
        <w:t>».</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طبیعی شیعه و هر انسانی، این است که در این هنگام سر سپرده روح معصومی آگاه و مهربان می‌شود، ولایت او را به عهده می‌گیرد و اُمید نجات به دست او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ولایت‌پذیری و سر سپردگی، بر شناخت، برهان و منطق، استوار است و می‌تواند برای تمامی تاریخ انسان دعوت کننده و شورآفرین باشد که می‌توان به عنوان نمونه شهادت قنبر، یکی از اصحاب علی‌علیه السلام که بسیار با وی </w:t>
      </w:r>
    </w:p>
    <w:p>
      <w:pPr>
        <w:pStyle w:val="BookText"/>
        <w:rPr/>
      </w:pPr>
      <w:r>
        <w:rPr>
          <w:rFonts w:ascii="IRNazanin" w:hAnsi="IRNazanin" w:eastAsia="IRNazanin"/>
          <w:color w:val="111111"/>
          <w:sz w:val="28"/>
          <w:sz w:val="28"/>
          <w:szCs w:val="28"/>
          <w:rtl w:val="true"/>
          <w:lang w:bidi="fa-IR"/>
        </w:rPr>
        <w:t>مأنوس بود، زیباست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از قنبر خادم او نزدیکتر به او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فرستاده و او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تویی؟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علی بن ابی‌طالب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به معنای غلام و آقا هر 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خداست، و امیرالمؤمنین علی‌علیه السلام ولی نعمت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او بیزاری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بیزاری جویم مرا به دین بهتری راهنمایی می‌کنی که بهتر باشد؟</w:t>
      </w:r>
    </w:p>
    <w:p>
      <w:pPr>
        <w:pStyle w:val="BookText"/>
        <w:rPr/>
      </w:pPr>
      <w:r>
        <w:rPr>
          <w:rFonts w:ascii="IRNazanin" w:hAnsi="IRNazanin" w:eastAsia="IRNazanin"/>
          <w:color w:val="111111"/>
          <w:sz w:val="28"/>
          <w:sz w:val="28"/>
          <w:szCs w:val="28"/>
          <w:rtl w:val="true"/>
          <w:lang w:bidi="fa-IR"/>
        </w:rPr>
        <w:t>حجاج جوابی نداده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می‌کشم، بگو چگونه کشتنی را انتخاب می‌کنی؟</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را به تو واگذار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همان‌گونه که مرا بکشی، همان‌طور تو را در روز قیامت خواهم کشت، و امام امیرالمؤمنین‌علیه السلام به من خبر داد که مرگ من به صورت ذبح و از روی ستم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دستورداد او را سر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بهترین، کاری منطقی و بر اساس نیاز انسان، و آخرین تحقیقات و مبتنی بر اصول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استعدادهای آدمی در بهترین شکل خود آشکار شود، انتخابی بهتر از امام‌علیه السلام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بدانیم انسان با چه سرعتی می‌تواند بدود، دونده‌ای را که قوزک پایش شکسته، یا دونده متوسطی را در نظر نمی‌گیریم، بلکه برنده مدال طلایی المپیک یعنی بهترین نمونه موجود را مطالعه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این راه است که می‌توانیم دریابیم انسان با چه سرعتی </w:t>
      </w:r>
      <w:bookmarkStart w:id="54" w:name="pg247_2560"/>
    </w:p>
    <w:p>
      <w:pPr>
        <w:pStyle w:val="BookText"/>
        <w:rPr/>
      </w:pPr>
      <w:bookmarkEnd w:id="54"/>
      <w:r>
        <w:rPr>
          <w:rFonts w:ascii="IRNazanin" w:hAnsi="IRNazanin" w:eastAsia="IRNazanin"/>
          <w:color w:val="111111"/>
          <w:sz w:val="28"/>
          <w:sz w:val="28"/>
          <w:szCs w:val="28"/>
          <w:rtl w:val="true"/>
          <w:lang w:bidi="fa-IR"/>
        </w:rPr>
        <w:t>می‌تواند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تنها با مطالعه سالم‌ترین شخصیت‌ها در می‌یابیم که انسان تا چه حدّی می‌تواند تواناییهایش را گسترش 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بهترین، سالم‌ترین و بالغ‌ترین نمونه‌های نوع بشر را مورد مطالعه قرار داد</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Growth Psychology: Models of the Hedlty Personality by Duane schultz) 7791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این ترتیب، طرح نجات انسان در اسلام و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مولود ساختار داخلی و باطنی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w:t>
      </w:r>
    </w:p>
    <w:p>
      <w:pPr>
        <w:pStyle w:val="Heading3"/>
        <w:numPr>
          <w:ilvl w:val="2"/>
          <w:numId w:val="1"/>
        </w:numPr>
        <w:rPr/>
      </w:pPr>
      <w:bookmarkStart w:id="55" w:name="__RefHeading___Toc2216409_211673320"/>
      <w:bookmarkStart w:id="56" w:name="_Toc19"/>
      <w:bookmarkEnd w:id="55"/>
      <w:r>
        <w:rPr>
          <w:rtl w:val="true"/>
        </w:rPr>
        <w:t>آیا چنین اُمیدی وجود دارد؟</w:t>
      </w:r>
      <w:bookmarkEnd w:id="56"/>
    </w:p>
    <w:p>
      <w:pPr>
        <w:pStyle w:val="BookText"/>
        <w:rPr/>
      </w:pPr>
      <w:r>
        <w:rPr>
          <w:rFonts w:ascii="IRNazanin" w:hAnsi="IRNazanin" w:eastAsia="IRNazanin"/>
          <w:color w:val="111111"/>
          <w:sz w:val="28"/>
          <w:sz w:val="28"/>
          <w:szCs w:val="28"/>
          <w:rtl w:val="true"/>
          <w:lang w:bidi="fa-IR"/>
        </w:rPr>
        <w:t>این طبیعی است که کسانی باشند که صحت و سُقم وجود چنین شخصی را در جهان کنونی، با مشخصاتی که گذشت، جستجو کنند و طالب یقین باشند، و کسانی هم در پی انکار چنین شخصی، به ویژه با مشخصاتی که در فکر شیعی داده شده، باشند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گذشته نفی وجود امام‌علیه السلام یک بحث اعتقادی بود، ولی اکنون کاملاً سیاسی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مبانی نظری و حکومتی انقلاب اسلامی، ولایت فقیه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عظیم انقلاب اسلامی که باعث به خطر افتادن منافع قدرتهای استثمارگر شده است، چنین فعالیت‌هایی را سامان می‌دهد، تا اندیشه انقلابی تشیع به الگویی برای دیگران تبدیل نشود و چنین امیدهایی برای همیشه از بین توده‌های محروم رخت بربندد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مذکور با نام احمد الکاتب و به زبان عربی در خارج از کشور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نوشته‌هایی با انگیزه‌های گوناگون نوشته می‌شوند، ولی اعتقاد به مهدی‌علیه السلام به عنوان منجی انسان‌ها، بنیان‌هایی دارد که هرگز با حرکت‌های مرموز در بین مسلمانان سست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بنیان‌های محکمی است که اینک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آنچه گذشت، اعتقاد به این اُمید یک نیاز انسانی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قبل از آن که وجود چنین امامی و اُمیدی را از لابلای برگهای تاریخ پیدا کند، آن را برای پاسخ‌گویی به این نیاز و ضرورت، ثابت می‌کند، او بعد از درک پیوند انسان با هستی و عدم آگاهی از رابطه‌ها، رسالت و وجود پیامبری را ضروری می‌بیند تا قوانین این روابط پیچیده را بیاورد و بعد از او نیز وجود امامی را لازم می‌داند که در هر نسل جلودار و امام زمان و امید نجات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عطشِ به اُمید و امام، دلیل وجود خارجی اوست، و بی‌جهت و خود به خود به وجود نیامده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مثال مفید ما را به مقصد نزدیکتر می‌کند؛ عطش به آب و </w:t>
      </w:r>
    </w:p>
    <w:p>
      <w:pPr>
        <w:pStyle w:val="BookText"/>
        <w:rPr/>
      </w:pPr>
      <w:r>
        <w:rPr>
          <w:rFonts w:ascii="IRNazanin" w:hAnsi="IRNazanin" w:eastAsia="IRNazanin"/>
          <w:color w:val="111111"/>
          <w:sz w:val="28"/>
          <w:sz w:val="28"/>
          <w:szCs w:val="28"/>
          <w:rtl w:val="true"/>
          <w:lang w:bidi="fa-IR"/>
        </w:rPr>
        <w:t>تشنگی به این ماده حیاتی، دلیل وجود آب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ما احساس تشنگی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می‌آییم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آب، دلیل عطش و تشنگی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ارگانیزیم و ساختار ما آب را نچشیده بود، احساس عطش نداشت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این است سرّ سبقت نیاز به وجود امام و امامت که حتّی توبه حضرت آدم‌علیه السلام با قسم به نام آنان پذیرفته می‌گردد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خدا را به حق محمدصلی الله علیه وآله وسلم، علی‌علیه السلام، فاطمه‌علیها السلام، حسن‌علیه السلام و حسین‌علیه السلام قسم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احتمالات نیز در این موضوع یکی از مؤیّدات ما بر وجود آن اُمید و آن امام‌علیه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پیشینه تاریخی امام مهدی‌علیه السلام به زمان حضور پیامبرصلی الله علیه وآله وسلم می‌رسد، و جزء اعتقادات اسلامی است، اگر چنین چیزی کذب می‌بود، امکان نداشت که تا به حال زنده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یک برهه از تاریخ، دروغ بودن چیزی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اثبات وجود امام زمان‌علیه السلام حتی محدوده دوران غیبت صغری، برای بقیه زمان‌ها کفایت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مبتکر این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حساب احتمالات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چند چیز بوده است که ریسمان دروغ را کوتاه </w:t>
      </w:r>
    </w:p>
    <w:p>
      <w:pPr>
        <w:pStyle w:val="BookText"/>
        <w:rPr/>
      </w:pPr>
      <w:r>
        <w:rPr>
          <w:rFonts w:ascii="IRNazanin" w:hAnsi="IRNazanin" w:eastAsia="IRNazanin"/>
          <w:color w:val="111111"/>
          <w:sz w:val="28"/>
          <w:sz w:val="28"/>
          <w:szCs w:val="28"/>
          <w:rtl w:val="true"/>
          <w:lang w:bidi="fa-IR"/>
        </w:rPr>
        <w:t>می‌نموده و چراغ دروغ را بی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زندگی نیز ثابت می‌کند که غیر ممکن است به حساب احتمالات، یک دروغ به این شکل زنده بماند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چهارصد حدیثی که از پیامبر خداصلی الله علیه وآله وسلم، از طریق علمای اهل سنّت به دست ما رسیده و مجموع روایات شیعه و سنّی که در حدود شش هزار حدیث است، این قضیه را طوری آشکار می‌سازد که یقیناً هیچ مسلمانی در آن تردید نمی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روایات در این موضوع، ضمن این که برای اثبات وجود امام مفید واقع می‌شود، ضعف بعضی اسناد را نیز جبران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علم اُصول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آمار این روایات جالب، دلیلی بر صحّت یقین شیعه به وجود امام‌علیه السلام است، در تحقیقی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ظهور و خروج امام و بشارت به او،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که امام از اهل بیت رسول‌صلی الله علیه وآله وسلم است،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شمایل امام،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که امام، فرزند فاطمه‌علیها السلام است،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که امام از نسل حسن و حسین‌علیه السلام‌است،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که او فرزند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حسن عسکری‌علیه السلام است،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موجود می‌باشد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بهترین ادلّه در نزد معتقدین به امام مهدی‌علیه السلام همانا تجربه پاسخ‌گویی حضرت مهدی‌علیه السلام به توسّلات شیعیانش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وسلم درباره وسیله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مقام من است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وسیله همان مقام پیامبر است و ملحق می‌شود به آن، اهل بیت‌علیه السلام و پاکان و صالحین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پیامبرصلی الله علیه وآله وسلم دست به دامن خداوند می‌شود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پیامبر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علامه طباطبایی،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چاپ آخوندی،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مقام ارجمند او نزد خداوند متوسّل می‌شویم، چنان که پیامبرصلی الله علیه وآله وسلم از مقام خویش نزد خدا توسّل می‌جوید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تجربه شهودی و عینی همانند تجربه دینی غیر قابل انکار است، و نمونه‌های بسیاری دارد که در طول تاریخ غیبت کبری تاکنون اتّفاق افتاده و خواهد افتاد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تجربه توسّل و پاسخ‌گویی امام‌علیه السلام به شکلهای گوناگون، چیزی بالاتر از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اعتقاد نیز قابل نفی نیست؛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امام دوازدهم جنبه اعتقاد دینی دارد، و همچون دیگر اعتقادات مهم مذهبی، موضوعی نیست که دانشمندان قادر به اثبات یا نفی آن باشند، و در عین حال به دلیل واقعیّت درونی و مذهبی آن، هیچ‌کس قادر به نفی </w:t>
      </w:r>
    </w:p>
    <w:p>
      <w:pPr>
        <w:pStyle w:val="BookText"/>
        <w:rPr/>
      </w:pPr>
      <w:r>
        <w:rPr>
          <w:rFonts w:ascii="IRNazanin" w:hAnsi="IRNazanin" w:eastAsia="IRNazanin"/>
          <w:color w:val="111111"/>
          <w:sz w:val="28"/>
          <w:sz w:val="28"/>
          <w:szCs w:val="28"/>
          <w:rtl w:val="true"/>
          <w:lang w:bidi="fa-IR"/>
        </w:rPr>
        <w:t>آن نخواهد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این مورد نمونه‌های زیادی نزد شیعیان وجود داشته و دارد که هر نوع تردیدی را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محسوس به گفته محققانه و هوشمندانه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مکتب تشیع در دوره حیرت است؛ روزهای غم‌انگیزی که کمتر کسی به دوام مکتب تشیّع اُمید دارد، و شاید بیشتر مردم، انتظار داشتند که این مکتب نیز مثل بسیاری دیگر از فرقه‌های اسلامی منقرض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غیبت صغری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علی بن بابویه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می‌نوشت، بسیاری از شیعیان در شک و تردید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در پایان دهه چهارم همان قرن، زمانی که محمّد بن ابراهیم نعمانی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پایان می‌برد، اکثریّت مطلق شیعیان در عراق، همه در شک و تزلزل شدید بودند و هر یک به نحوی وجود امام غایب را انکار می‌کردند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شرقی‌تر بلاد شیعه نیز وضع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دوره در تاریخ شیعه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عمومی که حتی به ارتداد و تغییر مذهب گروه‌های بزرگی از شیعیان منجر می‌شود، و حتّی بیم نابودی شیعه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خواست الهی جز این بود، و مشیّت او بدان تعلق می‌گیرد که این معضل، به دست </w:t>
      </w:r>
    </w:p>
    <w:p>
      <w:pPr>
        <w:pStyle w:val="BookText"/>
        <w:rPr/>
      </w:pPr>
      <w:r>
        <w:rPr>
          <w:rFonts w:ascii="IRNazanin" w:hAnsi="IRNazanin" w:eastAsia="IRNazanin"/>
          <w:color w:val="111111"/>
          <w:sz w:val="28"/>
          <w:sz w:val="28"/>
          <w:szCs w:val="28"/>
          <w:rtl w:val="true"/>
          <w:lang w:bidi="fa-IR"/>
        </w:rPr>
        <w:t xml:space="preserve">گروهی از سربازان گمنام ولی خدا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و اساس تردید و تحیّر از جامعه تشیّع رخت بربندد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آیا این تجلّیِ کلام منجی بزرگ حضرت مهدی‌علیه السلام نیست که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نکرده و یاد شما را از خاطر نمی‌بریم، و اگر جز این بود، دشواری‌ها و مصیبت‌ها برشما فرود می‌آمد و دشمنان شما را ریشه‌کن می‌کردند</w:t>
      </w:r>
      <w:r>
        <w:rPr>
          <w:rFonts w:eastAsia="IRNazanin" w:cs="IRNazanin"/>
          <w:color w:val="111111"/>
          <w:sz w:val="28"/>
          <w:szCs w:val="28"/>
          <w:rtl w:val="true"/>
          <w:lang w:bidi="fa-IR"/>
        </w:rPr>
        <w:t>».</w:t>
      </w:r>
      <w:r>
        <w:rPr>
          <w:rStyle w:val="FootnoteAnchor"/>
          <w:rtl w:val="true"/>
        </w:rPr>
        <w:footnoteReference w:id="81"/>
      </w:r>
      <w:bookmarkStart w:id="57" w:name="pg247_2567"/>
    </w:p>
    <w:p>
      <w:pPr>
        <w:pStyle w:val="Heading3"/>
        <w:numPr>
          <w:ilvl w:val="2"/>
          <w:numId w:val="1"/>
        </w:numPr>
        <w:rPr/>
      </w:pPr>
      <w:bookmarkStart w:id="58" w:name="__RefHeading___Toc2216411_211673320"/>
      <w:bookmarkStart w:id="59" w:name="_Toc20"/>
      <w:bookmarkEnd w:id="57"/>
      <w:bookmarkEnd w:id="58"/>
      <w:r>
        <w:rPr>
          <w:rtl w:val="true"/>
        </w:rPr>
        <w:t>تجلی اُمید به نجات در ادیان گذشته‌</w:t>
      </w:r>
      <w:bookmarkEnd w:id="59"/>
    </w:p>
    <w:p>
      <w:pPr>
        <w:pStyle w:val="BookText"/>
        <w:rPr/>
      </w:pPr>
      <w:r>
        <w:rPr>
          <w:rFonts w:ascii="IRNazanin" w:hAnsi="IRNazanin" w:eastAsia="IRNazanin"/>
          <w:color w:val="111111"/>
          <w:sz w:val="28"/>
          <w:sz w:val="28"/>
          <w:szCs w:val="28"/>
          <w:rtl w:val="true"/>
          <w:lang w:bidi="fa-IR"/>
        </w:rPr>
        <w:t xml:space="preserve">هدف از طرح این عنوان، اثبات شباهت امام دوازدهم با شناخت سنجی دین زرتشت از آخرت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انجیل یوحنا از آن سخن رفته‌است،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هانری کربن از بعضی حکمای شیعه نقل نموده است</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حکایت از یک آهنگ باطنی و فطری پایدار است، این ضرب‌آهنگ اُمید، هر چند ساختاری واحد دارد، ولی به اشکال مختلفی ظاهر می‌شود و نشان‌دهنده گرایش باطنی و فطری انسان برای نجات است</w:t>
      </w:r>
      <w:r>
        <w:rPr>
          <w:rFonts w:eastAsia="IRNazanin" w:cs="IRNazanin"/>
          <w:color w:val="111111"/>
          <w:sz w:val="28"/>
          <w:szCs w:val="28"/>
          <w:rtl w:val="true"/>
          <w:lang w:bidi="fa-IR"/>
        </w:rPr>
        <w:t>.</w:t>
      </w:r>
    </w:p>
    <w:p>
      <w:pPr>
        <w:pStyle w:val="Heading3"/>
        <w:numPr>
          <w:ilvl w:val="2"/>
          <w:numId w:val="1"/>
        </w:numPr>
        <w:rPr/>
      </w:pPr>
      <w:bookmarkStart w:id="60" w:name="__RefHeading___Toc2216413_211673320"/>
      <w:bookmarkStart w:id="61" w:name="_Toc21"/>
      <w:bookmarkEnd w:id="60"/>
      <w:r>
        <w:rPr>
          <w:rtl w:val="true"/>
        </w:rPr>
        <w:t>دین زرتشت‌</w:t>
      </w:r>
      <w:bookmarkEnd w:id="61"/>
    </w:p>
    <w:p>
      <w:pPr>
        <w:pStyle w:val="BookText"/>
        <w:rPr/>
      </w:pPr>
      <w:r>
        <w:rPr>
          <w:rFonts w:ascii="IRNazanin" w:hAnsi="IRNazanin" w:eastAsia="IRNazanin"/>
          <w:color w:val="111111"/>
          <w:sz w:val="28"/>
          <w:sz w:val="28"/>
          <w:szCs w:val="28"/>
          <w:rtl w:val="true"/>
          <w:lang w:bidi="fa-IR"/>
        </w:rPr>
        <w:t xml:space="preserve">زرتشت جزء پیامبران الهی دارای کتاب می‌باشد، و دین او، دین غالب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ظهور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هنوز پیروانی در ایران و هند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زرتشت پیامبر این مذهب بوده، و در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w:t>
      </w:r>
    </w:p>
    <w:p>
      <w:pPr>
        <w:pStyle w:val="BookText"/>
        <w:rPr/>
      </w:pPr>
      <w:r>
        <w:rPr>
          <w:rFonts w:ascii="IRNazanin" w:hAnsi="IRNazanin" w:eastAsia="IRNazanin"/>
          <w:color w:val="111111"/>
          <w:sz w:val="28"/>
          <w:sz w:val="28"/>
          <w:szCs w:val="28"/>
          <w:rtl w:val="true"/>
          <w:lang w:bidi="fa-IR"/>
        </w:rPr>
        <w:t>میلاد، متولّد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کتاب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کلمات خود زرتشت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این دین، یک قدرت کیهانی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عالیترین درجه پرستش را داراست، امّا دارای عالیترین قدرت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وی، یک قدرت کیهانی متضاد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روح بزرگ شرّ،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دهنده دوری مذهب زرتشت از توحید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مذهب، مسأله آخر الزمان مطرح شده و چنین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موعود ظهور کند، آخر الزمان آغاز می‌شود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نجات بخشی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مردمان نیک وعده داده است، وظیفه‌اش پاییدن و نگهبانی جهان راستی است؛ جهانی که اندکی پیش از رستاخیز آراسته خواهد شد و در آن راستگو بر دروغگو چیره خواهد شد، جهانی که </w:t>
      </w:r>
      <w:bookmarkStart w:id="62" w:name="pg247_2569"/>
    </w:p>
    <w:p>
      <w:pPr>
        <w:pStyle w:val="BookText"/>
        <w:rPr/>
      </w:pPr>
      <w:bookmarkEnd w:id="62"/>
      <w:r>
        <w:rPr>
          <w:rFonts w:ascii="IRNazanin" w:hAnsi="IRNazanin" w:eastAsia="IRNazanin"/>
          <w:color w:val="111111"/>
          <w:sz w:val="28"/>
          <w:sz w:val="28"/>
          <w:szCs w:val="28"/>
          <w:rtl w:val="true"/>
          <w:lang w:bidi="fa-IR"/>
        </w:rPr>
        <w:t>در آن حق غالب است و باطل و دروغ مغلوب</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سوشیانس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سراسر جهان مادی را سود خواهد داد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63" w:name="__RefHeading___Toc2216415_211673320"/>
      <w:bookmarkStart w:id="64" w:name="_Toc22"/>
      <w:bookmarkEnd w:id="63"/>
      <w:r>
        <w:rPr>
          <w:rtl w:val="true"/>
        </w:rPr>
        <w:t>اُمید و منجی بخش در دین یهود</w:t>
      </w:r>
      <w:bookmarkEnd w:id="64"/>
    </w:p>
    <w:p>
      <w:pPr>
        <w:pStyle w:val="BookText"/>
        <w:rPr/>
      </w:pPr>
      <w:r>
        <w:rPr>
          <w:rFonts w:ascii="IRNazanin" w:hAnsi="IRNazanin" w:eastAsia="IRNazanin"/>
          <w:color w:val="111111"/>
          <w:sz w:val="28"/>
          <w:sz w:val="28"/>
          <w:szCs w:val="28"/>
          <w:rtl w:val="true"/>
          <w:lang w:bidi="fa-IR"/>
        </w:rPr>
        <w:t xml:space="preserve">پیامبر دین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یکی از سه دین بزرگ توحیدی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یهودیان تورات، و هر بخش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سفر به چند باب و آیاتی چند تقسیم شده است، و تفسیری که علمای یهود بر آن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خداوند در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حضرت موسی‌علیه السلام در قرآن چهره بسیار روشنی دارد، و چندین بار داستان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کودکی، پرورش در نزد فرعون، قیام و رهبری و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در قرآن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سوره‌ای به نام بنی اسرائیل آمده و در آن از فراز و نشیب‌ها و از فسادها و گرفتاریهای بنی‌اسرائیل و سرکوبی آنان به </w:t>
      </w:r>
    </w:p>
    <w:p>
      <w:pPr>
        <w:pStyle w:val="BookText"/>
        <w:rPr/>
      </w:pPr>
      <w:r>
        <w:rPr>
          <w:rFonts w:ascii="IRNazanin" w:hAnsi="IRNazanin" w:eastAsia="IRNazanin"/>
          <w:color w:val="111111"/>
          <w:sz w:val="28"/>
          <w:sz w:val="28"/>
          <w:szCs w:val="28"/>
          <w:rtl w:val="true"/>
          <w:lang w:bidi="fa-IR"/>
        </w:rPr>
        <w:t>وسیله ابرقدرت‌ها به طور کلّی یاد شده است که تطبیق آن به موارد روشن، دچار مشکل تاریخی می‌باشد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هرحال، این آیات نشان‌دهنده این است که این قوم بارها با لطف خداوند یاری شدند، اما سرکشی نموده و دوباره دچار ذلّت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سپس از یک سنّت حاکم بر تاریخ 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بدی کنید پاداش بد نصیب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سقوط و صعود اُمّت‌ها و تمدّن‌ها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قوم یهود بعد از تفرقه بین خویش، زمینه سلطه رومیان برخود را فراهم می‌کنند و این ملّت مغلوب و شکست خورده را به اُمید پیدایش نجات دهنده غیبی انواع شداید و مظالم قوم غالب را تحمّل می‌کردند، و اعتقاد جازم داشتند که خداوند قوم برگزیده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خود را چنین خوار و زار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یاد ایّام گذشته و تاریخ باستانی و از دوره اسارت بابلی سخن می‌گوید، بشارت می‌دهد که آن دنیای پر از آفت و شر، به پایان خواهد رسید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دورنمایی از این جهان نوین و ظهور مسیحا چنان که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دانیال </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نویسندگان همفکر او مسطور است، عبارت است از بیان این معنا که در آخر الزمان، حق تعالی جهان را دگرگون خواهد فرمود، و صالحان و ابرار از ظالمان و اشرار جدا خواهند شد، و این روزگار پر از ظلم و جور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پیروزی در آثار یهود به رهبری مسیح با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منتخب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بدین ترتیب اندیشه ساده مسیحا از جنگاوری که قوم را در برابر دشمنان بیگانه حفظ خواهد کرد، تحول یافت و به انتظار قیام پادشاهی بزرگ و شکوهمند از خاندان داود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و با دمیده شدن روح خدا در او حکومت شایسته‌ای را بر تپه صهیون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در همه جهان نمونه خواهد گردید و ملّت‌ها برای آموختن راه‌های الهی به آنجا رهسپار خواهند شد</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تصویر کامل عصر مسیحایی، بدون اشاره به شخص مسیح، در باب‌های عاطفی و مکاشفه‌ای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تبعیدی ترسیم شده است</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باب‌های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اشعیاء</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نجات</w:t>
      </w:r>
      <w:r>
        <w:rPr>
          <w:rStyle w:val="FootnoteAnchor"/>
          <w:rtl w:val="true"/>
        </w:rPr>
        <w:footnoteReference w:id="100"/>
      </w:r>
      <w:bookmarkStart w:id="65" w:name="pg247_2572"/>
    </w:p>
    <w:p>
      <w:pPr>
        <w:pStyle w:val="BookText"/>
        <w:rPr/>
      </w:pPr>
      <w:bookmarkEnd w:id="65"/>
      <w:r>
        <w:rPr>
          <w:rFonts w:ascii="IRNazanin" w:hAnsi="IRNazanin" w:eastAsia="IRNazanin"/>
          <w:color w:val="111111"/>
          <w:sz w:val="28"/>
          <w:sz w:val="28"/>
          <w:szCs w:val="28"/>
          <w:rtl w:val="true"/>
          <w:lang w:bidi="fa-IR"/>
        </w:rPr>
        <w:t>در کتاب مسیح‌علیه السلام کاملاً شفاف شد که در بخش بعدی به آن خواهیم پرداخت</w:t>
      </w:r>
      <w:r>
        <w:rPr>
          <w:rFonts w:eastAsia="IRNazanin" w:cs="IRNazanin"/>
          <w:color w:val="111111"/>
          <w:sz w:val="28"/>
          <w:szCs w:val="28"/>
          <w:rtl w:val="true"/>
          <w:lang w:bidi="fa-IR"/>
        </w:rPr>
        <w:t>.</w:t>
      </w:r>
    </w:p>
    <w:p>
      <w:pPr>
        <w:pStyle w:val="Heading3"/>
        <w:numPr>
          <w:ilvl w:val="2"/>
          <w:numId w:val="1"/>
        </w:numPr>
        <w:rPr/>
      </w:pPr>
      <w:bookmarkStart w:id="66" w:name="__RefHeading___Toc2216417_211673320"/>
      <w:bookmarkStart w:id="67" w:name="_Toc23"/>
      <w:bookmarkEnd w:id="66"/>
      <w:r>
        <w:rPr>
          <w:rtl w:val="true"/>
        </w:rPr>
        <w:t>اُمید و نجات در دین عیسی مسیح‌علیه السلام‌</w:t>
      </w:r>
      <w:bookmarkEnd w:id="67"/>
    </w:p>
    <w:p>
      <w:pPr>
        <w:pStyle w:val="BookText"/>
        <w:rPr/>
      </w:pPr>
      <w:r>
        <w:rPr>
          <w:rFonts w:ascii="IRNazanin" w:hAnsi="IRNazanin" w:eastAsia="IRNazanin"/>
          <w:color w:val="111111"/>
          <w:sz w:val="28"/>
          <w:sz w:val="28"/>
          <w:szCs w:val="28"/>
          <w:rtl w:val="true"/>
          <w:lang w:bidi="fa-IR"/>
        </w:rPr>
        <w:t xml:space="preserve">حضرت عیسی‌علیه السلام با تولّدی معجزه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از مادر باکره خویش حضرت مریم‌علیها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جهان گذارد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محل تولّد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منطقه جلیل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آن‌که مسیحیت مثل سایر ادیان زنده جهان از آسیا نشأت گرفت، اما از جهت گسترش تاریخی و دایره نفوذ، این دین به طور عمده، در مغرب زمین شیوع یافت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کتاب مقدس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توسط چهار نفر جمع‌آوری شده و به نام نویسنده آن 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کنونی، مشتمل بر چهار انجیل می‌باشد</w:t>
      </w:r>
      <w:r>
        <w:rPr>
          <w:rStyle w:val="FootnoteAnchor"/>
          <w:rtl w:val="true"/>
        </w:rPr>
        <w:footnoteReference w:id="103"/>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متی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مرقس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لوقا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یوحنا</w:t>
      </w:r>
    </w:p>
    <w:p>
      <w:pPr>
        <w:pStyle w:val="BookText"/>
        <w:rPr/>
      </w:pPr>
      <w:r>
        <w:rPr>
          <w:rFonts w:ascii="IRNazanin" w:hAnsi="IRNazanin" w:eastAsia="IRNazanin"/>
          <w:color w:val="111111"/>
          <w:sz w:val="28"/>
          <w:sz w:val="28"/>
          <w:szCs w:val="28"/>
          <w:rtl w:val="true"/>
          <w:lang w:bidi="fa-IR"/>
        </w:rPr>
        <w:t>حضرت مسیح‌علیه السلام چنانکه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همراهی حواریون خویش به تبلیغ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وی به آسانی مورد توجه مردم قرار گرفته و گروه گروه به وی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تصریح قرآن، عیسی مسیح‌علیه السلام معجزاتی را نیز همانند پیامبران گذشته به مردم ارائه نمود و به همین جهت به زودی پیروان چشمگیری می‌یابد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سوی دیگر، رهبرانِ کار کشته یهود، به او به عنوان یک انقلابی نگریسته، و تعلیماتش را خطرناک توصیف می‌کنند، و چون فعالیت‌های وی را منافی اقتدار خویش می‌بینند، از دشمنان سرسخت او شده و سرانجام، دادگاه عالی یهود او را به مرگ محکوم می‌نماید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مسیحیان، حضرت مسیح‌علیه السلام به صلیب کشیده شده و به شهادت می‌رسد، امّا قرآن کریم چنین امری را نمی‌پذیرد و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به نزد خداوند عروج نمود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از خاتمه ماجرای حضرت مسیح‌علیه السلام بر روی زمین یاد می‌کند، و همان‌طور که نجات دهنده پایانی بر مبنای معتقدات یهودیان،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را درخشان و با شکوه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مسیحیان نیز مسیح‌علیه السلام نجات بخش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انجیل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شنیده و دانسته‌ایم که این مرد به راستی مسیح است و خلاص کننده عالم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مسیح‌علیه السلام نجات دهنده آخرین نیز هست، مسیحی که به اعقتاد پیروان خویش به صلیب کشیده شد، چنان که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پدران ما آن عیسی را برخیزاند که شما به صلیب کشیده، کُشتید؛ او را خدا بر دست راست خود بالا برده، سَرور و نجات دهنده ساخت تا اسرائیل را توبه و آمرزش گناهان بدهد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البته برای زمان ظهور حضرت مسیح‌علیه السلام تاریخ مشخصی در بشارات انجیل نمی‌یابیم، و از این جهت شباهت دقیقی با اعتقاد اسلامی درباره زمان ظهور وجود دارد، در انجیل می‌خوانیم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روز و آن ساعت را نمی‌داند کسی از بشر و فرشتگان آسمان، مگر پدر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باشید در این وقت، پس به درستی که شما آن روز و آن ساعت را نمی‌دانید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انتظار، در دین مسیح و مسیحیانِ عصر حاضر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که با یکی از رهبران مسیحی ایران انجام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ارامنه و مسیحیان، منتظر شخص یا شخصیتی هستید که بیاید و تغییراتی در اجتماع بشری به وجود آورد؟ چون بعضی از ادیان منتظر فردی هستند که بیاید و تغییراتی در نوع برخوردهای بشری با هم ایجاد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نیز مثل اکثر ادیان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آمدن فردی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مجدد حضرت عیسی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مسیحیان هم به این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حضرت ایشان اعلام کرده‌اند و در انجیل هم آمده است که حضرت عیسی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می‌روم و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کلیسای ما نیز یکی از یکشنبه‌های عید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12"/>
      </w:r>
      <w:bookmarkStart w:id="68" w:name="pg247_2576"/>
    </w:p>
    <w:p>
      <w:pPr>
        <w:pStyle w:val="Heading3"/>
        <w:numPr>
          <w:ilvl w:val="2"/>
          <w:numId w:val="1"/>
        </w:numPr>
        <w:rPr/>
      </w:pPr>
      <w:bookmarkStart w:id="69" w:name="__RefHeading___Toc2216419_211673320"/>
      <w:bookmarkStart w:id="70" w:name="_Toc24"/>
      <w:bookmarkEnd w:id="68"/>
      <w:bookmarkEnd w:id="69"/>
      <w:r>
        <w:rPr>
          <w:rtl w:val="true"/>
        </w:rPr>
        <w:t>بشارات عمومی در عهدین‌</w:t>
      </w:r>
      <w:bookmarkEnd w:id="70"/>
    </w:p>
    <w:p>
      <w:pPr>
        <w:pStyle w:val="BookText"/>
        <w:rPr/>
      </w:pPr>
      <w:r>
        <w:rPr>
          <w:rFonts w:ascii="IRNazanin" w:hAnsi="IRNazanin" w:eastAsia="IRNazanin"/>
          <w:color w:val="111111"/>
          <w:sz w:val="28"/>
          <w:sz w:val="28"/>
          <w:szCs w:val="28"/>
          <w:rtl w:val="true"/>
          <w:lang w:bidi="fa-IR"/>
        </w:rPr>
        <w:t>در کتاب‌های مقدّس، نیز بشارت‌هایی آمده است که بر شخص معیّنی تکیه نمی‌کند و شامل امیدی در آینده برای نجات همه بشریت می‌باشد، و مورد توافق همگی امّتها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امم را به هیجان می‌آورم و مرغوب همگی طوائف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می‌کنم این خانه را از جلال، امر خدای لشکرهاست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برگردانم به قوم‌ها لب پاکیزه، برای خواندن همه بنام خدای و عبادت کردن ایشان به یک روش</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فرزند انسان در جلال خود خواهد آمد، با جمیع ملائکه مقدّسه بر کرسی خود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قبایل نزد وی جمع خواهند گشت، و او آنها را از یکدیگر جدا خواهد نمود، چنان‌که شبانی میش‌ها را از بزها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میش‌ها را بر راست و بزها را بر چپ خود ایستاده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 با اصحاب دست راست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برکت یافتگان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آن مملکت </w:t>
      </w:r>
      <w:bookmarkStart w:id="71" w:name="pg247_2577"/>
    </w:p>
    <w:p>
      <w:pPr>
        <w:pStyle w:val="BookText"/>
        <w:rPr/>
      </w:pPr>
      <w:bookmarkEnd w:id="71"/>
      <w:r>
        <w:rPr>
          <w:rFonts w:ascii="IRNazanin" w:hAnsi="IRNazanin" w:eastAsia="IRNazanin"/>
          <w:color w:val="111111"/>
          <w:sz w:val="28"/>
          <w:sz w:val="28"/>
          <w:szCs w:val="28"/>
          <w:rtl w:val="true"/>
          <w:lang w:bidi="fa-IR"/>
        </w:rPr>
        <w:t>را که از ابتدای عالم برای شما مهیّا شده بود، تصرّف نمایید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72" w:name="__RefHeading___Toc2216421_211673320"/>
      <w:bookmarkStart w:id="73" w:name="_Toc25"/>
      <w:bookmarkEnd w:id="72"/>
      <w:r>
        <w:rPr>
          <w:rtl w:val="true"/>
        </w:rPr>
        <w:t>چهره امید و نجات در غرب معاصر</w:t>
      </w:r>
      <w:bookmarkEnd w:id="73"/>
    </w:p>
    <w:p>
      <w:pPr>
        <w:pStyle w:val="Heading4"/>
        <w:numPr>
          <w:ilvl w:val="3"/>
          <w:numId w:val="1"/>
        </w:numPr>
        <w:rPr/>
      </w:pPr>
      <w:bookmarkStart w:id="74" w:name="__RefHeading___Toc2216423_211673320"/>
      <w:bookmarkStart w:id="75" w:name="_Toc26"/>
      <w:bookmarkEnd w:id="74"/>
      <w:r>
        <w:rPr>
          <w:rtl w:val="true"/>
        </w:rPr>
        <w:t>توضیح</w:t>
      </w:r>
      <w:bookmarkEnd w:id="75"/>
    </w:p>
    <w:p>
      <w:pPr>
        <w:pStyle w:val="BookText"/>
        <w:rPr/>
      </w:pPr>
      <w:r>
        <w:rPr>
          <w:rFonts w:ascii="IRNazanin" w:hAnsi="IRNazanin" w:eastAsia="IRNazanin"/>
          <w:color w:val="111111"/>
          <w:sz w:val="28"/>
          <w:sz w:val="28"/>
          <w:szCs w:val="28"/>
          <w:rtl w:val="true"/>
          <w:lang w:bidi="fa-IR"/>
        </w:rPr>
        <w:t xml:space="preserve">غرب مسیحی با آن پیامبران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آنان را تشکیل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فیلسوفانی که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چشم به آرمان عدالت دوخته بودند، با تحولات شگفتی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با شکل سنّتی یاکاتولیک به‌وسیله نهضت پروتستان زمینه غربِ جدیدرا آماده‌کرد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عصرِ گذرا با تفکّر انتقادی و عقلانیت تجربی،</w:t>
      </w:r>
      <w:r>
        <w:rPr>
          <w:rStyle w:val="FootnoteAnchor"/>
          <w:rtl w:val="true"/>
        </w:rPr>
        <w:footnoteReference w:id="117"/>
      </w:r>
      <w:r>
        <w:rPr>
          <w:rFonts w:ascii="IRNazanin" w:hAnsi="IRNazanin" w:eastAsia="IRNazanin"/>
          <w:color w:val="111111"/>
          <w:sz w:val="28"/>
          <w:sz w:val="28"/>
          <w:szCs w:val="28"/>
          <w:rtl w:val="true"/>
          <w:lang w:bidi="fa-IR"/>
        </w:rPr>
        <w:t>چنان بنیان‌های گذشته مغرب را ویران کرد که گویی غرب هیچ‌گاه گذشته‌ای معنوی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مسیح، جای خود را به نظریه‌ای داد که انسان را گرگِ انسان می‌دانست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حالت گسسته، چنان بی رحمانه بر ارزش‌های آنها حمله کرد که حتّی اخلاق مسیحی ضدّ ارزش تلقی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مسیحی، اخلاق بندگی است، و اخلاق خواجگی را تباه کرده است و گفتگوی برادری و برابری و صلح و رعایت حقوق زنان و رنجبران و امثال این سخنان که امروز در </w:t>
      </w:r>
      <w:bookmarkStart w:id="76" w:name="pg247_2578"/>
    </w:p>
    <w:p>
      <w:pPr>
        <w:pStyle w:val="BookText"/>
        <w:rPr/>
      </w:pPr>
      <w:bookmarkEnd w:id="76"/>
      <w:r>
        <w:rPr>
          <w:rFonts w:ascii="IRNazanin" w:hAnsi="IRNazanin" w:eastAsia="IRNazanin"/>
          <w:color w:val="111111"/>
          <w:sz w:val="28"/>
          <w:sz w:val="28"/>
          <w:szCs w:val="28"/>
          <w:rtl w:val="true"/>
          <w:lang w:bidi="fa-IR"/>
        </w:rPr>
        <w:t>دنیا شایع شده است، خدعه و تزویر و فریب است و مایه فقر و ضعف و انحطاط می‌باشد، و باید این اصول را خراب کرده واصول زندگی خواجگی باید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زندگی خواجگی کدام است؟ فکر خدا و زندگی اخروی را باید کنار گذاشت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باید رأفت و رقّت قلب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عجز است، فروتنی و فرمان‌برداری از فرومایگی است، حلم و حوصله و عفو و اغماض از بی همّتی و سستی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که روی کرد غرب به جامعه مدنی، به خاطر ناامیدی از احیای فضایل انسانی و تکیه بر سرمایه‌های معنوی انسان بود، و به همین جهت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انسان، با اخلاقِ برخاسته از ویژگی‌های خویش و گسسته از دین قابل نظام یافتن نیست؛ پس باید با احزاب و تشکّل‌ها، و تراکم قانون‌ها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جدیدِ غرب اکنون بر اساس چند نظریّه، نظام‌های جهانِ خویش را سامان داده و آینده جهان را تحلیل می‌کند</w:t>
      </w:r>
      <w:r>
        <w:rPr>
          <w:rFonts w:eastAsia="IRNazanin" w:cs="IRNazanin"/>
          <w:color w:val="111111"/>
          <w:sz w:val="28"/>
          <w:szCs w:val="28"/>
          <w:rtl w:val="true"/>
          <w:lang w:bidi="fa-IR"/>
        </w:rPr>
        <w:t>:</w:t>
      </w:r>
    </w:p>
    <w:p>
      <w:pPr>
        <w:pStyle w:val="Heading4"/>
        <w:numPr>
          <w:ilvl w:val="3"/>
          <w:numId w:val="1"/>
        </w:numPr>
        <w:rPr/>
      </w:pPr>
      <w:bookmarkStart w:id="77" w:name="__RefHeading___Toc2216425_211673320"/>
      <w:bookmarkStart w:id="78" w:name="_Toc27"/>
      <w:bookmarkEnd w:id="77"/>
      <w:r>
        <w:rPr/>
        <w:t>1</w:t>
      </w:r>
      <w:r>
        <w:rPr>
          <w:rtl w:val="true"/>
        </w:rPr>
        <w:t xml:space="preserve"> - </w:t>
      </w:r>
      <w:r>
        <w:rPr>
          <w:rtl w:val="true"/>
        </w:rPr>
        <w:t>اومانیزم یا انسان محوری‌</w:t>
      </w:r>
      <w:bookmarkEnd w:id="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تمایلات و خواسته‌های انسان را مبدأ تحولات، و پشتوانه نظام ارزشی و قانونگذاری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فراگیر، در جهت تسریع ارضای تمایلات مادّی، اساس بینش حاکم بر جوامع غربی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اندیشه بسته، دین را از صحنه اجتماع </w:t>
      </w:r>
      <w:bookmarkStart w:id="79" w:name="pg247_2579"/>
    </w:p>
    <w:p>
      <w:pPr>
        <w:pStyle w:val="BookText"/>
        <w:rPr/>
      </w:pPr>
      <w:bookmarkEnd w:id="79"/>
      <w:r>
        <w:rPr>
          <w:rFonts w:ascii="IRNazanin" w:hAnsi="IRNazanin" w:eastAsia="IRNazanin"/>
          <w:color w:val="111111"/>
          <w:sz w:val="28"/>
          <w:sz w:val="28"/>
          <w:szCs w:val="28"/>
          <w:rtl w:val="true"/>
          <w:lang w:bidi="fa-IR"/>
        </w:rPr>
        <w:t>رانده و عقلانیّت تجربی را جایگزین عقل انتزاعی نموده و بر هر حقیقتی خارج از عرصه آزمون و خطای حسّی، خط بطلان می‌کشد</w:t>
      </w:r>
      <w:r>
        <w:rPr>
          <w:rFonts w:eastAsia="IRNazanin" w:cs="IRNazanin"/>
          <w:color w:val="111111"/>
          <w:sz w:val="28"/>
          <w:szCs w:val="28"/>
          <w:rtl w:val="true"/>
          <w:lang w:bidi="fa-IR"/>
        </w:rPr>
        <w:t>.</w:t>
      </w:r>
    </w:p>
    <w:p>
      <w:pPr>
        <w:pStyle w:val="Heading4"/>
        <w:numPr>
          <w:ilvl w:val="3"/>
          <w:numId w:val="1"/>
        </w:numPr>
        <w:rPr/>
      </w:pPr>
      <w:bookmarkStart w:id="80" w:name="__RefHeading___Toc2216427_211673320"/>
      <w:bookmarkStart w:id="81" w:name="_Toc28"/>
      <w:bookmarkEnd w:id="80"/>
      <w:r>
        <w:rPr/>
        <w:t>2</w:t>
      </w:r>
      <w:r>
        <w:rPr>
          <w:rtl w:val="true"/>
        </w:rPr>
        <w:t xml:space="preserve"> - </w:t>
      </w:r>
      <w:r>
        <w:rPr>
          <w:rtl w:val="true"/>
        </w:rPr>
        <w:t>پلورالیزم‌</w:t>
      </w:r>
      <w:bookmarkEnd w:id="81"/>
    </w:p>
    <w:p>
      <w:pPr>
        <w:pStyle w:val="BookText"/>
        <w:rPr/>
      </w:pPr>
      <w:r>
        <w:rPr>
          <w:rFonts w:ascii="IRNazanin" w:hAnsi="IRNazanin" w:eastAsia="IRNazanin"/>
          <w:color w:val="111111"/>
          <w:sz w:val="28"/>
          <w:sz w:val="28"/>
          <w:szCs w:val="28"/>
          <w:rtl w:val="true"/>
          <w:lang w:bidi="fa-IR"/>
        </w:rPr>
        <w:t>این نظریه ذهنیتی است که منکر حقیقت مطلق بوده، و حقیقت را نسبی نگریسته، و حاصلی جز شکاکیت توسعه یافته که هر یقینی را سست می‌کند، ندارد</w:t>
      </w:r>
      <w:r>
        <w:rPr>
          <w:rFonts w:eastAsia="IRNazanin" w:cs="IRNazanin"/>
          <w:color w:val="111111"/>
          <w:sz w:val="28"/>
          <w:szCs w:val="28"/>
          <w:rtl w:val="true"/>
          <w:lang w:bidi="fa-IR"/>
        </w:rPr>
        <w:t>.</w:t>
      </w:r>
    </w:p>
    <w:p>
      <w:pPr>
        <w:pStyle w:val="Heading4"/>
        <w:numPr>
          <w:ilvl w:val="3"/>
          <w:numId w:val="1"/>
        </w:numPr>
        <w:rPr/>
      </w:pPr>
      <w:bookmarkStart w:id="82" w:name="__RefHeading___Toc2216429_211673320"/>
      <w:bookmarkStart w:id="83" w:name="_Toc29"/>
      <w:bookmarkEnd w:id="82"/>
      <w:r>
        <w:rPr/>
        <w:t>3</w:t>
      </w:r>
      <w:r>
        <w:rPr>
          <w:rtl w:val="true"/>
        </w:rPr>
        <w:t xml:space="preserve"> - </w:t>
      </w:r>
      <w:r>
        <w:rPr>
          <w:rtl w:val="true"/>
        </w:rPr>
        <w:t>سکولاریزم‌</w:t>
      </w:r>
      <w:bookmarkEnd w:id="83"/>
    </w:p>
    <w:p>
      <w:pPr>
        <w:pStyle w:val="BookText"/>
        <w:rPr/>
      </w:pPr>
      <w:r>
        <w:rPr>
          <w:rFonts w:ascii="IRNazanin" w:hAnsi="IRNazanin" w:eastAsia="IRNazanin"/>
          <w:color w:val="111111"/>
          <w:sz w:val="28"/>
          <w:sz w:val="28"/>
          <w:szCs w:val="28"/>
          <w:rtl w:val="true"/>
          <w:lang w:bidi="fa-IR"/>
        </w:rPr>
        <w:t>بنای این نظریه بر جدا سازی دین از سیاستگذاری جامعه است، این اندیشه تمایلات بشری را به اجتماع مسلّط نموده و از پیشرفت‌های تکنولوژیک نیز برای توسعه این تمایلات و لذّات نفسانی،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که هدف را رفاه و لذّت قرار داده، و حاکمیّت نظامهای استکباری و منفعت گرا را برای گستردن حوزه سلطه خویش، جهت ثروت اندوزی و نابودی ارزش‌های انسانی،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هویتی است که در حس گرایی، دنیاگرایی وفردگرایی خلاصه می‌شود</w:t>
      </w:r>
      <w:r>
        <w:rPr>
          <w:rFonts w:eastAsia="IRNazanin" w:cs="IRNazanin"/>
          <w:color w:val="111111"/>
          <w:sz w:val="28"/>
          <w:szCs w:val="28"/>
          <w:rtl w:val="true"/>
          <w:lang w:bidi="fa-IR"/>
        </w:rPr>
        <w:t>.</w:t>
      </w:r>
    </w:p>
    <w:p>
      <w:pPr>
        <w:pStyle w:val="Heading4"/>
        <w:numPr>
          <w:ilvl w:val="3"/>
          <w:numId w:val="1"/>
        </w:numPr>
        <w:rPr/>
      </w:pPr>
      <w:bookmarkStart w:id="84" w:name="__RefHeading___Toc2216431_211673320"/>
      <w:bookmarkStart w:id="85" w:name="_Toc30"/>
      <w:bookmarkEnd w:id="84"/>
      <w:r>
        <w:rPr/>
        <w:t>4</w:t>
      </w:r>
      <w:r>
        <w:rPr>
          <w:rtl w:val="true"/>
        </w:rPr>
        <w:t xml:space="preserve"> - </w:t>
      </w:r>
      <w:r>
        <w:rPr>
          <w:rtl w:val="true"/>
        </w:rPr>
        <w:t>لیبرالیزم‌</w:t>
      </w:r>
      <w:bookmarkEnd w:id="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اندیشه که در ابتدا در عرف سیاسی، نظریّه یا سیاستی تلقّی می‌شد که خواستار آزادی و مخالف هر سلطه‌ای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دولت یا هر وسوسه‌ای برای تهدید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اکنون چیزی جز مترادف با حسی‌گری و بی قیدی بشر، نیست و به عنوان ایدئولوژی جامع غربی در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با زیر بنای فکری غرب آشنا شدیم، ببینیم چگونه با این نظریه‌ها می‌توان جهان آینده را تحلیل کرد؟</w:t>
      </w:r>
    </w:p>
    <w:p>
      <w:pPr>
        <w:pStyle w:val="BookText"/>
        <w:rPr/>
      </w:pPr>
      <w:r>
        <w:rPr>
          <w:rFonts w:ascii="IRNazanin" w:hAnsi="IRNazanin" w:eastAsia="IRNazanin"/>
          <w:color w:val="111111"/>
          <w:sz w:val="28"/>
          <w:sz w:val="28"/>
          <w:szCs w:val="28"/>
          <w:rtl w:val="true"/>
          <w:lang w:bidi="fa-IR"/>
        </w:rPr>
        <w:t>نظریه‌های اندیشمندان معاصر غرب درباره آینده، تحت چند عنوان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مارکسیزم</w:t>
      </w:r>
    </w:p>
    <w:p>
      <w:pPr>
        <w:pStyle w:val="BookText"/>
        <w:rPr/>
      </w:pPr>
      <w:r>
        <w:rPr>
          <w:rFonts w:ascii="IRNazanin" w:hAnsi="IRNazanin" w:eastAsia="IRNazanin"/>
          <w:color w:val="111111"/>
          <w:sz w:val="28"/>
          <w:sz w:val="28"/>
          <w:szCs w:val="28"/>
          <w:rtl w:val="true"/>
          <w:lang w:bidi="fa-IR"/>
        </w:rPr>
        <w:t xml:space="preserve">این نحوه فکری که بخشی از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سلطه داشت، تطورات شیوه تولید را تشکیل دهنده تاریخ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سرمایه‌داری از هنگامی که توسعه یافت، شکلی پیچیده پیدا کرده است و بر توده‌ها، فشار زیادی تحمیل می‌نماید، و باعث انقلاب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دستاوردهایی چون جهانی بدون مالکیت خصوصی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جهانی مک لوهان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که از لحاظ فلسفی برهانی ساده و غیر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حدی عوامانه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مدعی است که گسترش اطلاعات چنان مرزها را در نوردیده، که جهان را تبدیل به یک دهکده نموده، و در نتیجه فرهنگِ ما یک کاسه شده و عناصر کلیدی ساختار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یکسانی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غالب و واحد چیزی جز دمکراسی لیبرال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پایان تاریخ فوکویاما</w:t>
      </w:r>
    </w:p>
    <w:p>
      <w:pPr>
        <w:pStyle w:val="BookText"/>
        <w:rPr/>
      </w:pPr>
      <w:r>
        <w:rPr>
          <w:rFonts w:ascii="IRNazanin" w:hAnsi="IRNazanin" w:eastAsia="IRNazanin"/>
          <w:color w:val="111111"/>
          <w:sz w:val="28"/>
          <w:sz w:val="28"/>
          <w:szCs w:val="28"/>
          <w:rtl w:val="true"/>
          <w:lang w:bidi="fa-IR"/>
        </w:rPr>
        <w:t xml:space="preserve">محقق ژاپنی الاصل آمریکایی و متاثر از نظریه جریان حقیقی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تاریخ در این تلقی، دارای کمال است، و این کمال، هم معنوی و هم مادّی است؛ و هنگامی به آخر الزمان می‌رسد کمال معنوی و ذاتی، هر دو حاصل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وی، حکومت واحد جهانی، یکی از ضروریّات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فوکویاما، دموکراسی لیبرال پس از صعود بر قلّه جهان‌گشایی باید در مقداری از مبانی خود عدول 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فوکویاما، بهترین مدل را همان دمکراسی لیبرال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چیزی جز، خود محوری انسان و ارضای تمایلات نفسانی، آدمی را تأمین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تمدّن‌ها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هم‌زمان با نام ساموئل هانیگتون، عضو مؤثر شورای سیاست‌گزاری روابط خارجی آمریکا، در ذهن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مسائلی چون تفاوت عمیق فرهنگ‌ها، تجدید حیات مذهب، مقاوت در برابر استیلای غرب، و گسترش کنش و واکنش بین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مغایرت هویت، قومیّت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زمینه ساز رویارویی </w:t>
      </w:r>
    </w:p>
    <w:p>
      <w:pPr>
        <w:pStyle w:val="BookText"/>
        <w:rPr/>
      </w:pPr>
      <w:r>
        <w:rPr>
          <w:rFonts w:ascii="IRNazanin" w:hAnsi="IRNazanin" w:eastAsia="IRNazanin"/>
          <w:color w:val="111111"/>
          <w:sz w:val="28"/>
          <w:sz w:val="28"/>
          <w:szCs w:val="28"/>
          <w:rtl w:val="true"/>
          <w:lang w:bidi="fa-IR"/>
        </w:rPr>
        <w:t>تمدّن‌ها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تضاد عمده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 و کنفسیوس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نموده، و از اسلام چهره خشنی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نظریه، گفتار آلوین تافلر، روزنامه‌نگار مشهور آمریکایی</w:t>
      </w:r>
    </w:p>
    <w:p>
      <w:pPr>
        <w:pStyle w:val="BookText"/>
        <w:rPr/>
      </w:pPr>
      <w:r>
        <w:rPr>
          <w:rFonts w:ascii="IRNazanin" w:hAnsi="IRNazanin" w:eastAsia="IRNazanin"/>
          <w:color w:val="111111"/>
          <w:sz w:val="28"/>
          <w:sz w:val="28"/>
          <w:szCs w:val="28"/>
          <w:rtl w:val="true"/>
          <w:lang w:bidi="fa-IR"/>
        </w:rPr>
        <w:t xml:space="preserve">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دهنده عمده نظرات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تافلر فاقد مبانی فلسفی و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شکل آینده جهان را بر اساس نوسانات قدرت و تقسیم آن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گسترش میزان اطلاعات و دانش، جذب کننده قدرت خواهد بود، و بر همین اساس چند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غربِ آینده، محور عمده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تمرکز دانش و اطلاعات در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کشورهایی مانند کره جنوبی و چین، می‌توانند در آینده قدرت فراوانی کسب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آنان که صاحب دانش و آگاهی هستند با کسانی که از آن برخوردار نیستند روز به روز بیشتر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دمکراسی لیبرال، با همه اشکالات عملی که تا کنون بروز داده، بهترین راه و رسم زندگی اجتماعی است</w:t>
      </w:r>
      <w:r>
        <w:rPr>
          <w:rFonts w:eastAsia="IRNazanin" w:cs="IRNazanin"/>
          <w:color w:val="111111"/>
          <w:sz w:val="28"/>
          <w:szCs w:val="28"/>
          <w:rtl w:val="true"/>
          <w:lang w:bidi="fa-IR"/>
        </w:rPr>
        <w:t>.</w:t>
      </w:r>
      <w:r>
        <w:rPr>
          <w:rStyle w:val="FootnoteAnchor"/>
          <w:rtl w:val="true"/>
        </w:rPr>
        <w:footnoteReference w:id="122"/>
      </w:r>
      <w:bookmarkStart w:id="86" w:name="pg247_2583"/>
    </w:p>
    <w:p>
      <w:pPr>
        <w:pStyle w:val="Heading3"/>
        <w:numPr>
          <w:ilvl w:val="2"/>
          <w:numId w:val="1"/>
        </w:numPr>
        <w:rPr/>
      </w:pPr>
      <w:bookmarkStart w:id="87" w:name="__RefHeading___Toc2216433_211673320"/>
      <w:bookmarkStart w:id="88" w:name="_Toc31"/>
      <w:bookmarkEnd w:id="86"/>
      <w:bookmarkEnd w:id="87"/>
      <w:r>
        <w:rPr>
          <w:rtl w:val="true"/>
        </w:rPr>
        <w:t xml:space="preserve">رویارویی با </w:t>
      </w:r>
      <w:r>
        <w:rPr>
          <w:rtl w:val="true"/>
        </w:rPr>
        <w:t xml:space="preserve">. . . </w:t>
      </w:r>
      <w:r>
        <w:rPr>
          <w:rtl w:val="true"/>
        </w:rPr>
        <w:t>واقعیت‌</w:t>
      </w:r>
      <w:bookmarkEnd w:id="88"/>
    </w:p>
    <w:p>
      <w:pPr>
        <w:pStyle w:val="BookText"/>
        <w:rPr/>
      </w:pPr>
      <w:r>
        <w:rPr>
          <w:rFonts w:ascii="IRNazanin" w:hAnsi="IRNazanin" w:eastAsia="IRNazanin"/>
          <w:color w:val="111111"/>
          <w:sz w:val="28"/>
          <w:sz w:val="28"/>
          <w:szCs w:val="28"/>
          <w:rtl w:val="true"/>
          <w:lang w:bidi="fa-IR"/>
        </w:rPr>
        <w:t>ما در این مرحله، در صدد نقد نظریّه‌های حاکم بر غرب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می‌گذرد، واقعیّت خارجی غرب از نظر فردی و اجتماعی و روابط خانوادگی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تأسّف بار که حاصلی جز دور کردن انسان از ابتدایی‌ترین حقوق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هماهنگ با شؤون انسانی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کشوری است که نظام دمکراسی لیبرال را تجربه می‌کند، و خود را مبتکر نظم نوین جهانی و گسترش دهنده آن در جهان می‌داند هم اکنون در همه زمینه‌ها دچار افول شدیدی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استادان مشهور انگلیسی دانشگاه‌های آمریکا است، نظراتی واقع بینانه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 آمریکا دچار عارضه گستردگی بیش از اندازه امپراتوری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عرصه‌های افول استکبار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افول نسبیِ صنعتی آن در مقایسه با تولید جهانی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 و افول در کشاورزی، بر اثر افزایش تولید، تنزّل قیمت و </w:t>
      </w:r>
    </w:p>
    <w:p>
      <w:pPr>
        <w:pStyle w:val="BookText"/>
        <w:rPr/>
      </w:pPr>
      <w:r>
        <w:rPr>
          <w:rFonts w:ascii="IRNazanin" w:hAnsi="IRNazanin" w:eastAsia="IRNazanin"/>
          <w:color w:val="111111"/>
          <w:sz w:val="28"/>
          <w:sz w:val="28"/>
          <w:szCs w:val="28"/>
          <w:rtl w:val="true"/>
          <w:lang w:bidi="fa-IR"/>
        </w:rPr>
        <w:t>بیکاری عدّه زیادی از کشاورزان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روی گرداندن سِیر سرمایه بین المللی از بازرگانی کالا و خدمات، بر اثر کسری موازنه بازرگانی آمریکا و کسری بودجه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منفی رشد آهسته صنعتی این کشور بر هم آوایی اجتماعی، سیاسی آمریکاییان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دقیق بین رشد آهسته اقتصادی و هزینه کلان دفاعی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یکی دیگر از نویسندگان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اکتاویوپاز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آثار انحطاط در سراسر آمریکا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تضادهای آمریکا به نظر او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بین فردگرایی و دموکراسی، عدالت وآزادی، اختیارات محلی و تمرکز حکومت، ثروت انبوه و محرومیت فوق العاده، بهترین زیبائیها و زننده‌ترین ابتذال‌ها، حرص ماده پرستانه و حالت وارستگی، پشتکار و خمودگی معتادان و شراب‌خواران، دقت وسواس گونه علمی و جنون آمار زندگی، افراط در بی‌حیایی، آزادی و سرافرازی از یک سو و تمکین و تقلید گله‌وار از سوی دیگر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نظر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مقاصدی مثل رستگاری اخروی، نیکوکاری، رسیدن به حقیقت و خردمندی در افق دید آمریکائیان وجود ندارد، و جزء مسایل شخصی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اعتماد آنها به نهادهای سیاسی کشورشان در آینده بسیار خطرناک است</w:t>
      </w:r>
      <w:r>
        <w:rPr>
          <w:rFonts w:eastAsia="IRNazanin" w:cs="IRNazanin"/>
          <w:color w:val="111111"/>
          <w:sz w:val="28"/>
          <w:szCs w:val="28"/>
          <w:rtl w:val="true"/>
          <w:lang w:bidi="fa-IR"/>
        </w:rPr>
        <w:t xml:space="preserve">. </w:t>
      </w:r>
      <w:bookmarkStart w:id="89" w:name="pg247_2585"/>
    </w:p>
    <w:p>
      <w:pPr>
        <w:pStyle w:val="BookText"/>
        <w:rPr/>
      </w:pPr>
      <w:bookmarkEnd w:id="89"/>
      <w:r>
        <w:rPr>
          <w:rFonts w:ascii="IRNazanin" w:hAnsi="IRNazanin" w:eastAsia="IRNazanin"/>
          <w:color w:val="111111"/>
          <w:sz w:val="28"/>
          <w:sz w:val="28"/>
          <w:szCs w:val="28"/>
          <w:rtl w:val="true"/>
          <w:lang w:bidi="fa-IR"/>
        </w:rPr>
        <w:t>سیاست خارجی آمریکا پر از اعوجاج، بلاتکلیف و اکثراً ضد و نقیض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بر اثر عدم ثبات روحی، دائماً یا دچار افراط هستند یا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خویشتن‌داری را از دست داده‌اند و دانایی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سیاست خارجی و اقتدار آمریکا از یک سو، و مخاطبین نظام داخلی و اقدامات بین المللی از سوی دیگر مباینت به چشم می‌خورد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90" w:name="__RefHeading___Toc2216435_211673320"/>
      <w:bookmarkStart w:id="91" w:name="_Toc32"/>
      <w:bookmarkEnd w:id="90"/>
      <w:r>
        <w:rPr>
          <w:rtl w:val="true"/>
        </w:rPr>
        <w:t>مشکلات آینده جهان به ویژه جهان غرب‌</w:t>
      </w:r>
      <w:bookmarkEnd w:id="91"/>
    </w:p>
    <w:p>
      <w:pPr>
        <w:pStyle w:val="BookText"/>
        <w:rPr/>
      </w:pPr>
      <w:r>
        <w:rPr>
          <w:rFonts w:ascii="IRNazanin" w:hAnsi="IRNazanin" w:eastAsia="IRNazanin"/>
          <w:color w:val="111111"/>
          <w:sz w:val="28"/>
          <w:sz w:val="28"/>
          <w:szCs w:val="28"/>
          <w:rtl w:val="true"/>
          <w:lang w:bidi="fa-IR"/>
        </w:rPr>
        <w:t xml:space="preserve">در مورد مشکلات آینده جهان به ویژه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مفصلی تهیه نموده است ولی ما به ذکر بعضی از آنها اکتفا می‌نماییم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جمعیّت، انقلاب بیولوژیک و در نتیجه بیکاری، فقر، نگرانی میلیون‌ها کشاورز، کنترل آدمک‌های کامپیوتری و دستگاه‌های خودکار در انقلاب صنعتی جدید که همراه با مازاد سرمایه است، و سبب افزایش شکاف بین شمال و جنوب و عقب ماندگی کشورهای در حال توسعه یا توسعه نیافته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محیط زیست، به صورت روز افزون نگران 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دمای زمین، کاهش جنگل‌ها، توسعه حفره‌ای که در لایه اوزون بر فراز قطب جنوب تشکیل شده است، تشعشعات رادیو اکتیو، آسیب پذیری </w:t>
      </w:r>
      <w:bookmarkStart w:id="92" w:name="pg247_2586"/>
    </w:p>
    <w:p>
      <w:pPr>
        <w:pStyle w:val="BookText"/>
        <w:rPr/>
      </w:pPr>
      <w:bookmarkEnd w:id="92"/>
      <w:r>
        <w:rPr>
          <w:rFonts w:ascii="IRNazanin" w:hAnsi="IRNazanin" w:eastAsia="IRNazanin"/>
          <w:color w:val="111111"/>
          <w:sz w:val="28"/>
          <w:sz w:val="28"/>
          <w:szCs w:val="28"/>
          <w:rtl w:val="true"/>
          <w:lang w:bidi="fa-IR"/>
        </w:rPr>
        <w:t xml:space="preserve">جمهوری‌های شوروی سابق، ظهور مجدّد ملیّت‌گرایی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از این جمله‌اند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93" w:name="__RefHeading___Toc2216437_211673320"/>
      <w:bookmarkStart w:id="94" w:name="_Toc33"/>
      <w:bookmarkEnd w:id="93"/>
      <w:r>
        <w:rPr>
          <w:rtl w:val="true"/>
        </w:rPr>
        <w:t>آیا امیدی هست؟</w:t>
      </w:r>
      <w:bookmarkEnd w:id="94"/>
    </w:p>
    <w:p>
      <w:pPr>
        <w:pStyle w:val="BookText"/>
        <w:rPr/>
      </w:pPr>
      <w:r>
        <w:rPr>
          <w:rFonts w:ascii="IRNazanin" w:hAnsi="IRNazanin" w:eastAsia="IRNazanin"/>
          <w:color w:val="111111"/>
          <w:sz w:val="28"/>
          <w:sz w:val="28"/>
          <w:szCs w:val="28"/>
          <w:rtl w:val="true"/>
          <w:lang w:bidi="fa-IR"/>
        </w:rPr>
        <w:t>با توجه به آنچه در مورد آینده جهان به ویژه جهان غرب گفتیم، آیا واقعاً امیدی هست؟ اینک دیدگاه چند نفر از صاحب نظران را در این زمینه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برتراند راسل، فیلسوف و ریاضیدان انگلیسی که اعتقادی به مذهب و خدا نداشت و منتقد شدید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تصاویر وحشتناکی را از جنگِ در آینده، گسترش سلاح‌های اتمی و بمب ئیدروژنی ارائه می‌دهد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اطّلاع موثق، اکنون می‌توان بمبی ساخت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بمبی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 نیرومندتر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بمبی اگر نزدیک زمین یا در زیر آب منفجر شود، ذرات رادیو اکتیو را در فضای بالاتری پراکنده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به تدریج به صورت غبار یا باران مرگ‌آور به سطح زمین خواهند آمد و کسی نمی‌داند انتشار این ذرات کشنده به چه مقیاس خواهد بود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خلع سلاح، به رقابتی پایان ناپذیر اشاره نموده،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میمونی داشتم که در محلی خارج از خانه نگاهداری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آتش گرفته و برای نجات میمون، لازم بود چند آدم زورمند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 خود رها می‌شد، از ترس قادر به انجام عمل نمی‌بود و می‌سوخت و جان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دولت‌های بزرگ در این روزگار همین گونه است؛ هر طرف، از اسلحه هسته‌ایِ طرف مقابل در وحشت است و امنیّت خود را در این می‌داند که تجهیزات هسته‌ایِ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به طور طبیعی به همین عمل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گام‌هایی که در راه کاهش تهدید فاجعه سلاح هسته‌ای برداشته می‌شود، منتهی به تشدید خطر این فاجعه می‌گردد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شاید ارزیابی او نیز ما را وسوسه می‌کند که به پایان این درد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نوعی که تا بدین حد از شاد زیستن و شاد بودن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اندوهبار باشد، در نهایت سر تسلیم فرود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آینده تصاویر وحشتناکی ارائه می‌دهد، در ادامه سخن خویش امیدوار شده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آدم بدبین، فقط نیمی از حقیقت را می‌بیند، و به نظر من، آن نیم که کم ارزش‌تر است آدمی نه فقط استعداد آن را دارد که درد و رنج و بی‌رحمی را چاره کند؛ بلکه به نظر </w:t>
      </w:r>
    </w:p>
    <w:p>
      <w:pPr>
        <w:pStyle w:val="BookText"/>
        <w:rPr/>
      </w:pPr>
      <w:r>
        <w:rPr>
          <w:rFonts w:ascii="IRNazanin" w:hAnsi="IRNazanin" w:eastAsia="IRNazanin"/>
          <w:color w:val="111111"/>
          <w:sz w:val="28"/>
          <w:sz w:val="28"/>
          <w:szCs w:val="28"/>
          <w:rtl w:val="true"/>
          <w:lang w:bidi="fa-IR"/>
        </w:rPr>
        <w:t>من در وجود خود نیروهای لازم جهت نیل به عظمت و شکوه را نیز نهفته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را از میان بر نداریم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 بگذار به گفته آدمِ بدبین گوش نکنیم؛ زیرا اگر سخنان او را بپذیریم به آینده بشر خیانت کرده‌ایم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در لحظه‌ای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مشغولم و نمی دانم نژاد بشر آن‌قدر دوام می‌کند که نوشته من منتشر یا در صورت انتشار قرائت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امیدواری هست و تا امید وجود دارد، ناامیدی از بزدلی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است و راستی شعله امید را چه کسی در دل یک دانشمند ملحد و منکر خدا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رنه گنون، نویسنده شهیر فرانسوی که در خانواده‌ای کاتولیک به دنیا آمد و در مدرسه‌ای مسیحی تحصیلات خود را انجام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تکمیل تحصیلات خویش در فلسفه و ریاضیات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ادیان شرق را بررسی و تحقیق نمود، و با حکمت و عرفان اسلامی نیز از نزدیک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نقد جهان معاصر سه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شرق و غرب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دنیای متجدّد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سیطره کمیت و علائم زمانه </w:t>
      </w:r>
    </w:p>
    <w:p>
      <w:pPr>
        <w:pStyle w:val="BookText"/>
        <w:rPr/>
      </w:pPr>
      <w:r>
        <w:rPr>
          <w:rFonts w:ascii="IRNazanin" w:hAnsi="IRNazanin" w:eastAsia="IRNazanin"/>
          <w:color w:val="111111"/>
          <w:sz w:val="28"/>
          <w:sz w:val="28"/>
          <w:szCs w:val="28"/>
          <w:rtl w:val="true"/>
          <w:lang w:bidi="fa-IR"/>
        </w:rPr>
        <w:t xml:space="preserve">پیش بینی‌هایی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از وضع آینده جهان کرده است، دلیل کافی برای حکمت و عمق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 و باور کردنی نیست که تا چه حد در پیش بینی آینده تمدّن جدید موفق بوده است، و همین امر بسیاری از مردم فکور را به خواندن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است</w:t>
      </w:r>
      <w:r>
        <w:rPr>
          <w:rFonts w:eastAsia="IRNazanin" w:cs="IRNazanin"/>
          <w:color w:val="111111"/>
          <w:sz w:val="28"/>
          <w:szCs w:val="28"/>
          <w:rtl w:val="true"/>
          <w:lang w:bidi="fa-IR"/>
        </w:rPr>
        <w:t>.</w:t>
      </w:r>
      <w:r>
        <w:rPr>
          <w:rStyle w:val="FootnoteAnchor"/>
          <w:rtl w:val="true"/>
        </w:rPr>
        <w:footnoteReference w:id="129"/>
      </w:r>
      <w:r>
        <w:rPr>
          <w:rStyle w:val="FootnoteAnchor"/>
          <w:rtl w:val="true"/>
        </w:rPr>
        <w:footnoteReference w:id="1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محضر حکمت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تضاد شرق و غرب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عمل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آسمانی و دانش این جهانی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فردیت پرستی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هرج و مرج اجتماعی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تمدن مادّی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استیلاء مغرب</w:t>
      </w:r>
    </w:p>
    <w:p>
      <w:pPr>
        <w:pStyle w:val="BookText"/>
        <w:rPr/>
      </w:pPr>
      <w:r>
        <w:rPr>
          <w:rFonts w:ascii="IRNazanin" w:hAnsi="IRNazanin" w:eastAsia="IRNazanin"/>
          <w:color w:val="111111"/>
          <w:sz w:val="28"/>
          <w:sz w:val="28"/>
          <w:szCs w:val="28"/>
          <w:rtl w:val="true"/>
          <w:lang w:bidi="fa-IR"/>
        </w:rPr>
        <w:t xml:space="preserve">اخیراً در مصاحبه‌ای که متفکّر شیعی فرانسوی، یحیی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روزنامه کیهان انجام داده بود به مسلمان بودن و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انحطاط دنیای متجدد و مبانی آن سخن می‌گوید و آن را نقد می‌کند، اما از آنجا که ذهنیّت او متأثّر از علم آسمانی است دچار هراس از هیمنه و سیطره کمیّت، بر معنویت نمی‌گردد، و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درهم شکستن جمیع این موانع نایل آیند و بر مخاصمت محیط و مجامع مخالفِ هر نوع معنویّت، ظفر </w:t>
      </w:r>
    </w:p>
    <w:p>
      <w:pPr>
        <w:pStyle w:val="BookText"/>
        <w:rPr/>
      </w:pPr>
      <w:r>
        <w:rPr>
          <w:rFonts w:ascii="IRNazanin" w:hAnsi="IRNazanin" w:eastAsia="IRNazanin"/>
          <w:color w:val="111111"/>
          <w:sz w:val="28"/>
          <w:sz w:val="28"/>
          <w:szCs w:val="28"/>
          <w:rtl w:val="true"/>
          <w:lang w:bidi="fa-IR"/>
        </w:rPr>
        <w:t>یابند؛ بدون شک بسیار معدود و انگشت شمارند، ولی یک بار دیگر می‌گوییم که تعداد و شماره، واجد اهمیّت نیست؛ زیرا در این‌جا با امور و شؤونی سرو کار داریم که نوامیس و قوانین آن با نوامیس جهان ماده یکسره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نومید شدن نیست </w:t>
      </w:r>
      <w:r>
        <w:rPr>
          <w:rFonts w:eastAsia="IRNazanin" w:cs="IRNazanin"/>
          <w:color w:val="111111"/>
          <w:sz w:val="28"/>
          <w:szCs w:val="28"/>
          <w:rtl w:val="true"/>
          <w:lang w:bidi="fa-IR"/>
        </w:rPr>
        <w:t>.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کسانی که شاید به وسوسه دچار گشته، خود را به دست یأس و دلسردی می‌سپارند، باید بیندیشند که هیچ کدام از کارهایی که در این زمینه انجام گشته است، ممکن نیست به هدر برود و بی ثمر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اغتشاش و نابسامانی و ظلمت فقط به ظاهر و برای مدتی گذرا و ناپایدار می‌تواند فائق آید، و جمیع عدم تعادل‌های جزئی و گذرا، ناگزیر در راه رسیدن به تعادل عظیم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هیچ چیز برتر و بالاتر از حقیقت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باید همان باشد که در روزگاران کهن، بعضی آشنایانِ با اسرار معنوی اهل مغرب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vincit omnia vertas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 همه چیز غالب می‌گردد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آلوین تافلر، روزنامه‌نگار آمریکایی و از مشاورین مهم سیاست‌مداران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تافلر که مبتکر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مشکلاتی که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است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فروپاشی پیاپی نهادهای یک تمدّن صنعتی در حال نزع، به درون غرقاب بی کفایتی و فساد، بوی انحطاط اخلاقی آن نیز مشام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موج ناخشنودی و فشار برای تغییرات، فضا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فشارها هزاران طرح ارائه می‌شود که همگی مدّعی‌اند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و بنیادی یا حتّی انقلابی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بارها و بارها مقررات، قوانین، طرح‌ها و دستورالعمل‌های جدید که همگی به منظور حل مشکلات ما تهیّه و تدوین شده‌اند، کمانه می‌کنند و بر وخامت مشکلات ما می‌افزایند، و این احساس عجز و یأس را دامن می‌زنند که هیچ فایده‌ای ندارد 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برای هر نظام دمکراسی خطرناک است و نیاز شدید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سوار بر اسب سفیدِ ضرب المثل‌ها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بیشتر دامن می‌زند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دیدگاه‌ها گر چه خود چهره یأس آوری از جهان حاضر به دست می‌دهند؛ ولی امّید را از دست نداده‌اند</w:t>
      </w:r>
      <w:r>
        <w:rPr>
          <w:rFonts w:eastAsia="IRNazanin" w:cs="IRNazanin"/>
          <w:color w:val="111111"/>
          <w:sz w:val="28"/>
          <w:szCs w:val="28"/>
          <w:rtl w:val="true"/>
          <w:lang w:bidi="fa-IR"/>
        </w:rPr>
        <w:t xml:space="preserve">. </w:t>
      </w:r>
      <w:bookmarkStart w:id="95" w:name="pg247_2592"/>
    </w:p>
    <w:p>
      <w:pPr>
        <w:pStyle w:val="Heading3"/>
        <w:numPr>
          <w:ilvl w:val="2"/>
          <w:numId w:val="1"/>
        </w:numPr>
        <w:rPr/>
      </w:pPr>
      <w:bookmarkStart w:id="96" w:name="__RefHeading___Toc2216439_211673320"/>
      <w:bookmarkStart w:id="97" w:name="_Toc34"/>
      <w:bookmarkEnd w:id="95"/>
      <w:bookmarkEnd w:id="96"/>
      <w:r>
        <w:rPr>
          <w:rtl w:val="true"/>
        </w:rPr>
        <w:t xml:space="preserve">باز تاب انتظار در سال </w:t>
      </w:r>
      <w:r>
        <w:rPr/>
        <w:t>2000</w:t>
      </w:r>
      <w:r>
        <w:rPr>
          <w:rtl w:val="true"/>
        </w:rPr>
        <w:t xml:space="preserve"> </w:t>
      </w:r>
      <w:r>
        <w:rPr>
          <w:rtl w:val="true"/>
        </w:rPr>
        <w:t>میلادی‌</w:t>
      </w:r>
      <w:bookmarkEnd w:id="97"/>
    </w:p>
    <w:p>
      <w:pPr>
        <w:pStyle w:val="BookText"/>
        <w:rPr/>
      </w:pPr>
      <w:r>
        <w:rPr>
          <w:rFonts w:ascii="IRNazanin" w:hAnsi="IRNazanin" w:eastAsia="IRNazanin"/>
          <w:color w:val="111111"/>
          <w:sz w:val="28"/>
          <w:sz w:val="28"/>
          <w:szCs w:val="28"/>
          <w:rtl w:val="true"/>
          <w:lang w:bidi="fa-IR"/>
        </w:rPr>
        <w:t xml:space="preserve">دومین هفته از ژانویه سال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مجله انگلیسی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ویژه خود را به مسأله بحران رایانه‌ها در آستانه سال دو هزار و ارتباط این مسأله با حرکتی جهانی در استقبال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برای سران دولت‌های غربی تا حدّی جدی بود که به گزارش مجلات مختلف و رادیوهای برون مرزی تبلیغ مسیحیت، سازمان‌هایی چون صلیب سرخ بین‌الملل، تحلیل‌گران سیاسی، رهبران اجتماعی و حتی کلیساهای انجیلی به طراحی طرح‌هایی برای مقابله با شرایط بحران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برخی سکولاریست‌ها وقوع واقعه‌ای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نه لزوماً در سال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سال‌های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جدّی می‌بینند؛ درست به همان سبکی که در روایات اسلامی مربوط به علایم ظهور به آنها اشاره شده است به جمع آوری آذوقه و سلاح و حتی پناه بردن به نقاط امن و دامنه کوه‌ها، درون پناهگاه‌ها و جوف غارها پرداخته‌اند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گزارش‌هایی از گروه‌های مختلف مردم آمریکا به چاپ رسیده که از ترس وقوع واقعه‌ای خاص در آینده، خود را برای استقبال از آن آماده می‌کنند و جالب آنکه مستقبلین مورد نظر بیش از مکاشفات یوحنا و پیشگویی‌های مسیح‌علیه السلام ، به شواهد عینی </w:t>
      </w:r>
      <w:bookmarkStart w:id="98" w:name="pg247_2593"/>
    </w:p>
    <w:p>
      <w:pPr>
        <w:pStyle w:val="BookText"/>
        <w:rPr/>
      </w:pPr>
      <w:bookmarkEnd w:id="98"/>
      <w:r>
        <w:rPr>
          <w:rFonts w:ascii="IRNazanin" w:hAnsi="IRNazanin" w:eastAsia="IRNazanin"/>
          <w:color w:val="111111"/>
          <w:sz w:val="28"/>
          <w:sz w:val="28"/>
          <w:szCs w:val="28"/>
          <w:rtl w:val="true"/>
          <w:lang w:bidi="fa-IR"/>
        </w:rPr>
        <w:t>موجود درباره در پیش بودن حادثه‌ای عظیم استناد کرده‌اند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بخشی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تامپسون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مربوط به آخرالزمان بیش از آنکه صراحتاً به زبان رانده شوند، به اشاره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استفن اولیری، استاد رشته ارتباطات در دانشگاه کالیفرنیای جنوبی، نیازی به این پرده 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خوشبینانه از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در حالیکه مخاطبان با این نشانه‌ها به سمت نوعی نظام اعتقادی درباره موعود سوق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سال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فرو ریختن پیکره اقتدار سکولاریزیم را به همراه دارد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99" w:name="__RefHeading___Toc2216441_211673320"/>
      <w:bookmarkStart w:id="100" w:name="_Toc35"/>
      <w:bookmarkEnd w:id="99"/>
      <w:r>
        <w:rPr>
          <w:rtl w:val="true"/>
        </w:rPr>
        <w:t>بازتاب‌های بیرونی انتظار موعود در غرب‌</w:t>
      </w:r>
      <w:bookmarkEnd w:id="100"/>
    </w:p>
    <w:p>
      <w:pPr>
        <w:pStyle w:val="BookText"/>
        <w:rPr/>
      </w:pPr>
      <w:r>
        <w:rPr>
          <w:rFonts w:ascii="IRNazanin" w:hAnsi="IRNazanin" w:eastAsia="IRNazanin"/>
          <w:color w:val="111111"/>
          <w:sz w:val="28"/>
          <w:sz w:val="28"/>
          <w:szCs w:val="28"/>
          <w:rtl w:val="true"/>
          <w:lang w:bidi="fa-IR"/>
        </w:rPr>
        <w:t>عقیده انتظار موعود، بازتاب‌های بیرونی آشکاری در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چند نمونه از آن اشاره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شاهدان عینی در آمریکا، ناظر بوده و هستند که بعضی مسیحیان، اعانه جمع می‌نمایند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مسیح‌علیه السلام در معبد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سال قبل،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پیش گوئیها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منتظران، معتقد بودند که در روزی خاص و ساعتی خاص، مسیح‌علیه السلام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نشد و عدّه‌ای خودکشی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معتقد بودند که در سال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ستاره دنباله‌دار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خواهد آمد و آن لحظه، زمان ظهور بوده و عدّه‌ای با آن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نیز با خودکشی عدّه‌ای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پیش‌بینی‌های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تصویر می‌کشد که با عقیده امام زمان‌علیه السلام در اسلام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چهره خصمانه‌ای از مقابله امام‌علیه السلام با غرب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دائرة المعارف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خود از نشانه‌های گرایش و امید به نجات دهنده‌ای است که پاسخگو نیز هست، و اکنون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بهانه تراشی‌های واتیکان، زائران مسیحی بیشتری از واتیکان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عالَم مسیحیّت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غرب نیز این انتظار جهت دهنده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گودو</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ظاهر تئاتر پوچ‌گرایانه‌ای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فقط دو بازیگر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ناخودآگاه از انتظار آدمی و این نیاز که انتظار خدا جدّی خواهد شد، دم می‌زند</w:t>
      </w:r>
      <w:r>
        <w:rPr>
          <w:rFonts w:eastAsia="IRNazanin" w:cs="IRNazanin"/>
          <w:color w:val="111111"/>
          <w:sz w:val="28"/>
          <w:szCs w:val="28"/>
          <w:rtl w:val="true"/>
          <w:lang w:bidi="fa-IR"/>
        </w:rPr>
        <w:t xml:space="preserve">. </w:t>
      </w:r>
      <w:bookmarkStart w:id="101" w:name="pg247_2595"/>
    </w:p>
    <w:p>
      <w:pPr>
        <w:pStyle w:val="Heading2"/>
        <w:numPr>
          <w:ilvl w:val="1"/>
          <w:numId w:val="1"/>
        </w:numPr>
        <w:rPr/>
      </w:pPr>
      <w:bookmarkStart w:id="102" w:name="__RefHeading___Toc2216443_211673320"/>
      <w:bookmarkStart w:id="103" w:name="_Toc36"/>
      <w:bookmarkEnd w:id="101"/>
      <w:bookmarkEnd w:id="102"/>
      <w:r>
        <w:rPr>
          <w:rtl w:val="true"/>
        </w:rPr>
        <w:t>توافق اهل سنت در موعود</w:t>
      </w:r>
      <w:bookmarkEnd w:id="103"/>
    </w:p>
    <w:p>
      <w:pPr>
        <w:pStyle w:val="Heading3"/>
        <w:numPr>
          <w:ilvl w:val="2"/>
          <w:numId w:val="1"/>
        </w:numPr>
        <w:rPr/>
      </w:pPr>
      <w:bookmarkStart w:id="104" w:name="__RefHeading___Toc2216445_211673320"/>
      <w:bookmarkStart w:id="105" w:name="_Toc37"/>
      <w:bookmarkEnd w:id="104"/>
      <w:r>
        <w:rPr>
          <w:rtl w:val="true"/>
        </w:rPr>
        <w:t>گذری بر نظرات برخی از دانشمندان اهل سنّت‌</w:t>
      </w:r>
      <w:bookmarkEnd w:id="105"/>
    </w:p>
    <w:p>
      <w:pPr>
        <w:pStyle w:val="BookText"/>
        <w:rPr/>
      </w:pPr>
      <w:r>
        <w:rPr>
          <w:rFonts w:ascii="IRNazanin" w:hAnsi="IRNazanin" w:eastAsia="IRNazanin"/>
          <w:color w:val="111111"/>
          <w:sz w:val="28"/>
          <w:sz w:val="28"/>
          <w:szCs w:val="28"/>
          <w:rtl w:val="true"/>
          <w:lang w:bidi="fa-IR"/>
        </w:rPr>
        <w:t>هدف از این بخش، این نیست که موافقت آنان را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چنان که از ابتدای بحث تاکنون پیداست ره یافتن به شیوع این تفکر و وحدت نظر عمومی است</w:t>
      </w:r>
      <w:r>
        <w:rPr>
          <w:rFonts w:eastAsia="IRNazanin" w:cs="IRNazanin"/>
          <w:color w:val="111111"/>
          <w:sz w:val="28"/>
          <w:szCs w:val="28"/>
          <w:rtl w:val="true"/>
          <w:lang w:bidi="fa-IR"/>
        </w:rPr>
        <w:t>.</w:t>
      </w:r>
    </w:p>
    <w:p>
      <w:pPr>
        <w:pStyle w:val="Heading3"/>
        <w:numPr>
          <w:ilvl w:val="2"/>
          <w:numId w:val="1"/>
        </w:numPr>
        <w:rPr/>
      </w:pPr>
      <w:bookmarkStart w:id="106" w:name="__RefHeading___Toc2216447_211673320"/>
      <w:bookmarkStart w:id="107" w:name="_Toc38"/>
      <w:bookmarkEnd w:id="106"/>
      <w:r>
        <w:rPr>
          <w:rtl w:val="true"/>
        </w:rPr>
        <w:t>ابن ابی الحدید</w:t>
      </w:r>
      <w:bookmarkEnd w:id="107"/>
    </w:p>
    <w:p>
      <w:pPr>
        <w:pStyle w:val="BookText"/>
        <w:rPr/>
      </w:pPr>
      <w:r>
        <w:rPr>
          <w:rFonts w:ascii="IRNazanin" w:hAnsi="IRNazanin" w:eastAsia="IRNazanin"/>
          <w:color w:val="111111"/>
          <w:sz w:val="28"/>
          <w:sz w:val="28"/>
          <w:szCs w:val="28"/>
          <w:rtl w:val="true"/>
          <w:lang w:bidi="fa-IR"/>
        </w:rPr>
        <w:t>او که معتزلی است در کتاب شرح نهج البلاغه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موعود کیست که امام علی‌علیه السلام درباره او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آن پسر بهترین کنیزان باد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گفته شده است که شیعیان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امام دوازدهم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فرزند کنیزی است که نامش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او فاطمی</w:t>
      </w:r>
      <w:r>
        <w:rPr>
          <w:rStyle w:val="FootnoteAnchor"/>
          <w:rtl w:val="true"/>
        </w:rPr>
        <w:footnoteReference w:id="138"/>
      </w:r>
      <w:r>
        <w:rPr>
          <w:rFonts w:ascii="IRNazanin" w:hAnsi="IRNazanin" w:eastAsia="IRNazanin"/>
          <w:color w:val="111111"/>
          <w:sz w:val="28"/>
          <w:sz w:val="28"/>
          <w:szCs w:val="28"/>
          <w:rtl w:val="true"/>
          <w:lang w:bidi="fa-IR"/>
        </w:rPr>
        <w:t xml:space="preserve">است و در آینده به دنیا </w:t>
      </w:r>
      <w:bookmarkStart w:id="108" w:name="pg247_2596"/>
    </w:p>
    <w:p>
      <w:pPr>
        <w:pStyle w:val="BookText"/>
        <w:rPr/>
      </w:pPr>
      <w:bookmarkEnd w:id="108"/>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توضیحی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به رجعت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منتظر آمد، از بنی‌امیّه انتقام دشمنان آل محمدعلیه السلام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ما معتقدند که در آخرالزمان خداوند مردی از فرزندان فاطمه‌علیها السلام را خواهد آفرید که اکنون موجود نیست، و او زمین را از عدل پر خواهد کرد چنان 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از ستمکاران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کنیزی خواهد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اسم رسول اللَّه‌صلی الله علیه وآله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خواهد کرد، بعد از آن‌که یکی از بازماندگان بنی‌امیّه بر مردم مسلمان حکومت یافته باشد، و او همان سفیانی است که در خبر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ابی سفیان می‌رسد که فرزند حرب فرزند امیه می‌باشد، و امام فاطمی او را خواهد کشت و در این هنگام مسیح‌علیه السلام از آسمان نازل خواهد شد و علامات قیامت آشکار می‌شود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چنان‌که قرآن به این موارد خبر داده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09" w:name="__RefHeading___Toc2216449_211673320"/>
      <w:bookmarkStart w:id="110" w:name="_Toc39"/>
      <w:bookmarkEnd w:id="109"/>
      <w:r>
        <w:rPr>
          <w:rtl w:val="true"/>
        </w:rPr>
        <w:t>ابن خلدون‌</w:t>
      </w:r>
      <w:bookmarkEnd w:id="1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جامعه شناس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نظرات وی اروپائیان را به </w:t>
      </w:r>
    </w:p>
    <w:p>
      <w:pPr>
        <w:pStyle w:val="BookText"/>
        <w:rPr/>
      </w:pPr>
      <w:r>
        <w:rPr>
          <w:rFonts w:ascii="IRNazanin" w:hAnsi="IRNazanin" w:eastAsia="IRNazanin"/>
          <w:color w:val="111111"/>
          <w:sz w:val="28"/>
          <w:sz w:val="28"/>
          <w:szCs w:val="28"/>
          <w:rtl w:val="true"/>
          <w:lang w:bidi="fa-IR"/>
        </w:rPr>
        <w:t xml:space="preserve">ویژه آرنولد توین‌بی را تحت تأثیر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خود درباره امام فاطمی و آنچه مردم به او اعتقاد دارند،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طول تاریخ، بین تمامی اهل اسلام مشهور است و چنین اعتقاد الزامی وجود دارد که حتماً در آخرالزمان مردی از اهل بیت پیامبر ظهور خواهد کرد که دین را تازه و عدل را آشکار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ممالک اسلامی مستولی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خواهد بود، و سپس علائم قیامت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عیسی‌علیه السلام نیز نازل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محدّثان از اهل سنت را که احادیث مهدی‌علیه السلام را در کتاب‌های خویش نقل کرده‌اند نام می‌برد،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ابو داود البزاز، ابن ماجه، حاکم، طبرانی، ابویعلی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از اصحاب نیز کسانی را که در این‌باره روایت نموده‌اند، نام می‌برد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ابن عباس، ابن عمر، طلحه، ابن مسعود، ابی هریره، أنس، ابوسعید خدری، ام سلمه، ثوبان، قرة بن ایاس، علی الهدالی، عبداللَّه بن حارث و اساتید آنان</w:t>
      </w:r>
      <w:r>
        <w:rPr>
          <w:rFonts w:eastAsia="IRNazanin" w:cs="IRNazanin"/>
          <w:color w:val="111111"/>
          <w:sz w:val="28"/>
          <w:szCs w:val="28"/>
          <w:rtl w:val="true"/>
          <w:lang w:bidi="fa-IR"/>
        </w:rPr>
        <w:t>.</w:t>
      </w:r>
      <w:r>
        <w:rPr>
          <w:rStyle w:val="FootnoteAnchor"/>
          <w:rtl w:val="true"/>
        </w:rPr>
        <w:footnoteReference w:id="1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به نقل و نقد احادیث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w:t>
      </w:r>
    </w:p>
    <w:p>
      <w:pPr>
        <w:pStyle w:val="BookText"/>
        <w:rPr/>
      </w:pPr>
      <w:r>
        <w:rPr>
          <w:rFonts w:ascii="IRNazanin" w:hAnsi="IRNazanin" w:eastAsia="IRNazanin"/>
          <w:color w:val="111111"/>
          <w:sz w:val="28"/>
          <w:sz w:val="28"/>
          <w:szCs w:val="28"/>
          <w:rtl w:val="true"/>
          <w:lang w:bidi="fa-IR"/>
        </w:rPr>
        <w:t>آنچه او را به استبعاد و تضعیف احادیث دچار می‌کند همان توقیت یا تعیین وقت است که به شیعه نسبت می‌دهد</w:t>
      </w:r>
      <w:r>
        <w:rPr>
          <w:rStyle w:val="FootnoteAnchor"/>
          <w:rtl w:val="true"/>
        </w:rPr>
        <w:footnoteReference w:id="142"/>
      </w:r>
      <w:r>
        <w:rPr>
          <w:rFonts w:ascii="IRNazanin" w:hAnsi="IRNazanin" w:eastAsia="IRNazanin"/>
          <w:color w:val="111111"/>
          <w:sz w:val="28"/>
          <w:sz w:val="28"/>
          <w:szCs w:val="28"/>
          <w:rtl w:val="true"/>
          <w:lang w:bidi="fa-IR"/>
        </w:rPr>
        <w:t>در حالی‌که شیعیان به صراحت این تعیین وقت را رد نموده و از ائمه‌علیهم السلام حدیث دارند که تکلیف به تکذیب تعیین وقت کنندگان زمانِ ظهور، کرده‌اند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آنگاه ابن خلدون به موردی اشاره می‌نماید که سال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معرفی شده است، و چون این اتفاق نیفتاده به توجیهات سست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نیز با آن‌که حدیث صحیح بوده و اشکالی وارد نداشته؛ به صرف آن‌که محدثان بعضی راویان را شیعه می‌دانسته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خود اعتراف به وثوق او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تضعیف آنان گردن می‌نهد</w:t>
      </w:r>
      <w:r>
        <w:rPr>
          <w:rFonts w:eastAsia="IRNazanin" w:cs="IRNazanin"/>
          <w:color w:val="111111"/>
          <w:sz w:val="28"/>
          <w:szCs w:val="28"/>
          <w:rtl w:val="true"/>
          <w:lang w:bidi="fa-IR"/>
        </w:rPr>
        <w:t>.</w:t>
      </w:r>
      <w:r>
        <w:rPr>
          <w:rStyle w:val="FootnoteAnchor"/>
          <w:rtl w:val="true"/>
        </w:rPr>
        <w:footnoteReference w:id="14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کافی است که محقق سختگیری مانند ابن خلدون، دچار انحراف شده، از عقیده‌ای که مورد وفاق همگی اهل اسلام است و روایت متواتر دارد، به سادگی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احتمالاً او نیز به این عقیده ایمان آورده است و در مقابل سیل روایات متواتر و خبرهای صحیح که با سند بی اشکال نقل شده‌اند،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هنگام جمع‌بندی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می‌بینید فقط مقدار کمی از روایات مهدی‌علیه السلام از انتقاد خلاص می‌شوند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وی این عقیده را از زبان بزرگانی چون یعقوب بن اسحاق کندی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کندی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چون ظهور کند، نماز ظهر را به جماعت با مردم می‌خواند، آیین اسلام را تازه می‌کند، عدل و داد را آشکار و در همه جا می‌گستراند، جزیره اندلس را می‌گشاید، و به رومیه می‌رود، و آن را فتح می‌کند، سپس به سوی مشرق رهسپار می‌گردد و آنجا قسطنطنیه را نیز می‌گشاید، و همه زمین مقرّ حکومت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نیرومند می‌گردند، و دین اسلام بر همه ادیان غلبه می‌یابد و شریعت اصیل محمّدی آشکار می‌گردد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برای آن‌که سستی انتقادات ابن خلدون از روایات بیست و هشت گانه‌ای که در مقدمه آورده است کاملاً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کتابی از دانشمندان اهل سنّت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الصدیق المغربی، ارجاع می‌دهیم که در این کتاب، صحت احادیث مورد انتقاد او را آشکار و سپس به تواتر آن احادیث تکیه کرده است، بطوری که دیگر جایی برای تردید نمی‌ماند</w:t>
      </w:r>
      <w:r>
        <w:rPr>
          <w:rFonts w:eastAsia="IRNazanin" w:cs="IRNazanin"/>
          <w:color w:val="111111"/>
          <w:sz w:val="28"/>
          <w:szCs w:val="28"/>
          <w:rtl w:val="true"/>
          <w:lang w:bidi="fa-IR"/>
        </w:rPr>
        <w:t xml:space="preserve">. </w:t>
      </w:r>
      <w:bookmarkStart w:id="111" w:name="pg247_2600"/>
    </w:p>
    <w:p>
      <w:pPr>
        <w:pStyle w:val="Heading3"/>
        <w:numPr>
          <w:ilvl w:val="2"/>
          <w:numId w:val="1"/>
        </w:numPr>
        <w:rPr/>
      </w:pPr>
      <w:bookmarkStart w:id="112" w:name="__RefHeading___Toc2216451_211673320"/>
      <w:bookmarkStart w:id="113" w:name="_Toc40"/>
      <w:bookmarkEnd w:id="111"/>
      <w:bookmarkEnd w:id="112"/>
      <w:r>
        <w:rPr>
          <w:rtl w:val="true"/>
        </w:rPr>
        <w:t>محی الدین عربی‌</w:t>
      </w:r>
      <w:bookmarkEnd w:id="113"/>
    </w:p>
    <w:p>
      <w:pPr>
        <w:pStyle w:val="BookText"/>
        <w:rPr/>
      </w:pP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برای خداوند خلیفه‌ای است که در آینده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زمین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پر از عدل و برابری خواهد کرد، حتّی اگر یک روز از عمر جهان باقی مانده باشد خداوند آن یک روز را آنقدر طولانی می‌نماید تا این خلیفه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و خانواده رسول اللَّه صلی الله علیه وآله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فاطمه علیها السلام و هم نام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حسن، فرزند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می‌شود، و از جهت سیرت و صورت شبیه رسول اکرم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در اسلام روح تازه‌ای می‌دمد و آن را زنده می‌کند بعد از آن‌که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ناخالص را از روی زمین جمع می‌کند و جز دین حقیقی بر زمین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خداشناسان واقعی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آسمان نازل می‌شود و او بر طبق سنت پیامبر برای مردم نماز می‌گذارد، و در زمان مهدی سفیانی کشته می‌شود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اینجا از برخی از دانشمندان اهل سنت در توافق با شیعیان </w:t>
      </w:r>
    </w:p>
    <w:p>
      <w:pPr>
        <w:pStyle w:val="BookText"/>
        <w:rPr/>
      </w:pPr>
      <w:r>
        <w:rPr>
          <w:rFonts w:ascii="IRNazanin" w:hAnsi="IRNazanin" w:eastAsia="IRNazanin"/>
          <w:color w:val="111111"/>
          <w:sz w:val="28"/>
          <w:sz w:val="28"/>
          <w:szCs w:val="28"/>
          <w:rtl w:val="true"/>
          <w:lang w:bidi="fa-IR"/>
        </w:rPr>
        <w:t xml:space="preserve">در مسأله امام مهدی‌علیه السلام آوردیم، فقط اشاره‌ای محدود به این مسأله مهمّ و حیاتی بود، و در تحقیقی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المهدی‌علیه السلام عند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آمده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دانشمندان گذشته و معاصر اهل سنّت به این مهم پرداخته‌اند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عبد الرزاق بن همام، المتوفی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ابن ماجه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الترمذی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ابی داود 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 التاریخ، مترسی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طبرانی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السنن، ابی سلمیان الخطابی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السنة، بغوی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امیر الجزری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السئول، ابی بن طلحة شافعی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المکّیّه، محی الدین العربی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 ،سبط ابن الجوزی</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همچنان ادامه دارد و از نویسندگان معاصر نیز آورده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احادیث المهدی، شیخ زهر محمد الخضر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التاج الجامع للاصول، شیخ منصور علی ناصف بعد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ابراز الوهم المکنون من کلام ابن خلدون، احمد بن صدیق المغربی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عقیدة اهل السنة، شیخ عبدالمحسن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عقیدة اهل السنة، شیخ عبد العزیز بن باذ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من کذب بالاحادیث المهدی، شیخ عبدالمحسن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114" w:name="pg247_2602"/>
    </w:p>
    <w:p>
      <w:pPr>
        <w:pStyle w:val="Heading2"/>
        <w:numPr>
          <w:ilvl w:val="1"/>
          <w:numId w:val="1"/>
        </w:numPr>
        <w:rPr/>
      </w:pPr>
      <w:bookmarkStart w:id="115" w:name="__RefHeading___Toc2216453_211673320"/>
      <w:bookmarkStart w:id="116" w:name="_Toc41"/>
      <w:bookmarkEnd w:id="114"/>
      <w:bookmarkEnd w:id="115"/>
      <w:r>
        <w:rPr>
          <w:rtl w:val="true"/>
        </w:rPr>
        <w:t>بشارات موعود در اسلام، از دیدگاه آیات قرآن‌</w:t>
      </w:r>
      <w:bookmarkEnd w:id="116"/>
    </w:p>
    <w:p>
      <w:pPr>
        <w:pStyle w:val="Heading3"/>
        <w:numPr>
          <w:ilvl w:val="2"/>
          <w:numId w:val="1"/>
        </w:numPr>
        <w:rPr/>
      </w:pPr>
      <w:bookmarkStart w:id="117" w:name="__RefHeading___Toc2216455_211673320"/>
      <w:bookmarkStart w:id="118" w:name="_Toc42"/>
      <w:bookmarkEnd w:id="117"/>
      <w:r>
        <w:rPr>
          <w:rtl w:val="true"/>
        </w:rPr>
        <w:t>توضیح</w:t>
      </w:r>
      <w:bookmarkEnd w:id="118"/>
    </w:p>
    <w:p>
      <w:pPr>
        <w:pStyle w:val="BookText"/>
        <w:rPr/>
      </w:pPr>
      <w:r>
        <w:rPr>
          <w:rFonts w:ascii="IRNazanin" w:hAnsi="IRNazanin" w:eastAsia="IRNazanin"/>
          <w:color w:val="111111"/>
          <w:sz w:val="28"/>
          <w:sz w:val="28"/>
          <w:szCs w:val="28"/>
          <w:rtl w:val="true"/>
          <w:lang w:bidi="fa-IR"/>
        </w:rPr>
        <w:t xml:space="preserve">علامه مجلسی‌رحمه الله قریب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رابطه با بشارت مهدی‌علیه السلام جمع آوری نموده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اینک به برخی از آیات اشاره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غیب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ذیل این آیه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که اقرار به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او را حق بداند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کانَ زَهُوقاً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همانا باطل نابود شدنی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بزرگان از حکیمه، عمه حضرت امام حسن عسکری‌علیه السلام نقل می‌نمایند که ایشان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موعود به دنیا آمد به سجده رفت و بر بازوی راست او این آیه نوشته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الْاَرْضَ بَعْدَ مَوْتِها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زمین را بعد از مرگ آن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این آیه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زمین را بعد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ستم 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قائم آل محمدصلی الله علیه وآله وسلم اصلاح و زنده خواهد 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کرده‌ایم که بر مستضعفین زمین منّت گذارده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تفسیر این آیه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وسلم به حضرت علی و امام حسن و امام حسین‌علیهم السلام نگریسته و گریست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مستضعفین بعد از من هستید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امام‌علیه السلام پرسیدم منظور چیست؟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امامان بعد از من هستید، سپس آیه مذکور 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روز قیامت در مورد خانواده ما منطبق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 وَ لَوْکَرِهَ الْمُشْرِکُونَ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کسی است که رسول خویش را با هدایت و دین حق فرستاد تا بر تمامی ادیان و مذاهب پیروز گرداند و هر چند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شریفی در ذیل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قائم آل محمدصلی الله علیه وآله وسلم نازل گردیده است، و او امامی است که خداوند او را بر همه ادیان پیروز می‌نماید، و زمین را پر از عدل و داد کند بعد از آنکه پر از ظلم و جور گردیده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نَّشَاءْ نُنَزِّلْ عَلَیْهِمْ مِنَ السَّماءِ آیَةً فَظَلَّتْ اَعْناقَهُمْ لَها خاضِعِینَ</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آسمان نشانه‌ای نازل می‌کنیم که در برابر آن گردن خم نموده و خاضع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قیام نمی کند مگر آن‌که منادی از آسمان ندا کند که اهل مشرق و مغرب آن را بشنوند، این آیه درباره همان واقعه نازل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وَ عَمِلُوا الصَّالِحاتِ مِنْکُم لَیَسْتَخْلِفَنَّهُم فِی الْاَرْضِ </w:t>
      </w:r>
      <w:r>
        <w:rPr>
          <w:rFonts w:eastAsia="Amiri" w:cs="Amiri" w:ascii="Amiri" w:hAnsi="Amiri"/>
          <w:color w:val="111111"/>
          <w:sz w:val="28"/>
          <w:szCs w:val="28"/>
          <w:rtl w:val="true"/>
          <w:lang w:bidi="ar-SA"/>
        </w:rPr>
        <w:t>. .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آورده و عمل صالح انجام می‌دهند، وعده داده است که آنان را خلفای زمین قرار داده، چنان‌که با پیشینیان از صالحان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آنان را که مورد خشنودی آنان است، جایگزین نموده و ترس آنان را به ایمن تبدیل نموده، تا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بپرستند وبه من شرک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مهدی نازل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إِنَّ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در کتاب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که </w:t>
      </w:r>
    </w:p>
    <w:p>
      <w:pPr>
        <w:pStyle w:val="BookText"/>
        <w:rPr/>
      </w:pPr>
      <w:r>
        <w:rPr>
          <w:rFonts w:ascii="IRNazanin" w:hAnsi="IRNazanin" w:eastAsia="IRNazanin"/>
          <w:color w:val="111111"/>
          <w:sz w:val="28"/>
          <w:sz w:val="28"/>
          <w:szCs w:val="28"/>
          <w:rtl w:val="true"/>
          <w:lang w:bidi="fa-IR"/>
        </w:rPr>
        <w:t>بندگان صالح،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معصوم‌علیه السلام در ذیل آیه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بندگان صالح و شایسته، قائم و اصحاب او خواهند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خداوند همگی شما را جمع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در ذیل آیه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اصحاب حضرت قائم‌علیه السلام نازل شده است که خداوند آنان را در یک روز واحد جمع خواهد نمود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بِالْخُنَّسِ الْجَوارِ الْکُنَّسِ</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ستارگانی که باز می‌گردند و حرکت نموده و از دیده مستور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درباره این آیه سؤال شد، حضرت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امامی است که پنهان گردد، سپس همانند شهابی افروخته در تاریکی سیاه شب آشکار شود، پس اگر </w:t>
      </w:r>
    </w:p>
    <w:p>
      <w:pPr>
        <w:pStyle w:val="BookText"/>
        <w:rPr/>
      </w:pPr>
      <w:r>
        <w:rPr>
          <w:rFonts w:ascii="IRNazanin" w:hAnsi="IRNazanin" w:eastAsia="IRNazanin"/>
          <w:color w:val="111111"/>
          <w:sz w:val="28"/>
          <w:sz w:val="28"/>
          <w:szCs w:val="28"/>
          <w:rtl w:val="true"/>
          <w:lang w:bidi="fa-IR"/>
        </w:rPr>
        <w:t>او را درک نمودی چشمانت روشن باد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بیان شد، آیات بسیاری به بشارت موعودعلیه السلام تفسیر و تأویل شده است، و انسان منصف، بدون چون و چرا می‌تواند از روایاتی در ذیل آیات وارد شده به وجود آن امام همام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دلایل دیگری که در این مقصد آمده است به قوت خود باقی هستند</w:t>
      </w:r>
      <w:r>
        <w:rPr>
          <w:rFonts w:eastAsia="IRNazanin" w:cs="IRNazanin"/>
          <w:color w:val="111111"/>
          <w:sz w:val="28"/>
          <w:szCs w:val="28"/>
          <w:rtl w:val="true"/>
          <w:lang w:bidi="fa-IR"/>
        </w:rPr>
        <w:t>.</w:t>
      </w:r>
      <w:r>
        <w:rPr>
          <w:rStyle w:val="FootnoteAnchor"/>
          <w:rtl w:val="true"/>
        </w:rPr>
        <w:footnoteReference w:id="170"/>
      </w:r>
      <w:bookmarkStart w:id="119" w:name="pg247_2608"/>
    </w:p>
    <w:p>
      <w:pPr>
        <w:pStyle w:val="Heading3"/>
        <w:numPr>
          <w:ilvl w:val="2"/>
          <w:numId w:val="1"/>
        </w:numPr>
        <w:rPr/>
      </w:pPr>
      <w:bookmarkStart w:id="120" w:name="__RefHeading___Toc2216457_211673320"/>
      <w:bookmarkStart w:id="121" w:name="_Toc43"/>
      <w:bookmarkEnd w:id="119"/>
      <w:bookmarkEnd w:id="120"/>
      <w:r>
        <w:rPr>
          <w:rtl w:val="true"/>
        </w:rPr>
        <w:t>بشارت موعودعلیه السلام در احادیث قدسی‌</w:t>
      </w:r>
      <w:bookmarkEnd w:id="121"/>
    </w:p>
    <w:p>
      <w:pPr>
        <w:pStyle w:val="BookText"/>
        <w:rPr/>
      </w:pPr>
      <w:r>
        <w:rPr>
          <w:rFonts w:ascii="IRNazanin" w:hAnsi="IRNazanin" w:eastAsia="IRNazanin"/>
          <w:color w:val="111111"/>
          <w:sz w:val="28"/>
          <w:sz w:val="28"/>
          <w:szCs w:val="28"/>
          <w:rtl w:val="true"/>
          <w:lang w:bidi="fa-IR"/>
        </w:rPr>
        <w:t>در تقسیم‌بندی احادیث اسلامی، حدیث قدسی کلام خدا است، اما جزء کتاب مقدّس اسلام یعنی قرآن،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حدیث قدسی پیامبر اکرم‌صلی الله علیه وآله وسلم می‌باشد که در راستای ارتباط خویش و تلقّی وحی، چنین گفتارهایی نیز به وی القاء می‌شود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پیامبر اکرم‌صلی الله علیه وآله وسلم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سیر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رفتم، خداوند به من چنین وحی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نظر کردم، تو را برگزیدم و پیامبر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از من ریشه گرفته است، من محمودم و تو احمد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نظری دوباره، علی را انتخاب کردم و او را وصی و </w:t>
      </w:r>
    </w:p>
    <w:p>
      <w:pPr>
        <w:pStyle w:val="BookText"/>
        <w:rPr/>
      </w:pPr>
      <w:r>
        <w:rPr>
          <w:rFonts w:ascii="IRNazanin" w:hAnsi="IRNazanin" w:eastAsia="IRNazanin"/>
          <w:color w:val="111111"/>
          <w:sz w:val="28"/>
          <w:sz w:val="28"/>
          <w:szCs w:val="28"/>
          <w:rtl w:val="true"/>
          <w:lang w:bidi="fa-IR"/>
        </w:rPr>
        <w:t>جانشین و همسر دختر تو و پدر فرزندان و نسل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نیز از اسم من مشتق شده است، پس من علی الاعلی هستم؛ و فاطمه و حسن و حسین را از نور شما دو نفر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آنها را بر فرشتگان عرضه نمودم، هرکس آن را بپذیرد از نزدیکان من خواهد بود، و هرکس نپذیرد، هر چند در عبادت بکوشد او را در بهشت جای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آنان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نور علی، فاطمه، حسن، حسین، علی بن حسین، محمّد بن علی، جعفر بن محمد، موسی بن جعفر، علی بن موسی، محمّد بن علی، علی بن محمد، حسن بن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فرزند حسن، یعنی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آنان، همچون ستاره‌ای درخشان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امامان هستند، و این قائم کسی است که حلال و حرام را آشکار می‌سازد و با او از دشمنانم انتقام می‌گیرم، و او آرامش اولیای من است، و او کسی است که دلهای شیعیان تو را شفا می‌دهد </w:t>
      </w:r>
      <w:r>
        <w:rPr>
          <w:rFonts w:eastAsia="IRNazanin" w:cs="IRNazanin"/>
          <w:color w:val="111111"/>
          <w:sz w:val="28"/>
          <w:szCs w:val="28"/>
          <w:rtl w:val="true"/>
          <w:lang w:bidi="fa-IR"/>
        </w:rPr>
        <w:t>.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شیخ صدوق‌رحمه الله در ضمن حدیثی طولانی از پیامبر اکرم‌صلی الله علیه وآله وسلم نقل می‌کند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آنگاه که به آسمان عروج نمودم،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تو مقدم شدم؟</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پیامبران خویش را بر فرشتگان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پیش افتادم و فرشتگان به من اقتدا نموده و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حجاب‌های نورانی رسیدم، جبرئیل مرا واگذارد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مقام از من جدا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دیگر انتهای مقام من است، و اگر جلوتر بیایم پر و بالم می‌سوزد </w:t>
      </w:r>
      <w:r>
        <w:rPr>
          <w:rFonts w:eastAsia="IRNazanin" w:cs="IRNazanin"/>
          <w:color w:val="111111"/>
          <w:sz w:val="28"/>
          <w:szCs w:val="28"/>
          <w:rtl w:val="true"/>
          <w:lang w:bidi="fa-IR"/>
        </w:rPr>
        <w:t>. .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سپس در ملکوتِ خداوند تا آنجا که او خواسته بود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ندایی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هستی و من خدای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 پرستش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توکّل نما که تو نورِ </w:t>
      </w:r>
    </w:p>
    <w:p>
      <w:pPr>
        <w:pStyle w:val="BookText"/>
        <w:rPr/>
      </w:pPr>
      <w:r>
        <w:rPr>
          <w:rFonts w:ascii="IRNazanin" w:hAnsi="IRNazanin" w:eastAsia="IRNazanin"/>
          <w:color w:val="111111"/>
          <w:sz w:val="28"/>
          <w:sz w:val="28"/>
          <w:szCs w:val="28"/>
          <w:rtl w:val="true"/>
          <w:lang w:bidi="fa-IR"/>
        </w:rPr>
        <w:t>من در میان بندگان هستی، پیرو تو در بهشت است، و برای مخالف تو آتش را آفریدم، و برای اوصیای تو کرامت خود را واجب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چه کسانی هستند؟</w:t>
      </w:r>
    </w:p>
    <w:p>
      <w:pPr>
        <w:pStyle w:val="BookText"/>
        <w:rPr/>
      </w:pPr>
      <w:r>
        <w:rPr>
          <w:rFonts w:ascii="IRNazanin" w:hAnsi="IRNazanin" w:eastAsia="IRNazanin"/>
          <w:color w:val="111111"/>
          <w:sz w:val="28"/>
          <w:sz w:val="28"/>
          <w:szCs w:val="28"/>
          <w:rtl w:val="true"/>
          <w:lang w:bidi="fa-IR"/>
        </w:rPr>
        <w:t>ندا آمد نام اوصیای تو بر ساق عرش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نگاه کردم و دوازده نور دیدم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امت من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اینان دینم را پیروز می‌کنم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آخرین آنها زمین را از دشمنانم پاک می‌گردانم، و مشارق و مغارب زمین را تحت سلطه او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در تسخیر او خواهند بود، و او را با سپاهیان خویش یاری خواهم نمود، و او را با فرشتگان نصرت خواهم داد، تا آن‌که دعوتم را آشکار کند، و همه مردم را به یگانگی من مجتمع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پادشاهی او را دوام خواهم داد و روزگار تا روز قیامت در دستان اولیای من خواهد گشت</w:t>
      </w:r>
      <w:r>
        <w:rPr>
          <w:rFonts w:eastAsia="IRNazanin" w:cs="IRNazanin"/>
          <w:color w:val="111111"/>
          <w:sz w:val="28"/>
          <w:szCs w:val="28"/>
          <w:rtl w:val="true"/>
          <w:lang w:bidi="fa-IR"/>
        </w:rPr>
        <w:t>».</w:t>
      </w:r>
      <w:r>
        <w:rPr>
          <w:rStyle w:val="FootnoteAnchor"/>
          <w:rtl w:val="true"/>
        </w:rPr>
        <w:footnoteReference w:id="176"/>
      </w:r>
      <w:bookmarkStart w:id="122" w:name="pg247_2612"/>
    </w:p>
    <w:p>
      <w:pPr>
        <w:pStyle w:val="Heading3"/>
        <w:numPr>
          <w:ilvl w:val="2"/>
          <w:numId w:val="1"/>
        </w:numPr>
        <w:rPr/>
      </w:pPr>
      <w:bookmarkStart w:id="123" w:name="__RefHeading___Toc2216459_211673320"/>
      <w:bookmarkStart w:id="124" w:name="_Toc44"/>
      <w:bookmarkEnd w:id="122"/>
      <w:bookmarkEnd w:id="123"/>
      <w:r>
        <w:rPr>
          <w:rtl w:val="true"/>
        </w:rPr>
        <w:t>تجسم امید در مهدی‌علیه السلام‌</w:t>
      </w:r>
      <w:bookmarkEnd w:id="124"/>
    </w:p>
    <w:p>
      <w:pPr>
        <w:pStyle w:val="BookText"/>
        <w:rPr/>
      </w:pPr>
      <w:r>
        <w:rPr>
          <w:rFonts w:ascii="IRNazanin" w:hAnsi="IRNazanin" w:eastAsia="IRNazanin"/>
          <w:color w:val="111111"/>
          <w:sz w:val="28"/>
          <w:sz w:val="28"/>
          <w:szCs w:val="28"/>
          <w:rtl w:val="true"/>
          <w:lang w:bidi="fa-IR"/>
        </w:rPr>
        <w:t>اینک روایات دیگری از پیامبر اکرم‌صلی الله علیه وآله وسلم در این زمینه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یَبْقَ مِنَ الدُّنْیا اِلاَّ یَوْماً لَطَوَّلَ اللَّهُ ذلِکَ الْیَوْمَ حَتَّی یَلی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یک روز بیشتر نمانده باشد، خداوند حتماً این روز را طولانی نموده تا او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رسول انس و جان</w:t>
      </w:r>
    </w:p>
    <w:p>
      <w:pPr>
        <w:pStyle w:val="BookText"/>
        <w:rPr/>
      </w:pPr>
      <w:r>
        <w:rPr>
          <w:rFonts w:ascii="IRNazanin" w:hAnsi="IRNazanin" w:eastAsia="IRNazanin"/>
          <w:color w:val="111111"/>
          <w:sz w:val="28"/>
          <w:sz w:val="28"/>
          <w:szCs w:val="28"/>
          <w:rtl w:val="true"/>
          <w:lang w:bidi="fa-IR"/>
        </w:rPr>
        <w:t>گر نماند یک روز از عمر جهان</w:t>
      </w:r>
    </w:p>
    <w:p>
      <w:pPr>
        <w:pStyle w:val="BookText"/>
        <w:rPr/>
      </w:pPr>
      <w:r>
        <w:rPr>
          <w:rFonts w:ascii="IRNazanin" w:hAnsi="IRNazanin" w:eastAsia="IRNazanin"/>
          <w:color w:val="111111"/>
          <w:sz w:val="28"/>
          <w:sz w:val="28"/>
          <w:szCs w:val="28"/>
          <w:rtl w:val="true"/>
          <w:lang w:bidi="fa-IR"/>
        </w:rPr>
        <w:t>حق کند طولانی آن یک روز را</w:t>
      </w:r>
    </w:p>
    <w:p>
      <w:pPr>
        <w:pStyle w:val="BookText"/>
        <w:rPr/>
      </w:pPr>
      <w:r>
        <w:rPr>
          <w:rFonts w:ascii="IRNazanin" w:hAnsi="IRNazanin" w:eastAsia="IRNazanin"/>
          <w:color w:val="111111"/>
          <w:sz w:val="28"/>
          <w:sz w:val="28"/>
          <w:szCs w:val="28"/>
          <w:rtl w:val="true"/>
          <w:lang w:bidi="fa-IR"/>
        </w:rPr>
        <w:t>تا بیاید مهدی صاحب زمان</w:t>
      </w:r>
    </w:p>
    <w:p>
      <w:pPr>
        <w:pStyle w:val="BookText"/>
        <w:rPr/>
      </w:pPr>
      <w:r>
        <w:rPr>
          <w:rFonts w:ascii="IRNazanin" w:hAnsi="IRNazanin" w:eastAsia="IRNazanin"/>
          <w:color w:val="111111"/>
          <w:sz w:val="28"/>
          <w:sz w:val="28"/>
          <w:szCs w:val="28"/>
          <w:rtl w:val="true"/>
          <w:lang w:bidi="fa-IR"/>
        </w:rPr>
        <w:t>باز پیامبر خداصلی الله علیه وآله وسلم در حدیث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الدَّهْرِ اِلاَّ یَوْماً لَبَعَثَ اللَّهُ رَجُلاً مِنْ أَهْلِ بَیْتی یَمْلَأُها عَدْلاً کَما مُلِئَتْ جُوْراً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عمر دنیا، جز یک روز نمانده باشد، حتماً خداوند در آن روز مردی از اهل بیت من برانگیزد؛ او زمین را از </w:t>
      </w:r>
    </w:p>
    <w:p>
      <w:pPr>
        <w:pStyle w:val="BookText"/>
        <w:rPr/>
      </w:pPr>
      <w:r>
        <w:rPr>
          <w:rFonts w:ascii="IRNazanin" w:hAnsi="IRNazanin" w:eastAsia="IRNazanin"/>
          <w:color w:val="111111"/>
          <w:sz w:val="28"/>
          <w:sz w:val="28"/>
          <w:szCs w:val="28"/>
          <w:rtl w:val="true"/>
          <w:lang w:bidi="fa-IR"/>
        </w:rPr>
        <w:t>عدل و داد پر خواهد کرد، همان‌طور که از ستم پر شده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باز در حدیث دیگری از رسول خداصلی الله علیه وآله وسلم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الدُّنْیا حَتَّی یَمْلِکُ الْعَرَب رَجُلٌ مِنْ أَهْلِ بَیْتی یُؤاطِئُ إِسْمُهُ اِسْمی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تمام نمی‌شود مگر مردی از اهل بیت من بر عرب مسلط می‌شود؛ نام او هم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در سخن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یَقُومُ الْقائِمُ الحَقُّ مِنَّا </w:t>
      </w:r>
      <w:r>
        <w:rPr>
          <w:rFonts w:eastAsia="Amiri" w:cs="Amiri" w:ascii="Amiri" w:hAnsi="Amiri"/>
          <w:color w:val="111111"/>
          <w:sz w:val="28"/>
          <w:szCs w:val="28"/>
          <w:rtl w:val="true"/>
          <w:lang w:bidi="ar-SA"/>
        </w:rPr>
        <w:t>. . .»</w:t>
      </w:r>
      <w:r>
        <w:rPr>
          <w:rStyle w:val="FootnoteAnchor"/>
          <w:rtl w:val="true"/>
        </w:rPr>
        <w:footnoteReference w:id="1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نمی‌شود مگر آن‌که قائم بر حق از ما قیام کند، آنگاه زمانی است که خداوند به او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تبعیّت کند نجات یابد، و هر کس تخلّف ورزد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روی یخ و برف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خلیفه خدا و من است</w:t>
      </w:r>
      <w:r>
        <w:rPr>
          <w:rFonts w:eastAsia="IRNazanin" w:cs="IRNazanin"/>
          <w:color w:val="111111"/>
          <w:sz w:val="28"/>
          <w:szCs w:val="28"/>
          <w:rtl w:val="true"/>
          <w:lang w:bidi="fa-IR"/>
        </w:rPr>
        <w:t xml:space="preserve">». </w:t>
      </w:r>
      <w:bookmarkStart w:id="125" w:name="pg247_2614"/>
    </w:p>
    <w:p>
      <w:pPr>
        <w:pStyle w:val="Heading3"/>
        <w:numPr>
          <w:ilvl w:val="2"/>
          <w:numId w:val="1"/>
        </w:numPr>
        <w:rPr/>
      </w:pPr>
      <w:bookmarkStart w:id="126" w:name="__RefHeading___Toc2216461_211673320"/>
      <w:bookmarkStart w:id="127" w:name="_Toc45"/>
      <w:bookmarkEnd w:id="125"/>
      <w:bookmarkEnd w:id="126"/>
      <w:r>
        <w:rPr>
          <w:rtl w:val="true"/>
        </w:rPr>
        <w:t>پیشینه تاریخی اعتقاد شیعه به حضرت مهدی‌علیه السلام‌</w:t>
      </w:r>
      <w:bookmarkEnd w:id="127"/>
    </w:p>
    <w:p>
      <w:pPr>
        <w:pStyle w:val="BookText"/>
        <w:rPr/>
      </w:pPr>
      <w:r>
        <w:rPr>
          <w:rFonts w:ascii="IRNazanin" w:hAnsi="IRNazanin" w:eastAsia="IRNazanin"/>
          <w:color w:val="111111"/>
          <w:sz w:val="28"/>
          <w:sz w:val="28"/>
          <w:szCs w:val="28"/>
          <w:rtl w:val="true"/>
          <w:lang w:bidi="fa-IR"/>
        </w:rPr>
        <w:t>همانگونه که قبل از این بیان شد، شیعه در این عقیده، همانند اعتقادات دیگر، مطلبی خارج از ساختارِ اصیل اسلام، به وجود نیاورده است، و مانند فرقه‌های دیگر، بدعتی در دین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استناد اعتقادات خویش را عرضه نموده، و پشتوانه نظرات فکری خود را از نفس اسلام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کسی از تشیع، روی بر نمی‌گرداند؛ بلکه از فرقه‌های دیگر مستبصر گشته و به اصالت عقاید شیعه پی برده و می‌برند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عقیده به نجات بخش نهایی انسان نیز، استناد به گفتار پیامبر اکرم‌صلی الله علیه وآله وسلم محکم کننده بنیان این اعتقاد، و نشانه اصالت دینی آن از متن مکتب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تبیین از سوی پیامبرصلی الله علیه وآله وسلم به جهت هدایتی است که قرآن نموده است، و پیامبر اکرم‌صلی الله علیه وآله وسلم را به عنوان مفسّر و مبیّن کتاب، و اصلی‌ترین پشتوانه محتویات اسلام،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بر تو فرو فرستادیم، تا تو برای آنان آنچه را که نازل شده است، تفسیر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رسول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آسمان هفتم عروج نمودم و از آنجا به سدرة المنتهی، و از سدره به حجاب‌های نورانی؛ خداوند به من خطاب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منی و من خداوند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خضوع کن و فقط مرا پرستش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توکل کن و به من اعتماد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راضی شدم که تو بنده، دوست، و رسول و پیامبرم باشی؛ و برادرت علی، خلیفه و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معارف و دانش نبوی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حجّت من بر بندگان و امام برای آفریدگان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اولیای من از دشمنان شناسانده می‌شوند، و با او حزب شیطان از حزب خدا جدا می‌گردد، و با او دین بر پا می‌شود، و حدود حفظ می‌گردد، و احکام جاری می‌شود، و با تو و با او و امامان از فرزندان تو، به بندگانم ترحم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قائمِ از شما زمین را از تسبیح و </w:t>
      </w:r>
    </w:p>
    <w:p>
      <w:pPr>
        <w:pStyle w:val="BookText"/>
        <w:rPr/>
      </w:pPr>
      <w:r>
        <w:rPr>
          <w:rFonts w:ascii="IRNazanin" w:hAnsi="IRNazanin" w:eastAsia="IRNazanin"/>
          <w:color w:val="111111"/>
          <w:sz w:val="28"/>
          <w:sz w:val="28"/>
          <w:szCs w:val="28"/>
          <w:rtl w:val="true"/>
          <w:lang w:bidi="fa-IR"/>
        </w:rPr>
        <w:t>تقدیس آباد می‌گردانم؛ و با موعود، زمین را از دشمنان خود پاک نموده و اولیا را وارث زمین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کلمه‌ی حق بلند گشته و کلمه کفر در پستی و ذلّت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او شهرها را آباد می‌کنم و بندگانم را با دانشم زنده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گنج‌ها و ذخیره‌ها را آشکار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اراده‌ام بر اسرار و باطن‌ها آگاه گردانیده، و با فرشتگان تایید می‌نمایم تا او بتواند امر و خواسته مرا مسلّط نموده و دینم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ولیّ من و هدایت کننده بندگانم به صدق و راستی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رسول اکرم‌صلی الله علیه وآله وسلم در سخنی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نمی‌رسد مگر آن‌که مردی از امّت من به 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حسین‌علیه السلام است، و زمین را پر از عدل و داد کند، هنگامی که از ظلم و جور پر 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حدیث دیگری از رسول اکرم‌صلی الله علیه وآله وسلم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اُبشرکم بالمهدی یبعث فی امتی علی اختلاف من الناس و زلازل </w:t>
      </w:r>
      <w:r>
        <w:rPr>
          <w:rFonts w:eastAsia="IRNazanin" w:cs="IRNazanin"/>
          <w:color w:val="111111"/>
          <w:sz w:val="28"/>
          <w:szCs w:val="28"/>
          <w:rtl w:val="true"/>
          <w:lang w:bidi="fa-IR"/>
        </w:rPr>
        <w:t>. . .»</w:t>
      </w:r>
      <w:r>
        <w:rPr>
          <w:rStyle w:val="FootnoteAnchor"/>
          <w:rtl w:val="true"/>
        </w:rPr>
        <w:footnoteReference w:id="18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مهدی در امت خویش بشارت می‌دهم آنگاه که مردم به اختلاف رسیده و دچار تزلزل‌ها و لغزش‌ها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گردند؛ سپس زمین را پر از عدل و داد گرداند همچنان‌که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از او خشنود خواهند شد</w:t>
      </w:r>
      <w:r>
        <w:rPr>
          <w:rFonts w:eastAsia="IRNazanin" w:cs="IRNazanin"/>
          <w:color w:val="111111"/>
          <w:sz w:val="28"/>
          <w:szCs w:val="28"/>
          <w:rtl w:val="true"/>
          <w:lang w:bidi="fa-IR"/>
        </w:rPr>
        <w:t xml:space="preserve">». </w:t>
      </w:r>
      <w:bookmarkStart w:id="128" w:name="pg247_2618"/>
    </w:p>
    <w:p>
      <w:pPr>
        <w:pStyle w:val="Heading3"/>
        <w:numPr>
          <w:ilvl w:val="2"/>
          <w:numId w:val="1"/>
        </w:numPr>
        <w:rPr/>
      </w:pPr>
      <w:bookmarkStart w:id="129" w:name="__RefHeading___Toc2216463_211673320"/>
      <w:bookmarkStart w:id="130" w:name="_Toc46"/>
      <w:bookmarkEnd w:id="128"/>
      <w:bookmarkEnd w:id="129"/>
      <w:r>
        <w:rPr>
          <w:rtl w:val="true"/>
        </w:rPr>
        <w:t>مهدی‌علیه السلام از نسل پیامبرصلی الله علیه وآله وسلم است‌</w:t>
      </w:r>
      <w:bookmarkEnd w:id="130"/>
    </w:p>
    <w:p>
      <w:pPr>
        <w:pStyle w:val="BookText"/>
        <w:rPr/>
      </w:pPr>
      <w:r>
        <w:rPr>
          <w:rFonts w:ascii="IRNazanin" w:hAnsi="IRNazanin" w:eastAsia="IRNazanin"/>
          <w:color w:val="111111"/>
          <w:sz w:val="28"/>
          <w:sz w:val="28"/>
          <w:szCs w:val="28"/>
          <w:rtl w:val="true"/>
          <w:lang w:bidi="fa-IR"/>
        </w:rPr>
        <w:t>تردیدی نیست که حضرت مهدی‌علیه السلام از نسل پیامبر و فاطمه‌علیهما السلام و فرزند امام حسن 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را با دلایلی مستند بررسی می‌کنیم، زیرا درباره حضرت مهدی‌علیه السلام بین همه امّت اسلام وحدت نظر بوده امّا در انتساب وی نظرهای گوناگونی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برخی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انتسابی به اهل بیت پیامبرصلی الله علیه وآله وسلم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w:t>
      </w:r>
    </w:p>
    <w:p>
      <w:pPr>
        <w:pStyle w:val="BookText"/>
        <w:rPr/>
      </w:pPr>
      <w:r>
        <w:rPr>
          <w:rFonts w:ascii="IRNazanin" w:hAnsi="IRNazanin" w:eastAsia="IRNazanin"/>
          <w:color w:val="111111"/>
          <w:sz w:val="28"/>
          <w:sz w:val="28"/>
          <w:szCs w:val="28"/>
          <w:rtl w:val="true"/>
          <w:lang w:bidi="fa-IR"/>
        </w:rPr>
        <w:t>تا قیامت آزمایش دائم است</w:t>
      </w:r>
    </w:p>
    <w:p>
      <w:pPr>
        <w:pStyle w:val="BookText"/>
        <w:rPr/>
      </w:pPr>
      <w:r>
        <w:rPr>
          <w:rFonts w:ascii="IRNazanin" w:hAnsi="IRNazanin" w:eastAsia="IRNazanin"/>
          <w:color w:val="111111"/>
          <w:sz w:val="28"/>
          <w:sz w:val="28"/>
          <w:szCs w:val="28"/>
          <w:rtl w:val="true"/>
          <w:lang w:bidi="fa-IR"/>
        </w:rPr>
        <w:t>پس امام حیّ قائم آن ولی است</w:t>
      </w:r>
    </w:p>
    <w:p>
      <w:pPr>
        <w:pStyle w:val="BookText"/>
        <w:rPr/>
      </w:pPr>
      <w:r>
        <w:rPr>
          <w:rFonts w:ascii="IRNazanin" w:hAnsi="IRNazanin" w:eastAsia="IRNazanin"/>
          <w:color w:val="111111"/>
          <w:sz w:val="28"/>
          <w:sz w:val="28"/>
          <w:szCs w:val="28"/>
          <w:rtl w:val="true"/>
          <w:lang w:bidi="fa-IR"/>
        </w:rPr>
        <w:t>خواه از نسل عمر خواه از علیست</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این زمینه بشراوی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عقیده دارد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صحیحه در </w:t>
      </w:r>
    </w:p>
    <w:p>
      <w:pPr>
        <w:pStyle w:val="BookText"/>
        <w:rPr/>
      </w:pPr>
      <w:r>
        <w:rPr>
          <w:rFonts w:ascii="IRNazanin" w:hAnsi="IRNazanin" w:eastAsia="IRNazanin"/>
          <w:color w:val="111111"/>
          <w:sz w:val="28"/>
          <w:sz w:val="28"/>
          <w:szCs w:val="28"/>
          <w:rtl w:val="true"/>
          <w:lang w:bidi="fa-IR"/>
        </w:rPr>
        <w:t xml:space="preserve">رابطه با او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 حسن عسکری خالص است، و در آخر الزمان ظهور خواهد کرد، ولی صحیح آن است که او هنوز متولد نشده و در آینده متولد و بزرگ می‌شود، و از اشراف آل البیت الکریم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ابن ابی الحدید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محدثان عقیده دارند که مهدی موعودعلیه السلام از نسل فاطمه‌علیها السلام می‌باشد، و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نمی‌کنند و در کتب خود در ذکر او تصریح کرده‌اند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تنها فرقی که هست آن است که به عقیده ما، او هنوز متولد نشده و بعداً متولد خواهد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اما حقیقت آن است که وقتی به وجود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بشارات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کردیم، باید به ریشه‌های اعتقادی آن هم التزام داشته باشیم و میوه را از درخت آن جدا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به روایاتی در پاسخ به این شبهات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منابع شیعی و سنی شناسایی کرده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زیر به چند نمونه اشاره می‌کنیم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عمر منقول است که رسول خداصلی الله علیه وآله وسلم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آخر الزمان رجل من ولدی اسمه کاسمی و کنیته ککنیتی، یملاءُ الارض عدلاً کما ملئت جوراً، فذلک هو المهدی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مردی از فرزندان من خروج می‌کند، اسم او مانند اسم من، و کنیه او مانند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هنگامی که پر از ظلم و جور شده باشد؛ پس او همان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بعثنی بالحقّ بشیراً لیغیبنَّ القائم من ولدی بعهد معهود الیه منّی حتّی یقول اکثر الناس </w:t>
      </w:r>
      <w:r>
        <w:rPr>
          <w:rFonts w:eastAsia="IRNazanin" w:cs="IRNazanin"/>
          <w:color w:val="111111"/>
          <w:sz w:val="28"/>
          <w:szCs w:val="28"/>
          <w:rtl w:val="true"/>
          <w:lang w:bidi="fa-IR"/>
        </w:rPr>
        <w:t>. .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راستی برای بشارت برانگیخت، قائم از فرزندان من برابر عهدی که با او شده است، غایب می‌گردد؛ به طوری که اکثریّت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آل محمد نیاز نیست، و عده‌ای در تولد او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آن زمان را درک نمود، تمسّک به دین جوید، و نگذارد که شیطان بر او به وسیله تردیدش غلبه کند و الاّ از مسیر من خارج شده و شیطان از دین من خارجش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تحقیق که ابلیس پدر و مادر شما را از بهشت راند، و </w:t>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فرمان روای کسانی قرار داد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همچنین در سخنی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اسمه اسمی و کنیته کنیتی، أشبه الناس بی خَلقاً و خُلقاً، یکون له غیبة و حیرة حتّی تضلّ الخلق عن أدیانهم </w:t>
      </w:r>
      <w:r>
        <w:rPr>
          <w:rFonts w:eastAsia="IRNazanin" w:cs="IRNazanin"/>
          <w:color w:val="111111"/>
          <w:sz w:val="28"/>
          <w:szCs w:val="28"/>
          <w:rtl w:val="true"/>
          <w:lang w:bidi="fa-IR"/>
        </w:rPr>
        <w:t>. .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فرزندان من است، اسم او اسم من، کنیه او کنیه من، شبیه‌ترین افراد به من در سیرت و صورت است، برای او غیبتی است و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مردم از دین خود گمراه می‌شوند، در چنین زمانی است که او همچون ستاره درخشانی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می‌نماید 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از رسول خداصلی الله علیه وآله وسلم نقل فرموده که حضرتش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اِنّه أشبه الناس خَلقاً و خُلقاً و حسناً برسول اللَّه</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او شبیه‌ترین آفریدگان، از نظر سیرت و صورت و نیکویی به رسول اکرم‌علیه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رجل من اهل بیتی و یعمل بسنّتی و ینزل اللَّه له البرکة من السماء و تخرج له الارض برکتها و تملاءُ به الارض عدلاً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یعمل علی هذه الامّة سبع سنین و ینزل فی بیت المقدس</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من خروج می‌کند، و به سنت من عمل می‌نماید، خداوند برای او برکت را از آسمان نازل خواهد فرمود، و زمین برکات خویش را بیرون می‌دهد و پر از عدل و داد گردد 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همین روش هفت سال حکومت می‌کند و در بیت المقدس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در گفتاری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 ولدی، اسمه اسمی و کنیته کنیتی، و شمائله شمائلی، و سنّته سنّتی، یقیم النّاس علی ملّتی و شریعتی، و یدعوهم الی کتاب ربّی، من اطاعه فقد اطاعنی و من عصاه فقد عصانی، و من انکره فی غیبته فقد انکرنی، و من کذبه فقد کذبنی </w:t>
      </w:r>
      <w:r>
        <w:rPr>
          <w:rFonts w:eastAsia="IRNazanin" w:cs="IRNazanin"/>
          <w:color w:val="111111"/>
          <w:sz w:val="28"/>
          <w:szCs w:val="28"/>
          <w:rtl w:val="true"/>
          <w:lang w:bidi="fa-IR"/>
        </w:rPr>
        <w:t>. . .»</w:t>
      </w:r>
      <w:r>
        <w:rPr>
          <w:rStyle w:val="FootnoteAnchor"/>
          <w:rtl w:val="true"/>
        </w:rPr>
        <w:footnoteReference w:id="1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فرزندان من است، نام او نام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او، هم شکل من، و سنّت او سنّت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را بر دین و روش من بپا می‌دارد، و آنان را به سوی کتاب خدا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اطاعت کند، مرا اطاعت کرده است، و هر کس او را عصیان نماید، نافرمانی مرا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تکذیب کند، مرا تکذیب نموده، و هر کس او را تصدیق نماید، مرا تصدیق کرده، و به سوی خداوند از آنان که تکذیبش نمایند شکایت می‌نمایم؛ آنان که قول مرا در شأن او انکار نمایند و کسانی که امتم را از راه او منحرف نمایند، و به زودی خواهند دانست آنان که ظلم کردند، چگونه بازگشتی خواهند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را نیز از منابع اهل سنّت و شیعه فهرست نموده که به دلیل اختصار، آنها را ذکر نمی‌کنیم</w:t>
      </w:r>
      <w:r>
        <w:rPr>
          <w:rFonts w:eastAsia="IRNazanin" w:cs="IRNazanin"/>
          <w:color w:val="111111"/>
          <w:sz w:val="28"/>
          <w:szCs w:val="28"/>
          <w:rtl w:val="true"/>
          <w:lang w:bidi="fa-IR"/>
        </w:rPr>
        <w:t>.</w:t>
      </w:r>
      <w:r>
        <w:rPr>
          <w:rStyle w:val="FootnoteAnchor"/>
          <w:rtl w:val="true"/>
        </w:rPr>
        <w:footnoteReference w:id="197"/>
      </w:r>
      <w:bookmarkStart w:id="131" w:name="pg247_2624"/>
    </w:p>
    <w:p>
      <w:pPr>
        <w:pStyle w:val="Heading3"/>
        <w:numPr>
          <w:ilvl w:val="2"/>
          <w:numId w:val="1"/>
        </w:numPr>
        <w:rPr/>
      </w:pPr>
      <w:bookmarkStart w:id="132" w:name="__RefHeading___Toc2216465_211673320"/>
      <w:bookmarkStart w:id="133" w:name="_Toc47"/>
      <w:bookmarkEnd w:id="131"/>
      <w:bookmarkEnd w:id="132"/>
      <w:r>
        <w:rPr>
          <w:rtl w:val="true"/>
        </w:rPr>
        <w:t>مهدی‌علیه السلام از نسل فاطمه‌علیها السلام است‌</w:t>
      </w:r>
      <w:bookmarkEnd w:id="133"/>
    </w:p>
    <w:p>
      <w:pPr>
        <w:pStyle w:val="BookText"/>
        <w:rPr/>
      </w:pPr>
      <w:r>
        <w:rPr>
          <w:rFonts w:ascii="IRNazanin" w:hAnsi="IRNazanin" w:eastAsia="IRNazanin"/>
          <w:color w:val="111111"/>
          <w:sz w:val="28"/>
          <w:sz w:val="28"/>
          <w:szCs w:val="28"/>
          <w:rtl w:val="true"/>
          <w:lang w:bidi="fa-IR"/>
        </w:rPr>
        <w:t>رسول خداصلی الله علیه وآله وسلم در هنگام بیماری به فاطمه‌علیها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لابدّ لهذه الاُمّة من مهدی وهر، واللَّه من ولدک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 من به دست اوست، قطعاً برای این اُمّت مهدی خواهد بود، و به خدا قسم او از فرزندان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همسر رسول خداصلی الله علیه وآله وسلم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خانواده من، و از فرزندان فاطمه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خداصلی الله علیه وآله وسلم شنیدم که مهدی‌علیه السلام را یاد </w:t>
      </w:r>
    </w:p>
    <w:p>
      <w:pPr>
        <w:pStyle w:val="BookText"/>
        <w:rPr/>
      </w:pPr>
      <w:r>
        <w:rPr>
          <w:rFonts w:ascii="IRNazanin" w:hAnsi="IRNazanin" w:eastAsia="IRNazanin"/>
          <w:color w:val="111111"/>
          <w:sz w:val="28"/>
          <w:sz w:val="28"/>
          <w:szCs w:val="28"/>
          <w:rtl w:val="true"/>
          <w:lang w:bidi="fa-IR"/>
        </w:rPr>
        <w:t>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حق وهو من بنی فاطمه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حق است و از فرزندان فاطمه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از پیامبر اکرم‌صلی الله علیه وآله وسلم نقل می‌کند که رسول خدا به فاطمه‌علیها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ابشری بالمهدیّ منک</w:t>
      </w:r>
      <w:r>
        <w:rPr>
          <w:rFonts w:eastAsia="IRNazanin" w:cs="IRNazanin"/>
          <w:color w:val="111111"/>
          <w:sz w:val="28"/>
          <w:szCs w:val="28"/>
          <w:rtl w:val="true"/>
          <w:lang w:bidi="fa-IR"/>
        </w:rPr>
        <w:t>»</w:t>
      </w:r>
      <w:r>
        <w:rPr>
          <w:rStyle w:val="FootnoteAnchor"/>
          <w:rtl w:val="true"/>
        </w:rPr>
        <w:footnoteReference w:id="20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تو که مهدی از توست</w:t>
      </w:r>
      <w:r>
        <w:rPr>
          <w:rFonts w:eastAsia="IRNazanin" w:cs="IRNazanin"/>
          <w:color w:val="111111"/>
          <w:sz w:val="28"/>
          <w:szCs w:val="28"/>
          <w:rtl w:val="true"/>
          <w:lang w:bidi="fa-IR"/>
        </w:rPr>
        <w:t xml:space="preserve">». </w:t>
      </w:r>
      <w:bookmarkStart w:id="134" w:name="pg247_2626"/>
    </w:p>
    <w:p>
      <w:pPr>
        <w:pStyle w:val="Heading3"/>
        <w:numPr>
          <w:ilvl w:val="2"/>
          <w:numId w:val="1"/>
        </w:numPr>
        <w:rPr/>
      </w:pPr>
      <w:bookmarkStart w:id="135" w:name="__RefHeading___Toc2216467_211673320"/>
      <w:bookmarkStart w:id="136" w:name="_Toc48"/>
      <w:bookmarkEnd w:id="134"/>
      <w:bookmarkEnd w:id="135"/>
      <w:r>
        <w:rPr>
          <w:rtl w:val="true"/>
        </w:rPr>
        <w:t>مهدی موعودعلیه السلام، فرزند امام حسن عسکری‌علیه السلام‌</w:t>
      </w:r>
      <w:bookmarkEnd w:id="136"/>
    </w:p>
    <w:p>
      <w:pPr>
        <w:pStyle w:val="BookText"/>
        <w:rPr/>
      </w:pPr>
      <w:r>
        <w:rPr>
          <w:rFonts w:ascii="IRNazanin" w:hAnsi="IRNazanin" w:eastAsia="IRNazanin"/>
          <w:color w:val="111111"/>
          <w:sz w:val="28"/>
          <w:sz w:val="28"/>
          <w:szCs w:val="28"/>
          <w:rtl w:val="true"/>
          <w:lang w:bidi="fa-IR"/>
        </w:rPr>
        <w:t xml:space="preserve">بنابر آنچه در تاریخ آمده است در زمان امام یازدهم‌علیه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بود که امام حسن عسکری‌علیه السلام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تاریخی باعث شد تا گروهی به وجود آمدند که در عین اعتقاد به وجود صاحب الامرعلیه السلام، آن حضرت را فرزند امام یازدهم به حساب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تفکّر منسجم شیعی، با استناد به نصوص قابل اعتبار، مهدی موعود، فرزند امام یازدهم است، و انکار یک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آخرین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انکار سایر امامان‌علیهم السلام خواهد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این رابطه از امام حسن عسکری‌علیه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لآخرنا کالمنکر لأوّلنا، أما إنّ لولدی غیبة یرتاب فیها الناس إلّا من عصمه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آخرین شخص از ما را انکار کند گویی اوّلین ما 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فرزندم غیبتی خواهد بود که مردم در آن به تردید می‌افتند مگر کسی که </w:t>
      </w:r>
    </w:p>
    <w:p>
      <w:pPr>
        <w:pStyle w:val="BookText"/>
        <w:rPr/>
      </w:pPr>
      <w:r>
        <w:rPr>
          <w:rFonts w:ascii="IRNazanin" w:hAnsi="IRNazanin" w:eastAsia="IRNazanin"/>
          <w:color w:val="111111"/>
          <w:sz w:val="28"/>
          <w:sz w:val="28"/>
          <w:szCs w:val="28"/>
          <w:rtl w:val="true"/>
          <w:lang w:bidi="fa-IR"/>
        </w:rPr>
        <w:t>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را از اشتباه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نمونه از احادیثی که در آنها امام مهدی علیه السلام فرزند امام یازدهم معرفی شده،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کإسمی، و إسم أبیه کإسم ابنی وهو ولد ابنتی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 الأکبر الحسن‌علیه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 من است، و اسم پدرش مانند اسم پسر من است، و او پسر دختر من فاطمه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اسم فرزند فاطمه‌علیها السلام و نوه پیامبرصلی الله علیه وآله وسلم، سبط اکبر، حسن‌علیه السلام می‌باشد؛ پس با نام مبارک امام حسن عسکری‌علیه السلام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مسأله طبق اسناد شیعه معتبر است، و بنا به عقیده آنها، موعود فرزند امام حسن عسکری‌علیه السلام است، ولی در عین حال، نمونه‌هایی از اهل سنّت نیز ضمیمه می‌کنیم تا این وفاق آشکارتر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ابوعبداللَّه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عسکری‌علیه السلام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از دنیا رفت، و در خانه‌ای که پدرش </w:t>
      </w:r>
    </w:p>
    <w:p>
      <w:pPr>
        <w:pStyle w:val="BookText"/>
        <w:rPr/>
      </w:pPr>
      <w:r>
        <w:rPr>
          <w:rFonts w:ascii="IRNazanin" w:hAnsi="IRNazanin" w:eastAsia="IRNazanin"/>
          <w:color w:val="111111"/>
          <w:sz w:val="28"/>
          <w:sz w:val="28"/>
          <w:szCs w:val="28"/>
          <w:rtl w:val="true"/>
          <w:lang w:bidi="fa-IR"/>
        </w:rPr>
        <w:t>دفن شده بود،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بعد از خود گذاشت و اوست امام منتظر</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ولادت موعودعلیه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امام مهدی، محمّد و کنیه‌اش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حجّت، مهدی، خلف صالح، قائم، منتظر و صاحب الزمان می‌باشد، و در هنگام وفات پدرش پنج سال داشته است، لکن در همان سنِ کم خداوند به او حکمت عطا فرمود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اعلام شمرده و به ولادت و مدّت عمرش تا رحلت پدر اشاره نموده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العسکری فرزند علی هادی ابوالقاسم آخرین امام از امامانِ دوازده گانه امامیه می‌باشد، و او نزد امامیه معروف است به مهدی، صاحب الزمان، منتظر و حجّت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سامرّاء به دنیا آمده است و وقتی پدرش فوت کرد او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تولد او را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آن حضرت، ولادت و نسبش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مهدی‌علیه السلام حتماً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عترت رسول خداصلی الله علیه وآله وسلم و از فرزندان فاطمه‌علیها السلام است، و جدّش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ابی طالب و پدرش حسن عسکری، فرزند امام علی نقی، فرزند محمد تقی، فرزند امام علی الرضا، فرزند امام موسی کاظم، فرزند امام جعفر صادق، فرزند امام محمّد باقر، فرزند امام زین‌العابدین علی، فرزند امام حسین، فرزند امام علی بن ابی طالب</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با اسم رسول اللَّه‌صلی الله علیه وآله وسلم قرین است، و مسلمین بین رکن و مقام با او بیعت خواهند کرد</w:t>
      </w:r>
      <w:r>
        <w:rPr>
          <w:rFonts w:eastAsia="IRNazanin" w:cs="IRNazanin"/>
          <w:color w:val="111111"/>
          <w:sz w:val="28"/>
          <w:szCs w:val="28"/>
          <w:rtl w:val="true"/>
          <w:lang w:bidi="fa-IR"/>
        </w:rPr>
        <w:t>.</w:t>
      </w:r>
      <w:r>
        <w:rPr>
          <w:rStyle w:val="FootnoteAnchor"/>
          <w:rtl w:val="true"/>
        </w:rPr>
        <w:footnoteReference w:id="207"/>
      </w:r>
      <w:bookmarkStart w:id="137" w:name="pg247_2630"/>
    </w:p>
    <w:p>
      <w:pPr>
        <w:pStyle w:val="Heading2"/>
        <w:numPr>
          <w:ilvl w:val="1"/>
          <w:numId w:val="1"/>
        </w:numPr>
        <w:rPr/>
      </w:pPr>
      <w:bookmarkStart w:id="138" w:name="__RefHeading___Toc2216469_211673320"/>
      <w:bookmarkStart w:id="139" w:name="_Toc49"/>
      <w:bookmarkEnd w:id="137"/>
      <w:bookmarkEnd w:id="138"/>
      <w:r>
        <w:rPr>
          <w:rtl w:val="true"/>
        </w:rPr>
        <w:t>موعود از تولّد تا غیبت‌</w:t>
      </w:r>
      <w:bookmarkEnd w:id="139"/>
    </w:p>
    <w:p>
      <w:pPr>
        <w:pStyle w:val="Heading3"/>
        <w:numPr>
          <w:ilvl w:val="2"/>
          <w:numId w:val="1"/>
        </w:numPr>
        <w:rPr/>
      </w:pPr>
      <w:bookmarkStart w:id="140" w:name="__RefHeading___Toc2216471_211673320"/>
      <w:bookmarkStart w:id="141" w:name="_Toc50"/>
      <w:bookmarkEnd w:id="140"/>
      <w:r>
        <w:rPr>
          <w:rtl w:val="true"/>
        </w:rPr>
        <w:t>از تولّد تا شهادت پدر</w:t>
      </w:r>
      <w:bookmarkEnd w:id="141"/>
    </w:p>
    <w:p>
      <w:pPr>
        <w:pStyle w:val="BookText"/>
        <w:rPr/>
      </w:pPr>
      <w:r>
        <w:rPr>
          <w:rFonts w:ascii="IRNazanin" w:hAnsi="IRNazanin" w:eastAsia="IRNazanin"/>
          <w:color w:val="111111"/>
          <w:sz w:val="28"/>
          <w:sz w:val="28"/>
          <w:szCs w:val="28"/>
          <w:rtl w:val="true"/>
          <w:lang w:bidi="fa-IR"/>
        </w:rPr>
        <w:t xml:space="preserve">یکی از بهترین نقطه‌های شروع زندگی مهدی موعودعلیه السلام،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هادی‌علیه السلام، به دستور متوکّل به سامراء آمده و درآنجا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متوکّل بسیار مؤدّبانه و با اشتیاق زیادی همراه است، اما برخورد متوکّل انگیزه‌های باطنی او را به 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یحیی بن هرثمه را که پیشکار مخصوص اوست، در طول راه با امام‌علیه السلام همراه می‌سازد، و این کار معنایی جز کنترل امام‌علیه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دیگر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مفیدرحمه الله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و بی‌ادبانه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خود را از آن حضرت پنهان می‌کند، و دستور می‌دهد تا آن جناب را در کاروان‌سرایی که به کاروان‌سرای گدایان معروف است، فرود آورند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امام‌علیه السلام به یکی از شیعیان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وضع متأثّر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می‌دهد، و با کرامت خویش صحنه‌هایی از بوستان‌های متنعّم را به او نشان داده و با این کرامت، به او اطمینان </w:t>
      </w:r>
    </w:p>
    <w:p>
      <w:pPr>
        <w:pStyle w:val="BookText"/>
        <w:rPr/>
      </w:pPr>
      <w:r>
        <w:rPr>
          <w:rFonts w:ascii="IRNazanin" w:hAnsi="IRNazanin" w:eastAsia="IRNazanin"/>
          <w:color w:val="111111"/>
          <w:sz w:val="28"/>
          <w:sz w:val="28"/>
          <w:szCs w:val="28"/>
          <w:rtl w:val="true"/>
          <w:lang w:bidi="fa-IR"/>
        </w:rPr>
        <w:t>می‌دهد که کسی نمی‌تواند مقام امام را پایین بیاورد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امام‌علیه السلام پیوسته مورد آزار و اذیّت متوکّل قرار گرفته و جلساتی برای توهین وی آماده می‌گردد، حتّی متوکّل در مجلس شراب از ایشان درخواست شعر می‌کند که امام‌علیه السلام با شعری تکان دهنده او را تحت تأثیر قرار داده و مجلس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آتش کینه در دل متوکّل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به اطرافیان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ابن الرضا مرا خسته و درمانده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به همین جهت است که شیعیان معتقدند امام هادی‌علیه السلام به دست متوکّل مسموم و شهید شده است، اگر چه بعضی از بزرگان در این امر تردید کرده‌اند، اما با نشانه‌هایی که گذشت و جمله‌ای که از معصوم‌علیه السلام در دست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مقتول أو مسموم؛</w:t>
      </w:r>
      <w:r>
        <w:rPr>
          <w:rStyle w:val="FootnoteAnchor"/>
          <w:rtl w:val="true"/>
        </w:rPr>
        <w:footnoteReference w:id="210"/>
      </w:r>
      <w:r>
        <w:rPr>
          <w:rFonts w:ascii="IRNazanin" w:hAnsi="IRNazanin" w:eastAsia="IRNazanin"/>
          <w:color w:val="111111"/>
          <w:sz w:val="28"/>
          <w:sz w:val="28"/>
          <w:szCs w:val="28"/>
          <w:rtl w:val="true"/>
          <w:lang w:bidi="fa-IR"/>
        </w:rPr>
        <w:t>نیست از ما نیست جز اینکه مقتول می‌شود یا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بزرگوار و امام جوادعلیه السلام و امام حسن عسکری‌علیه السلام مسلّم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باور کرد که بدون هیچ علت و نشانه‌ای از بیماری یاحادثه، امام جوادعلیه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 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امام هادی‌علیه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امام حسن عسکری‌علیه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نتوانند عمر نمایند؟</w:t>
      </w:r>
      <w:r>
        <w:rPr>
          <w:rStyle w:val="FootnoteAnchor"/>
          <w:rtl w:val="true"/>
        </w:rPr>
        <w:footnoteReference w:id="2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ائمه‌علیهم السلام با ستمگران زمان نوعی بود که ستمگران </w:t>
      </w:r>
      <w:bookmarkStart w:id="142" w:name="pg247_2632"/>
    </w:p>
    <w:p>
      <w:pPr>
        <w:pStyle w:val="BookText"/>
        <w:rPr/>
      </w:pPr>
      <w:bookmarkEnd w:id="142"/>
      <w:r>
        <w:rPr>
          <w:rFonts w:ascii="IRNazanin" w:hAnsi="IRNazanin" w:eastAsia="IRNazanin"/>
          <w:color w:val="111111"/>
          <w:sz w:val="28"/>
          <w:sz w:val="28"/>
          <w:szCs w:val="28"/>
          <w:rtl w:val="true"/>
          <w:lang w:bidi="fa-IR"/>
        </w:rPr>
        <w:t>چاره‌ای جز به شهادت رساندن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شیعه‌علیهم السلام گرچه از هر نظر در سخت ترین شرایط قرار داشته‌اند، امّا مبارزه علیه باطل را به دقیق‌ترین و بهترین شکل ممکن رهبری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موعودعلیه السلام نبض زنده تشیّع، این آتشفشان سرخ حماسه و انقلاب، این آسمان پر بار بصیرت و بینش، و چشمه جوشان علم و دانش، بار سنگین حیات و حرکت را از آن روزهای رنج تا به امروز به دوش کشیده است و برای ما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جای این پرسش است که به راستی این همه نیرو، نور، نگاه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حالی که همیشه محصور ستم‌های گوناگون و درگیر اختلاف‌های داخلی و فتنه‌های سیاسی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گذشته تاریخ تا به امروز رهبری شده و می‌شود؟</w:t>
      </w:r>
    </w:p>
    <w:p>
      <w:pPr>
        <w:pStyle w:val="BookText"/>
        <w:rPr/>
      </w:pPr>
      <w:r>
        <w:rPr>
          <w:rFonts w:ascii="IRNazanin" w:hAnsi="IRNazanin" w:eastAsia="IRNazanin"/>
          <w:color w:val="111111"/>
          <w:sz w:val="28"/>
          <w:sz w:val="28"/>
          <w:szCs w:val="28"/>
          <w:rtl w:val="true"/>
          <w:lang w:bidi="fa-IR"/>
        </w:rPr>
        <w:t>آیا این همه حیات و حماسه، و این زندگی پر بار و سرشار، آن هم در کنار آن طوفان‌های خشم و نفرت و آتش جنگ و ستیز، از رهبری مسلّط و امامتی بیدار حکایت نمی‌کند؟ آیا نباید رمز حیات تشیّع را در این نقطه جستجو کرد؟</w:t>
      </w:r>
      <w:r>
        <w:rPr>
          <w:rStyle w:val="FootnoteAnchor"/>
          <w:rtl w:val="true"/>
        </w:rPr>
        <w:footnoteReference w:id="212"/>
      </w:r>
    </w:p>
    <w:p>
      <w:pPr>
        <w:pStyle w:val="Heading3"/>
        <w:numPr>
          <w:ilvl w:val="2"/>
          <w:numId w:val="1"/>
        </w:numPr>
        <w:rPr/>
      </w:pPr>
      <w:bookmarkStart w:id="143" w:name="__RefHeading___Toc2216473_211673320"/>
      <w:bookmarkStart w:id="144" w:name="_Toc51"/>
      <w:bookmarkEnd w:id="143"/>
      <w:r>
        <w:rPr>
          <w:rtl w:val="true"/>
        </w:rPr>
        <w:t>ویژگی‌های اجتماعی عصر امام دهم و یازدهم‌علیهما السلام‌</w:t>
      </w:r>
      <w:bookmarkEnd w:id="1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پایتخت عباسیان در زمان معتصم از بغداد به سامراء منتقل شد، و هشت تن از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واثق، متوکل، منتصر، مستعین، معتزّ، مهتدی باللَّه و معتمد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حکومت خویش </w:t>
      </w:r>
    </w:p>
    <w:p>
      <w:pPr>
        <w:pStyle w:val="BookText"/>
        <w:rPr/>
      </w:pPr>
      <w:r>
        <w:rPr>
          <w:rFonts w:ascii="IRNazanin" w:hAnsi="IRNazanin" w:eastAsia="IRNazanin"/>
          <w:color w:val="111111"/>
          <w:sz w:val="28"/>
          <w:sz w:val="28"/>
          <w:szCs w:val="28"/>
          <w:rtl w:val="true"/>
          <w:lang w:bidi="fa-IR"/>
        </w:rPr>
        <w:t>را در سامراء برپا کردند و بیش از نیم قرن، عباسیان از سامراء بر جهان اسلام حکومت کردند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این برهه از تاریخ با ضعف دستگاه خلافت، درگیری‌های داخلی، قیام‌های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افشین، مازیار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چپاولگری‌های طبقات خاصی به ویژه نزدیکان خلیفه، جمع‌آوری غنایم بی حساب به همراه فتوحات بدون معیار و اُصول و گم شدن اهداف مکتبی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امام هادی‌علیه السلام در این مقطع حسّاس تاریخی، آماده نمودن اذهان جامعه برای پذیرش تفکّر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 امام‌علیه السلام در این باره تنها به نزدیکان و اصحاب گرامی محدود است، و شامل توده مردم نمی شود؛ زیرا تبلیغ کردن در بین مردمی که معتقد به امامان دوازده‌گانه نیستند، بی اثر خواهد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هدف امام‌علیه السلام، هموار نمودن اذهان شیعیان برای پذیرش دوره غیبت امام موعودعلیه السلام می‌باشد؛ به همین دلیل، گفتار امام دارای هاله‌ای از پیچیدگی است، و روایاتی که در آنها آشکار ساختن نام مهدی‌علیه السلام نهی شده مربوط به همین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موارد، نشان‌دهنده شدّت فشار اختناق حاکم بر آن زمان می‌باشد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چند نمونه از روایاتی را که امام‌علیه السلام در آنها به مسأله غیبت پرداخته‌اند، می‌آوریم</w:t>
      </w:r>
      <w:r>
        <w:rPr>
          <w:rFonts w:eastAsia="IRNazanin" w:cs="IRNazanin"/>
          <w:color w:val="111111"/>
          <w:sz w:val="28"/>
          <w:szCs w:val="28"/>
          <w:rtl w:val="true"/>
          <w:lang w:bidi="fa-IR"/>
        </w:rPr>
        <w:t xml:space="preserve">: </w:t>
      </w:r>
      <w:bookmarkStart w:id="145" w:name="pg247_2634"/>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کسی است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نمی‌شود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علم از پشت سر شما برخاست، پس از زیر پای خود در انتظار فرج باشید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فرزندم حسن جانشین من است، پس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 بعد از او؟</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مولای من؟</w:t>
      </w:r>
    </w:p>
    <w:p>
      <w:pPr>
        <w:pStyle w:val="BookText"/>
        <w:rPr/>
      </w:pP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او را نمی‌بینید، و نام بردن او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یاد کنیم؟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آل محمّدصلی الله علیه وآله وسلم</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46" w:name="__RefHeading___Toc2216475_211673320"/>
      <w:bookmarkStart w:id="147" w:name="_Toc52"/>
      <w:bookmarkEnd w:id="146"/>
      <w:r>
        <w:rPr>
          <w:rtl w:val="true"/>
        </w:rPr>
        <w:t>چگونگی تولد موعودعلیه السلام‌</w:t>
      </w:r>
      <w:bookmarkEnd w:id="147"/>
    </w:p>
    <w:p>
      <w:pPr>
        <w:pStyle w:val="BookText"/>
        <w:rPr/>
      </w:pPr>
      <w:r>
        <w:rPr>
          <w:rFonts w:ascii="IRNazanin" w:hAnsi="IRNazanin" w:eastAsia="IRNazanin"/>
          <w:color w:val="111111"/>
          <w:sz w:val="28"/>
          <w:sz w:val="28"/>
          <w:szCs w:val="28"/>
          <w:rtl w:val="true"/>
          <w:lang w:bidi="fa-IR"/>
        </w:rPr>
        <w:t>ازدواج امام یازدهم، حسن عسکری‌علیه السلام همانند ابعاد دیگر زندگی موعود، شگفت انگیز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هادی‌علیه السلام شخصی به نام بشر بن سلیمان را که از مردان مطمئن نزد آن حضرت بوده است، برای خرید یک دختر رومی که در </w:t>
      </w:r>
    </w:p>
    <w:p>
      <w:pPr>
        <w:pStyle w:val="BookText"/>
        <w:rPr/>
      </w:pPr>
      <w:r>
        <w:rPr>
          <w:rFonts w:ascii="IRNazanin" w:hAnsi="IRNazanin" w:eastAsia="IRNazanin"/>
          <w:color w:val="111111"/>
          <w:sz w:val="28"/>
          <w:sz w:val="28"/>
          <w:szCs w:val="28"/>
          <w:rtl w:val="true"/>
          <w:lang w:bidi="fa-IR"/>
        </w:rPr>
        <w:t>جنگ‌های مسلمانان با رومیان اسیر شده است، می‌فرستد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بعداً روشن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یا سوسن و یا صیقل</w:t>
      </w:r>
      <w:r>
        <w:rPr>
          <w:rStyle w:val="FootnoteAnchor"/>
          <w:rtl w:val="true"/>
        </w:rPr>
        <w:footnoteReference w:id="220"/>
      </w:r>
      <w:r>
        <w:rPr>
          <w:rFonts w:ascii="IRNazanin" w:hAnsi="IRNazanin" w:eastAsia="IRNazanin"/>
          <w:color w:val="111111"/>
          <w:sz w:val="28"/>
          <w:sz w:val="28"/>
          <w:szCs w:val="28"/>
          <w:rtl w:val="true"/>
          <w:lang w:bidi="fa-IR"/>
        </w:rPr>
        <w:t>نام دارد، و فرزند یوشعا پسر قیصر روم، و از نسل شمعون یکی از حواریون حضرت مسیح‌علیه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قبلاً امام حسن عسکری‌علیه السلام را در عالم رؤیا ملاقات می‌کند،</w:t>
      </w:r>
      <w:r>
        <w:rPr>
          <w:rStyle w:val="FootnoteAnchor"/>
          <w:rtl w:val="true"/>
        </w:rPr>
        <w:footnoteReference w:id="221"/>
      </w:r>
      <w:r>
        <w:rPr>
          <w:rFonts w:ascii="IRNazanin" w:hAnsi="IRNazanin" w:eastAsia="IRNazanin"/>
          <w:color w:val="111111"/>
          <w:sz w:val="28"/>
          <w:sz w:val="28"/>
          <w:szCs w:val="28"/>
          <w:rtl w:val="true"/>
          <w:lang w:bidi="fa-IR"/>
        </w:rPr>
        <w:t>و به همین سبب وقتی فرستاده امام هادی‌علیه السلام برای خریدن این بانوی اسیر می‌رود، فروشنده نیز تصریح می‌کند که او در فروش خویش به خریداران دیگر جواب منفی داده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اما هنگامی که فرستاده امام هادی‌علیه السلام نامه‌ای به خط رومی از طرف امام هادی‌علیه السلام به بانوی آینده شیعه و مادر موعودعلیه السلام تقدیم می‌کند، اظهار می‌دارد که تنها با صاحب این نامه خواهد رفت و نه هیچ‌کس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نرجس خاتون به خانه امام هادی‌علیه السلام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مسأله‌ای هرگز همانندی نداشته است؛ زیرا پیش‌بینی ائمه‌علیهم السلام را که مادر مهدی‌علیه السلام کنیز است، و ده‌ها سال قبل بیان شده است، لباس واقعیّت می‌پوشاند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داستان شباهتی به یوسف دارد که فرزند کنیز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مهدی موعودعلیه السلام در توضیح این امر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حسن عسکری‌علیه السلام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همزمان با جنگ‌های سپاه اسلام و روم شرقی و روم غربی بر سر متصرفات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اثیر جنگ‌هایی را در سال‌های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 بین این جنگ‌ها اسیران طرفین نیز مبادله شده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اگر مادر بزرگوار امام زمان‌علیه السلام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باشد، اسارت ایشان مصادف با سیزدهمین سال توقّف حضرت هادی‌علیه السلام در سامراء و شانزده سالگی حضرت امام عسکری‌علیه السلام بوده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هانری کربن درباره این ازدواج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حسن عسکری‌علیه السلام در عنفوان شباب بود و رشد و کمال سنّی می‌نمود شاهزاده خانمی از اهالی بیزانس، موسوم به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ایشان را در عالم رؤیا 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معظمه در عالم خواب از جانب حضرت فاطمه زهراعلیها السلام به دین اسلام مشرف شد و این کیش معنوی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مذهبی را قبول کرد که روزی بین عموم افراد در جهانی نوین، صلح و صفا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نرجس‌علیها السلام </w:t>
      </w:r>
    </w:p>
    <w:p>
      <w:pPr>
        <w:pStyle w:val="BookText"/>
        <w:rPr/>
      </w:pPr>
      <w:r>
        <w:rPr>
          <w:rFonts w:ascii="IRNazanin" w:hAnsi="IRNazanin" w:eastAsia="IRNazanin"/>
          <w:color w:val="111111"/>
          <w:sz w:val="28"/>
          <w:sz w:val="28"/>
          <w:szCs w:val="28"/>
          <w:rtl w:val="true"/>
          <w:lang w:bidi="fa-IR"/>
        </w:rPr>
        <w:t>در عالم رؤیا امام جوان را زیارت می‌نماید، تا نامزدی را که نصیب و قسمت او شده بود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مسیح‌علیه السلام نرجس را به ذریه حضرت محمّدصلی الله علیه وآله وسلم می‌دهد، و آنگاه در اعماق وجود این زوج و زوجه جوان، وحی و الهام ربّانی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وصال این زوج و زوجه مطهّره چند سالی وقت لازم بود و پس از آن نرجس برای پیوستن به نامزد خود، یعنی امامی که در عالم رؤیا دیده بود، با طیب خاطر رضا داد که داخل جرگه اسیران شود تا به بازرگانی که با کشتی به جانب بیزانس آمده بود، به فروش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وصلت مسعود، فرزندی قدم به عرصه وجود نهاد؛ فرزندی اسرارآمیز که مخالفین همیشگی سنّی او و مورخین عیب‌جو، حتّی وجود او را منکر می‌شوند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به هر حال، این دختر به خانه امام عسکری‌علیه السلام پا می‌نهد، و امام هادی‌علیه السلام او را به خواهر خویش سپرده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منزل خود ببر و به او فرائض و سنت‌های اسلامی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پسرم ابا محمد می‌باشد، و مادر قائم که بر او درود باد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علی‌رغم میل دشمنان که می‌خواستند قبل از شکل‌گیری </w:t>
      </w:r>
      <w:bookmarkStart w:id="148" w:name="pg247_2638"/>
    </w:p>
    <w:p>
      <w:pPr>
        <w:pStyle w:val="BookText"/>
        <w:rPr/>
      </w:pPr>
      <w:bookmarkEnd w:id="148"/>
      <w:r>
        <w:rPr>
          <w:rFonts w:ascii="IRNazanin" w:hAnsi="IRNazanin" w:eastAsia="IRNazanin"/>
          <w:color w:val="111111"/>
          <w:sz w:val="28"/>
          <w:sz w:val="28"/>
          <w:szCs w:val="28"/>
          <w:rtl w:val="true"/>
          <w:lang w:bidi="fa-IR"/>
        </w:rPr>
        <w:t>نطفه موعود، پدر ایشان را به قتل برسانند</w:t>
      </w:r>
      <w:r>
        <w:rPr>
          <w:rStyle w:val="FootnoteAnchor"/>
          <w:rtl w:val="true"/>
        </w:rPr>
        <w:footnoteReference w:id="228"/>
      </w:r>
      <w:r>
        <w:rPr>
          <w:rFonts w:ascii="IRNazanin" w:hAnsi="IRNazanin" w:eastAsia="IRNazanin"/>
          <w:color w:val="111111"/>
          <w:sz w:val="28"/>
          <w:sz w:val="28"/>
          <w:szCs w:val="28"/>
          <w:rtl w:val="true"/>
          <w:lang w:bidi="fa-IR"/>
        </w:rPr>
        <w:t xml:space="preserve">، این مولود گرامی در نیمه شعبان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 موعود عزیز، آرزوی منتظران، به قدرت خداوند، هنگام تولد این آیات را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اراده کرده‌ایم که بر مستضعفین زمین منّت نهاده و آنان را امامان و وارثان قرار دهیم، و در زمین برای آنان مکانتی تمهید نموده و به فرعون و هامان و سپاهیان آن دو نشان دهیم آنچه را که بیم داشتند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سپس بر پیامبر خداصلی الله علیه وآله وسلم و علی‌علیه السلام، و تمامی امامان‌علیهم السلام تا پدر خویش درود می‌فرستد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49" w:name="__RefHeading___Toc2216477_211673320"/>
      <w:bookmarkStart w:id="150" w:name="_Toc53"/>
      <w:bookmarkEnd w:id="149"/>
      <w:r>
        <w:rPr>
          <w:rtl w:val="true"/>
        </w:rPr>
        <w:t>نخستین دیدار</w:t>
      </w:r>
      <w:bookmarkEnd w:id="150"/>
    </w:p>
    <w:p>
      <w:pPr>
        <w:pStyle w:val="BookText"/>
        <w:rPr/>
      </w:pPr>
      <w:r>
        <w:rPr>
          <w:rFonts w:ascii="IRNazanin" w:hAnsi="IRNazanin" w:eastAsia="IRNazanin"/>
          <w:color w:val="111111"/>
          <w:sz w:val="28"/>
          <w:sz w:val="28"/>
          <w:szCs w:val="28"/>
          <w:rtl w:val="true"/>
          <w:lang w:bidi="fa-IR"/>
        </w:rPr>
        <w:t>اولین شخصی که امام عسکری‌علیه السلام موعود را به او نشان می‌دهند، حکیمه عمّه بزرگوارشان هستند؛ امام‌علیه السلام در معرفی فرزند خویش می‌فرمایند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حمایت و حفظ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پوشیدگی و غیب </w:t>
      </w:r>
    </w:p>
    <w:p>
      <w:pPr>
        <w:pStyle w:val="BookText"/>
        <w:rPr/>
      </w:pPr>
      <w:r>
        <w:rPr>
          <w:rFonts w:ascii="IRNazanin" w:hAnsi="IRNazanin" w:eastAsia="IRNazanin"/>
          <w:color w:val="111111"/>
          <w:sz w:val="28"/>
          <w:sz w:val="28"/>
          <w:szCs w:val="28"/>
          <w:rtl w:val="true"/>
          <w:lang w:bidi="fa-IR"/>
        </w:rPr>
        <w:t>خواهد بود، تا وقتی که خداوند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شخص من غایب شدم و از دنیا رفتم و شیعیانم را در اختلاف دیدی، پس افراد مورد اعتماد از آنان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تو و آنان، این راز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ولیّ خویش را از آفریدگانش پنهان خواهد کرد و از بندگان در حجاب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هیچ‌کس نخواهد دید، تا آن‌که جبرئیل مرکبش را پیش گذارد و خداوند امر انجام شده خویش را به عمل آرد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البته پنهان بودن و غیبت مهدی‌علیه السلام تا وقت ظهور امر عجیب و غریبی نیست و در بین انبیاء هم نمونه‌هایی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حضرت یوسف‌علیه السلام و موسی‌علیه السلام نیز غایب شده‌اند و مدّتی را مخفیانه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روایات خویش مشابهت قائم‌علیه السلام را با دیگر انبیاء کاملاً بیان کرده‌اند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محمدصلی الله علیه وآله وسلم شباهتی از پنج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یونس‌علیه السلام، یوسف‌علیه السلام، موسی‌علیه السلام، عیسی‌علیه السلام و محمدصلی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 آن حضرت به یونس‌علیه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او از غیبت است در حالی‌که با وجود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شباهتش به یوسف‌علیه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زیستن از خاص و عام و مخفی شدن از برادران و پوشیده شدن امر او بر پدرش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بین او و پدر و پیروانش فاصله نزدیکی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شباهتش به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طولانی بودن غیبت و پنهان بودن تولد او می‌باشد، و این‌که پیروانش پس از تولدش از اذیت و توهین در رنج بودند تا آن‌که سرانجام خدای عزّوجلّ ظهورش را اذن داد و او را بر دشمنش یاری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شباهتش به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افراد درباره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نشده،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به صلیب آویخته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شباهتش به جدّش مصطفی‌صلی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با شمشیر و کشتن دشمنان خدا و رسول خداصلی الله علیه وآله وسلم و ستمگران و سرکشان است، و همانا او با شمشیر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می‌شود، و پرچمی برای او باز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شکست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327</w:t>
      </w:r>
      <w:r>
        <w:rPr>
          <w:rFonts w:eastAsia="IRNazanin" w:cs="IRNazanin"/>
          <w:color w:val="111111"/>
          <w:sz w:val="28"/>
          <w:szCs w:val="28"/>
          <w:rtl w:val="true"/>
          <w:lang w:bidi="fa-IR"/>
        </w:rPr>
        <w:t>.</w:t>
      </w:r>
      <w:bookmarkStart w:id="151" w:name="pg247_2640"/>
    </w:p>
    <w:p>
      <w:pPr>
        <w:pStyle w:val="Heading3"/>
        <w:numPr>
          <w:ilvl w:val="2"/>
          <w:numId w:val="1"/>
        </w:numPr>
        <w:rPr/>
      </w:pPr>
      <w:bookmarkStart w:id="152" w:name="__RefHeading___Toc2216479_211673320"/>
      <w:bookmarkStart w:id="153" w:name="_Toc54"/>
      <w:bookmarkEnd w:id="151"/>
      <w:bookmarkEnd w:id="152"/>
      <w:r>
        <w:rPr>
          <w:rtl w:val="true"/>
        </w:rPr>
        <w:t>دیدار با خواص‌</w:t>
      </w:r>
      <w:bookmarkEnd w:id="153"/>
    </w:p>
    <w:p>
      <w:pPr>
        <w:pStyle w:val="BookText"/>
        <w:rPr/>
      </w:pPr>
      <w:r>
        <w:rPr>
          <w:rFonts w:ascii="IRNazanin" w:hAnsi="IRNazanin" w:eastAsia="IRNazanin"/>
          <w:color w:val="111111"/>
          <w:sz w:val="28"/>
          <w:sz w:val="28"/>
          <w:szCs w:val="28"/>
          <w:rtl w:val="true"/>
          <w:lang w:bidi="fa-IR"/>
        </w:rPr>
        <w:t xml:space="preserve">امام حسن عسکری‌علیه السلام باید زمینه فکری غیبت را آماده کند، و مسأله‌ای در ابهام نماند، و در آینده کسی برای تکذیب، حجّتی نداشته باشد، چند روز قبل از شهادت، موعودعلیه السلام را به چهل نفر از یاران قابل اعتماد، از قبیل معاویة بن حکیم، محمد بن ایوب و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است بعد از من، و جانشین من است بر شما؛ او را اطاعت کنید و بعد از من در دین خود پراکنده نگردید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این او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نزد امام‌علیه السلام خارج شدیم و چند روز بعد، امام‌علیه السلام درگذشت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موعودعلیه السلام را دیده و توصیف دقیق او را نموده‌اند،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عسکری‌علیه السلام پوشش را از کودکش کنار زد، و ما پسری را </w:t>
      </w:r>
    </w:p>
    <w:p>
      <w:pPr>
        <w:pStyle w:val="BookText"/>
        <w:rPr/>
      </w:pPr>
      <w:r>
        <w:rPr>
          <w:rFonts w:ascii="IRNazanin" w:hAnsi="IRNazanin" w:eastAsia="IRNazanin"/>
          <w:color w:val="111111"/>
          <w:sz w:val="28"/>
          <w:sz w:val="28"/>
          <w:szCs w:val="28"/>
          <w:rtl w:val="true"/>
          <w:lang w:bidi="fa-IR"/>
        </w:rPr>
        <w:t xml:space="preserve">دیدیم سفید، نیکو صورت، سبزه اما نه سیاه </w:t>
      </w:r>
      <w:r>
        <w:rPr>
          <w:rFonts w:eastAsia="IRNazanin" w:cs="IRNazanin"/>
          <w:color w:val="111111"/>
          <w:sz w:val="28"/>
          <w:szCs w:val="28"/>
          <w:rtl w:val="true"/>
          <w:lang w:bidi="fa-IR"/>
        </w:rPr>
        <w:t>.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این گزارشات از دیدار با موعودعلیه السلام از اوان تولد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236"/>
      </w:r>
      <w:r>
        <w:rPr>
          <w:rFonts w:ascii="IRNazanin" w:hAnsi="IRNazanin" w:eastAsia="IRNazanin"/>
          <w:color w:val="111111"/>
          <w:sz w:val="28"/>
          <w:sz w:val="28"/>
          <w:szCs w:val="28"/>
          <w:rtl w:val="true"/>
          <w:lang w:bidi="fa-IR"/>
        </w:rPr>
        <w:t>در روایات ذکر شده است، و بعضی با امام‌علیه السلام در همان سن گفتگو کرده‌اند، و امام موعودعلیه السلام مأموریت خویش را به ایشان متذکّر شده‌اند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این نمونه‌ها، علائمی از امامت و ویژگی‌های شگفت آن در دوران کودکی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نسیم خادمه امام حسن عسکری‌علیه السلام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صاحب الامرعلیه السلام رفتم در حالی‌که بیش از یک شب از عمر او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بودم که عطسه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Style w:val="FootnoteAnchor"/>
          <w:rtl w:val="true"/>
        </w:rPr>
        <w:footnoteReference w:id="238"/>
      </w:r>
      <w:r>
        <w:rPr>
          <w:rFonts w:ascii="IRNazanin" w:hAnsi="IRNazanin" w:eastAsia="IRNazanin"/>
          <w:color w:val="111111"/>
          <w:sz w:val="28"/>
          <w:sz w:val="28"/>
          <w:szCs w:val="28"/>
          <w:rtl w:val="true"/>
          <w:lang w:bidi="fa-IR"/>
        </w:rPr>
        <w:t>من از این گفتار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بدهم که این عطسه، نشانه امان و امنیّت از مرگ است تا سه روز</w:t>
      </w:r>
      <w:r>
        <w:rPr>
          <w:rFonts w:eastAsia="IRNazanin" w:cs="IRNazanin"/>
          <w:color w:val="111111"/>
          <w:sz w:val="28"/>
          <w:szCs w:val="28"/>
          <w:rtl w:val="true"/>
          <w:lang w:bidi="fa-IR"/>
        </w:rPr>
        <w:t>».</w:t>
      </w:r>
      <w:r>
        <w:rPr>
          <w:rStyle w:val="FootnoteAnchor"/>
          <w:rtl w:val="true"/>
        </w:rPr>
        <w:footnoteReference w:id="239"/>
      </w:r>
      <w:bookmarkStart w:id="154" w:name="pg247_2642"/>
    </w:p>
    <w:p>
      <w:pPr>
        <w:pStyle w:val="Heading3"/>
        <w:numPr>
          <w:ilvl w:val="2"/>
          <w:numId w:val="1"/>
        </w:numPr>
        <w:rPr/>
      </w:pPr>
      <w:bookmarkStart w:id="155" w:name="__RefHeading___Toc2216481_211673320"/>
      <w:bookmarkStart w:id="156" w:name="_Toc55"/>
      <w:bookmarkEnd w:id="154"/>
      <w:bookmarkEnd w:id="155"/>
      <w:r>
        <w:rPr>
          <w:rtl w:val="true"/>
        </w:rPr>
        <w:t>نماز بر جسد مطهر امام عسکری‌علیه السلام‌</w:t>
      </w:r>
      <w:bookmarkEnd w:id="156"/>
    </w:p>
    <w:p>
      <w:pPr>
        <w:pStyle w:val="BookText"/>
        <w:rPr/>
      </w:pPr>
      <w:r>
        <w:rPr>
          <w:rFonts w:ascii="IRNazanin" w:hAnsi="IRNazanin" w:eastAsia="IRNazanin"/>
          <w:color w:val="111111"/>
          <w:sz w:val="28"/>
          <w:sz w:val="28"/>
          <w:szCs w:val="28"/>
          <w:rtl w:val="true"/>
          <w:lang w:bidi="fa-IR"/>
        </w:rPr>
        <w:t xml:space="preserve">امام عسکری‌علیه السلام روز هشتم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سامراء به شهادت رسید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آن وجود گرامی در حالی به شهادت رسید که حتّی از شیعیان نیز دلی پر خون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دقیقاً از روز اوّل تصدّی آن مقام مقدّس، با ایرادات جاهلانه وانتقادات نابخردانه بعضی از شیعیان که برخی از رفتار ایشان را مغیّر با سیره و روش اجداد طاهرینشان می‌خواندند،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مراسم تشییع جسد مطهّر پدر بزرگوارشان، ایشان پیراهن خویش را چاک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سنّت معمول در اظهار مصیبت و عزاء بود، اما نابخردان بر ایشان اعتراض کردند که مثلاً چرا بخشی از بدن مطهر خویش را در انظار گذارده‌اند؟</w:t>
      </w:r>
    </w:p>
    <w:p>
      <w:pPr>
        <w:pStyle w:val="BookText"/>
        <w:rPr/>
      </w:pPr>
      <w:r>
        <w:rPr>
          <w:rFonts w:ascii="IRNazanin" w:hAnsi="IRNazanin" w:eastAsia="IRNazanin"/>
          <w:color w:val="111111"/>
          <w:sz w:val="28"/>
          <w:sz w:val="28"/>
          <w:szCs w:val="28"/>
          <w:rtl w:val="true"/>
          <w:lang w:bidi="fa-IR"/>
        </w:rPr>
        <w:t>امام‌علیه السلام در پاسخ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پیامبر خدا در عزای برادر خود هارون گریبان چاک کرد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حال آن که جایگاه امام و امامت چنین است که پیشی گیرندگان از آنان گمراه و بازماندگان هلاک، و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امام خویش بی کم و زیاد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واصل می‌شوند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فرصت طلبان آماده‌اند تا مقصود خویش را عملی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علی، برادر امام حسن عسکری‌علیه السلام که در تشجیع هیأت حاکمه بر خانواده امام‌علیه السلام نقش زیادی داشت، پیش از آن که مردم جنازه را از خانه بیرون ببرند، دمِ در می‌ایستد تا تسلیت نسبت به شهادت برادر، و تبریک نسبت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مردم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خادم امام‌علیه السلام بیرون آمده و به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و آماده نماز است، برخیز و بر آن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و عدّه‌ای از شیعیان که در رأس آنها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نایب خاص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وارد خانه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می‌رود که بر جنازه برادر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کسب شهرت و مشروعیّت برای امامت جعفر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حضار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گندمگون، با موهایی مجعّد و دندان‌هایی گشاده، بیرون می‌آید و جعفر را مورد خطاب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عقب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بر پدرم نماز بخوانم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بی چون و چرا کنار می‌رود، در حالی که رنگ از صورتش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جلو می‌ایستد و بر جنازه پدر نماز می‌خواند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این چنین امامت موعودعلیه السلام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فرصت طلبان، معتمد، خلیفه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دست‌هایش به خون امام آلوده است، می‌خواهد دامن خود را از لکّه‌دار شدن به خون امام در انظار عمومی پاک نگه دارد؛ به همین جهت، غافل از آنچه در خانه امام گذشته است، پیش ابوعلی بن توکّل فرستاده و دستور می‌دهد که بر آن حضرت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را از چهره امام‌علیه السلام عقب زده به حضار نشان می‌دهند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بن محمّد بن الرضا می‌باشد که به مرگ طبیعی در رختخواب خود از دنیا رفته است، 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خدمتگزاری به آن حضرت چند نفر از افراد مورد اطمینان خود فلانی و فلانی و چند نفر از قضات فلانی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بود که به ایشان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ابوعیسی روی صورت حضرت را می‌پوشاند و بر جنازه نماز می‌گذارد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 جعفر که در خیال خویش امام شیعیان شده است، ساکت نمی‌نشیند و از راه‌های مختلف از جمله موارد گوناگون سعی می‌کند تا بر کرسی ولایت و امامت شیعیان تکیه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امامت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انکار وارث شرعی برای امام حسن عسکری‌علیه السلام و انکار امامت حضرت مهدی موعودعلیه السلام، و غصب اموال و ما ترک امام عسکری‌علیه السلام </w:t>
      </w:r>
    </w:p>
    <w:p>
      <w:pPr>
        <w:pStyle w:val="BookText"/>
        <w:rPr/>
      </w:pPr>
      <w:r>
        <w:rPr>
          <w:rFonts w:ascii="IRNazanin" w:hAnsi="IRNazanin" w:eastAsia="IRNazanin"/>
          <w:color w:val="111111"/>
          <w:sz w:val="28"/>
          <w:sz w:val="28"/>
          <w:szCs w:val="28"/>
          <w:rtl w:val="true"/>
          <w:lang w:bidi="fa-IR"/>
        </w:rPr>
        <w:t>به کمک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دولت بر علیه موعودعلیه السلام بعد از رسوائی در جریان نماز</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رفتار اخلاقی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گزارش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فاسق، شارب الخمر، بد فهم و خشن بوده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همین نشانه‌ها کافی است که جعفر در ادّعای خود دروغگو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سازمان و استواری شیعه بر فضیلت اخلاقی بنا شده، و ائمه‌علیهم السلام نه تنها خود تبلور فضایل، آنهم در حد کمال، بوده‌اند؛ بلکه از شیعیان نیز طالب احیای مکارم اخلاقی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توصیف شیعیان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شیعتنا أهل الورع والاجتهاد وأهل الوفاء و الأمانة وأهل الزهد و العبادة </w:t>
      </w:r>
      <w:r>
        <w:rPr>
          <w:rFonts w:eastAsia="IRNazanin" w:cs="IRNazanin"/>
          <w:color w:val="111111"/>
          <w:sz w:val="28"/>
          <w:szCs w:val="28"/>
          <w:rtl w:val="true"/>
          <w:lang w:bidi="fa-IR"/>
        </w:rPr>
        <w:t>.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موعودعلیه السلام نیز ساکت نمی‌نشیند، و چندین بار جعفر را رسوا می‌کند، یک بار هنگامی است که در حال نزاع بر سر ماترک امام حسن عسکری‌علیه السلام، مهدی‌علیه السلام آشکار شده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تو را چه شده که در حقوق من متعرّض می‌شوی؟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غایب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دیگری، هنگامی که می‌خواستند، جدّه پدری موعودعلیه السلام را در منزل امام حسن عسکری‌علیه السلام دفن کنند، جعفر به منازعه برخاسته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 است و نباید اینجا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یافته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دیگر امام‌علیه السلام بر جعفر آشکار نمی‌شود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در جایی دیگر، هیأتی از شیعیان قم به سامرّاء می‌آیند و قصد دارند تا اموالی را به امام حسن عسکری‌علیه السلام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مشت جعفر باز شده و زمینه‌ای برای ارتباط شیعیان با قائم آل محمد و موعودعلیه السلام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به شکل مفصّل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خلاصه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شیعیان از شهادت امام یازدهم آگاه می‌شوند، از وارث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جعفر داده می‌شود که در دجله مشغول عیّاشی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مشورت خویش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 امام‌علیه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اطّلاع نزد وی می‌روند و او طالب تسلیم اموال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امام‌علیه السلام و ما قرار این بود که علامت صاحبان پول و مقدار آن را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از روی عجز به آنان پرخاش کرده و چاره را در تکذیب می‌یابد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برادرم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 و فقط خدا آن را می‌داند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جعفر متوسّل به خلیفه می‌شود، و خلیفه نیز از ایشان می‌خواهد که اموال را به او تسلیم کنند، امّا آنان همان گفته‌ها را تکرار می‌کنند و خلیفه که چاره‌ای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فرستاده شدگانند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سپس هیأت قمی‌ها از خلیفه نشانه راه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راهنمایی فرستاده و آنان از شهر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شهر، جوانی نیکو صورت آنان را با نام خود و پدرانشان صدا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مولایتان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مولای مایی؟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من خادم مولای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نزد امام‌علیه السلام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موعودعلیه السلام را در خانه امام عسکری‌علیه السلام ملاقات می‌کنند که با رخساری چون ماه درخشنده، بر تخت نشسته و پیراهن سبز در </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موعودعلیه السلام نشانه‌های دینارها، صاحبان و حتّی لباس‌ها و چهارپایان و هر چه همراهشان است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سجده افتاده و خدا را سپاس می‌گویند و اموال را تسلیم کرده، پاسخ پرسش‌های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موعودعلیه السلام در آخر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اموال را به سامراء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بغداد تعیین می‌نمایم که اموال را به او تحویل دهید، و توقیعات</w:t>
      </w:r>
      <w:r>
        <w:rPr>
          <w:rStyle w:val="FootnoteAnchor"/>
          <w:rtl w:val="true"/>
        </w:rPr>
        <w:footnoteReference w:id="251"/>
      </w:r>
      <w:r>
        <w:rPr>
          <w:rFonts w:ascii="IRNazanin" w:hAnsi="IRNazanin" w:eastAsia="IRNazanin"/>
          <w:color w:val="111111"/>
          <w:sz w:val="28"/>
          <w:sz w:val="28"/>
          <w:szCs w:val="28"/>
          <w:rtl w:val="true"/>
          <w:lang w:bidi="fa-IR"/>
        </w:rPr>
        <w:t>از طریق او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نشانه‌ها برای هیأت، این بود که وقتی قصد خروج کردند، امام‌علیه السلام به یکی از آنان به نام ابوالعباس مقداری حنوط و کفن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اجرت را درباره خودت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ابوالعبّاس به مقصد نرسیده از دنیا رفت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حضرت در برابر این گروه، تاریخ غیبت صغری و سفرای خاص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می‌شود که امام‌علیه السلام باید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به این منوال زندگی کنند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غیبت را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کنیم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می‌شود؛ اما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غیبت صغری را با احتساب میلاد ایشان،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w:t>
      </w:r>
      <w:r>
        <w:rPr>
          <w:rStyle w:val="FootnoteAnchor"/>
          <w:rtl w:val="true"/>
        </w:rPr>
        <w:footnoteReference w:id="254"/>
      </w:r>
      <w:bookmarkStart w:id="157" w:name="pg247_2650"/>
    </w:p>
    <w:p>
      <w:pPr>
        <w:pStyle w:val="Heading3"/>
        <w:numPr>
          <w:ilvl w:val="2"/>
          <w:numId w:val="1"/>
        </w:numPr>
        <w:rPr/>
      </w:pPr>
      <w:bookmarkStart w:id="158" w:name="__RefHeading___Toc2216483_211673320"/>
      <w:bookmarkStart w:id="159" w:name="_Toc56"/>
      <w:bookmarkEnd w:id="157"/>
      <w:bookmarkEnd w:id="158"/>
      <w:r>
        <w:rPr>
          <w:rtl w:val="true"/>
        </w:rPr>
        <w:t>مساله سرداب‌</w:t>
      </w:r>
      <w:bookmarkEnd w:id="159"/>
    </w:p>
    <w:p>
      <w:pPr>
        <w:pStyle w:val="BookText"/>
        <w:rPr/>
      </w:pPr>
      <w:r>
        <w:rPr>
          <w:rFonts w:ascii="IRNazanin" w:hAnsi="IRNazanin" w:eastAsia="IRNazanin"/>
          <w:color w:val="111111"/>
          <w:sz w:val="28"/>
          <w:sz w:val="28"/>
          <w:szCs w:val="28"/>
          <w:rtl w:val="true"/>
          <w:lang w:bidi="fa-IR"/>
        </w:rPr>
        <w:t>در برخی منابع غیر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موعودعلیه السلام در سامراء وارد سردابی شده و دیگر رؤیت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گفته‌ها باعث شد که حتّی برای امام حسن عسکری‌علیه السلام فرزندی هم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 چنین خبری، برخی علمای اهل سنّت، همچون ابوالقاسم بخلی بوده، وی که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ما، حسن بن علی رحلت کرد و پسری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عقیده در علمایی چون ابن حزم و شهرستانی رواج یافت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که امام عسکری‌علیه السلام فرزندی داشته اما در سردابِ واقع در سامراء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قدیمی‌ترین خبر در رابطه با غیبت موعودعلیه السلام در سرداب را ذهبی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نیز مأخذی برای اطلاعات خود ذکر نکرده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زیادی وجود دارد که ذهبی خبر خود را بر مبنای اعتقاد رایج در بین توده‌های امامیه، مبنی بر غیبت امام در سرداب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خانه‌اش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پس از قرن پنجم هجری و بعدها در بین بعضی از دانشمندان، نظیر ابن خلدون مطرح شده است و نظر او نیز بر عقیده عمومی تکیه دارد</w:t>
      </w:r>
      <w:r>
        <w:rPr>
          <w:rFonts w:eastAsia="IRNazanin" w:cs="IRNazanin"/>
          <w:color w:val="111111"/>
          <w:sz w:val="28"/>
          <w:szCs w:val="28"/>
          <w:rtl w:val="true"/>
          <w:lang w:bidi="fa-IR"/>
        </w:rPr>
        <w:t>.</w:t>
      </w:r>
      <w:r>
        <w:rPr>
          <w:rStyle w:val="FootnoteAnchor"/>
          <w:rtl w:val="true"/>
        </w:rPr>
        <w:footnoteReference w:id="256"/>
      </w:r>
      <w:bookmarkStart w:id="160" w:name="pg247_2652"/>
    </w:p>
    <w:p>
      <w:pPr>
        <w:pStyle w:val="Heading2"/>
        <w:numPr>
          <w:ilvl w:val="1"/>
          <w:numId w:val="1"/>
        </w:numPr>
        <w:rPr/>
      </w:pPr>
      <w:bookmarkStart w:id="161" w:name="__RefHeading___Toc2216485_211673320"/>
      <w:bookmarkStart w:id="162" w:name="_Toc57"/>
      <w:bookmarkEnd w:id="160"/>
      <w:bookmarkEnd w:id="161"/>
      <w:r>
        <w:rPr>
          <w:rtl w:val="true"/>
        </w:rPr>
        <w:t>علل غیبت‌</w:t>
      </w:r>
      <w:bookmarkEnd w:id="162"/>
    </w:p>
    <w:p>
      <w:pPr>
        <w:pStyle w:val="Heading3"/>
        <w:numPr>
          <w:ilvl w:val="2"/>
          <w:numId w:val="1"/>
        </w:numPr>
        <w:rPr/>
      </w:pPr>
      <w:bookmarkStart w:id="163" w:name="__RefHeading___Toc2216487_211673320"/>
      <w:bookmarkStart w:id="164" w:name="_Toc58"/>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به نظر می‌رسد که در مسیر طبیعی بحث، لازم است نگاهی نیز به علل غیبت داشته باشیم؛ زیرا در این بررسی به یک تحلیل جامعه شناسانه از سیر تاریخی انسان نیز دست می‌یابیم که بی‌ارتباط با ضرورت غیبت و رهایی انسان به دست توانمند موعودعلیه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ما، علل غیبت چنین آمده است</w:t>
      </w:r>
      <w:r>
        <w:rPr>
          <w:rFonts w:eastAsia="IRNazanin" w:cs="IRNazanin"/>
          <w:color w:val="111111"/>
          <w:sz w:val="28"/>
          <w:szCs w:val="28"/>
          <w:rtl w:val="true"/>
          <w:lang w:bidi="fa-IR"/>
        </w:rPr>
        <w:t>:</w:t>
      </w:r>
    </w:p>
    <w:p>
      <w:pPr>
        <w:pStyle w:val="Heading3"/>
        <w:numPr>
          <w:ilvl w:val="2"/>
          <w:numId w:val="1"/>
        </w:numPr>
        <w:rPr/>
      </w:pPr>
      <w:bookmarkStart w:id="165" w:name="__RefHeading___Toc2216489_211673320"/>
      <w:bookmarkStart w:id="166" w:name="_Toc59"/>
      <w:bookmarkEnd w:id="165"/>
      <w:r>
        <w:rPr/>
        <w:t>1</w:t>
      </w:r>
      <w:r>
        <w:rPr>
          <w:rtl w:val="true"/>
        </w:rPr>
        <w:t xml:space="preserve"> - </w:t>
      </w:r>
      <w:r>
        <w:rPr>
          <w:rtl w:val="true"/>
        </w:rPr>
        <w:t>ترس از نابودی و قتل‌</w:t>
      </w:r>
      <w:bookmarkEnd w:id="166"/>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باقرعلیه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غیبتی پیش از ظهور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شکم خویش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w:t>
      </w:r>
      <w:r>
        <w:rPr>
          <w:rStyle w:val="FootnoteAnchor"/>
          <w:rtl w:val="true"/>
        </w:rPr>
        <w:footnoteReference w:id="2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به همین مضمون نقل شده ولی در 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خویش از ذبح شدن می‌ترسد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 ستاره</w:t>
      </w:r>
      <w:r>
        <w:rPr>
          <w:rStyle w:val="FootnoteAnchor"/>
          <w:rtl w:val="true"/>
        </w:rPr>
        <w:footnoteReference w:id="259"/>
      </w:r>
      <w:r>
        <w:rPr>
          <w:rFonts w:ascii="IRNazanin" w:hAnsi="IRNazanin" w:eastAsia="IRNazanin"/>
          <w:color w:val="111111"/>
          <w:sz w:val="28"/>
          <w:sz w:val="28"/>
          <w:szCs w:val="28"/>
          <w:rtl w:val="true"/>
          <w:lang w:bidi="fa-IR"/>
        </w:rPr>
        <w:t>، و به منزله قلب</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اعضای بدن در آنچه ببوید یا ببیند یا بچشد شک کند آن را به دل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اعضای تو را بدون امامی که صحیح را تشخیص دهد و تردید را تبدیل به یقین کند، وا نگذاشته، آنگاه چگونه این همه مخلوق را در سرگردانی و تردید و اختلاف واگذارد و برای ایشان امامی که در تردید خود به او رجوع کنند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اگر خداوند با حکمت خویش این وجود را برای انسان ضروری دیده است، چرا با وجود خطر او را حفظ نکند؟ اگر شهرداری عاقل، یازده بار چراغ در کوچه‌ای بیفروزد و هر بار بچه‌های شیطان آن را بشکنند و اولیا بی توجه باشند؛ طبیعی است که چراغ بعدی را نگه می‌دارد تا ادب و فرهنگِ نگهداری از روشنایی و قدرشناسیِ اهل کوچه شناخته شود، و عمل بدِ خود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امام‌علیه السلام تنها برای خود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 نفر روی زمین باشند یکی باید امام باشد</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نیاز انسان است، و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 آشکار بودن او خطراتی هست نیاز به تمهیدی الهی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ذخیره الهی مصون بماند، در زیارت وی می‌خوانیم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پاک نهاد خائف</w:t>
      </w:r>
      <w:r>
        <w:rPr>
          <w:rFonts w:eastAsia="IRNazanin" w:cs="IRNazanin"/>
          <w:color w:val="111111"/>
          <w:sz w:val="28"/>
          <w:szCs w:val="28"/>
          <w:rtl w:val="true"/>
          <w:lang w:bidi="fa-IR"/>
        </w:rPr>
        <w:t>.»</w:t>
      </w:r>
      <w:r>
        <w:rPr>
          <w:rStyle w:val="FootnoteAnchor"/>
          <w:rtl w:val="true"/>
        </w:rPr>
        <w:footnoteReference w:id="262"/>
      </w:r>
      <w:bookmarkStart w:id="167" w:name="pg247_2654"/>
    </w:p>
    <w:p>
      <w:pPr>
        <w:pStyle w:val="Heading3"/>
        <w:numPr>
          <w:ilvl w:val="2"/>
          <w:numId w:val="1"/>
        </w:numPr>
        <w:rPr/>
      </w:pPr>
      <w:bookmarkStart w:id="168" w:name="__RefHeading___Toc2216491_211673320"/>
      <w:bookmarkStart w:id="169" w:name="_Toc60"/>
      <w:bookmarkEnd w:id="167"/>
      <w:bookmarkEnd w:id="168"/>
      <w:r>
        <w:rPr/>
        <w:t>2</w:t>
      </w:r>
      <w:r>
        <w:rPr>
          <w:rtl w:val="true"/>
        </w:rPr>
        <w:t xml:space="preserve"> - </w:t>
      </w:r>
      <w:r>
        <w:rPr>
          <w:rtl w:val="true"/>
        </w:rPr>
        <w:t>امتحان از سوی خداوند</w:t>
      </w:r>
      <w:bookmarkEnd w:id="169"/>
    </w:p>
    <w:p>
      <w:pPr>
        <w:pStyle w:val="BookText"/>
        <w:rPr/>
      </w:pPr>
      <w:r>
        <w:rPr>
          <w:rFonts w:ascii="IRNazanin" w:hAnsi="IRNazanin" w:eastAsia="IRNazanin"/>
          <w:color w:val="111111"/>
          <w:sz w:val="28"/>
          <w:sz w:val="28"/>
          <w:szCs w:val="28"/>
          <w:rtl w:val="true"/>
          <w:lang w:bidi="fa-IR"/>
        </w:rPr>
        <w:t>در این زمینه از امام موسی بن جعفرعلیه السلام نقل شده است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دست از پنجمین نفر از فرزند هفتم ائمه کوتاه شد، پس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شما را از آن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برای صاحب این امر غیبتی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این فقط امتحانی از سوی خداست که آفریدگان را با آن می‌سنجد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سلوک معنویِ فکر دینی، امتحان اجتناب‌ناپذیر است، باید چنین بستری برای رشد و شکوفایی انسان آماده گردد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چرا که بر لب پرتگاه است که آدمی پرواز خواهد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و امتحان نقطه ضعف‌های انسان را آشکار نموده و در انسان انکسار و تواضع ایجاد می‌نماید، و در نهایت، او را از شرک پاک کرده و به توحید می‌رساند</w:t>
      </w:r>
      <w:r>
        <w:rPr>
          <w:rStyle w:val="FootnoteAnchor"/>
          <w:rtl w:val="true"/>
        </w:rPr>
        <w:footnoteReference w:id="265"/>
      </w:r>
      <w:bookmarkStart w:id="170" w:name="pg247_2655"/>
    </w:p>
    <w:p>
      <w:pPr>
        <w:pStyle w:val="Heading3"/>
        <w:numPr>
          <w:ilvl w:val="2"/>
          <w:numId w:val="1"/>
        </w:numPr>
        <w:rPr/>
      </w:pPr>
      <w:bookmarkStart w:id="171" w:name="__RefHeading___Toc2216493_211673320"/>
      <w:bookmarkStart w:id="172" w:name="_Toc61"/>
      <w:bookmarkEnd w:id="170"/>
      <w:bookmarkEnd w:id="171"/>
      <w:r>
        <w:rPr/>
        <w:t>3</w:t>
      </w:r>
      <w:r>
        <w:rPr>
          <w:rtl w:val="true"/>
        </w:rPr>
        <w:t xml:space="preserve"> - </w:t>
      </w:r>
      <w:r>
        <w:rPr>
          <w:rtl w:val="true"/>
        </w:rPr>
        <w:t>تصفیه و غربال شدن منتظران حقیقی‌</w:t>
      </w:r>
      <w:bookmarkEnd w:id="172"/>
    </w:p>
    <w:p>
      <w:pPr>
        <w:pStyle w:val="BookText"/>
        <w:rPr/>
      </w:pPr>
      <w:r>
        <w:rPr>
          <w:rFonts w:ascii="IRNazanin" w:hAnsi="IRNazanin" w:eastAsia="IRNazanin"/>
          <w:color w:val="111111"/>
          <w:sz w:val="28"/>
          <w:sz w:val="28"/>
          <w:szCs w:val="28"/>
          <w:rtl w:val="true"/>
          <w:lang w:bidi="fa-IR"/>
        </w:rPr>
        <w:t>در حدیثی گروهی از شیعیان نزد امام صادق‌علیه السلام مشغول گفتگو بودند، حضرت آنها را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حالی هستید؟ هیهات، هیهات؛</w:t>
      </w:r>
      <w:r>
        <w:rPr>
          <w:rStyle w:val="FootnoteAnchor"/>
          <w:rtl w:val="true"/>
        </w:rPr>
        <w:footnoteReference w:id="266"/>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سویش گردن می‌کشید و منتظرش هستید انجام نمی‌شود تا اینکه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امری که به سویش چشم دوخته‌اید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گشایش به وسیله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غیر مؤمن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انتظاری نخواهد بود مگر بعد از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مگر این که به شقاوت و بدبختی برسد آن که شقی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طبیعی انتخاب خود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سعید و نیکوست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حدیثی دیگر از امام هفتم‌علیه السلام همین مضمون، اما با اضافاتی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امتحان جز عدّه کمی باقی نخواهند ماند؛ سپس این آیه را تلاوت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تُتْرَکُوا وَ لَمَّا یَعْلَمِ اللَّهُ الَّذینَ جَاهَدُوا </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تصور نمودید که رها می‌شوید در حالی که هنوز آنان که مجاهده نموده‌اند آشکار نگشته‌اند؟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در حدیثی دیگر نیز تصریح شده است که حضرتش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تصفیه و غربال شوید تا صاف از کدر معلوم گردد و این جدایی صفوف به رفتن دو سوّم مردم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با شگفتی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سوّم مردم بروند چه کسی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خشنود نیستید که در یک سوّم باقی مانده باشید؟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علاقه خداوند برای تصفیه شیعیان منتظِر با این سنّت حتمی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أن یمتحن الشیعة، فعند ذلک یرتاب المبطلون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شیعیان را امتحان کند، و در این هنگام مخالفین راه حق شناخته شده و روی بر می‌گردانند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زراره در مورد وظایف این دوران می‌پرسد در </w:t>
      </w:r>
      <w:bookmarkStart w:id="173" w:name="pg247_2657"/>
    </w:p>
    <w:p>
      <w:pPr>
        <w:pStyle w:val="BookText"/>
        <w:rPr/>
      </w:pPr>
      <w:bookmarkEnd w:id="173"/>
      <w:r>
        <w:rPr>
          <w:rFonts w:ascii="IRNazanin" w:hAnsi="IRNazanin" w:eastAsia="IRNazanin"/>
          <w:color w:val="111111"/>
          <w:sz w:val="28"/>
          <w:sz w:val="28"/>
          <w:szCs w:val="28"/>
          <w:rtl w:val="true"/>
          <w:lang w:bidi="fa-IR"/>
        </w:rPr>
        <w:t xml:space="preserve">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نفسک فإنَّک إن لم تعرّفنی نفسک لم أعرف نبیّک </w:t>
      </w:r>
      <w:r>
        <w:rPr>
          <w:rFonts w:eastAsia="Amiri" w:cs="Amiri" w:ascii="Amiri" w:hAnsi="Amiri"/>
          <w:color w:val="111111"/>
          <w:sz w:val="28"/>
          <w:szCs w:val="28"/>
          <w:rtl w:val="true"/>
          <w:lang w:bidi="ar-SA"/>
        </w:rPr>
        <w:t>. .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خودت را به من بشناسان، که اگر به من نشناسانی پیامبرت را نخواهم شناخت </w:t>
      </w:r>
      <w:r>
        <w:rPr>
          <w:rFonts w:eastAsia="IRNazanin" w:cs="IRNazanin"/>
          <w:color w:val="111111"/>
          <w:sz w:val="28"/>
          <w:szCs w:val="28"/>
          <w:rtl w:val="true"/>
          <w:lang w:bidi="fa-IR"/>
        </w:rPr>
        <w:t>. . .»</w:t>
      </w:r>
    </w:p>
    <w:p>
      <w:pPr>
        <w:pStyle w:val="Heading3"/>
        <w:numPr>
          <w:ilvl w:val="2"/>
          <w:numId w:val="1"/>
        </w:numPr>
        <w:rPr/>
      </w:pPr>
      <w:bookmarkStart w:id="174" w:name="__RefHeading___Toc2216495_211673320"/>
      <w:bookmarkStart w:id="175" w:name="_Toc62"/>
      <w:bookmarkEnd w:id="174"/>
      <w:r>
        <w:rPr/>
        <w:t>4</w:t>
      </w:r>
      <w:r>
        <w:rPr>
          <w:rtl w:val="true"/>
        </w:rPr>
        <w:t xml:space="preserve"> - </w:t>
      </w:r>
      <w:r>
        <w:rPr>
          <w:rtl w:val="true"/>
        </w:rPr>
        <w:t>برعهده نداشتن بیعت هیچ ستمگری‌</w:t>
      </w:r>
      <w:bookmarkEnd w:id="175"/>
    </w:p>
    <w:p>
      <w:pPr>
        <w:pStyle w:val="BookText"/>
        <w:rPr/>
      </w:pPr>
      <w:r>
        <w:rPr>
          <w:rFonts w:ascii="IRNazanin" w:hAnsi="IRNazanin" w:eastAsia="IRNazanin"/>
          <w:color w:val="111111"/>
          <w:sz w:val="28"/>
          <w:sz w:val="28"/>
          <w:szCs w:val="28"/>
          <w:rtl w:val="true"/>
          <w:lang w:bidi="fa-IR"/>
        </w:rPr>
        <w:t>در روایات زیادی چنین آمده است که موعودعلیه السلام قیام می‌کند در حالی که بیعت هیچ کسی را بر عهده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از امام صادق‌علیه السلام نقل شده است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القائم و لیس فی عنقه بیعة لأحد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می‌کند در حالی که بیعت هیچ کسی بر عهده او نخواهد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فراگیر، چنان با قدرت و صلابت برای اقدام نهایی شکل می‌گیرد که نه تعهّدی به ستمگران خواهد داد، و نه نیاز به آنان خواهد داشت و نه حتّی همانند امامان گذشته؛ امام حسن‌علیه السلام و امام </w:t>
      </w:r>
      <w:bookmarkStart w:id="176" w:name="pg247_2658"/>
    </w:p>
    <w:p>
      <w:pPr>
        <w:pStyle w:val="BookText"/>
        <w:rPr/>
      </w:pPr>
      <w:bookmarkEnd w:id="176"/>
      <w:r>
        <w:rPr>
          <w:rFonts w:ascii="IRNazanin" w:hAnsi="IRNazanin" w:eastAsia="IRNazanin"/>
          <w:color w:val="111111"/>
          <w:sz w:val="28"/>
          <w:sz w:val="28"/>
          <w:szCs w:val="28"/>
          <w:rtl w:val="true"/>
          <w:lang w:bidi="fa-IR"/>
        </w:rPr>
        <w:t xml:space="preserve">رضاعلیه السلام که با کراهت به صلح یا 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مصونیت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 و یا رسول اکرم‌صلی الله علیه وآله وسلم در زمان ضعف به مصالحه تسلیم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چنان است که به یک شب تمامی جوانب امر برایش اصلاح می‌شود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177" w:name="__RefHeading___Toc2216497_211673320"/>
      <w:bookmarkStart w:id="178" w:name="_Toc63"/>
      <w:bookmarkEnd w:id="177"/>
      <w:r>
        <w:rPr/>
        <w:t>5</w:t>
      </w:r>
      <w:r>
        <w:rPr>
          <w:rtl w:val="true"/>
        </w:rPr>
        <w:t xml:space="preserve"> - </w:t>
      </w:r>
      <w:r>
        <w:rPr>
          <w:rtl w:val="true"/>
        </w:rPr>
        <w:t>تکرار فرآیند سنّت انبیا در اُمّت اسلام‌</w:t>
      </w:r>
      <w:bookmarkEnd w:id="178"/>
    </w:p>
    <w:p>
      <w:pPr>
        <w:pStyle w:val="BookText"/>
        <w:rPr/>
      </w:pPr>
      <w:r>
        <w:rPr>
          <w:rFonts w:ascii="IRNazanin" w:hAnsi="IRNazanin" w:eastAsia="IRNazanin"/>
          <w:color w:val="111111"/>
          <w:sz w:val="28"/>
          <w:sz w:val="28"/>
          <w:szCs w:val="28"/>
          <w:rtl w:val="true"/>
          <w:lang w:bidi="fa-IR"/>
        </w:rPr>
        <w:t>این موضوع، در میان علل غیبت امام زمان‌علیه السلام برای آشکار نمودن اسباب غیبت بسیار راز گشاست؛ گر چه در مجموع در این موضوع حکمتی پنهان نهفته است که همچون رازی، سر به مهر باقی می‌ماند، تا زمانی که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زیبایی از حنان بن سدیر در گفتگو با امام صادق‌علیه السلام می‌خوانیم که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ما غیبتی خواهد بود که به طول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گوید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 وجلّ أبی إلّا أن تجری فیه سنن الأنبیاء فی غیباتهم و أنّه لابدّ له یا سدیر من استیفاء مدد غیباتهم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ای سنن من </w:t>
      </w:r>
    </w:p>
    <w:p>
      <w:pPr>
        <w:pStyle w:val="BookText"/>
        <w:rPr/>
      </w:pPr>
      <w:r>
        <w:rPr>
          <w:rFonts w:ascii="IRNazanin" w:hAnsi="IRNazanin" w:eastAsia="IRNazanin"/>
          <w:color w:val="111111"/>
          <w:sz w:val="28"/>
          <w:sz w:val="28"/>
          <w:szCs w:val="28"/>
          <w:rtl w:val="true"/>
          <w:lang w:bidi="fa-IR"/>
        </w:rPr>
        <w:t>کان قبلکم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خودداری می‌کند که جریان سنّت انبیا را که در غیبتشان وجود دارد، درباره موعود جاری نشود؛ پس او هم از یاری خداوند در زمان غیبت بر 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همواره از حالی به حالی دیگر منتقل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سنّت‌های کسانی که قبل از شما بودند در اُمّت شما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داستان حضرت یونس‌علیه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یونس‌علیه السلام در بین اهل نینوا به تبلیغ پرداخت و آنان ایمان نیاوردند، آنگاه غایب شد، و هنگامی که می‌خواست عذاب الهی بر آنان نازل شود ایمان آوردند، و خداوند عذاب را از آنان برداشت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از طرفی، 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 یک از اقوام به موقع ایمان نیاوردند تا مفید به حالشان باشد، غیر از قوم یونس، که وقتی ایمان آوردند، عذاب خوارکننده را در زندگی دنیا از آنان برداشتیم، و تا مدّت معین بهره‌مند نمودیم</w:t>
      </w:r>
      <w:r>
        <w:rPr>
          <w:rFonts w:eastAsia="IRNazanin" w:cs="IRNazanin"/>
          <w:color w:val="111111"/>
          <w:sz w:val="28"/>
          <w:szCs w:val="28"/>
          <w:rtl w:val="true"/>
          <w:lang w:bidi="fa-IR"/>
        </w:rPr>
        <w:t>.»</w:t>
      </w:r>
      <w:r>
        <w:rPr>
          <w:rStyle w:val="FootnoteAnchor"/>
          <w:rtl w:val="true"/>
        </w:rPr>
        <w:footnoteReference w:id="2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داستان و استشهاد امام‌علیه السلام به آیه مذکور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پیوسته از حالی به حالی دیگر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امام‌علیه السلام مفهوم آن </w:t>
      </w:r>
    </w:p>
    <w:p>
      <w:pPr>
        <w:pStyle w:val="BookText"/>
        <w:rPr/>
      </w:pPr>
      <w:r>
        <w:rPr>
          <w:rFonts w:ascii="IRNazanin" w:hAnsi="IRNazanin" w:eastAsia="IRNazanin"/>
          <w:color w:val="111111"/>
          <w:sz w:val="28"/>
          <w:sz w:val="28"/>
          <w:szCs w:val="28"/>
          <w:rtl w:val="true"/>
          <w:lang w:bidi="fa-IR"/>
        </w:rPr>
        <w:t xml:space="preserve">را تکرار سنن گذشته در امّت اسلام دانستند، می‌توان چنین استفاده کرد که غیبت موعودعلیه السلام گزارشی از حالات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فرد و چه ساخت اجتماعی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 اِدبار، عذاب و بازگشتی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مفهوم آیه مورد استشهاد امام‌علیه السلام نیز چند معنا ذکر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حالات گوناگون انسان در طریق پر رنج و مشقّت حرکت به سوی خداوند و کمال در عالم دنیا، برزخ، و رستاخیز،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منازلی باشد که انسان طیّ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حالات انسان از نطفه تا مرگ که بعضی 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بر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مختلف انسان در زندگی از سلامت، بیماری، اندوه، سرور، سختی، آسایش، صلح و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حالات و شداید مختلف در محاسبه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معنا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حالاتی که در اقوام پیشین واقع شده، یعنی همان حوادث تلخ و شیرین و انواع تکذیب‌ها و انکارهای مخالفان، که در این اُمّت نیز واقع می‌شود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دوران غیبت و فرج، نمایشی از گستره شناخت و اِدبار و </w:t>
      </w:r>
    </w:p>
    <w:p>
      <w:pPr>
        <w:pStyle w:val="BookText"/>
        <w:rPr/>
      </w:pPr>
      <w:r>
        <w:rPr>
          <w:rFonts w:ascii="IRNazanin" w:hAnsi="IRNazanin" w:eastAsia="IRNazanin"/>
          <w:color w:val="111111"/>
          <w:sz w:val="28"/>
          <w:sz w:val="28"/>
          <w:szCs w:val="28"/>
          <w:rtl w:val="true"/>
          <w:lang w:bidi="fa-IR"/>
        </w:rPr>
        <w:t>اقبال اجتناب‌ناپذیر آدمی در ساحتی به عنوان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حضور موعودعلیه السلام تبلور بازگشتی است که سرانجام انسان از ادبار خود آگاه به ویژه در عصر حاضر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ارضای هواها و آرزوهای خویش، به حجّت‌ها پشت نمود و منکر فضیلت‌های مکنون در آدمی شده و او را گرگ نامید</w:t>
      </w:r>
      <w:r>
        <w:rPr>
          <w:rStyle w:val="FootnoteAnchor"/>
          <w:rtl w:val="true"/>
        </w:rPr>
        <w:footnoteReference w:id="280"/>
      </w:r>
      <w:r>
        <w:rPr>
          <w:rFonts w:ascii="IRNazanin" w:hAnsi="IRNazanin" w:eastAsia="IRNazanin"/>
          <w:color w:val="111111"/>
          <w:sz w:val="28"/>
          <w:sz w:val="28"/>
          <w:szCs w:val="28"/>
          <w:rtl w:val="true"/>
          <w:lang w:bidi="fa-IR"/>
        </w:rPr>
        <w:t>، سپس با یأس از احیای فضیلت‌ها، ناچار از قانون‌گذاری خویش گردید، و جامعه مدنی را پایه‌ریزی کرد، و در عین حال که مدّعی بهترین حاکمیّت، یعنی دمکراسی لیبرال است خود اوّلین منتقد آن بوده و اوضاع بحران‌زده خویش را خارج از کنترل معرفی می‌نماید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زیرا که فلسفه او تشتت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موعودعلیه السلام تبلور سنّت بازگشت و نجات و بهره‌مندی آدمی است، البتّه با عبوری سخت که باید از بستر تجربه آن بیرون آید، و قرآن از آن سنّت چنین گزارش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بِالْبَأْساءِ وَ الضَّرَّاءِ لَعَلَّهُم یَتَضَرَّعُون</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با گرفتاری‌ها و مصیبت‌ها گرفتیم، شاید که به درگاه </w:t>
      </w:r>
      <w:bookmarkStart w:id="179" w:name="pg247_2662"/>
    </w:p>
    <w:p>
      <w:pPr>
        <w:pStyle w:val="BookText"/>
        <w:rPr/>
      </w:pPr>
      <w:bookmarkEnd w:id="179"/>
      <w:r>
        <w:rPr>
          <w:rFonts w:ascii="IRNazanin" w:hAnsi="IRNazanin" w:eastAsia="IRNazanin"/>
          <w:color w:val="111111"/>
          <w:sz w:val="28"/>
          <w:sz w:val="28"/>
          <w:szCs w:val="28"/>
          <w:rtl w:val="true"/>
          <w:lang w:bidi="fa-IR"/>
        </w:rPr>
        <w:t>خداوند تضرّع کنند و این تضرّع مایه نجات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 بِالْعَذابِ لَعَلَّهُمْ یَرْجِعُونَ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عذاب گرفتیم تا شاید به سوی خدا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شباهت در غیبت، به مانند سنّتی که در قوم یونس‌علیه السلام گذشت و ناباوران با مشاهده عذاب تضرّع نموده و بازگشتند، درباره اُمّت‌های عصر غیبت نیز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 منجی و موعود برای اُمّت خویش درخواست عذابی نکرده و خود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المنتظر غیر أنّ اللَّه تعالی یحبّ ان یمتحن الشیعه </w:t>
      </w:r>
      <w:r>
        <w:rPr>
          <w:rFonts w:eastAsia="IRNazanin" w:cs="IRNazanin"/>
          <w:color w:val="111111"/>
          <w:sz w:val="28"/>
          <w:szCs w:val="28"/>
          <w:rtl w:val="true"/>
          <w:lang w:bidi="fa-IR"/>
        </w:rPr>
        <w:t>. .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اراده خداوند بر امتحان پیروان قرار گرفته است</w:t>
      </w:r>
      <w:r>
        <w:rPr>
          <w:rFonts w:eastAsia="IRNazanin" w:cs="IRNazanin"/>
          <w:color w:val="111111"/>
          <w:sz w:val="28"/>
          <w:szCs w:val="28"/>
          <w:rtl w:val="true"/>
          <w:lang w:bidi="fa-IR"/>
        </w:rPr>
        <w:t>».</w:t>
      </w:r>
    </w:p>
    <w:p>
      <w:pPr>
        <w:pStyle w:val="Heading3"/>
        <w:numPr>
          <w:ilvl w:val="2"/>
          <w:numId w:val="1"/>
        </w:numPr>
        <w:rPr/>
      </w:pPr>
      <w:bookmarkStart w:id="180" w:name="__RefHeading___Toc2216499_211673320"/>
      <w:bookmarkStart w:id="181" w:name="_Toc64"/>
      <w:bookmarkEnd w:id="180"/>
      <w:r>
        <w:rPr/>
        <w:t>6</w:t>
      </w:r>
      <w:r>
        <w:rPr>
          <w:rtl w:val="true"/>
        </w:rPr>
        <w:t xml:space="preserve"> - </w:t>
      </w:r>
      <w:r>
        <w:rPr>
          <w:rtl w:val="true"/>
        </w:rPr>
        <w:t>رازی پنهان‌</w:t>
      </w:r>
      <w:bookmarkEnd w:id="1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علّتی که برای غیبت در روایات از آن صحبت شده است؛ رازی سر به مهر است که بر اساس حکمت خداوند توجیه می‌شود؛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عظیم و ناگشودنی دارد که تا نخواهد، آن راز آشکار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رابطه امام صادق‌علیه السلام با یکی از یاران خویش گفتگویی دارند که شنیدنی است؛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غیبتی است که اجتناب ناپذیر است، در آن صورت بیهوده گرایان تردید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اجازه بر افشای راز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حکمت این غیبت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آن همان است که در زمان غیبت حجّت‌های خدا، بر اُمّتشان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حکمت موعود، ظاهر نخواهد شد مگر بعد از ظهور؛ همچنان که خضر راز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شکستن کشتی، کشتن جوان، و ساختن دیوار فرو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موسی‌علیه السلام نگفت مگر بعد از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اضافه می‌کنند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امر خداست، و سرّی از اسرار او و غیبی از غیب او، و هنگامی که ما دانستیم او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عبث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می‌کنیم که همه کارهای او حکیمانه و از روی رشد و خیرخواهی است؛ هر چند علّت آن برای ما پنهان باشد</w:t>
      </w:r>
      <w:r>
        <w:rPr>
          <w:rFonts w:eastAsia="IRNazanin" w:cs="IRNazanin"/>
          <w:color w:val="111111"/>
          <w:sz w:val="28"/>
          <w:szCs w:val="28"/>
          <w:rtl w:val="true"/>
          <w:lang w:bidi="fa-IR"/>
        </w:rPr>
        <w:t>.»</w:t>
      </w:r>
      <w:r>
        <w:rPr>
          <w:rStyle w:val="FootnoteAnchor"/>
          <w:rtl w:val="true"/>
        </w:rPr>
        <w:footnoteReference w:id="286"/>
      </w:r>
      <w:bookmarkStart w:id="182" w:name="pg247_2664"/>
    </w:p>
    <w:p>
      <w:pPr>
        <w:pStyle w:val="Heading2"/>
        <w:numPr>
          <w:ilvl w:val="1"/>
          <w:numId w:val="1"/>
        </w:numPr>
        <w:rPr/>
      </w:pPr>
      <w:bookmarkStart w:id="183" w:name="__RefHeading___Toc2216501_211673320"/>
      <w:bookmarkStart w:id="184" w:name="_Toc65"/>
      <w:bookmarkEnd w:id="182"/>
      <w:bookmarkEnd w:id="183"/>
      <w:r>
        <w:rPr>
          <w:rtl w:val="true"/>
        </w:rPr>
        <w:t>نقش وکلا در سازمان سیاسی شیعه‌</w:t>
      </w:r>
      <w:bookmarkEnd w:id="184"/>
    </w:p>
    <w:p>
      <w:pPr>
        <w:pStyle w:val="Heading3"/>
        <w:numPr>
          <w:ilvl w:val="2"/>
          <w:numId w:val="1"/>
        </w:numPr>
        <w:rPr/>
      </w:pPr>
      <w:bookmarkStart w:id="185" w:name="__RefHeading___Toc2216503_211673320"/>
      <w:bookmarkStart w:id="186" w:name="_Toc66"/>
      <w:bookmarkEnd w:id="185"/>
      <w:r>
        <w:rPr>
          <w:rtl w:val="true"/>
        </w:rPr>
        <w:t>توضیح</w:t>
      </w:r>
      <w:bookmarkEnd w:id="186"/>
    </w:p>
    <w:p>
      <w:pPr>
        <w:pStyle w:val="BookText"/>
        <w:rPr/>
      </w:pPr>
      <w:r>
        <w:rPr>
          <w:rFonts w:ascii="IRNazanin" w:hAnsi="IRNazanin" w:eastAsia="IRNazanin"/>
          <w:color w:val="111111"/>
          <w:sz w:val="28"/>
          <w:sz w:val="28"/>
          <w:szCs w:val="28"/>
          <w:rtl w:val="true"/>
          <w:lang w:bidi="fa-IR"/>
        </w:rPr>
        <w:t>قبل از ورود در بحث مقدمه‌ای لازم است و آن این که در تفکر دینی، ارتباط عناصر مؤمن لازم و اجتناب ناپذیر است، و در پرورش و ارجگذاری ارتباط فردی و اجتماعی، هیچ دینی مانند اسلام اهتمام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عباداتی مثل نماز جماعت، نماز جمعه و حج، حتّی چهره عبادات را در وجه اجتماعی، سیاسی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حزب خدا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دارای نه تنها مبانی فکری واحد، بلکه اتّحاد در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الاخِر یُوادُّونَ مَنْ حادَّ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حِزْبُ اللَّه اَلا اِنَّ حِزْبَ اللّهِ هُمُ الْمُفْلِحُونَ </w:t>
      </w:r>
      <w:r>
        <w:rPr>
          <w:rFonts w:eastAsia="Amiri" w:cs="Amiri" w:ascii="Amiri" w:hAnsi="Amiri"/>
          <w:color w:val="111111"/>
          <w:sz w:val="28"/>
          <w:szCs w:val="28"/>
          <w:rtl w:val="true"/>
          <w:lang w:bidi="ar-SA"/>
        </w:rPr>
        <w:t>. . .»</w:t>
      </w:r>
      <w:r>
        <w:rPr>
          <w:rStyle w:val="FootnoteAnchor"/>
          <w:rtl w:val="true"/>
        </w:rPr>
        <w:footnoteReference w:id="28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نخواهی دید مردمی را که به خدا و روز قیامت ایمان دارند، با دشمنان خدا و رسول دوستی کنند هر چند پدران </w:t>
      </w:r>
    </w:p>
    <w:p>
      <w:pPr>
        <w:pStyle w:val="BookText"/>
        <w:rPr/>
      </w:pPr>
      <w:r>
        <w:rPr>
          <w:rFonts w:ascii="IRNazanin" w:hAnsi="IRNazanin" w:eastAsia="IRNazanin"/>
          <w:color w:val="111111"/>
          <w:sz w:val="28"/>
          <w:sz w:val="28"/>
          <w:szCs w:val="28"/>
          <w:rtl w:val="true"/>
          <w:lang w:bidi="fa-IR"/>
        </w:rPr>
        <w:t xml:space="preserve">یا فرزندان یا برادران یا خویشاوند آنها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خدا هستند، آگاه باش که حزب خدا رستگارانند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افراد این حزب خدایی باید با هم اُنس و اُلفت داشته باشند، و فردی که راه به دیگری نداده یا راه نمی‌یابد خیری ندارد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این ارتباط به خاطر خداست، امّا به همبستگی نیز می‌انجامد، خوشا به حال کسی که به خاطر خدا با مردم اُلفت می‌یابد، و مردم با او اُلفت می‌یابند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اُلفت و ارتباط، گاه در شکل‌های ساده مثل زیارت برادران انجام می‌شود؛ ولی پیوندهای کلان اجتماعی بر همین پایه‌ها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شرفیاب شدم تا با آن حضرت وداع کنم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دوستان ما را می‌بینی سلام برسان، و آنها را به تقوای خدای بزرگ سفارش کن که توانگرشان بر فقیرشان توجّه کند، و قویشان بر ضعیف، و زنده آنها بر جنازه مرده‌شان، حاضر شوند؛ و در منازل به ملاقات یکدیگر بروند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لقیا بعضهم بعضاً حیاة لأمرنا، رحم اللَّه عبداً أحیا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بعضی از آنها بعضی دیگر را ملاقات نمودند، این زنده ساختن امر ماست، خدا رحمت کند کسی را که امر ما را احیا 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طرفی، گرچه برای این ارتباط یک حاصل فردی مثل آرامش نیز ذکر شده است،</w:t>
      </w:r>
      <w:r>
        <w:rPr>
          <w:rStyle w:val="FootnoteAnchor"/>
          <w:rtl w:val="true"/>
        </w:rPr>
        <w:footnoteReference w:id="292"/>
      </w:r>
      <w:r>
        <w:rPr>
          <w:rFonts w:ascii="IRNazanin" w:hAnsi="IRNazanin" w:eastAsia="IRNazanin"/>
          <w:color w:val="111111"/>
          <w:sz w:val="28"/>
          <w:sz w:val="28"/>
          <w:szCs w:val="28"/>
          <w:rtl w:val="true"/>
          <w:lang w:bidi="fa-IR"/>
        </w:rPr>
        <w:t>ولی آنچه مبادله می‌گردد، به پاسداری اعتقادی و فرهنگی در سطح گسترده‌ای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مهم‌ترین اهداف، موضوعیّت وکلای ائمه‌علیهم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شیعه ما هستند همانند مرزدارانی هستند که در برابر لشکر ابلیس صف کشیده‌اند، و از حمله شیاطین به افرادی که قدرت دفاع ندارند،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مانع سلطه شیطان و پیروان آنان بر شیعیان ما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شیعیان ما در این راه در پاسداری و رهبری فکری کوشش کند، از مجاهدان با دشمنان اسلام، هزار هزار مرتبه برتر است، زیرا این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شیعیان و دوستداران ما دفاع </w:t>
      </w:r>
    </w:p>
    <w:p>
      <w:pPr>
        <w:pStyle w:val="BookText"/>
        <w:rPr/>
      </w:pPr>
      <w:r>
        <w:rPr>
          <w:rFonts w:ascii="IRNazanin" w:hAnsi="IRNazanin" w:eastAsia="IRNazanin"/>
          <w:color w:val="111111"/>
          <w:sz w:val="28"/>
          <w:sz w:val="28"/>
          <w:szCs w:val="28"/>
          <w:rtl w:val="true"/>
          <w:lang w:bidi="fa-IR"/>
        </w:rPr>
        <w:t>می‌کند و آن دیگری از بدن آنها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بدیهی است که دستور ارتباط، در ابتدا از قرآن کریم گرفته شده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شکیبایی ورزید، و یکدیگر را به صبر یاری نمائید،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مرزهای خویش مراقبت نمائید و از خدای خویش بپرهیزید، اُمید است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ارتباط، و هم مرابطه به مفهوم مراقبت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اهداف و مقاصد در ماهیّت دین و به چهره تجلی طبیعی و حقیقی آن یعنی تشیّع، مستند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بینش شیعی بابی به نام افشاگری اسرار</w:t>
      </w:r>
      <w:r>
        <w:rPr>
          <w:rStyle w:val="FootnoteAnchor"/>
          <w:rtl w:val="true"/>
        </w:rPr>
        <w:footnoteReference w:id="295"/>
      </w:r>
      <w:r>
        <w:rPr>
          <w:rFonts w:ascii="IRNazanin" w:hAnsi="IRNazanin" w:eastAsia="IRNazanin"/>
          <w:color w:val="111111"/>
          <w:sz w:val="28"/>
          <w:sz w:val="28"/>
          <w:szCs w:val="28"/>
          <w:rtl w:val="true"/>
          <w:lang w:bidi="fa-IR"/>
        </w:rPr>
        <w:t xml:space="preserve">باز می‌شود و فرد افشاگر، کشنده رهبران محسوب می‌گردد آن هم نه سهواً، بلکه از روی عمد؟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ضوابط مربوط به همان سازماندهی اصیل دینی است که تحت عنوان نظام سازی، از ویژگی‌های مکتب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با هدایت، بیّنات، میزان و کتاب آغاز می‌شود، و معارف و عقاید شکل </w:t>
      </w:r>
      <w:bookmarkStart w:id="187" w:name="pg247_2668"/>
    </w:p>
    <w:p>
      <w:pPr>
        <w:pStyle w:val="BookText"/>
        <w:rPr/>
      </w:pPr>
      <w:bookmarkEnd w:id="187"/>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مبانی و عقاید، مقاصد و آرمان‌های آدمی را می‌سازند، و همین مبانی، مقاصد نظام‌ها را پایه می‌گذارد و سازمانها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مبانی و مقاصد و همین نظام سازی است که نظام تربیتی، اخلاقی، اجتماعی، سیاسی، اقتصادی و حقوقی را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مبانی و مقاصد و موازین، دیگر ضعف و ناتوانی، فقر و تهیدستی برای فقه دین مطرح نمی‌شود، چرا که این نظام‌سازی و این نظام‌های مرتبط، زمینه احکام و شرایع را توضیح می‌دهد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با این بینش، حرکت شیعه از حکومت حضرت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افرادی مثل مالک اشتر را حکم حکومتی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دوره‌های محرومیّت، زندان، تبعید و محدودیت‌ها که در این دوره‌ها کار با وکلا انجام می‌شد، روشن می‌شود</w:t>
      </w:r>
      <w:r>
        <w:rPr>
          <w:rFonts w:eastAsia="IRNazanin" w:cs="IRNazanin"/>
          <w:color w:val="111111"/>
          <w:sz w:val="28"/>
          <w:szCs w:val="28"/>
          <w:rtl w:val="true"/>
          <w:lang w:bidi="fa-IR"/>
        </w:rPr>
        <w:t>.</w:t>
      </w:r>
    </w:p>
    <w:p>
      <w:pPr>
        <w:pStyle w:val="Heading3"/>
        <w:numPr>
          <w:ilvl w:val="2"/>
          <w:numId w:val="1"/>
        </w:numPr>
        <w:rPr/>
      </w:pPr>
      <w:bookmarkStart w:id="188" w:name="__RefHeading___Toc2216505_211673320"/>
      <w:bookmarkStart w:id="189" w:name="_Toc67"/>
      <w:bookmarkEnd w:id="188"/>
      <w:r>
        <w:rPr>
          <w:rtl w:val="true"/>
        </w:rPr>
        <w:t>وظیفه اصلی سازمان وکالت‌</w:t>
      </w:r>
      <w:bookmarkEnd w:id="189"/>
    </w:p>
    <w:p>
      <w:pPr>
        <w:pStyle w:val="BookText"/>
        <w:rPr/>
      </w:pPr>
      <w:r>
        <w:rPr>
          <w:rFonts w:ascii="IRNazanin" w:hAnsi="IRNazanin" w:eastAsia="IRNazanin"/>
          <w:color w:val="111111"/>
          <w:sz w:val="28"/>
          <w:sz w:val="28"/>
          <w:szCs w:val="28"/>
          <w:rtl w:val="true"/>
          <w:lang w:bidi="fa-IR"/>
        </w:rPr>
        <w:t>افراد موثّق، متّقی، صادق که از هر جهت مورد ستایش بوده‌اند وظیفه سفارت</w:t>
      </w:r>
      <w:r>
        <w:rPr>
          <w:rStyle w:val="FootnoteAnchor"/>
          <w:rtl w:val="true"/>
        </w:rPr>
        <w:footnoteReference w:id="297"/>
      </w:r>
      <w:r>
        <w:rPr>
          <w:rFonts w:ascii="IRNazanin" w:hAnsi="IRNazanin" w:eastAsia="IRNazanin"/>
          <w:color w:val="111111"/>
          <w:sz w:val="28"/>
          <w:sz w:val="28"/>
          <w:szCs w:val="28"/>
          <w:rtl w:val="true"/>
          <w:lang w:bidi="fa-IR"/>
        </w:rPr>
        <w:t>و وکالت را به عهده داشته‌اند، و تعدادی که بسیار مشخص و معروف بوده‌اند نوّاب اربعه مشهور گشته‌اند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وظایف سفرا این بود که ائمه‌علیهم السلام رهبری پیروان </w:t>
      </w:r>
    </w:p>
    <w:p>
      <w:pPr>
        <w:pStyle w:val="BookText"/>
        <w:rPr/>
      </w:pPr>
      <w:r>
        <w:rPr>
          <w:rFonts w:ascii="IRNazanin" w:hAnsi="IRNazanin" w:eastAsia="IRNazanin"/>
          <w:color w:val="111111"/>
          <w:sz w:val="28"/>
          <w:sz w:val="28"/>
          <w:szCs w:val="28"/>
          <w:rtl w:val="true"/>
          <w:lang w:bidi="fa-IR"/>
        </w:rPr>
        <w:t>خویش را از طریق نوّاب اعمال می‌نمودند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مسئولیت خطیر دیگری که به عهده نوّاب بوده است پنهان داشتن نام و محل زندگی امام‌علیه السلام نه تنها از دشمنان، بلکه از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سفیر لازم بود که اثبات وجود امام‌علیه السلام را برای هواداران مورد اعتماد،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روزی عبداللَّه جعفر حمیری از نخستین سفیر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جانشین امام یازدهم‌علیه السلام را دیده‌ای ؟</w:t>
      </w:r>
    </w:p>
    <w:p>
      <w:pPr>
        <w:pStyle w:val="BookText"/>
        <w:rPr/>
      </w:pPr>
      <w:r>
        <w:rPr>
          <w:rFonts w:ascii="IRNazanin" w:hAnsi="IRNazanin" w:eastAsia="IRNazanin"/>
          <w:color w:val="111111"/>
          <w:sz w:val="28"/>
          <w:sz w:val="28"/>
          <w:szCs w:val="28"/>
          <w:rtl w:val="true"/>
          <w:lang w:bidi="fa-IR"/>
        </w:rPr>
        <w:t>سفیر امام با تایید نمودن دیدار با ذکر خطر افشاء، نهان بودن نام امام‌علیه السلام را متذکّر می‌شود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 به نظر می‌رسد که وظیفه حفاظت دو طرفه بوده است و چه بهتر که بگوییم ائمه اطهارعلیهم السلام به دقّت از جان وکلای خود محافظت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زمانی که از طرف خلفای جور برنامه‌ریزی می‌شد تا با شناسایی وکلا و تحت فشار قرار دادن آنها به دستگیری امام بپردازند، امام‌علیه السلام آنان را به طریقی شگفت، از مسیر خود دور می‌نموده‌اند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زمان عبدالعزیز، سلیمان پول‌هایی را از طریق اشخاص ناشناس برای وکلا می‌فرستند، تا هرکس قبول کرد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حضرت نامه‌ای به همه وکلاء می‌فرستد و دستور می‌دهد که از هیچ‌کس چیزی نگیرند، و از گرفتن سهم امام </w:t>
      </w:r>
      <w:bookmarkStart w:id="190" w:name="pg247_2670"/>
    </w:p>
    <w:p>
      <w:pPr>
        <w:pStyle w:val="BookText"/>
        <w:rPr/>
      </w:pPr>
      <w:bookmarkEnd w:id="190"/>
      <w:r>
        <w:rPr>
          <w:rFonts w:ascii="IRNazanin" w:hAnsi="IRNazanin" w:eastAsia="IRNazanin"/>
          <w:color w:val="111111"/>
          <w:sz w:val="28"/>
          <w:sz w:val="28"/>
          <w:szCs w:val="28"/>
          <w:rtl w:val="true"/>
          <w:lang w:bidi="fa-IR"/>
        </w:rPr>
        <w:t>خودداری نمایند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موردی دیگر، از حضرت صاحب الزمان‌علیه السلام نامه‌ای به این مضمون به شیعیان ابلاغ می‌شود که شیعیان به زیارت کاظمین‌علیهما السلام و کربلا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است که خلیفه دستور داده هر کس زیارت کند در کمینش باشند و او را دستگیر کنند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191" w:name="__RefHeading___Toc2216507_211673320"/>
      <w:bookmarkStart w:id="192" w:name="_Toc68"/>
      <w:bookmarkEnd w:id="191"/>
      <w:r>
        <w:rPr>
          <w:rtl w:val="true"/>
        </w:rPr>
        <w:t>وکلاء و نوّاب در غیبت صغری‌</w:t>
      </w:r>
      <w:bookmarkEnd w:id="192"/>
    </w:p>
    <w:p>
      <w:pPr>
        <w:pStyle w:val="BookText"/>
        <w:rPr/>
      </w:pPr>
      <w:r>
        <w:rPr>
          <w:rFonts w:ascii="IRNazanin" w:hAnsi="IRNazanin" w:eastAsia="IRNazanin"/>
          <w:color w:val="111111"/>
          <w:sz w:val="28"/>
          <w:sz w:val="28"/>
          <w:szCs w:val="28"/>
          <w:rtl w:val="true"/>
          <w:lang w:bidi="fa-IR"/>
        </w:rPr>
        <w:t>در زمان غیبت صغری موعودعلیه السلام چهار وکیل و نائب خاص دارد که عبارتند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عمری، که از زمان امام حسن عسکری‌علیه السلام وکیل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هجری قمری</w:t>
      </w:r>
      <w:r>
        <w:rPr>
          <w:rFonts w:eastAsia="IRNazanin" w:cs="IRNazanin"/>
          <w:color w:val="111111"/>
          <w:sz w:val="28"/>
          <w:szCs w:val="28"/>
          <w:rtl w:val="true"/>
          <w:lang w:bidi="fa-IR"/>
        </w:rPr>
        <w:t>).</w:t>
      </w:r>
      <w:r>
        <w:rPr>
          <w:rStyle w:val="FootnoteAnchor"/>
          <w:rtl w:val="true"/>
        </w:rPr>
        <w:footnoteReference w:id="30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خود نمایندگانی داشته‌اند که مورد وثوق بوده و توقیعاتی هم از طرف سفراء برای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الحسین محمّد بن جعفر اسدی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البته شیخ طوسی‌رحمه الله تعدادی از وکلای ائمه‌علیهم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ستوده‌شدگان از وکلای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جالب این که همه کسانی که از طرف امام زمان‌علیه السلام به عنوان وکیل انتخاب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نخبه و برخوردار از ویژگی‌های اصیل مکتبی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اصلی آنان اخلاص و مقاومت در برابر وظیفه‌ای که داشته‌اند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که در مجموعه‌ای که کار و مدیریّت واحد دارند به طور طبیعی حسّ رقابت و برتر نشینی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خود نقصی را افشا می‌کردند تا کمال دیگری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شگفت‌انگیز بنگرید</w:t>
      </w:r>
    </w:p>
    <w:p>
      <w:pPr>
        <w:pStyle w:val="BookText"/>
        <w:rPr/>
      </w:pPr>
      <w:r>
        <w:rPr>
          <w:rFonts w:ascii="IRNazanin" w:hAnsi="IRNazanin" w:eastAsia="IRNazanin"/>
          <w:color w:val="111111"/>
          <w:sz w:val="28"/>
          <w:sz w:val="28"/>
          <w:szCs w:val="28"/>
          <w:rtl w:val="true"/>
          <w:lang w:bidi="fa-IR"/>
        </w:rPr>
        <w:t xml:space="preserve">از اباسهل نوبختی، شیخ متکلمین و از بزرگان شیعه سؤال شد چرا برای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حسین بن روح انتخاب شد و تو انتخاب نشده‌ای ؟</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ائمه‌علیهم السلام به انتخاب داناترند، از آنجا که من مردی هستم که با مخالفین برخورد دارم و با آنان بحث می‌کنم، پس اگر آنچه را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سوّم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 می‌داند، می‌دانستم، چه بسا در مقام پاسخگویی عرصه بر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تنگ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تقویت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امام موعودعلیه السلام را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ابوالقاسم، اگر امام‌علیه السلام را زیر لباس خویش پنهان نموده باشد، و او را با قیچی قطعه قطعه کنند تا جایگاه امام را نشان دهد، چنین نخواهد کرد</w:t>
      </w:r>
      <w:r>
        <w:rPr>
          <w:rFonts w:eastAsia="IRNazanin" w:cs="IRNazanin"/>
          <w:color w:val="111111"/>
          <w:sz w:val="28"/>
          <w:szCs w:val="28"/>
          <w:rtl w:val="true"/>
          <w:lang w:bidi="fa-IR"/>
        </w:rPr>
        <w:t>».</w:t>
      </w:r>
      <w:r>
        <w:rPr>
          <w:rStyle w:val="FootnoteAnchor"/>
          <w:rtl w:val="true"/>
        </w:rPr>
        <w:footnoteReference w:id="305"/>
      </w:r>
      <w:bookmarkStart w:id="193" w:name="pg247_2673"/>
    </w:p>
    <w:p>
      <w:pPr>
        <w:pStyle w:val="Heading3"/>
        <w:numPr>
          <w:ilvl w:val="2"/>
          <w:numId w:val="1"/>
        </w:numPr>
        <w:rPr/>
      </w:pPr>
      <w:bookmarkStart w:id="194" w:name="__RefHeading___Toc2216509_211673320"/>
      <w:bookmarkStart w:id="195" w:name="_Toc69"/>
      <w:bookmarkEnd w:id="193"/>
      <w:bookmarkEnd w:id="194"/>
      <w:r>
        <w:rPr>
          <w:rtl w:val="true"/>
        </w:rPr>
        <w:t>اوّلین نایب، عثمان بن سعید عمری‌</w:t>
      </w:r>
      <w:bookmarkEnd w:id="195"/>
    </w:p>
    <w:p>
      <w:pPr>
        <w:pStyle w:val="Heading4"/>
        <w:numPr>
          <w:ilvl w:val="3"/>
          <w:numId w:val="1"/>
        </w:numPr>
        <w:rPr/>
      </w:pPr>
      <w:bookmarkStart w:id="196" w:name="__RefHeading___Toc2216511_211673320"/>
      <w:bookmarkStart w:id="197" w:name="_Toc7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عثمان بن سعید، کسی است که مورد اعتماد امام هادی‌علیه السلام و امام عسکری‌علیه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درباره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العمری و ابنه ثقتان فما أدّیا الیک عنّی فعنیّ یؤدّیان </w:t>
      </w:r>
      <w:r>
        <w:rPr>
          <w:rFonts w:eastAsia="IRNazanin" w:cs="IRNazanin"/>
          <w:color w:val="111111"/>
          <w:sz w:val="28"/>
          <w:szCs w:val="28"/>
          <w:rtl w:val="true"/>
          <w:lang w:bidi="fa-IR"/>
        </w:rPr>
        <w:t>. .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 پسرش مورد اعتمادند، پس هر چه از آن دو رسید، در حقیقت از جانب من رسانیده‌اند، و هر چه به تو بگویند، از من گفته‌اند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بزرگ، به نام‌های دیگری چون اسدی، عمری،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محله‌ای از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تجارت روغن و محملی بر مأموریت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او امام موعودعلیه السلام را برای دوستان توصیف نموده، و آنان را از نام بردن حضرت، نهی نموده است</w:t>
      </w:r>
      <w:r>
        <w:rPr>
          <w:rFonts w:eastAsia="IRNazanin" w:cs="IRNazanin"/>
          <w:color w:val="111111"/>
          <w:sz w:val="28"/>
          <w:szCs w:val="28"/>
          <w:rtl w:val="true"/>
          <w:lang w:bidi="fa-IR"/>
        </w:rPr>
        <w:t>.</w:t>
      </w:r>
      <w:r>
        <w:rPr>
          <w:rStyle w:val="FootnoteAnchor"/>
          <w:rtl w:val="true"/>
        </w:rPr>
        <w:footnoteReference w:id="308"/>
      </w:r>
      <w:bookmarkStart w:id="198" w:name="pg247_2674"/>
    </w:p>
    <w:p>
      <w:pPr>
        <w:pStyle w:val="BookText"/>
        <w:rPr/>
      </w:pPr>
      <w:bookmarkEnd w:id="198"/>
      <w:r>
        <w:rPr>
          <w:rFonts w:ascii="IRNazanin" w:hAnsi="IRNazanin" w:eastAsia="IRNazanin"/>
          <w:color w:val="111111"/>
          <w:sz w:val="28"/>
          <w:sz w:val="28"/>
          <w:szCs w:val="28"/>
          <w:rtl w:val="true"/>
          <w:lang w:bidi="fa-IR"/>
        </w:rPr>
        <w:t>بنابر آنچه گفتیم، عثمان بن سعید و کیل سه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امام یازدهم و مهدی موعودعلیهم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محدث بزرگ، عثمان بن سعید را باب الجوادعلیه السلام نیز نامیده است،</w:t>
      </w:r>
      <w:r>
        <w:rPr>
          <w:rStyle w:val="FootnoteAnchor"/>
          <w:rtl w:val="true"/>
        </w:rPr>
        <w:footnoteReference w:id="309"/>
      </w:r>
      <w:r>
        <w:rPr>
          <w:rFonts w:ascii="IRNazanin" w:hAnsi="IRNazanin" w:eastAsia="IRNazanin"/>
          <w:color w:val="111111"/>
          <w:sz w:val="28"/>
          <w:sz w:val="28"/>
          <w:szCs w:val="28"/>
          <w:rtl w:val="true"/>
          <w:lang w:bidi="fa-IR"/>
        </w:rPr>
        <w:t>و از این نقل معلوم می‌شود که عثمان بن سعید از نوجوانی کمر به خدمت این خاندان 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حلی‌رحمه الله تصریح می‌نماید که وی از یازده سالگی خدمتگزاری حضرت جوادعلیه السلام را به عهده داشته است</w:t>
      </w:r>
      <w:r>
        <w:rPr>
          <w:rStyle w:val="FootnoteAnchor"/>
          <w:rtl w:val="true"/>
        </w:rPr>
        <w:footnoteReference w:id="310"/>
      </w:r>
      <w:r>
        <w:rPr>
          <w:rFonts w:ascii="IRNazanin" w:hAnsi="IRNazanin" w:eastAsia="IRNazanin"/>
          <w:color w:val="111111"/>
          <w:sz w:val="28"/>
          <w:sz w:val="28"/>
          <w:szCs w:val="28"/>
          <w:rtl w:val="true"/>
          <w:lang w:bidi="fa-IR"/>
        </w:rPr>
        <w:t>، با این حساب این مرد بزرگ، در خانواده چهار امام، چهره‌ای پرفروغ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برگ‌هایی درخشنده از تاریخ زندگی عثمان بن سعید را که برجستگی ویژه دارد، می‌آوریم</w:t>
      </w:r>
      <w:r>
        <w:rPr>
          <w:rFonts w:eastAsia="IRNazanin" w:cs="IRNazanin"/>
          <w:color w:val="111111"/>
          <w:sz w:val="28"/>
          <w:szCs w:val="28"/>
          <w:rtl w:val="true"/>
          <w:lang w:bidi="fa-IR"/>
        </w:rPr>
        <w:t>:</w:t>
      </w:r>
    </w:p>
    <w:p>
      <w:pPr>
        <w:pStyle w:val="Heading4"/>
        <w:numPr>
          <w:ilvl w:val="3"/>
          <w:numId w:val="1"/>
        </w:numPr>
        <w:rPr/>
      </w:pPr>
      <w:bookmarkStart w:id="199" w:name="__RefHeading___Toc2216513_211673320"/>
      <w:bookmarkStart w:id="200" w:name="_Toc71"/>
      <w:bookmarkEnd w:id="199"/>
      <w:r>
        <w:rPr/>
        <w:t>1</w:t>
      </w:r>
      <w:r>
        <w:rPr>
          <w:rtl w:val="true"/>
        </w:rPr>
        <w:t xml:space="preserve"> - </w:t>
      </w:r>
      <w:r>
        <w:rPr>
          <w:rtl w:val="true"/>
        </w:rPr>
        <w:t>پیشگامی برای معرّفی موعودعلیه السلام‌</w:t>
      </w:r>
      <w:bookmarkEnd w:id="200"/>
    </w:p>
    <w:p>
      <w:pPr>
        <w:pStyle w:val="BookText"/>
        <w:rPr/>
      </w:pPr>
      <w:r>
        <w:rPr>
          <w:rFonts w:ascii="IRNazanin" w:hAnsi="IRNazanin" w:eastAsia="IRNazanin"/>
          <w:color w:val="111111"/>
          <w:sz w:val="28"/>
          <w:sz w:val="28"/>
          <w:szCs w:val="28"/>
          <w:rtl w:val="true"/>
          <w:lang w:bidi="fa-IR"/>
        </w:rPr>
        <w:t>گروهی از شیعیان که چهل نفر بودند نزد امام حسن عسکری‌علیه السلام حاضر شدند تا از حجّت و امام بعد از امام یازدهم‌علیه السلام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به نمایندگی برخاسته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 که شما بهتر از من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آمده‌اید و پرسش شما درباره حجّت و جانشین بعد از من است</w:t>
      </w:r>
      <w:r>
        <w:rPr>
          <w:rFonts w:eastAsia="IRNazanin" w:cs="IRNazanin"/>
          <w:color w:val="111111"/>
          <w:sz w:val="28"/>
          <w:szCs w:val="28"/>
          <w:rtl w:val="true"/>
          <w:lang w:bidi="fa-IR"/>
        </w:rPr>
        <w:t xml:space="preserve">». </w:t>
      </w:r>
      <w:bookmarkStart w:id="201" w:name="pg247_2675"/>
    </w:p>
    <w:p>
      <w:pPr>
        <w:pStyle w:val="BookText"/>
        <w:rPr/>
      </w:pPr>
      <w:bookmarkEnd w:id="201"/>
      <w:r>
        <w:rPr>
          <w:rFonts w:ascii="IRNazanin" w:hAnsi="IRNazanin" w:eastAsia="IRNazanin"/>
          <w:color w:val="111111"/>
          <w:sz w:val="28"/>
          <w:sz w:val="28"/>
          <w:szCs w:val="28"/>
          <w:rtl w:val="true"/>
          <w:lang w:bidi="fa-IR"/>
        </w:rPr>
        <w:t>در این هنگام، پسری ماه‌گونه و شبیه‌ترین افراد به امام عسکری‌علیه السلام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او را چنین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جانشین من بر شماست بعد از خودم، اطاعتش واجب است، و پراکنده نشوید که در یافتن راه حقیقی گمراه می‌شوید، و شما بعد از این، دیگر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عثمان را قبول کنید و به گفته‌های او روی آورید، او نماینده امام شماست و مسئولیّت به عهده اوست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202" w:name="__RefHeading___Toc2216515_211673320"/>
      <w:bookmarkStart w:id="203" w:name="_Toc72"/>
      <w:bookmarkEnd w:id="202"/>
      <w:r>
        <w:rPr/>
        <w:t>2</w:t>
      </w:r>
      <w:r>
        <w:rPr>
          <w:rtl w:val="true"/>
        </w:rPr>
        <w:t xml:space="preserve"> - </w:t>
      </w:r>
      <w:r>
        <w:rPr>
          <w:rtl w:val="true"/>
        </w:rPr>
        <w:t>معرّفی وکالت برای عمری‌</w:t>
      </w:r>
      <w:bookmarkEnd w:id="203"/>
    </w:p>
    <w:p>
      <w:pPr>
        <w:pStyle w:val="BookText"/>
        <w:rPr/>
      </w:pPr>
      <w:r>
        <w:rPr>
          <w:rFonts w:ascii="IRNazanin" w:hAnsi="IRNazanin" w:eastAsia="IRNazanin"/>
          <w:color w:val="111111"/>
          <w:sz w:val="28"/>
          <w:sz w:val="28"/>
          <w:szCs w:val="28"/>
          <w:rtl w:val="true"/>
          <w:lang w:bidi="fa-IR"/>
        </w:rPr>
        <w:t>امام عسکری‌علیه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دهید که عثمان بن سعید عمری، وکیل من است، و همانا پسر او محمّد، وکیل پسر من است که مهدی شما می‌باشد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204" w:name="__RefHeading___Toc2216517_211673320"/>
      <w:bookmarkStart w:id="205" w:name="_Toc73"/>
      <w:bookmarkEnd w:id="204"/>
      <w:r>
        <w:rPr/>
        <w:t>3</w:t>
      </w:r>
      <w:r>
        <w:rPr>
          <w:rtl w:val="true"/>
        </w:rPr>
        <w:t xml:space="preserve"> - </w:t>
      </w:r>
      <w:r>
        <w:rPr>
          <w:rtl w:val="true"/>
        </w:rPr>
        <w:t>مدح و تعریف‌</w:t>
      </w:r>
      <w:bookmarkEnd w:id="205"/>
    </w:p>
    <w:p>
      <w:pPr>
        <w:pStyle w:val="BookText"/>
        <w:rPr/>
      </w:pPr>
      <w:r>
        <w:rPr>
          <w:rFonts w:ascii="IRNazanin" w:hAnsi="IRNazanin" w:eastAsia="IRNazanin"/>
          <w:color w:val="111111"/>
          <w:sz w:val="28"/>
          <w:sz w:val="28"/>
          <w:szCs w:val="28"/>
          <w:rtl w:val="true"/>
          <w:lang w:bidi="fa-IR"/>
        </w:rPr>
        <w:t>گروهی از شیعیان یمن به سامراء آمدند و می‌خواستند اموال خود را تحویل دهند، امام‌علیه السلام به خادم خویش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عثمان بن سعید را بیاور</w:t>
      </w:r>
      <w:r>
        <w:rPr>
          <w:rFonts w:eastAsia="IRNazanin" w:cs="IRNazanin"/>
          <w:color w:val="111111"/>
          <w:sz w:val="28"/>
          <w:szCs w:val="28"/>
          <w:rtl w:val="true"/>
          <w:lang w:bidi="fa-IR"/>
        </w:rPr>
        <w:t xml:space="preserve">». </w:t>
      </w:r>
      <w:bookmarkStart w:id="206" w:name="pg247_2676"/>
    </w:p>
    <w:p>
      <w:pPr>
        <w:pStyle w:val="BookText"/>
        <w:rPr/>
      </w:pPr>
      <w:bookmarkEnd w:id="206"/>
      <w:r>
        <w:rPr>
          <w:rFonts w:ascii="IRNazanin" w:hAnsi="IRNazanin" w:eastAsia="IRNazanin"/>
          <w:color w:val="111111"/>
          <w:sz w:val="28"/>
          <w:sz w:val="28"/>
          <w:szCs w:val="28"/>
          <w:rtl w:val="true"/>
          <w:lang w:bidi="fa-IR"/>
        </w:rPr>
        <w:t>چیزی نمی‌گذرد که او وارد می‌شود، و امام‌علیه السلام او را مخاطب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و مورد اعتماد بر مال خدا هستی، این اموال را از شیعیان یمنی تحویل بگیر</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207" w:name="__RefHeading___Toc2216519_211673320"/>
      <w:bookmarkStart w:id="208" w:name="_Toc74"/>
      <w:bookmarkEnd w:id="207"/>
      <w:r>
        <w:rPr/>
        <w:t>4</w:t>
      </w:r>
      <w:r>
        <w:rPr>
          <w:rtl w:val="true"/>
        </w:rPr>
        <w:t xml:space="preserve"> - </w:t>
      </w:r>
      <w:r>
        <w:rPr>
          <w:rtl w:val="true"/>
        </w:rPr>
        <w:t>اجرای مراسم عقیقه برای امام زمان‌علیه السلام‌</w:t>
      </w:r>
      <w:bookmarkEnd w:id="208"/>
    </w:p>
    <w:p>
      <w:pPr>
        <w:pStyle w:val="BookText"/>
        <w:rPr/>
      </w:pPr>
      <w:r>
        <w:rPr>
          <w:rFonts w:ascii="IRNazanin" w:hAnsi="IRNazanin" w:eastAsia="IRNazanin"/>
          <w:color w:val="111111"/>
          <w:sz w:val="28"/>
          <w:sz w:val="28"/>
          <w:szCs w:val="28"/>
          <w:rtl w:val="true"/>
          <w:lang w:bidi="fa-IR"/>
        </w:rPr>
        <w:t>وقتی موعودعلیه السلام به دنیا آمد، حضرت عسکری‌علیه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عثمان بن سعید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بن سعید شرف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دستور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رطل نان و ده هزار رطل گوشت بخر</w:t>
      </w:r>
      <w:r>
        <w:rPr>
          <w:rStyle w:val="FootnoteAnchor"/>
          <w:rtl w:val="true"/>
        </w:rPr>
        <w:footnoteReference w:id="314"/>
      </w:r>
      <w:r>
        <w:rPr>
          <w:rFonts w:ascii="IRNazanin" w:hAnsi="IRNazanin" w:eastAsia="IRNazanin"/>
          <w:color w:val="111111"/>
          <w:sz w:val="28"/>
          <w:sz w:val="28"/>
          <w:szCs w:val="28"/>
          <w:rtl w:val="true"/>
          <w:lang w:bidi="fa-IR"/>
        </w:rPr>
        <w:t>و تقسیم کن</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209" w:name="__RefHeading___Toc2216521_211673320"/>
      <w:bookmarkStart w:id="210" w:name="_Toc75"/>
      <w:bookmarkEnd w:id="209"/>
      <w:r>
        <w:rPr/>
        <w:t>5</w:t>
      </w:r>
      <w:r>
        <w:rPr>
          <w:rtl w:val="true"/>
        </w:rPr>
        <w:t xml:space="preserve"> - </w:t>
      </w:r>
      <w:r>
        <w:rPr>
          <w:rtl w:val="true"/>
        </w:rPr>
        <w:t>توقیع امام موعودعلیه السلام؛ و تثبیت شخصیت عمری و پسرش‌</w:t>
      </w:r>
      <w:bookmarkEnd w:id="210"/>
    </w:p>
    <w:p>
      <w:pPr>
        <w:pStyle w:val="BookText"/>
        <w:rPr/>
      </w:pPr>
      <w:r>
        <w:rPr>
          <w:rFonts w:ascii="IRNazanin" w:hAnsi="IRNazanin" w:eastAsia="IRNazanin"/>
          <w:color w:val="111111"/>
          <w:sz w:val="28"/>
          <w:sz w:val="28"/>
          <w:szCs w:val="28"/>
          <w:rtl w:val="true"/>
          <w:lang w:bidi="fa-IR"/>
        </w:rPr>
        <w:t>توقیع امام موعودعلیه السلام چنین آغاز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اطاعت خویش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دین خویش ثابت قدم نماید </w:t>
      </w:r>
      <w:r>
        <w:rPr>
          <w:rFonts w:eastAsia="IRNazanin" w:cs="IRNazanin"/>
          <w:color w:val="111111"/>
          <w:sz w:val="28"/>
          <w:szCs w:val="28"/>
          <w:rtl w:val="true"/>
          <w:lang w:bidi="fa-IR"/>
        </w:rPr>
        <w:t>. .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توقیع شریف با جملات زیبای زیر ختم می‌گردد</w:t>
      </w:r>
      <w:r>
        <w:rPr>
          <w:rFonts w:eastAsia="IRNazanin" w:cs="IRNazanin"/>
          <w:color w:val="111111"/>
          <w:sz w:val="28"/>
          <w:szCs w:val="28"/>
          <w:rtl w:val="true"/>
          <w:lang w:bidi="fa-IR"/>
        </w:rPr>
        <w:t xml:space="preserve">: </w:t>
      </w:r>
      <w:bookmarkStart w:id="211" w:name="pg247_2677"/>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حق با ما و در ماست، و دیگران اگر این حرف را بگویند دروغگو و مفتری هستند، و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غیر از ما ادّعا کنند گمراه و گمراه کننده‌اند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صلاحیّت ندارند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212" w:name="__RefHeading___Toc2216523_211673320"/>
      <w:bookmarkStart w:id="213" w:name="_Toc76"/>
      <w:bookmarkEnd w:id="212"/>
      <w:r>
        <w:rPr/>
        <w:t>6</w:t>
      </w:r>
      <w:r>
        <w:rPr>
          <w:rtl w:val="true"/>
        </w:rPr>
        <w:t xml:space="preserve"> - </w:t>
      </w:r>
      <w:r>
        <w:rPr>
          <w:rtl w:val="true"/>
        </w:rPr>
        <w:t>حفظ و انتقال فرهنگ غیبت و انتظار</w:t>
      </w:r>
      <w:bookmarkEnd w:id="213"/>
    </w:p>
    <w:p>
      <w:pPr>
        <w:pStyle w:val="BookText"/>
        <w:rPr/>
      </w:pPr>
      <w:r>
        <w:rPr>
          <w:rFonts w:ascii="IRNazanin" w:hAnsi="IRNazanin" w:eastAsia="IRNazanin"/>
          <w:color w:val="111111"/>
          <w:sz w:val="28"/>
          <w:sz w:val="28"/>
          <w:szCs w:val="28"/>
          <w:rtl w:val="true"/>
          <w:lang w:bidi="fa-IR"/>
        </w:rPr>
        <w:t>این مورد، یکی از اساسی ترین و درخشنده‌ترین موارد خدمت عثمان بن سعید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احادیث زیبایی را در رابطه با غیبت و انتظار نقل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لاتخلو من حجّة اللَّه علی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حجتی از خدا بر خلق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خویش را نشناسد به مرگ جاهلی فوت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حدیث مهمّ نهی از توقیت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 فیها الوقّاتون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حدیث بیدار کننده تأخیر نماز مغرب و نماز صبح از این </w:t>
      </w:r>
      <w:bookmarkStart w:id="214" w:name="pg247_2678"/>
    </w:p>
    <w:p>
      <w:pPr>
        <w:pStyle w:val="BookText"/>
        <w:rPr/>
      </w:pPr>
      <w:bookmarkEnd w:id="214"/>
      <w:r>
        <w:rPr>
          <w:rFonts w:ascii="IRNazanin" w:hAnsi="IRNazanin" w:eastAsia="IRNazanin"/>
          <w:color w:val="111111"/>
          <w:sz w:val="28"/>
          <w:sz w:val="28"/>
          <w:szCs w:val="28"/>
          <w:rtl w:val="true"/>
          <w:lang w:bidi="fa-IR"/>
        </w:rPr>
        <w:t>بزرگوار نقل شده است که حضرتش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است کسی که نماز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چندان به تأخیر اندازد که ستارگان آسمان همچون تیر بگذرند،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نماز صبح را چنان به تأخیر اندازد که ستارگان آسمان ناپدید شوند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215" w:name="__RefHeading___Toc2216525_211673320"/>
      <w:bookmarkStart w:id="216" w:name="_Toc77"/>
      <w:bookmarkEnd w:id="215"/>
      <w:r>
        <w:rPr/>
        <w:t>7</w:t>
      </w:r>
      <w:r>
        <w:rPr>
          <w:rtl w:val="true"/>
        </w:rPr>
        <w:t xml:space="preserve"> - </w:t>
      </w:r>
      <w:r>
        <w:rPr>
          <w:rtl w:val="true"/>
        </w:rPr>
        <w:t>افتخارات دیگر</w:t>
      </w:r>
      <w:bookmarkEnd w:id="216"/>
    </w:p>
    <w:p>
      <w:pPr>
        <w:pStyle w:val="BookText"/>
        <w:rPr/>
      </w:pPr>
      <w:r>
        <w:rPr>
          <w:rFonts w:ascii="IRNazanin" w:hAnsi="IRNazanin" w:eastAsia="IRNazanin"/>
          <w:color w:val="111111"/>
          <w:sz w:val="28"/>
          <w:sz w:val="28"/>
          <w:szCs w:val="28"/>
          <w:rtl w:val="true"/>
          <w:lang w:bidi="fa-IR"/>
        </w:rPr>
        <w:t>برخی از محققین با ذکر مستندات دقیق، مواردی دیگر از افتخارات و خدمات این نایب بزرگوار را چنین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سپردن امام عسکری‌علیه السلام خانواده خویش را به عثمان بن سعید؛</w:t>
      </w:r>
    </w:p>
    <w:p>
      <w:pPr>
        <w:pStyle w:val="BookText"/>
        <w:rPr/>
      </w:pPr>
      <w:r>
        <w:rPr>
          <w:rFonts w:ascii="IRNazanin" w:hAnsi="IRNazanin" w:eastAsia="IRNazanin"/>
          <w:color w:val="111111"/>
          <w:sz w:val="28"/>
          <w:sz w:val="28"/>
          <w:szCs w:val="28"/>
          <w:rtl w:val="true"/>
          <w:lang w:bidi="fa-IR"/>
        </w:rPr>
        <w:t>به عهده گرفتن امور کفن و دفن امام حسن عسکری‌علیه السلام؛</w:t>
      </w:r>
    </w:p>
    <w:p>
      <w:pPr>
        <w:pStyle w:val="BookText"/>
        <w:rPr/>
      </w:pPr>
      <w:r>
        <w:rPr>
          <w:rFonts w:ascii="IRNazanin" w:hAnsi="IRNazanin" w:eastAsia="IRNazanin"/>
          <w:color w:val="111111"/>
          <w:sz w:val="28"/>
          <w:sz w:val="28"/>
          <w:szCs w:val="28"/>
          <w:rtl w:val="true"/>
          <w:lang w:bidi="fa-IR"/>
        </w:rPr>
        <w:t>نقش مؤثّر در افشای چهره جعفر کذّاب؛</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ایجاد مرکزیّت ارتباطی در بغداد و گسترش سازمان وکالت در تقسیمات سنّتی جغرافیایی استان‌های اسلامی و سازماندهی واحدهای سیاسی</w:t>
      </w:r>
      <w:r>
        <w:rPr>
          <w:rFonts w:eastAsia="IRNazanin" w:cs="IRNazanin"/>
          <w:color w:val="111111"/>
          <w:sz w:val="28"/>
          <w:szCs w:val="28"/>
          <w:rtl w:val="true"/>
          <w:lang w:bidi="fa-IR"/>
        </w:rPr>
        <w:t>.</w:t>
      </w:r>
    </w:p>
    <w:p>
      <w:pPr>
        <w:pStyle w:val="Heading3"/>
        <w:numPr>
          <w:ilvl w:val="2"/>
          <w:numId w:val="1"/>
        </w:numPr>
        <w:rPr/>
      </w:pPr>
      <w:bookmarkStart w:id="217" w:name="__RefHeading___Toc2216527_211673320"/>
      <w:bookmarkStart w:id="218" w:name="_Toc78"/>
      <w:bookmarkEnd w:id="217"/>
      <w:r>
        <w:rPr>
          <w:rtl w:val="true"/>
        </w:rPr>
        <w:t>نایب اول به دیار باقی می‌شتابد</w:t>
      </w:r>
      <w:bookmarkEnd w:id="2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دقیق وفات عثمان بن سعیدرحمه الله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محقّقین، رحلت وی را پس از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وفات امام عسکری‌علیه السلام و قبل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می‌داند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پس از وفات او، امام موعودعلیه السلام برای فرزند او، تسلیتی صادر فرمود که حاکی از رضایت تام از عثمان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تسلیت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برای خداییم و به سوی او باز می‌گردیم، تسلیم امر او بوده و راضی به قضایش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به نیکبختی زندگی نمود و از دنیا رفت در حالی که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اولیای خویش و رهبرانش که درود خدا بر آنان باد، ملحق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پیوسته در امر اولیای خویش کوشا، و تلاشگر در چیزی بود که به خدایش و آنان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طراوت بدارد رویش را، و از لغزشهایش بگذرد، خداوند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سعادت او این است که خداوند فرزندی مثل تو را به او داد که بعد از خودش جانشین باشد </w:t>
      </w:r>
      <w:r>
        <w:rPr>
          <w:rFonts w:eastAsia="IRNazanin" w:cs="IRNazanin"/>
          <w:color w:val="111111"/>
          <w:sz w:val="28"/>
          <w:szCs w:val="28"/>
          <w:rtl w:val="true"/>
          <w:lang w:bidi="fa-IR"/>
        </w:rPr>
        <w:t>. . .»</w:t>
      </w:r>
      <w:r>
        <w:rPr>
          <w:rStyle w:val="FootnoteAnchor"/>
          <w:rtl w:val="true"/>
        </w:rPr>
        <w:footnoteReference w:id="32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این توقیع جانشینی محمّد بن عثمان نیز تصریح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در رثای او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توصیف ترا همیشه عذر آوردم</w:t>
      </w:r>
    </w:p>
    <w:p>
      <w:pPr>
        <w:pStyle w:val="BookText"/>
        <w:rPr/>
      </w:pPr>
      <w:r>
        <w:rPr>
          <w:rFonts w:ascii="IRNazanin" w:hAnsi="IRNazanin" w:eastAsia="IRNazanin"/>
          <w:color w:val="111111"/>
          <w:sz w:val="28"/>
          <w:sz w:val="28"/>
          <w:szCs w:val="28"/>
          <w:rtl w:val="true"/>
          <w:lang w:bidi="fa-IR"/>
        </w:rPr>
        <w:t>بی واژه اگر وصف تو کردم، مَردَم</w:t>
      </w:r>
      <w:r>
        <w:rPr>
          <w:rStyle w:val="FootnoteAnchor"/>
          <w:rtl w:val="true"/>
        </w:rPr>
        <w:footnoteReference w:id="32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وی در بغداد و مورد زیارت شیعیان است</w:t>
      </w:r>
      <w:r>
        <w:rPr>
          <w:rFonts w:eastAsia="IRNazanin" w:cs="IRNazanin"/>
          <w:color w:val="111111"/>
          <w:sz w:val="28"/>
          <w:szCs w:val="28"/>
          <w:rtl w:val="true"/>
          <w:lang w:bidi="fa-IR"/>
        </w:rPr>
        <w:t>.</w:t>
      </w:r>
      <w:r>
        <w:rPr>
          <w:rStyle w:val="FootnoteAnchor"/>
          <w:rtl w:val="true"/>
        </w:rPr>
        <w:footnoteReference w:id="323"/>
      </w:r>
      <w:bookmarkStart w:id="219" w:name="pg247_2681"/>
    </w:p>
    <w:p>
      <w:pPr>
        <w:pStyle w:val="Heading3"/>
        <w:numPr>
          <w:ilvl w:val="2"/>
          <w:numId w:val="1"/>
        </w:numPr>
        <w:rPr/>
      </w:pPr>
      <w:bookmarkStart w:id="220" w:name="__RefHeading___Toc2216529_211673320"/>
      <w:bookmarkStart w:id="221" w:name="_Toc79"/>
      <w:bookmarkEnd w:id="219"/>
      <w:bookmarkEnd w:id="220"/>
      <w:r>
        <w:rPr>
          <w:rtl w:val="true"/>
        </w:rPr>
        <w:t>نایب دوم، محمد بن عثمان عمری‌</w:t>
      </w:r>
      <w:bookmarkEnd w:id="221"/>
    </w:p>
    <w:p>
      <w:pPr>
        <w:pStyle w:val="Heading4"/>
        <w:numPr>
          <w:ilvl w:val="3"/>
          <w:numId w:val="1"/>
        </w:numPr>
        <w:rPr/>
      </w:pPr>
      <w:bookmarkStart w:id="222" w:name="__RefHeading___Toc2216531_211673320"/>
      <w:bookmarkStart w:id="223" w:name="_Toc80"/>
      <w:bookmarkEnd w:id="222"/>
      <w:r>
        <w:rPr>
          <w:rtl w:val="true"/>
        </w:rPr>
        <w:t>توضیح</w:t>
      </w:r>
      <w:bookmarkEnd w:id="223"/>
    </w:p>
    <w:p>
      <w:pPr>
        <w:pStyle w:val="BookText"/>
        <w:rPr/>
      </w:pPr>
      <w:r>
        <w:rPr>
          <w:rFonts w:ascii="IRNazanin" w:hAnsi="IRNazanin" w:eastAsia="IRNazanin"/>
          <w:color w:val="111111"/>
          <w:sz w:val="28"/>
          <w:sz w:val="28"/>
          <w:szCs w:val="28"/>
          <w:rtl w:val="true"/>
          <w:lang w:bidi="fa-IR"/>
        </w:rPr>
        <w:t>محمّد بن عثمان، نایب دوم موعودعلیه السلام بود، کنیه او، ابو جعفر و با القاب پدرش ملقب بوده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وی به کوفی نیز موسوم گردیده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محمّد،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وفاتش که شیخ طوسی‌رحمه الله نقل نموده است</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را عهده‌دار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حدیثی از امام حسن عسکری‌علیه السلام و شخص صاحب الزمان‌علیه السلام مورد ستایش واقع شده است‌علیه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الامرعلیه السلام را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ایشان را در زیارت کعبه دیدم که چنین دعا می‌فرمود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وعده‌ای را که به من داده‌ای لباس واقعیت بپوشان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در حدیثی دیگر از او نقل شده است که امام در کنار خانه خدا در حالی که دستش را به پرده کعبه گرفته بود چنین دعا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انتقم لی من أعدائک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انتقام مرا از دشمنانت بگیر</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موضوع دیگری که از او نقل شده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 هر سال در موسم حج حاضر شده و مردم را می‌بیند؛ او می‌شناسد و او را می‌بینند و نمی‌شناسند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حدیث مهمّی که حضرت صاحب الزمان‌علیه السلام کیفیّت انتفاع خویش را همچون خورشیدی پشت ابر توصیف نموده‌اند، و خویشتن را باعث امن و امان اهل زمین دانسته‌اند، در توقیعی به وسیله نایب دوّم صادر گشته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علمای رجالی شیعه، در گذشته و معاصر، جلالت و عظمت مقام وی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 معتبر همچون علامه حلّی، مامقانی، خویی و شیخ عبّاس قمی از وی تمجید نموده‌اند،</w:t>
      </w:r>
      <w:r>
        <w:rPr>
          <w:rStyle w:val="FootnoteAnchor"/>
          <w:rtl w:val="true"/>
        </w:rPr>
        <w:footnoteReference w:id="331"/>
      </w:r>
      <w:r>
        <w:rPr>
          <w:rFonts w:ascii="IRNazanin" w:hAnsi="IRNazanin" w:eastAsia="IRNazanin"/>
          <w:color w:val="111111"/>
          <w:sz w:val="28"/>
          <w:sz w:val="28"/>
          <w:szCs w:val="28"/>
          <w:rtl w:val="true"/>
          <w:lang w:bidi="fa-IR"/>
        </w:rPr>
        <w:t xml:space="preserve">چهره فقهی نایب دوم چنان برجسته می‌نماید که شیخ </w:t>
      </w:r>
    </w:p>
    <w:p>
      <w:pPr>
        <w:pStyle w:val="BookText"/>
        <w:rPr/>
      </w:pPr>
      <w:r>
        <w:rPr>
          <w:rFonts w:ascii="IRNazanin" w:hAnsi="IRNazanin" w:eastAsia="IRNazanin"/>
          <w:color w:val="111111"/>
          <w:sz w:val="28"/>
          <w:sz w:val="28"/>
          <w:szCs w:val="28"/>
          <w:rtl w:val="true"/>
          <w:lang w:bidi="fa-IR"/>
        </w:rPr>
        <w:t>طوسی‌رحمه الله در مورد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عثمان کتب تصنیف شده‌ای در فقه داشته است که حاصل مسموعات وی از امام عسکری‌علیه السلام و موعودعلیه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که در هنگام وصیّت به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 و سپس به نایب چهارم تسلیم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آیة اللَّه شیخ محمّد تقی شوشتری رجالی بصیر و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علمی محمّد بن عثمان در جهت انتقال پرسش‌های افراد، محدود به مسائل فقهی نبوده بلکه در مطالب ایشان، شبهات کلامی و پاسخ آنها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رفع مشکل، این سؤال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ائمه‌علیهم السلام امر خلق و رزق تفویض شده است یا خیر؟ که ظاهراً زمینه ساز این گونه پرسش‌ها غلاة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جنبه توحید ناب اسلامی را در خویش جای داده است، چنین صادر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اجسام و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ائمه‌علیهم السلام از خداوند می‌خواهند، و او می‌آفریند و آنها طلب می‌کنند و خداوند روزی می‌دهد، و این نیست جز آن که خداوند </w:t>
      </w:r>
    </w:p>
    <w:p>
      <w:pPr>
        <w:pStyle w:val="BookText"/>
        <w:rPr/>
      </w:pPr>
      <w:r>
        <w:rPr>
          <w:rFonts w:ascii="IRNazanin" w:hAnsi="IRNazanin" w:eastAsia="IRNazanin"/>
          <w:color w:val="111111"/>
          <w:sz w:val="28"/>
          <w:sz w:val="28"/>
          <w:szCs w:val="28"/>
          <w:rtl w:val="true"/>
          <w:lang w:bidi="fa-IR"/>
        </w:rPr>
        <w:t>پاسخ درخواست ائمّه را می‌دهد، البته به خاطر بزرگداشت حق و مقام آنان</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پاسخ کوتاه و روشن، شبهه شرک در توسّل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ائمه‌علیهم السلام را حاصل اطاعت آنان که یک سنّت حتمی است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ائمّه شیعه‌علیهم السلام چنین بوده است که همواره از غلاة و برداشت غلط متنفر بوده‌اند</w:t>
      </w:r>
      <w:r>
        <w:rPr>
          <w:rStyle w:val="FootnoteAnchor"/>
          <w:rtl w:val="true"/>
        </w:rPr>
        <w:footnoteReference w:id="334"/>
      </w:r>
      <w:r>
        <w:rPr>
          <w:rFonts w:ascii="IRNazanin" w:hAnsi="IRNazanin" w:eastAsia="IRNazanin"/>
          <w:color w:val="111111"/>
          <w:sz w:val="28"/>
          <w:sz w:val="28"/>
          <w:szCs w:val="28"/>
          <w:rtl w:val="true"/>
          <w:lang w:bidi="fa-IR"/>
        </w:rPr>
        <w:t>همچنان که بیانگر موقعیّت حساس امامت نیز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جواب درخواست یکی از شیعیان از محضر امام موعودعلیه السلام برای اصلاح ارتباط خود و همسرش، در نامه‌ای که به وسیله محمّد بن عثمان قرائت می‌شود،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الزوج و الزوجه فاصلح اللَّه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اختلاف آن زن و شوهر، پس خداوند بین آن دو را اصلاح نمود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توقیع، منظور امام‌علیه السلام تأکید بر اصلاح به وسیله خداوند است</w:t>
      </w:r>
      <w:r>
        <w:rPr>
          <w:rFonts w:eastAsia="IRNazanin" w:cs="IRNazanin"/>
          <w:color w:val="111111"/>
          <w:sz w:val="28"/>
          <w:szCs w:val="28"/>
          <w:rtl w:val="true"/>
          <w:lang w:bidi="fa-IR"/>
        </w:rPr>
        <w:t xml:space="preserve">. </w:t>
      </w:r>
      <w:bookmarkStart w:id="224" w:name="pg247_2685"/>
    </w:p>
    <w:p>
      <w:pPr>
        <w:pStyle w:val="Heading4"/>
        <w:numPr>
          <w:ilvl w:val="3"/>
          <w:numId w:val="1"/>
        </w:numPr>
        <w:rPr/>
      </w:pPr>
      <w:bookmarkStart w:id="225" w:name="__RefHeading___Toc2216533_211673320"/>
      <w:bookmarkStart w:id="226" w:name="_Toc81"/>
      <w:bookmarkEnd w:id="224"/>
      <w:bookmarkEnd w:id="225"/>
      <w:r>
        <w:rPr>
          <w:rtl w:val="true"/>
        </w:rPr>
        <w:t>مدعیان بابیت و غلاة، در زمان نایب دوم‌</w:t>
      </w:r>
      <w:bookmarkEnd w:id="226"/>
    </w:p>
    <w:p>
      <w:pPr>
        <w:pStyle w:val="BookText"/>
        <w:rPr/>
      </w:pPr>
      <w:r>
        <w:rPr>
          <w:rFonts w:ascii="IRNazanin" w:hAnsi="IRNazanin" w:eastAsia="IRNazanin"/>
          <w:color w:val="111111"/>
          <w:sz w:val="28"/>
          <w:sz w:val="28"/>
          <w:szCs w:val="28"/>
          <w:rtl w:val="true"/>
          <w:lang w:bidi="fa-IR"/>
        </w:rPr>
        <w:t>دوره نیابت محمّد بن عثمان دوره پر فراز و نشیبی بود، در این دوره چندین نفر ادعای بابیت و غلوّ در آینده داشته‌اند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بلال، احمد بن هلال عبرتایی، اسحاق احمر، محمّد بن نصیر نمیری، محمّد بن موسی 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سریقی، سریعی، شریقی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امام موعودعلیه السلام توقیعاتی در لعن و برائت از این مدّعیان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توقیع درباره ابن هلال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درباره ابن هلال صادر شده، خداوند او را رحمت نکند و گناهش را نبخشد و یاری نکند به خاطر چیزی که دریافتیم، و هنوز در کارها دخالت می‌کند، بدون این که اذن و رضایتی از ما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خود عمل می‌کند و از دیون ما پرهیز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بر کار او صبر کردیم تا این که خداوند به دعای ما به عمرش پایان داد </w:t>
      </w:r>
      <w:r>
        <w:rPr>
          <w:rFonts w:eastAsia="IRNazanin" w:cs="IRNazanin"/>
          <w:color w:val="111111"/>
          <w:sz w:val="28"/>
          <w:szCs w:val="28"/>
          <w:rtl w:val="true"/>
          <w:lang w:bidi="fa-IR"/>
        </w:rPr>
        <w:t>. . .»</w:t>
      </w:r>
      <w:r>
        <w:rPr>
          <w:rStyle w:val="FootnoteAnchor"/>
          <w:rtl w:val="true"/>
        </w:rPr>
        <w:footnoteReference w:id="33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اشخاصی که مدّعیان دروغین بوده‌اند، برادر زاده محمّد بن عثمان، باقطانی، و حسین بن منصور حلاّج را نیز می‌توان نام برد که داستان منصور حلاّج حجم بیشتری از تاریخ را به خود اختصاص داده است</w:t>
      </w:r>
      <w:r>
        <w:rPr>
          <w:rFonts w:eastAsia="IRNazanin" w:cs="IRNazanin"/>
          <w:color w:val="111111"/>
          <w:sz w:val="28"/>
          <w:szCs w:val="28"/>
          <w:rtl w:val="true"/>
          <w:lang w:bidi="fa-IR"/>
        </w:rPr>
        <w:t>.</w:t>
      </w:r>
      <w:r>
        <w:rPr>
          <w:rStyle w:val="FootnoteAnchor"/>
          <w:rtl w:val="true"/>
        </w:rPr>
        <w:footnoteReference w:id="338"/>
      </w:r>
      <w:bookmarkStart w:id="227" w:name="pg247_2686"/>
    </w:p>
    <w:p>
      <w:pPr>
        <w:pStyle w:val="Heading4"/>
        <w:numPr>
          <w:ilvl w:val="3"/>
          <w:numId w:val="1"/>
        </w:numPr>
        <w:rPr/>
      </w:pPr>
      <w:bookmarkStart w:id="228" w:name="__RefHeading___Toc2216535_211673320"/>
      <w:bookmarkStart w:id="229" w:name="_Toc82"/>
      <w:bookmarkEnd w:id="227"/>
      <w:bookmarkEnd w:id="228"/>
      <w:r>
        <w:rPr>
          <w:rtl w:val="true"/>
        </w:rPr>
        <w:t>وفات محمد بن عثمان‌</w:t>
      </w:r>
      <w:bookmarkEnd w:id="229"/>
    </w:p>
    <w:p>
      <w:pPr>
        <w:pStyle w:val="BookText"/>
        <w:rPr/>
      </w:pPr>
      <w:r>
        <w:rPr>
          <w:rFonts w:ascii="IRNazanin" w:hAnsi="IRNazanin" w:eastAsia="IRNazanin"/>
          <w:color w:val="111111"/>
          <w:sz w:val="28"/>
          <w:sz w:val="28"/>
          <w:szCs w:val="28"/>
          <w:rtl w:val="true"/>
          <w:lang w:bidi="fa-IR"/>
        </w:rPr>
        <w:t>علی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دوم موعودعلیه السلام، قبر خود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در این قبر جزئی از قرآن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سال، ماه و روز رحلت خود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راوی دقیقاً در همان تاریخ دار فانی را وداع می‌نمود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شیخ طوسی سال وفات را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ذکر نموده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علمی آن بزرگوار، روایت مهم رجوع به روات در حوادث واقعه بعد از غیبت است که از ادلّه نقلی ولایت فقیه به شمار می‌رود</w:t>
      </w:r>
      <w:r>
        <w:rPr>
          <w:rFonts w:eastAsia="IRNazanin" w:cs="IRNazanin"/>
          <w:color w:val="111111"/>
          <w:sz w:val="28"/>
          <w:szCs w:val="28"/>
          <w:rtl w:val="true"/>
          <w:lang w:bidi="fa-IR"/>
        </w:rPr>
        <w:t>.</w:t>
      </w:r>
      <w:r>
        <w:rPr>
          <w:rStyle w:val="FootnoteAnchor"/>
          <w:rtl w:val="true"/>
        </w:rPr>
        <w:footnoteReference w:id="341"/>
      </w:r>
      <w:bookmarkStart w:id="230" w:name="pg247_2687"/>
    </w:p>
    <w:p>
      <w:pPr>
        <w:pStyle w:val="Heading3"/>
        <w:numPr>
          <w:ilvl w:val="2"/>
          <w:numId w:val="1"/>
        </w:numPr>
        <w:rPr/>
      </w:pPr>
      <w:bookmarkStart w:id="231" w:name="__RefHeading___Toc2216537_211673320"/>
      <w:bookmarkStart w:id="232" w:name="_Toc83"/>
      <w:bookmarkEnd w:id="230"/>
      <w:bookmarkEnd w:id="231"/>
      <w:r>
        <w:rPr>
          <w:rtl w:val="true"/>
        </w:rPr>
        <w:t>نایب سوّم، ابوالقاسم حسین بن روح نوبختی‌</w:t>
      </w:r>
      <w:bookmarkEnd w:id="232"/>
    </w:p>
    <w:p>
      <w:pPr>
        <w:pStyle w:val="Heading4"/>
        <w:numPr>
          <w:ilvl w:val="3"/>
          <w:numId w:val="1"/>
        </w:numPr>
        <w:rPr/>
      </w:pPr>
      <w:bookmarkStart w:id="233" w:name="__RefHeading___Toc2216539_211673320"/>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حسین بن روح نوبختی، بعد از محمّد بن عثمان سفارت و نیابت موعودعلیه السلام را به عهده می‌گیرد، مدّت نیابت 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شهرت وی به نوبختی را وابستگی به شاخه نوبخت مقیم قم دانسته‌اند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شیخ صدوق‌رحمه الله روایتی زیبا نقل نموده است که حسین بن روح با زنی به نام زینب از اهل آبه قم که برای تسلیم مالی آمده بود، به زبان خودش سخن گفته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دو، سه سال قبل از رحلت خود، زمینه را برای جانشینی حسین بن روح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شیخ طوسی روایتی را نقل می‌کند، 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شخصی را </w:t>
      </w:r>
    </w:p>
    <w:p>
      <w:pPr>
        <w:pStyle w:val="BookText"/>
        <w:rPr/>
      </w:pPr>
      <w:r>
        <w:rPr>
          <w:rFonts w:ascii="IRNazanin" w:hAnsi="IRNazanin" w:eastAsia="IRNazanin"/>
          <w:color w:val="111111"/>
          <w:sz w:val="28"/>
          <w:sz w:val="28"/>
          <w:szCs w:val="28"/>
          <w:rtl w:val="true"/>
          <w:lang w:bidi="fa-IR"/>
        </w:rPr>
        <w:t>برای گرفتن اموال به حسین بن روح حواله می‌کند، وقتی آن شخص قبض طلب می‌کند، محمّد دستور می‌دهد که مطالبه قبض از او ننماید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وصل إلی أبی القاسم فقد وصل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حسین بن روح بدهید به من داده‌اید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شاید عدم صدور قبض از ناحیه حسین نیز به خاطر پنهان کاری لازم در جهت حفظ جان وکلاء و اسرار مرتبطین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بن عثمان با احساس نزدیک شدن مرگ خود، به شخصیّت‌های مهم و بزرگان شیعه، صریحاً جایگزینی حسین را متذکر شده، و مأموریّت خویش را بر این معرّفی از طرف حضرت صاحب الزمان‌علیه السلام داشته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برای من پیش آمد، این امر بر عهده ابولقاسم حسین بن روح نوبختی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اُمرت أن أجعله فی موضعی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جایگزینی وی مأمور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بروید و در کارهایتان به او کمک کنید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درباره جلالت و عظمت حسین بن روح به چند مورد می‌توان اشاره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روحی حسین بن روح، در این رابطه سخنی را از </w:t>
      </w:r>
    </w:p>
    <w:p>
      <w:pPr>
        <w:pStyle w:val="BookText"/>
        <w:rPr/>
      </w:pPr>
      <w:r>
        <w:rPr>
          <w:rFonts w:ascii="IRNazanin" w:hAnsi="IRNazanin" w:eastAsia="IRNazanin"/>
          <w:color w:val="111111"/>
          <w:sz w:val="28"/>
          <w:sz w:val="28"/>
          <w:szCs w:val="28"/>
          <w:rtl w:val="true"/>
          <w:lang w:bidi="fa-IR"/>
        </w:rPr>
        <w:t>سهل نوبختی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بن روح می‌شنود که یکی از دربانهایش معاویه را لعنت نموده و وی آن مرد را ناسزا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بیرونش می‌کند و از کار برکنار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حادثه‌ای، دیگر، نظر خویش را درباره اصحاب پیامبرصلی الله علیه وآله وسلم چنان مطرح می‌نماید که اهل مجلس، کسانی را که وی را رافضی می‌دانند، سرزنش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توانمندی روحی و رازداری که از اُصول مسلّم تشیّع است در حسین بن روح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فرزند روح نامی با مسمّی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و تمجید او از ناحیه مقدّسه، شیخ طوسی توقیعی را از ناحیه مقدسه درباره حسین بن روح نقل نموده، در آن توقیع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می‌شناسیم، خداوند او را به همه خوبی‌ها بشناساند و توفیق را یارش گرداند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مورد وثوق ما است و در نزد ما منزلت و موقعیتی دارد که او را مسرور می‌گرداند </w:t>
      </w:r>
      <w:r>
        <w:rPr>
          <w:rFonts w:eastAsia="IRNazanin" w:cs="IRNazanin"/>
          <w:color w:val="111111"/>
          <w:sz w:val="28"/>
          <w:szCs w:val="28"/>
          <w:rtl w:val="true"/>
          <w:lang w:bidi="fa-IR"/>
        </w:rPr>
        <w:t>. . .»</w:t>
      </w:r>
      <w:r>
        <w:rPr>
          <w:rStyle w:val="FootnoteAnchor"/>
          <w:rtl w:val="true"/>
        </w:rPr>
        <w:footnoteReference w:id="3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فقهی و علمی و حتّی کلامی حسین بن روح انکار ناپذیر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وی در جواب این که در میان چهار دختر حضرت رسول </w:t>
      </w:r>
      <w:bookmarkStart w:id="235" w:name="pg247_2690"/>
    </w:p>
    <w:p>
      <w:pPr>
        <w:pStyle w:val="BookText"/>
        <w:rPr/>
      </w:pPr>
      <w:bookmarkEnd w:id="235"/>
      <w:r>
        <w:rPr>
          <w:rFonts w:ascii="IRNazanin" w:hAnsi="IRNazanin" w:eastAsia="IRNazanin"/>
          <w:color w:val="111111"/>
          <w:sz w:val="28"/>
          <w:sz w:val="28"/>
          <w:szCs w:val="28"/>
          <w:rtl w:val="true"/>
          <w:lang w:bidi="fa-IR"/>
        </w:rPr>
        <w:t>اکرم‌صلی الله علیه وآله وسلم کدام افضل است؟ و به چه دلیل، پاسخی زیبا داده است که شنیدنی است حسین بن روح در پاسخ این سؤال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کوچکترین دختر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به دو دلیل</w:t>
      </w:r>
    </w:p>
    <w:p>
      <w:pPr>
        <w:pStyle w:val="BookText"/>
        <w:rPr/>
      </w:pPr>
      <w:r>
        <w:rPr>
          <w:rFonts w:ascii="IRNazanin" w:hAnsi="IRNazanin" w:eastAsia="IRNazanin"/>
          <w:color w:val="111111"/>
          <w:sz w:val="28"/>
          <w:sz w:val="28"/>
          <w:szCs w:val="28"/>
          <w:rtl w:val="true"/>
          <w:lang w:bidi="fa-IR"/>
        </w:rPr>
        <w:t>یکی این که تنها فاطمه‌علیها السلام از پیامبرصلی الله علیه وآله وسلم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خداوند نسل پیغمبرصلی الله علیه وآله وسلم را از وی باقی گذاشت، و این را خداوند به او نداد مگر این که می‌دانست فاطمه‌علیها السلام چه اندیشه پاک و خالصی دارد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236" w:name="__RefHeading___Toc2216541_211673320"/>
      <w:bookmarkStart w:id="237" w:name="_Toc85"/>
      <w:bookmarkEnd w:id="236"/>
      <w:r>
        <w:rPr>
          <w:rtl w:val="true"/>
        </w:rPr>
        <w:t xml:space="preserve">ابن عزاقری </w:t>
      </w:r>
      <w:r>
        <w:rPr>
          <w:rtl w:val="true"/>
        </w:rPr>
        <w:t>(</w:t>
      </w:r>
      <w:r>
        <w:rPr>
          <w:rtl w:val="true"/>
        </w:rPr>
        <w:t>شلمغانی</w:t>
      </w:r>
      <w:r>
        <w:rPr>
          <w:rtl w:val="true"/>
        </w:rPr>
        <w:t xml:space="preserve">) </w:t>
      </w:r>
      <w:r>
        <w:rPr>
          <w:rtl w:val="true"/>
        </w:rPr>
        <w:t>و حسین بن روح‌</w:t>
      </w:r>
      <w:bookmarkEnd w:id="237"/>
    </w:p>
    <w:p>
      <w:pPr>
        <w:pStyle w:val="BookText"/>
        <w:rPr/>
      </w:pPr>
      <w:r>
        <w:rPr>
          <w:rFonts w:ascii="IRNazanin" w:hAnsi="IRNazanin" w:eastAsia="IRNazanin"/>
          <w:color w:val="111111"/>
          <w:sz w:val="28"/>
          <w:sz w:val="28"/>
          <w:szCs w:val="28"/>
          <w:rtl w:val="true"/>
          <w:lang w:bidi="fa-IR"/>
        </w:rPr>
        <w:t>یکی از مدّعیان کاذب نیابت موعودعلیه السلام، محمّد بن علی شلمغانی است که به ابن عزاقری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نماینده حسین بن 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در او چنان شدید بود که شکیبایی از کف او ربود و معتقد به حلول خداوند در بشر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تمهیدات ادامه می‌یابد تا او مدّعی حلول در خویش گردد؛ زیرا او می‌گفت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نخست در جسم آدم حلول کرد، سپس در ابدان انبیا، و پس از پیامبر اسلام‌صلی الله علیه وآله وسلم در ابدان ائمه‌علیهم السلام و آنگاه در </w:t>
      </w:r>
    </w:p>
    <w:p>
      <w:pPr>
        <w:pStyle w:val="BookText"/>
        <w:rPr/>
      </w:pPr>
      <w:r>
        <w:rPr>
          <w:rFonts w:ascii="IRNazanin" w:hAnsi="IRNazanin" w:eastAsia="IRNazanin"/>
          <w:color w:val="111111"/>
          <w:sz w:val="28"/>
          <w:sz w:val="28"/>
          <w:szCs w:val="28"/>
          <w:rtl w:val="true"/>
          <w:lang w:bidi="fa-IR"/>
        </w:rPr>
        <w:t xml:space="preserve">امام زمان‌علیه السلام و در مرحله آخر در جسم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این عقاید کفر آمیز با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نمی‌ساخت و با آموزه‌های تشیّع در تضاد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حلول و اتّحاد، جسمانیّت خداوند و نیازمندی اوست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نماید، وی را به چیزی مقرون ساخته، و آن کس که او را مقرون به چیزی کند، تعدّد در ذات او قائل شده و با قول به تعدّد، اجزائی برایش قائل شده، و هر کسی اجزاء برای او قائل شود او 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یاوه‌های شلمغانی دامنه‌دار است، تا آنجا که مدّعی حلول ارواح دیگر ائمّه‌علیهم السلام در افراد عادی نیز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صورت، توقیع در برائت موعودعلیه السلام از وی چنین صادر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معروف به شلمغانی از اسلام مرتدّ شده و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خدا الحاد ورزیده، و ادّعایی نموده است که شامل کفر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برائت خویش را از او به سوی خدا و رسول اوصلی الله علیه وآله وسلم اعلام نموده و نفرینمان بر او باد </w:t>
      </w:r>
      <w:r>
        <w:rPr>
          <w:rFonts w:eastAsia="IRNazanin" w:cs="IRNazanin"/>
          <w:color w:val="111111"/>
          <w:sz w:val="28"/>
          <w:szCs w:val="28"/>
          <w:rtl w:val="true"/>
          <w:lang w:bidi="fa-IR"/>
        </w:rPr>
        <w:t>. . .»</w:t>
      </w:r>
      <w:r>
        <w:rPr>
          <w:rStyle w:val="FootnoteAnchor"/>
          <w:rtl w:val="true"/>
        </w:rPr>
        <w:footnoteReference w:id="35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شلمغانی به وسیله خلیفه وقت دستگیر و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از وی گزارش شده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عاقبت علم و دانشی است که در مقابل حسد و قدرت طلبی خویش تجهیز و تهذیب نشده است؛ حالتی که نصوص دینی، انسان را از آن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ظریف و دقیق ابن روح نشان از روحیّه هوشمند و تدبیر کم نظیر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ماهرانه مقاصد سازمان وکالت و نیابت را رهبری نموده است که خلیفه معتقد می‌شود فعالیّت ابن روح و امامیّه هیچ‌گونه ارتباطی با امام دوازدهم‌علیه السلام نداشته و احتمالاً در آینده نزدیکی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روح چنان وانمود کرده بود که خلیفه، حتّی دادن خُمس از طرف شیعیان به حسین بن روح را، تضعیف قدرت مالی شیعیان و قدرتمند شدن ابن روح، توجیه می‌نمود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چرخش هنرمندانه، لبه تیز نظارت عباسیان از شناخت فعالیت‌ها به وسیله نایب سوم، نشان از انتخاب مدبّرانه و الهی موعودعلیه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جریان انتقال، از نایب دوّم به ابن روح در حضور خود او و اخبار وکلاء و به شکلی معمولی انجام می‌شود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سوم، در هجدهم شعبان سال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Style w:val="FootnoteAnchor"/>
          <w:rtl w:val="true"/>
        </w:rPr>
        <w:footnoteReference w:id="357"/>
      </w:r>
      <w:r>
        <w:rPr>
          <w:rFonts w:ascii="IRNazanin" w:hAnsi="IRNazanin" w:eastAsia="IRNazanin"/>
          <w:color w:val="111111"/>
          <w:sz w:val="28"/>
          <w:sz w:val="28"/>
          <w:szCs w:val="28"/>
          <w:rtl w:val="true"/>
          <w:lang w:bidi="fa-IR"/>
        </w:rPr>
        <w:t>درود خدا بر او باد، آن روز که زاده شد، و آن روز که به جهان باقی شتافت، و آن روز که برانگیخته می‌شود</w:t>
      </w:r>
      <w:r>
        <w:rPr>
          <w:rFonts w:eastAsia="IRNazanin" w:cs="IRNazanin"/>
          <w:color w:val="111111"/>
          <w:sz w:val="28"/>
          <w:szCs w:val="28"/>
          <w:rtl w:val="true"/>
          <w:lang w:bidi="fa-IR"/>
        </w:rPr>
        <w:t xml:space="preserve">. </w:t>
      </w:r>
      <w:bookmarkStart w:id="238" w:name="pg247_2693"/>
    </w:p>
    <w:p>
      <w:pPr>
        <w:pStyle w:val="Heading3"/>
        <w:numPr>
          <w:ilvl w:val="2"/>
          <w:numId w:val="1"/>
        </w:numPr>
        <w:rPr/>
      </w:pPr>
      <w:bookmarkStart w:id="239" w:name="__RefHeading___Toc2216543_211673320"/>
      <w:bookmarkStart w:id="240" w:name="_Toc86"/>
      <w:bookmarkEnd w:id="238"/>
      <w:bookmarkEnd w:id="239"/>
      <w:r>
        <w:rPr>
          <w:rtl w:val="true"/>
        </w:rPr>
        <w:t>نایب چهارم، ابوالحسن علی بن محمد سمری‌</w:t>
      </w:r>
      <w:bookmarkEnd w:id="240"/>
    </w:p>
    <w:p>
      <w:pPr>
        <w:pStyle w:val="BookText"/>
        <w:rPr/>
      </w:pPr>
      <w:r>
        <w:rPr>
          <w:rFonts w:ascii="IRNazanin" w:hAnsi="IRNazanin" w:eastAsia="IRNazanin"/>
          <w:color w:val="111111"/>
          <w:sz w:val="28"/>
          <w:sz w:val="28"/>
          <w:szCs w:val="28"/>
          <w:rtl w:val="true"/>
          <w:lang w:bidi="fa-IR"/>
        </w:rPr>
        <w:t>حسین بن روح پیش از وفات خودش، سمری را به جانشینی خویش وصیّت نمود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بدیهی است که این مورد نیز بر اساس همان قابلیّت‌ها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احوالات آن سه بزرگوار، گواهان زیادی بر جلالت آنها یافت می‌شد، در سمری نیز شواهدی که دل نزدیکان را مطمئن کند،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برگزیدگی او از جانب ابن روح، سابقه سمری در خدمتگزاری به امام حسن عسکری‌علیه السلام و جوانبی دیگر چون درخشش‌های ویژه در آگاهی به بعضی اُمور پنهانی از دیگران موقعیّت ممتاز او را ثابت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قضیّه‌ای شگفت گفتگو می‌شود که در مجلس حضور مشایخ، ناگهان شیخ سمری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علی بن حسین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تاریخ، این خبر را یادداشت می‌نمایند، پس از مدتی گزارش می‌رسد که ابن بابویه قمی در همان روز فوت نموده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بزرگوار پنج سال امر نیابت را عهده‌دار می‌شود، تا این که توقیعی قبل از وفات از ناحیه مقدّسه امام موعودعلیه السلام برای وی می‌رسد که حاوی نکات مهمّی می‌باشد، که اینک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پیش‌بینی وفات وی، شش روز بعد از صدور 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تعطیلی وصایت و نیابت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شروع غیبت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بعضی از نشانه‌های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بودن ظهور از نظر زمان ودوران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بر خروج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توقیع را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بزرگی در مصیبت تو به برادرانت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فاصله شش روز،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خویش را سر و سامان بده و دیگر کسی را بعد از وفات خودت جانشین تعیین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کامل واقع شد، پس دیگر ظهوری نخواهد بود مگر آن که </w:t>
      </w:r>
    </w:p>
    <w:p>
      <w:pPr>
        <w:pStyle w:val="BookText"/>
        <w:rPr/>
      </w:pPr>
      <w:r>
        <w:rPr>
          <w:rFonts w:ascii="IRNazanin" w:hAnsi="IRNazanin" w:eastAsia="IRNazanin"/>
          <w:color w:val="111111"/>
          <w:sz w:val="28"/>
          <w:sz w:val="28"/>
          <w:szCs w:val="28"/>
          <w:rtl w:val="true"/>
          <w:lang w:bidi="fa-IR"/>
        </w:rPr>
        <w:t>خداوند تعالی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نخواهد بود مگر بعد از زمانی طولانی و سخت شدن دلها و آنگاه که زمین را سراسر جور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شیعه کسانی پیدا خواهند شد که مدّعی مشاهده من می‌شوند، امّا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مدّعیانی اگر قبل از خروج سفیانی و صیحه آسمانی ادّعا کنند دروغگو و افترا زننده خواهند بود،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شش روز بعد از صدور توقیع، وکلاء و یاران موثق، نزد سمری جمع شده، و از او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بعد از تو وصیّ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منفی است و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این بیانی دیگر از آیه قرآن است که شکل اصلی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رساننده امر خویش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آخرین کلامی است که از او شنیده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سمری در نیمه شعبان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را وداع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Style w:val="FootnoteAnchor"/>
          <w:rtl w:val="true"/>
        </w:rPr>
        <w:footnoteReference w:id="363"/>
      </w:r>
      <w:r>
        <w:rPr>
          <w:rFonts w:ascii="IRNazanin" w:hAnsi="IRNazanin" w:eastAsia="IRNazanin"/>
          <w:color w:val="111111"/>
          <w:sz w:val="28"/>
          <w:sz w:val="28"/>
          <w:szCs w:val="28"/>
          <w:rtl w:val="true"/>
          <w:lang w:bidi="fa-IR"/>
        </w:rPr>
        <w:t>، و به این ترتیب و با کوشش‌های پیگیر او و دیگر نوّاب خاص، زمینه منطقی برای پاسداری از عقیده غیبت در دوران طولانی بعد، آماده می‌گردد</w:t>
      </w:r>
      <w:r>
        <w:rPr>
          <w:rFonts w:eastAsia="IRNazanin" w:cs="IRNazanin"/>
          <w:color w:val="111111"/>
          <w:sz w:val="28"/>
          <w:szCs w:val="28"/>
          <w:rtl w:val="true"/>
          <w:lang w:bidi="fa-IR"/>
        </w:rPr>
        <w:t xml:space="preserve">. </w:t>
      </w:r>
      <w:bookmarkStart w:id="241" w:name="pg247_2699"/>
    </w:p>
    <w:p>
      <w:pPr>
        <w:pStyle w:val="Heading3"/>
        <w:numPr>
          <w:ilvl w:val="2"/>
          <w:numId w:val="1"/>
        </w:numPr>
        <w:rPr/>
      </w:pPr>
      <w:bookmarkStart w:id="242" w:name="__RefHeading___Toc2216545_211673320"/>
      <w:bookmarkStart w:id="243" w:name="_Toc87"/>
      <w:bookmarkEnd w:id="241"/>
      <w:bookmarkEnd w:id="242"/>
      <w:r>
        <w:rPr>
          <w:rtl w:val="true"/>
        </w:rPr>
        <w:t>نمونه‌هایی از توقیعات و پاسخ‌های دینی‌</w:t>
      </w:r>
      <w:bookmarkEnd w:id="243"/>
    </w:p>
    <w:p>
      <w:pPr>
        <w:pStyle w:val="Heading4"/>
        <w:numPr>
          <w:ilvl w:val="3"/>
          <w:numId w:val="1"/>
        </w:numPr>
        <w:rPr/>
      </w:pPr>
      <w:bookmarkStart w:id="244" w:name="__RefHeading___Toc2216547_211673320"/>
      <w:bookmarkStart w:id="245" w:name="_Toc88"/>
      <w:bookmarkEnd w:id="244"/>
      <w:r>
        <w:rPr>
          <w:rtl w:val="true"/>
        </w:rPr>
        <w:t>در غیبت صغری‌</w:t>
      </w:r>
      <w:bookmarkEnd w:id="245"/>
    </w:p>
    <w:p>
      <w:pPr>
        <w:pStyle w:val="BookText"/>
        <w:rPr/>
      </w:pPr>
      <w:r>
        <w:rPr>
          <w:rFonts w:ascii="IRNazanin" w:hAnsi="IRNazanin" w:eastAsia="IRNazanin"/>
          <w:color w:val="111111"/>
          <w:sz w:val="28"/>
          <w:sz w:val="28"/>
          <w:szCs w:val="28"/>
          <w:rtl w:val="true"/>
          <w:lang w:bidi="fa-IR"/>
        </w:rPr>
        <w:t>بر خلاف تصوّر معمول در بین ناآگاهان، امام موعودعلیه السلام در زمان غیبت صغری، ارتباط مستمر و حضور ملموس داشته، و گواه بر آن، پیام‌ها، فتاوای دینی، موضع‌گیری نسبت به انحرافات، تسلّی به شیعیان</w:t>
      </w:r>
      <w:r>
        <w:rPr>
          <w:rStyle w:val="FootnoteAnchor"/>
          <w:rtl w:val="true"/>
        </w:rPr>
        <w:footnoteReference w:id="364"/>
      </w:r>
      <w:r>
        <w:rPr>
          <w:rFonts w:ascii="IRNazanin" w:hAnsi="IRNazanin" w:eastAsia="IRNazanin"/>
          <w:color w:val="111111"/>
          <w:sz w:val="28"/>
          <w:sz w:val="28"/>
          <w:szCs w:val="28"/>
          <w:rtl w:val="true"/>
          <w:lang w:bidi="fa-IR"/>
        </w:rPr>
        <w:t>و قبول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قبول اموال تحت عنوان خمس که بر اساس رهنمود قرآن باید به دست رهبر اسلامی تسلیم گردد</w:t>
      </w:r>
      <w:r>
        <w:rPr>
          <w:rStyle w:val="FootnoteAnchor"/>
          <w:rtl w:val="true"/>
        </w:rPr>
        <w:footnoteReference w:id="365"/>
      </w:r>
      <w:r>
        <w:rPr>
          <w:rFonts w:ascii="IRNazanin" w:hAnsi="IRNazanin" w:eastAsia="IRNazanin"/>
          <w:color w:val="111111"/>
          <w:sz w:val="28"/>
          <w:sz w:val="28"/>
          <w:szCs w:val="28"/>
          <w:rtl w:val="true"/>
          <w:lang w:bidi="fa-IR"/>
        </w:rPr>
        <w:t>، و پشتوانه حمایتی از جامعه دینی و مشکلات محسوب شده و با صلاحدید رهبر اسلامی چون پیامبرصلی الله علیه وآله وسلم و ائمه‌علیهم السلام و در عصر غیبت، نواب عام، توزیع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ما به تعداد اندکی از این نمونه‌ها می‌پردازیم، ولی با مراجعه </w:t>
      </w:r>
      <w:bookmarkStart w:id="246" w:name="pg247_2701"/>
    </w:p>
    <w:p>
      <w:pPr>
        <w:pStyle w:val="BookText"/>
        <w:rPr/>
      </w:pPr>
      <w:bookmarkEnd w:id="246"/>
      <w:r>
        <w:rPr>
          <w:rFonts w:ascii="IRNazanin" w:hAnsi="IRNazanin" w:eastAsia="IRNazanin"/>
          <w:color w:val="111111"/>
          <w:sz w:val="28"/>
          <w:sz w:val="28"/>
          <w:szCs w:val="28"/>
          <w:rtl w:val="true"/>
          <w:lang w:bidi="fa-IR"/>
        </w:rPr>
        <w:t>به این توقیعات، برای خواننده یقین حاصل می‌شود که تمامی این گفته‌ها سیاقی واحد و وحدتی هماهنگ را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زیبا و متین مفردات و لحن قدرتمند و مسلّط و در برخی احساسی دردمندانه و صمیمی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انتظار و نگرانی برای پیروان و بشریّت که از ویژگی‌های امام است از متن کلمات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فکر را مشغول و دل را صید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نهایت نصیب خواننده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صداقتی است که از بیانات موعودعلیه السلام ادراک می‌شود، و احتمال هر نوع جعلی را متلاشی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شهید سیّد محمّد باقر صدررحمه الله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پاسخ‌های امام مهدی‌علیه السلام در هفتاد سال غیبت صغری که به وسیله نواب اربعه رسیده است همه دارای اُسلوب واحد و خط واحد و سلیقه واحد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نوّاب اربعه دارای سلیقه و ذوق مختلف بوده‌اند، و این مسأله، کاشف از یک سرمنشأ واحد می‌باشد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اینک به نمونه‌هایی از توقیعات آن عزیز اشاره می‌نماییم</w:t>
      </w:r>
      <w:r>
        <w:rPr>
          <w:rFonts w:eastAsia="IRNazanin" w:cs="IRNazanin"/>
          <w:color w:val="111111"/>
          <w:sz w:val="28"/>
          <w:szCs w:val="28"/>
          <w:rtl w:val="true"/>
          <w:lang w:bidi="fa-IR"/>
        </w:rPr>
        <w:t>:</w:t>
      </w:r>
    </w:p>
    <w:p>
      <w:pPr>
        <w:pStyle w:val="Heading4"/>
        <w:numPr>
          <w:ilvl w:val="3"/>
          <w:numId w:val="1"/>
        </w:numPr>
        <w:rPr/>
      </w:pPr>
      <w:bookmarkStart w:id="247" w:name="__RefHeading___Toc2216549_211673320"/>
      <w:bookmarkStart w:id="248" w:name="_Toc89"/>
      <w:bookmarkEnd w:id="247"/>
      <w:r>
        <w:rPr>
          <w:rtl w:val="true"/>
        </w:rPr>
        <w:t>غمخوار همیشگی‌</w:t>
      </w:r>
      <w:bookmarkEnd w:id="2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بعضی از شیعیان مشاجره‌ای درباره جانشینی امام عسکری‌علیه السلام در می‌گیرد، و خبر این نزاع به ناحیه مقدّسه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عصرعلیه السلام پاسخی با خط خویش نگاشته و چنین می‌فرماید</w:t>
      </w:r>
      <w:r>
        <w:rPr>
          <w:rFonts w:eastAsia="IRNazanin" w:cs="IRNazanin"/>
          <w:color w:val="111111"/>
          <w:sz w:val="28"/>
          <w:szCs w:val="28"/>
          <w:rtl w:val="true"/>
          <w:lang w:bidi="fa-IR"/>
        </w:rPr>
        <w:t xml:space="preserve">: </w:t>
      </w:r>
      <w:bookmarkStart w:id="249" w:name="pg247_2703"/>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و ما را از فتنه‌ها محفوظ بدارد؛ و به همه ما روح یقین را عطا کند، و از عواقب بد در پناه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تردید عدّه‌ای از شما در باب مسایل دینی به من رسید، و از آنچه شک و حیرت نسبت به رهبران خویش دچار شده‌اید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مرا نسبت به سرنوشت شما اندوهگین نمود و به خاطر آنچه در آن گرفتار شده‌اید برایتان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با ماست و با وجود او به کسی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ماست و اگر کسی از یاری ما خودداری کند وحشتی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وادی شک و تردید افتاده‌اید و در سرگردانیها عقب گرد می‌کنید؟ آیا گوش به گفته خداوند نمی‌سپارید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و رسول و صاحبان امر خویش اطاعت کنید؟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چرا در سنّت دیرینه نمی‌نگرید که خداوند نشانه‌های هدایت را از زمان حضرت آدم‌علیه السلام برای رهیابی شما قرار داد؟ هرگاه نشانه‌ای رفت، نشانه‌ای دیگر پدیدار شد، و هرگاه ستاره‌ای غروب نمود، ستاره‌ای دیگر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تا قیامت ادامه خواهد داشت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250" w:name="__RefHeading___Toc2216551_211673320"/>
      <w:bookmarkStart w:id="251" w:name="_Toc90"/>
      <w:bookmarkEnd w:id="250"/>
      <w:r>
        <w:rPr>
          <w:rtl w:val="true"/>
        </w:rPr>
        <w:t>تسلیم اراده حکیمانه خداوند</w:t>
      </w:r>
      <w:bookmarkEnd w:id="251"/>
    </w:p>
    <w:p>
      <w:pPr>
        <w:pStyle w:val="BookText"/>
        <w:rPr/>
      </w:pPr>
      <w:r>
        <w:rPr>
          <w:rFonts w:ascii="IRNazanin" w:hAnsi="IRNazanin" w:eastAsia="IRNazanin"/>
          <w:color w:val="111111"/>
          <w:sz w:val="28"/>
          <w:sz w:val="28"/>
          <w:szCs w:val="28"/>
          <w:rtl w:val="true"/>
          <w:lang w:bidi="fa-IR"/>
        </w:rPr>
        <w:t>در ادامه همین توقیع شریف آمده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نبود که مشیّت خداوندی مغلوب نمی‌گردد و رازش افشا و اعلان نمی‌شود، حتماً حقّ ما چنان آشکار می‌شد که تردیدهای شما </w:t>
      </w:r>
      <w:bookmarkStart w:id="252" w:name="pg247_2705"/>
    </w:p>
    <w:p>
      <w:pPr>
        <w:pStyle w:val="BookText"/>
        <w:rPr/>
      </w:pPr>
      <w:bookmarkEnd w:id="252"/>
      <w:r>
        <w:rPr>
          <w:rFonts w:ascii="IRNazanin" w:hAnsi="IRNazanin" w:eastAsia="IRNazanin"/>
          <w:color w:val="111111"/>
          <w:sz w:val="28"/>
          <w:sz w:val="28"/>
          <w:szCs w:val="28"/>
          <w:rtl w:val="true"/>
          <w:lang w:bidi="fa-IR"/>
        </w:rPr>
        <w:t>نابود می‌گشت، لکن آنچه خدا خواسته است جاری خواهد بود، و برای هر مرحله‌ای سنّتی ثابت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در نظر بگیرید و تسلیم ما باشید، و اُمور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پوشیده شده است کنکاش ننمایید، و از راه راست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خویش را براساس پیروی از سنّت روشن به سوی ما هماهنگ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خیرخواهی خویش را برای شما نمودم، و خداوند را بر شما و خویش شاهد گرفتم</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253" w:name="__RefHeading___Toc2216553_211673320"/>
      <w:bookmarkStart w:id="254" w:name="_Toc91"/>
      <w:bookmarkEnd w:id="253"/>
      <w:r>
        <w:rPr>
          <w:rtl w:val="true"/>
        </w:rPr>
        <w:t>آگاه و مشرف بر اوضاع‌</w:t>
      </w:r>
      <w:bookmarkEnd w:id="254"/>
    </w:p>
    <w:p>
      <w:pPr>
        <w:pStyle w:val="BookText"/>
        <w:rPr/>
      </w:pPr>
      <w:r>
        <w:rPr>
          <w:rFonts w:ascii="IRNazanin" w:hAnsi="IRNazanin" w:eastAsia="IRNazanin"/>
          <w:color w:val="111111"/>
          <w:sz w:val="28"/>
          <w:sz w:val="28"/>
          <w:szCs w:val="28"/>
          <w:rtl w:val="true"/>
          <w:lang w:bidi="fa-IR"/>
        </w:rPr>
        <w:t>امام مهدی‌علیه السلام در توقیعی که به شیخ مفید صادر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سلام بر تو پیرو مخلص در دین، و کسی که با یقین جایگاه ویژه‌ای در نزد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سپاس می‌گوییم که غیر از او معبودی نیست و از او درود و سلام بر آقا و مولای خویش رسول اللَّه‌صلی الله علیه وآله وسلم و اهل‌بیت اوعلیهم السلام درخواست می‌کنیم</w:t>
      </w:r>
      <w:r>
        <w:rPr>
          <w:rFonts w:eastAsia="IRNazanin" w:cs="IRNazanin"/>
          <w:color w:val="111111"/>
          <w:sz w:val="28"/>
          <w:szCs w:val="28"/>
          <w:rtl w:val="true"/>
          <w:lang w:bidi="fa-IR"/>
        </w:rPr>
        <w:t>. .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ما، به حکم وظیفه، در مکانی دور از محل اقامت ستمگران اقامت یافته‌ایم، و این بنابر صلاحدید خداوند تعالی برای ما و پیروانمان می‌باشد، و تا حاکمیّت دولت گناهکاران ادامه خواهد داشت، 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اخبار شما احاطه کامل داریم، و از هیچ خبری مربوط به شما غافل نیستیم، و شناخت کافی از گرفتاری که به شما می‌رسد، داریم</w:t>
      </w:r>
      <w:r>
        <w:rPr>
          <w:rFonts w:eastAsia="IRNazanin" w:cs="IRNazanin"/>
          <w:color w:val="111111"/>
          <w:sz w:val="28"/>
          <w:szCs w:val="28"/>
          <w:rtl w:val="true"/>
          <w:lang w:bidi="fa-IR"/>
        </w:rPr>
        <w:t>».</w:t>
      </w:r>
      <w:r>
        <w:rPr>
          <w:rStyle w:val="FootnoteAnchor"/>
          <w:rtl w:val="true"/>
        </w:rPr>
        <w:footnoteReference w:id="370"/>
      </w:r>
      <w:bookmarkStart w:id="255" w:name="pg247_2707"/>
    </w:p>
    <w:p>
      <w:pPr>
        <w:pStyle w:val="Heading4"/>
        <w:numPr>
          <w:ilvl w:val="3"/>
          <w:numId w:val="1"/>
        </w:numPr>
        <w:rPr/>
      </w:pPr>
      <w:bookmarkStart w:id="256" w:name="__RefHeading___Toc2216555_211673320"/>
      <w:bookmarkStart w:id="257" w:name="_Toc92"/>
      <w:bookmarkEnd w:id="255"/>
      <w:bookmarkEnd w:id="256"/>
      <w:r>
        <w:rPr>
          <w:rtl w:val="true"/>
        </w:rPr>
        <w:t>عهده‌داری و مراقبت‌</w:t>
      </w:r>
      <w:bookmarkEnd w:id="257"/>
    </w:p>
    <w:p>
      <w:pPr>
        <w:pStyle w:val="BookText"/>
        <w:rPr/>
      </w:pPr>
      <w:r>
        <w:rPr>
          <w:rFonts w:ascii="IRNazanin" w:hAnsi="IRNazanin" w:eastAsia="IRNazanin"/>
          <w:color w:val="111111"/>
          <w:sz w:val="28"/>
          <w:sz w:val="28"/>
          <w:szCs w:val="28"/>
          <w:rtl w:val="true"/>
          <w:lang w:bidi="fa-IR"/>
        </w:rPr>
        <w:t>در ادامه همان توقیع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مراعات شما هرگز کوتاهی روا نداشته‌ایم، و شما را فراموش نمی‌کنیم، و اگر چنین بود، مصیبت‌ها به شما فرو می‌ریخت و دشمنان بر شما مسلّط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پروا کنید، و ما را در طلب رهائیتان از فتنه‌ای فراگیر شده،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که برای آن که اجلش نزدیک است هلاک کننده است</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258" w:name="__RefHeading___Toc2216557_211673320"/>
      <w:bookmarkStart w:id="259" w:name="_Toc93"/>
      <w:bookmarkEnd w:id="258"/>
      <w:r>
        <w:rPr>
          <w:rtl w:val="true"/>
        </w:rPr>
        <w:t>فتوا درباره کسی که با حرام، روزه واجب خویش را باطل کند</w:t>
      </w:r>
      <w:bookmarkEnd w:id="259"/>
    </w:p>
    <w:p>
      <w:pPr>
        <w:pStyle w:val="BookText"/>
        <w:rPr/>
      </w:pPr>
      <w:r>
        <w:rPr>
          <w:rFonts w:ascii="IRNazanin" w:hAnsi="IRNazanin" w:eastAsia="IRNazanin"/>
          <w:color w:val="111111"/>
          <w:sz w:val="28"/>
          <w:sz w:val="28"/>
          <w:szCs w:val="28"/>
          <w:rtl w:val="true"/>
          <w:lang w:bidi="fa-IR"/>
        </w:rPr>
        <w:t>امام مهدی‌علیه السلام درباره کسی که روزه‌اش را در ماه مبارک رمضان با مباشرت حرام و یا خوراکی حرام افطار کند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سه کفاره یعنی کفاره جمع می‌باشد که عبارتند از شصت روز روزه، آزاد کردن بنده و اطعام شصت فقیر</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260" w:name="__RefHeading___Toc2216559_211673320"/>
      <w:bookmarkStart w:id="261" w:name="_Toc94"/>
      <w:bookmarkEnd w:id="260"/>
      <w:r>
        <w:rPr>
          <w:rtl w:val="true"/>
        </w:rPr>
        <w:t xml:space="preserve">فتوا درباره نماز در برابر آتش و </w:t>
      </w:r>
      <w:r>
        <w:rPr>
          <w:rtl w:val="true"/>
        </w:rPr>
        <w:t>...</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نماز خواندن نمازگزار در برابر آتش و تصویر و چراغ پرسش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نماز جایز است در صورتی که نمازگزار از فرزندان بت پرستان و آتش پرستان نباشد، و اما اگر از اولاد آنان باشد جایز نیست</w:t>
      </w:r>
      <w:r>
        <w:rPr>
          <w:rFonts w:eastAsia="IRNazanin" w:cs="IRNazanin"/>
          <w:color w:val="111111"/>
          <w:sz w:val="28"/>
          <w:szCs w:val="28"/>
          <w:rtl w:val="true"/>
          <w:lang w:bidi="fa-IR"/>
        </w:rPr>
        <w:t>».</w:t>
      </w:r>
      <w:r>
        <w:rPr>
          <w:rStyle w:val="FootnoteAnchor"/>
          <w:rtl w:val="true"/>
        </w:rPr>
        <w:footnoteReference w:id="373"/>
      </w:r>
      <w:bookmarkStart w:id="262" w:name="pg247_2710"/>
    </w:p>
    <w:p>
      <w:pPr>
        <w:pStyle w:val="Heading4"/>
        <w:numPr>
          <w:ilvl w:val="3"/>
          <w:numId w:val="1"/>
        </w:numPr>
        <w:rPr/>
      </w:pPr>
      <w:bookmarkStart w:id="263" w:name="__RefHeading___Toc2216561_211673320"/>
      <w:bookmarkStart w:id="264" w:name="_Toc95"/>
      <w:bookmarkEnd w:id="262"/>
      <w:bookmarkEnd w:id="263"/>
      <w:r>
        <w:rPr>
          <w:rtl w:val="true"/>
        </w:rPr>
        <w:t>هشدار موعودعلیه السلام در برابر مدّعیان مهدوّیت‌</w:t>
      </w:r>
      <w:bookmarkEnd w:id="264"/>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بدانید که حق با ماست و در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جای دیگر جستجو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کلامی را جز ما نمی‌تواند ادّعا کند، مگر آن که دروغگویی افترا زننده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غیر ما را زیبنده نیست، مگر آن که گمراه و فریب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که گفتیم بسنده کنید و با اشاره، از تصریح نمودن قانع باشید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265" w:name="__RefHeading___Toc2216563_211673320"/>
      <w:bookmarkStart w:id="266" w:name="_Toc96"/>
      <w:bookmarkEnd w:id="265"/>
      <w:r>
        <w:rPr>
          <w:rtl w:val="true"/>
        </w:rPr>
        <w:t>انتظار موعودعلیه السلام، همدلی جبهه ایمان و انتظار</w:t>
      </w:r>
      <w:bookmarkEnd w:id="2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پیروزشان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عهدی که با ما دارند با یکدیگر همدل می‌شدند، از خجستگی دیدار ما محروم نمی‌گشتند، و برای نیک‌بختی آنان به وسیله مشاهده ما شتاب می‌شد؛ دیداری راستین و براساس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ما منع نمی‌شوند مگر به دلیل کارهایی که نزد ما ناپسند است و آنان مرتکب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شیعیان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چنین رفتاری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کمک می‌طلبیم و او ما را کفایت نموده و چه خوب حمایتگری است</w:t>
      </w:r>
      <w:r>
        <w:rPr>
          <w:rFonts w:eastAsia="IRNazanin" w:cs="IRNazanin"/>
          <w:color w:val="111111"/>
          <w:sz w:val="28"/>
          <w:szCs w:val="28"/>
          <w:rtl w:val="true"/>
          <w:lang w:bidi="fa-IR"/>
        </w:rPr>
        <w:t>».</w:t>
      </w:r>
      <w:r>
        <w:rPr>
          <w:rStyle w:val="FootnoteAnchor"/>
          <w:rtl w:val="true"/>
        </w:rPr>
        <w:footnoteReference w:id="375"/>
      </w:r>
      <w:bookmarkStart w:id="267" w:name="pg247_2711"/>
    </w:p>
    <w:p>
      <w:pPr>
        <w:pStyle w:val="Heading4"/>
        <w:numPr>
          <w:ilvl w:val="3"/>
          <w:numId w:val="1"/>
        </w:numPr>
        <w:rPr/>
      </w:pPr>
      <w:bookmarkStart w:id="268" w:name="__RefHeading___Toc2216565_211673320"/>
      <w:bookmarkStart w:id="269" w:name="_Toc97"/>
      <w:bookmarkEnd w:id="267"/>
      <w:bookmarkEnd w:id="268"/>
      <w:r>
        <w:rPr>
          <w:rtl w:val="true"/>
        </w:rPr>
        <w:t>حراست سپاه انتظار با تکیه بر خدا و خودداری از گناه‌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حرکت و قیام ما، شرارتی است که توسّط پلیدی منافق، از حرم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هدف خویش که با ستم و تجاوز قصد جان مؤمنان کرده است، نخواهد رسید؛ زیرا ما با دعایی که هرگز زمین و آسمان حجابی بر آن نخواهند شد حمایتشان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دلهای هواداران ما به این وعده مطمئن باشد و به کفایت خداوند اعتماد کنند گرچه پیشامدهای ناگوار آنان را بترساند، اما سرانجام با مشیّت زیبای خداوند خواهد بود تا وقتی که منتظرین، از گناهان نهی شده، اجتناب کنند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خدای هستی، کانون قدرت بی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 که ارتکاب گناه مخالفت با قانونمندی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طلب اگر از این دو جدا شود تمایزی با جبهه باطل نخواهد داشت، و توقع یاری شدن، اعتماد به سراب است</w:t>
      </w:r>
      <w:r>
        <w:rPr>
          <w:rFonts w:eastAsia="IRNazanin" w:cs="IRNazanin"/>
          <w:color w:val="111111"/>
          <w:sz w:val="28"/>
          <w:szCs w:val="28"/>
          <w:rtl w:val="true"/>
          <w:lang w:bidi="fa-IR"/>
        </w:rPr>
        <w:t>.</w:t>
      </w:r>
    </w:p>
    <w:p>
      <w:pPr>
        <w:pStyle w:val="Heading4"/>
        <w:numPr>
          <w:ilvl w:val="3"/>
          <w:numId w:val="1"/>
        </w:numPr>
        <w:rPr/>
      </w:pPr>
      <w:bookmarkStart w:id="270" w:name="__RefHeading___Toc2216567_211673320"/>
      <w:bookmarkStart w:id="271" w:name="_Toc98"/>
      <w:bookmarkEnd w:id="270"/>
      <w:r>
        <w:rPr>
          <w:rtl w:val="true"/>
        </w:rPr>
        <w:t>ارتباطات مالی و اخذ وجوه‌</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مهزیار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حضرت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جانشین وی به شک افتادم، و نزد پدرم مال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سهم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 آنها را برداشت و برای سفر به کشتی نشست و من نیز دنبال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را تب سختی گرفته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 مرا برگردان که این بیماری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اموال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وصیت نمود و سپس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کسی نبود که وصیت نادرستی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اموال را به عراق می‌برم و در آنجا خانه‌ای بالای شط اجاره می‌کنم و به کسی چیزی نمی‌گویم، اگر موضوع برایم آشکار شد، چنان که در زمان امام حسن عسکری‌علیه السلام برایم واضح شد به او می‌دهم و گرنه مدتی با آنها خوش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عراق، منزلی بالای شط اجاره کردم و چند روز آنجا بودم، ناگاه فرستاده‌ای آمد و نامه‌ای همراه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و چنان اموال را در میان چنان ظروفی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همه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همه اموالی که همراه من بود و خودم هم به تفصیل نمی‌دانستم برایم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فرستاده تسلیم کردم و چند روز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من نیامد و من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 نامه‌ای به من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جای پدرت منصوب نمودیم، خدا را شکر کن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غلام احمد بن حسن 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قصبه‌ای میان بغداد و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معتقد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الامرعلیه السلام نبودم، ولی فرزندان علی‌علیه السلام را به طور کلّی </w:t>
      </w:r>
    </w:p>
    <w:p>
      <w:pPr>
        <w:pStyle w:val="BookText"/>
        <w:rPr/>
      </w:pPr>
      <w:r>
        <w:rPr>
          <w:rFonts w:ascii="IRNazanin" w:hAnsi="IRNazanin" w:eastAsia="IRNazanin"/>
          <w:color w:val="111111"/>
          <w:sz w:val="28"/>
          <w:sz w:val="28"/>
          <w:szCs w:val="28"/>
          <w:rtl w:val="true"/>
          <w:lang w:bidi="fa-IR"/>
        </w:rPr>
        <w:t xml:space="preserve">دوست می‌داشتم، تا آن که یزید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در زمان بیماریش وصیّت کرد که اسب و شمشیر و کمربندش را به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ترسیدم که اگر آن اسب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امرای ترک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ندهم از او به من آزاری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اسب و شمشیر و کمربند را پیش خود به هفتصد دینار قیمت کردم و به هیچکس اطلاع ندادم، ناگهان از عراق نامه‌ای به من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دینار بابت بهای اسب و شمشیر و کمربند نزد تو است،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به امامت آن حضرت معتقد شدم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شاذان نیشابوری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 که بیست درهم آن کم بود از سهم امام‌علیه السلام نزد من جمع شد، مرا ناگوار بود که پانصد درهم که مقداری کم دارد،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بیست درهم از مال خودم روی آن گذاشتم و نزد اسدی فرستادم و ننوشتم چقدر از خودم گذاشته‌ام؛ ناگاه پاسخ نامه چنین آمد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 رسید، بیست درهم آن مال توست</w:t>
      </w:r>
      <w:r>
        <w:rPr>
          <w:rFonts w:eastAsia="IRNazanin" w:cs="IRNazanin"/>
          <w:color w:val="111111"/>
          <w:sz w:val="28"/>
          <w:szCs w:val="28"/>
          <w:rtl w:val="true"/>
          <w:lang w:bidi="fa-IR"/>
        </w:rPr>
        <w:t xml:space="preserve">!» </w:t>
      </w:r>
      <w:r>
        <w:rPr>
          <w:rStyle w:val="FootnoteAnchor"/>
          <w:rtl w:val="true"/>
        </w:rPr>
        <w:footnoteReference w:id="379"/>
      </w:r>
      <w:bookmarkStart w:id="272" w:name="pg247_2718"/>
    </w:p>
    <w:p>
      <w:pPr>
        <w:pStyle w:val="Heading3"/>
        <w:numPr>
          <w:ilvl w:val="2"/>
          <w:numId w:val="1"/>
        </w:numPr>
        <w:rPr/>
      </w:pPr>
      <w:bookmarkStart w:id="273" w:name="__RefHeading___Toc2216569_211673320"/>
      <w:bookmarkStart w:id="274" w:name="_Toc99"/>
      <w:bookmarkEnd w:id="272"/>
      <w:bookmarkEnd w:id="273"/>
      <w:r>
        <w:rPr>
          <w:rtl w:val="true"/>
        </w:rPr>
        <w:t>شروع غیبت کبری‌</w:t>
      </w:r>
      <w:bookmarkEnd w:id="274"/>
    </w:p>
    <w:p>
      <w:pPr>
        <w:pStyle w:val="Heading4"/>
        <w:numPr>
          <w:ilvl w:val="3"/>
          <w:numId w:val="1"/>
        </w:numPr>
        <w:rPr/>
      </w:pPr>
      <w:bookmarkStart w:id="275" w:name="__RefHeading___Toc2216571_211673320"/>
      <w:bookmarkStart w:id="276" w:name="_Toc100"/>
      <w:bookmarkEnd w:id="275"/>
      <w:r>
        <w:rPr>
          <w:rtl w:val="true"/>
        </w:rPr>
        <w:t>توضیح</w:t>
      </w:r>
      <w:bookmarkEnd w:id="276"/>
    </w:p>
    <w:p>
      <w:pPr>
        <w:pStyle w:val="BookText"/>
        <w:rPr/>
      </w:pPr>
      <w:r>
        <w:rPr>
          <w:rFonts w:ascii="IRNazanin" w:hAnsi="IRNazanin" w:eastAsia="IRNazanin"/>
          <w:color w:val="111111"/>
          <w:sz w:val="28"/>
          <w:sz w:val="28"/>
          <w:szCs w:val="28"/>
          <w:rtl w:val="true"/>
          <w:lang w:bidi="fa-IR"/>
        </w:rPr>
        <w:t>بعد از وفات آخرین سفیر، غیبت کبری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امام موعودعلیه السلام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مبارک آن عزیز می‌گذرد</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مدّت حیات سفیران،</w:t>
      </w:r>
      <w:r>
        <w:rPr>
          <w:rStyle w:val="FootnoteAnchor"/>
          <w:rtl w:val="true"/>
        </w:rPr>
        <w:footnoteReference w:id="381"/>
      </w:r>
      <w:r>
        <w:rPr>
          <w:rFonts w:ascii="IRNazanin" w:hAnsi="IRNazanin" w:eastAsia="IRNazanin"/>
          <w:color w:val="111111"/>
          <w:sz w:val="28"/>
          <w:sz w:val="28"/>
          <w:szCs w:val="28"/>
          <w:rtl w:val="true"/>
          <w:lang w:bidi="fa-IR"/>
        </w:rPr>
        <w:t>ارتباط مستقیم آن حضرت با مردم قطع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غیبت، در روایات ائمه‌علیهم السلام پیش‌بینی شده بود، و شاید به خاطر زمینه سازی و حفظ ایمان، آثار و بی‌تابی‌ها و گرفتاری‌های ناشی از طول زمان نیز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یکی از اصحابش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دو غیبت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می‌فرمایند</w:t>
      </w:r>
      <w:r>
        <w:rPr>
          <w:rFonts w:eastAsia="IRNazanin" w:cs="IRNazanin"/>
          <w:color w:val="111111"/>
          <w:sz w:val="28"/>
          <w:szCs w:val="28"/>
          <w:rtl w:val="true"/>
          <w:lang w:bidi="fa-IR"/>
        </w:rPr>
        <w:t xml:space="preserve">: </w:t>
      </w:r>
      <w:bookmarkStart w:id="277" w:name="pg247_2720"/>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را دو غیبت است که یکی از آن دو آنقدر به درازا می‌کشد 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پس به جز اندکی از اصحاب او کسی بر امر او باقی نمی‌ماند، و از جایگاهش هیچ‌کس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و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نباشد، مگر نوکری که به کارهای آن حضرت می‌رسد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278" w:name="__RefHeading___Toc2216573_211673320"/>
      <w:bookmarkStart w:id="279" w:name="_Toc101"/>
      <w:bookmarkEnd w:id="278"/>
      <w:r>
        <w:rPr>
          <w:rtl w:val="true"/>
        </w:rPr>
        <w:t>فایده وجود حجّتی غایب‌</w:t>
      </w:r>
      <w:bookmarkEnd w:id="279"/>
    </w:p>
    <w:p>
      <w:pPr>
        <w:pStyle w:val="BookText"/>
        <w:rPr/>
      </w:pPr>
      <w:r>
        <w:rPr>
          <w:rFonts w:ascii="IRNazanin" w:hAnsi="IRNazanin" w:eastAsia="IRNazanin"/>
          <w:color w:val="111111"/>
          <w:sz w:val="28"/>
          <w:sz w:val="28"/>
          <w:szCs w:val="28"/>
          <w:rtl w:val="true"/>
          <w:lang w:bidi="fa-IR"/>
        </w:rPr>
        <w:t>هنگامی که رسولان، بیّنات</w:t>
      </w:r>
      <w:r>
        <w:rPr>
          <w:rStyle w:val="FootnoteAnchor"/>
          <w:rtl w:val="true"/>
        </w:rPr>
        <w:footnoteReference w:id="384"/>
      </w:r>
      <w:r>
        <w:rPr>
          <w:rFonts w:ascii="IRNazanin" w:hAnsi="IRNazanin" w:eastAsia="IRNazanin"/>
          <w:color w:val="111111"/>
          <w:sz w:val="28"/>
          <w:sz w:val="28"/>
          <w:szCs w:val="28"/>
          <w:rtl w:val="true"/>
          <w:lang w:bidi="fa-IR"/>
        </w:rPr>
        <w:t>و دلایل روشن خویش را می‌آورند، عدّه‌ای بعد از تبیین راه حقّ نیز، به آن گرایش نداشته و ادبار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صف حق و باطل تشکیل می‌شود، سپس مبارزه‌ای بی امان به زندگی، شور و تحرّک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حضرت مهدی‌علیه السلام و ظهور موعود حلقه‌ای از حلقه‌های مبارزه حق و باطل می‌باشد که به پیروزی نهایی اهل حق منتهی خواهد شد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موعودعلیه السلام مظهر نویدی است که به اهل ایمان و عمل صالح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پیروزی نهایی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بخش وعده خداوند متعال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بنابراین، جزئی‌ترین فایده وجود او اُمید و نشاطی است که جبهه ایمان با اعتماد به رهبر خویش به دست می‌آورد، و به حیات و دوام مبارزه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که او از یاری و توجّه به منتظران غافل نبوده و پیوسته در خاطر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توقیع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قدرتمند و مسلط امام‌علیه السلام با مهر و لطافت گسترده او، بهترین پناه انسان در همه اعصار است و به ویژه در زمانه پر فتنه‌ای چون عصر حاضر که این ویژگی مکتب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لانا أرحم بکم منکم بأنفسکم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شما، از خود شما مهربان‌تر و رحیم‌تر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أحد من شیعتنا ولایغتمّ الاّ اغتممنا لغمّه و لایفرح الا فرحنا لفرحه </w:t>
      </w:r>
      <w:r>
        <w:rPr>
          <w:rFonts w:eastAsia="IRNazanin" w:cs="IRNazanin"/>
          <w:color w:val="111111"/>
          <w:sz w:val="28"/>
          <w:szCs w:val="28"/>
          <w:rtl w:val="true"/>
          <w:lang w:bidi="fa-IR"/>
        </w:rPr>
        <w:t>. .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شیعیان ما غمزده نمی شود مگر این که ما نیز در غم آنان غمگینیم، و از شادی آنان شادمانیم، و هیچ یک از آنان در مشرق و مغرب زمین از نظر ما دور نیستند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امام رضاعلیه السلام نقل شده است که حضرتش در توصیف </w:t>
      </w:r>
    </w:p>
    <w:p>
      <w:pPr>
        <w:pStyle w:val="BookText"/>
        <w:rPr/>
      </w:pPr>
      <w:r>
        <w:rPr>
          <w:rFonts w:ascii="IRNazanin" w:hAnsi="IRNazanin" w:eastAsia="IRNazanin"/>
          <w:color w:val="111111"/>
          <w:sz w:val="28"/>
          <w:sz w:val="28"/>
          <w:szCs w:val="28"/>
          <w:rtl w:val="true"/>
          <w:lang w:bidi="fa-IR"/>
        </w:rPr>
        <w:t>مقام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الامین الرفیق، و الاخ الشفیق، وکالاّم البرّة بالولد الصغیر مفزع العباد </w:t>
      </w:r>
      <w:r>
        <w:rPr>
          <w:rFonts w:eastAsia="IRNazanin" w:cs="IRNazanin"/>
          <w:color w:val="111111"/>
          <w:sz w:val="28"/>
          <w:szCs w:val="28"/>
          <w:rtl w:val="true"/>
          <w:lang w:bidi="fa-IR"/>
        </w:rPr>
        <w:t>. . .»</w:t>
      </w:r>
      <w:r>
        <w:rPr>
          <w:rStyle w:val="FootnoteAnchor"/>
          <w:rtl w:val="true"/>
        </w:rPr>
        <w:footnoteReference w:id="38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امین، دوست، و برادری دلسوز و مانند مادری مهربان نسبت به فرزند خردسال خود است، و پناهگاه مردم است </w:t>
      </w:r>
      <w:r>
        <w:rPr>
          <w:rFonts w:eastAsia="IRNazanin" w:cs="IRNazanin"/>
          <w:color w:val="111111"/>
          <w:sz w:val="28"/>
          <w:szCs w:val="28"/>
          <w:rtl w:val="true"/>
          <w:lang w:bidi="fa-IR"/>
        </w:rPr>
        <w:t xml:space="preserve">. . .» </w:t>
      </w:r>
      <w:bookmarkStart w:id="280" w:name="pg247_2726"/>
    </w:p>
    <w:p>
      <w:pPr>
        <w:pStyle w:val="Heading2"/>
        <w:numPr>
          <w:ilvl w:val="1"/>
          <w:numId w:val="1"/>
        </w:numPr>
        <w:rPr/>
      </w:pPr>
      <w:bookmarkStart w:id="281" w:name="__RefHeading___Toc2216575_211673320"/>
      <w:bookmarkStart w:id="282" w:name="_Toc102"/>
      <w:bookmarkEnd w:id="280"/>
      <w:bookmarkEnd w:id="281"/>
      <w:r>
        <w:rPr>
          <w:rtl w:val="true"/>
        </w:rPr>
        <w:t>فایده انتظار</w:t>
      </w:r>
      <w:bookmarkEnd w:id="282"/>
    </w:p>
    <w:p>
      <w:pPr>
        <w:pStyle w:val="BookText"/>
        <w:rPr/>
      </w:pPr>
      <w:r>
        <w:rPr>
          <w:rFonts w:ascii="IRNazanin" w:hAnsi="IRNazanin" w:eastAsia="IRNazanin"/>
          <w:color w:val="111111"/>
          <w:sz w:val="28"/>
          <w:sz w:val="28"/>
          <w:szCs w:val="28"/>
          <w:rtl w:val="true"/>
          <w:lang w:bidi="fa-IR"/>
        </w:rPr>
        <w:t>انتظار توقّع است و آمادگی در حدیثی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لیعدنّ أحدکم لخروج القائم‌علیه السلام ولو سهماً</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 قائم‌علیه السلام، هریک از شما آماده گردد، هرچند با تهیه کردن یک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منتظر است، توقّعی بیش از آنچه هست دارد، و برای این توقّع به آمادگی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 دیدگاهی که درباره انسان از اسلام گرفته است به آنچه هست راضی و خشنود نیست، و به آنچه باید باشد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تفکّر دینی با عالیترین استعدادها آفریده شده</w:t>
      </w:r>
      <w:r>
        <w:rPr>
          <w:rStyle w:val="FootnoteAnchor"/>
          <w:rtl w:val="true"/>
        </w:rPr>
        <w:footnoteReference w:id="391"/>
      </w:r>
      <w:r>
        <w:rPr>
          <w:rFonts w:ascii="IRNazanin" w:hAnsi="IRNazanin" w:eastAsia="IRNazanin"/>
          <w:color w:val="111111"/>
          <w:sz w:val="28"/>
          <w:sz w:val="28"/>
          <w:szCs w:val="28"/>
          <w:rtl w:val="true"/>
          <w:lang w:bidi="fa-IR"/>
        </w:rPr>
        <w:t>و به شهوت عالم یعنی خوردن، خوابیدن و خوش بودن نمی‌تواند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 هستی را می‌طلبد و جز با او آرام نمی‌گیرد</w:t>
      </w:r>
      <w:r>
        <w:rPr>
          <w:rFonts w:eastAsia="IRNazanin" w:cs="IRNazanin"/>
          <w:color w:val="111111"/>
          <w:sz w:val="28"/>
          <w:szCs w:val="28"/>
          <w:rtl w:val="true"/>
          <w:lang w:bidi="fa-IR"/>
        </w:rPr>
        <w:t>.</w:t>
      </w:r>
      <w:r>
        <w:rPr>
          <w:rStyle w:val="FootnoteAnchor"/>
          <w:rtl w:val="true"/>
        </w:rPr>
        <w:footnoteReference w:id="39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امنیّت، آزادی، رفاه و تکامل نیز نهایت هدف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قرآن است که چنین توقّعی را بر اساس واقعیّت وجود آدمی، در منتظر پایه می‌ریزد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اَتُتْرَکُونَ فیما هیهُنا آمِنین </w:t>
      </w:r>
      <w:r>
        <w:rPr>
          <w:rFonts w:eastAsia="Amiri" w:cs="Amiri" w:ascii="Amiri" w:hAnsi="Amiri"/>
          <w:color w:val="111111"/>
          <w:sz w:val="28"/>
          <w:szCs w:val="28"/>
          <w:rtl w:val="true"/>
          <w:lang w:bidi="ar-SA"/>
        </w:rPr>
        <w:t>.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آیا رها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آرمان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جهان به امنیّت سر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امنیت و در باغ‌ها و چشم‌ها و مزارع و نخلستان‌هایی که میوه شیرین و رسیده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گردش نموده و از کوه‌ها برای خود خانه بتراشید برای شادکامی؟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رفاه</w:t>
      </w:r>
    </w:p>
    <w:p>
      <w:pPr>
        <w:pStyle w:val="BookText"/>
        <w:rPr/>
      </w:pPr>
      <w:r>
        <w:rPr>
          <w:rFonts w:ascii="IRNazanin" w:hAnsi="IRNazanin" w:eastAsia="IRNazanin"/>
          <w:color w:val="111111"/>
          <w:sz w:val="28"/>
          <w:sz w:val="28"/>
          <w:szCs w:val="28"/>
          <w:rtl w:val="true"/>
          <w:lang w:bidi="fa-IR"/>
        </w:rPr>
        <w:t>این استفهام و انکار در انسان غروری را زنده می‌کند که به اهداف حقیر، دل بسته و به بالاترین جهت در زندگی می‌اندیشد، جهتی که در دستان سبز و مهربان امام‌علیه السلام و دامان امامت بارور می‌شود در کلامی از علی‌علیه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اُریدکم للَّه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برای خداوند می‌خواهم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برترین جهت هستی و عالیترین آرمان می‌باشد، که مسلمان معتقد هر روز در سجده نماز خویش صبح و شام را با او شروع و ختم می‌کند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انتظار امام موعودعلیه السلام دیگر همچون انتظار گودو،</w:t>
      </w:r>
      <w:r>
        <w:rPr>
          <w:rStyle w:val="FootnoteAnchor"/>
          <w:rtl w:val="true"/>
        </w:rPr>
        <w:footnoteReference w:id="396"/>
      </w:r>
      <w:r>
        <w:rPr>
          <w:rFonts w:ascii="IRNazanin" w:hAnsi="IRNazanin" w:eastAsia="IRNazanin"/>
          <w:color w:val="111111"/>
          <w:sz w:val="28"/>
          <w:sz w:val="28"/>
          <w:szCs w:val="28"/>
          <w:rtl w:val="true"/>
          <w:lang w:bidi="fa-IR"/>
        </w:rPr>
        <w:t>انتظاری مأیوس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شخصی است که می‌آید و در فاصله غیبت تا ظهور، منتظران پالایش شده نهایت تلاش خویش را برای تثبیت اهداف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عاشق در این اندیشه، می‌خواهد آسایش معشوق را فراهم کند نه آسایش خودش را، چون آسایش و راحتی خویش، همان آسایش محدود، مانده و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عهده‌دار همان کارهایی می‌شود که امام به عهده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حضرت علی‌علیه السلام را تماشا نمی‌کند، بلکه به مصر می‌رود، مسؤولیت قبول می‌کند تا رنج حضرت علی‌علیه السلام را کم کند و سنگینی را از دوش آن حضرت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فرسنگ‌ها از او دور شود و سال‌ها او را نبیند که آنها در جدائیشان باهم هستند، ولی دیگران در جمعشان هم از حضرت علی‌علیه السلام جدا هستند؛ زیرا با هدف او همراه نیستند و باری بر نمی‌دارند</w:t>
      </w:r>
      <w:r>
        <w:rPr>
          <w:rFonts w:eastAsia="IRNazanin" w:cs="IRNazanin"/>
          <w:color w:val="111111"/>
          <w:sz w:val="28"/>
          <w:szCs w:val="28"/>
          <w:rtl w:val="true"/>
          <w:lang w:bidi="fa-IR"/>
        </w:rPr>
        <w:t>.</w:t>
      </w:r>
      <w:r>
        <w:rPr>
          <w:rStyle w:val="FootnoteAnchor"/>
          <w:rtl w:val="true"/>
        </w:rPr>
        <w:footnoteReference w:id="397"/>
      </w:r>
      <w:bookmarkStart w:id="283" w:name="pg247_2731"/>
    </w:p>
    <w:p>
      <w:pPr>
        <w:pStyle w:val="Heading2"/>
        <w:numPr>
          <w:ilvl w:val="1"/>
          <w:numId w:val="1"/>
        </w:numPr>
        <w:rPr/>
      </w:pPr>
      <w:bookmarkStart w:id="284" w:name="__RefHeading___Toc2216577_211673320"/>
      <w:bookmarkStart w:id="285" w:name="_Toc103"/>
      <w:bookmarkEnd w:id="283"/>
      <w:bookmarkEnd w:id="284"/>
      <w:r>
        <w:rPr>
          <w:rtl w:val="true"/>
        </w:rPr>
        <w:t>کیفیّت استفاده منتظران از آن حضرت‌</w:t>
      </w:r>
      <w:bookmarkEnd w:id="285"/>
    </w:p>
    <w:p>
      <w:pPr>
        <w:pStyle w:val="BookText"/>
        <w:rPr/>
      </w:pPr>
      <w:r>
        <w:rPr>
          <w:rFonts w:ascii="IRNazanin" w:hAnsi="IRNazanin" w:eastAsia="IRNazanin"/>
          <w:color w:val="111111"/>
          <w:sz w:val="28"/>
          <w:sz w:val="28"/>
          <w:szCs w:val="28"/>
          <w:rtl w:val="true"/>
          <w:lang w:bidi="fa-IR"/>
        </w:rPr>
        <w:t>با استمداد از سخنی گرانقدر از ولی عصرعلیه السلام، می‌توانیم به راحتی کیفیّت بهره‌مندی مردم در دوران غیبت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توقیعی به نایب دوم محمّد بن عثمان‌رحمه الله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 راه استفاده و انتفاع از من در زمان غیبت همانند سود بردن از خورشید است هنگامی که ابر آن را از برابر دیدگان می‌پوشاند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علاّمه مجلسی‌رحمه الله، بزرگ میراث‌دار معارف تشیّع در این تشبیه دقیق تفسیرهایی هوشمندانه ذکر نموده است که چنین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خورشید واسطه حیات و هدایت و راهیابی است، پس نور وجود و علم و هدایت به واسطه اوست؛ زیرا با اخبار زیادی ثابت شده است که هدف نهایی آفرینش، آنان بوده‌اند، و اگر ائمه‌علیهم السلام نبودند، نور وجود به دیگران نمی‌رسید و به برکت آنان باب علوم و معارف الهی به روی مردم باز شد، و بلاهای سخت به یمن </w:t>
      </w:r>
    </w:p>
    <w:p>
      <w:pPr>
        <w:pStyle w:val="BookText"/>
        <w:rPr/>
      </w:pPr>
      <w:r>
        <w:rPr>
          <w:rFonts w:ascii="IRNazanin" w:hAnsi="IRNazanin" w:eastAsia="IRNazanin"/>
          <w:color w:val="111111"/>
          <w:sz w:val="28"/>
          <w:sz w:val="28"/>
          <w:szCs w:val="28"/>
          <w:rtl w:val="true"/>
          <w:lang w:bidi="fa-IR"/>
        </w:rPr>
        <w:t>وجودشان از مردم بازداشته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نبودند مردم به خاطر کارهای زشت به انواع عذاب دچار می‌شدند، چنان که 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 .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مردم را عذاب نمی‌کند در حالیکه تو در بین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چنین گشایش در کارها را، بعد از بسته شدن همه درهای اُمید آزموده‌ایم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مردم از خورشید در پشت حجاب استفاده می‌کنند و هر لحظه انتظار پدیدار شدنش از پشت ابر را دارند، تا بهره بیشتری ببرند، همچنین شیعیان مخلص در ایّام غیبت او هر لحظه منتظر خروج و ظهور اند، و هرگز نا اُمید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کننده وجود موعودعلیه السلام با همه آثار آشکار او، مثل انکار کننده وجود خورشید است وقتی که ابر او را از چشم‌ها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چنانکه گاهی خورشید در پشت ابر به صلاح مردم است، پس غیبت موعودعلیه السلام نیز در این زمان‌ها بیشتر به صلاح مردم می‌باشد، و بدین خاطر از آنان غایب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نگاه به خورشید به طور مستقیم به ضرر قوّه بینایی انسان‌هاست، و گاهی سبب نابینایی می‌گردد؛ همچنین </w:t>
      </w:r>
    </w:p>
    <w:p>
      <w:pPr>
        <w:pStyle w:val="BookText"/>
        <w:rPr/>
      </w:pPr>
      <w:r>
        <w:rPr>
          <w:rFonts w:ascii="IRNazanin" w:hAnsi="IRNazanin" w:eastAsia="IRNazanin"/>
          <w:color w:val="111111"/>
          <w:sz w:val="28"/>
          <w:sz w:val="28"/>
          <w:szCs w:val="28"/>
          <w:rtl w:val="true"/>
          <w:lang w:bidi="fa-IR"/>
        </w:rPr>
        <w:t xml:space="preserve">خورشید آن ذات مقدّس نیز در پشت پرده غیبت مفیدتر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 آمادگی ممکن است به کوری آنان از حق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خورشید از زیر ابر بیرون می‌آید و افرادی به او می‌نگرند و افرادی غافلند، به همین ترتیب ممکن است بر بعضی از مردم ظاهر شود و برخی محروم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نفع خورشید برای عموم آشکار است مگر آن کس که نابینا باشد، همچنین درباره مهدی موعودعلیه السلام و دیگر ائمّه اطهارعلیهم السلام چنین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خورشید به اندازه روزنه‌هایی که گشوده شده به خانه‌ها می‌تابد و به هر اندازه موانع بر طرف شود، روشنی خورشید منتقل می‌گردد، مردم نیز به اندازه‌ای که حجاب‌های تمایلات نفسانی را از حواس و قوای ادراکی که پنجره‌های قلب‌های آنان است برداشته باشند، از انوار هدایت او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ابرهای تیره و غبار آلود حوائج مادّی و تعلّقات را از دل‌ها پاک کنند، از شعاع خورشید گونه ارشاد او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کسی همه موانع را کنار زند و زیر آسمان قرار گرفته و خورشید از همه جوانب بر او می‌تابد و از نور سرشار می‌گردد</w:t>
      </w:r>
      <w:r>
        <w:rPr>
          <w:rFonts w:eastAsia="IRNazanin" w:cs="IRNazanin"/>
          <w:color w:val="111111"/>
          <w:sz w:val="28"/>
          <w:szCs w:val="28"/>
          <w:rtl w:val="true"/>
          <w:lang w:bidi="fa-IR"/>
        </w:rPr>
        <w:t>.</w:t>
      </w:r>
      <w:r>
        <w:rPr>
          <w:rStyle w:val="FootnoteAnchor"/>
          <w:rtl w:val="true"/>
        </w:rPr>
        <w:footnoteReference w:id="400"/>
      </w:r>
      <w:bookmarkStart w:id="286" w:name="pg247_2737"/>
    </w:p>
    <w:p>
      <w:pPr>
        <w:pStyle w:val="Heading2"/>
        <w:numPr>
          <w:ilvl w:val="1"/>
          <w:numId w:val="1"/>
        </w:numPr>
        <w:rPr/>
      </w:pPr>
      <w:bookmarkStart w:id="287" w:name="__RefHeading___Toc2216579_211673320"/>
      <w:bookmarkStart w:id="288" w:name="_Toc104"/>
      <w:bookmarkEnd w:id="286"/>
      <w:bookmarkEnd w:id="287"/>
      <w:r>
        <w:rPr>
          <w:rtl w:val="true"/>
        </w:rPr>
        <w:t>یادمان برخی از ملاقات کنندگان‌</w:t>
      </w:r>
      <w:bookmarkEnd w:id="288"/>
    </w:p>
    <w:p>
      <w:pPr>
        <w:pStyle w:val="BookText"/>
        <w:rPr/>
      </w:pPr>
      <w:r>
        <w:rPr>
          <w:rFonts w:ascii="IRNazanin" w:hAnsi="IRNazanin" w:eastAsia="IRNazanin"/>
          <w:color w:val="111111"/>
          <w:sz w:val="28"/>
          <w:sz w:val="28"/>
          <w:szCs w:val="28"/>
          <w:rtl w:val="true"/>
          <w:lang w:bidi="fa-IR"/>
        </w:rPr>
        <w:t>با مهدی موعودعلیه السلام</w:t>
      </w:r>
    </w:p>
    <w:p>
      <w:pPr>
        <w:pStyle w:val="BookText"/>
        <w:rPr/>
      </w:pPr>
      <w:r>
        <w:rPr>
          <w:rFonts w:ascii="IRNazanin" w:hAnsi="IRNazanin" w:eastAsia="IRNazanin"/>
          <w:color w:val="111111"/>
          <w:sz w:val="28"/>
          <w:sz w:val="28"/>
          <w:szCs w:val="28"/>
          <w:rtl w:val="true"/>
          <w:lang w:bidi="fa-IR"/>
        </w:rPr>
        <w:t xml:space="preserve">مساله ارتباط با امام موعودعلیه السلام به عنوان نیابت همچنان که در توقیع به ابوالحسن سمری گذشت با وفات نایب چهارم به کلّی منتفی شده و مدّعی نیابت دروغگو و افترا زننده نامیده می‌شود اما مشاهده و ارتباط غیر نیابتی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بیداری و چه در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است که ادامه دارد و با وجه شباهتی که به خورشید ذکر شد تأکیدی دوباره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توقیع نایب چهارم مشاهده نفی گردیده ولی یقیناً این مشاهده به قرینه توقیع و سوء استفاده‌های احتمالی به یقین، حمل به مشاهده همراه با ادّعای نیابت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محدّث بزرگ میرزا حسین نوری‌رحمه الله به حق تحلیلی درست ارائه کرده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سیّد مرتضی‌رحمه الله در جواب کسی که پرسش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غایب باشد به طوری که دست هیچ کس به او نرسد پس فرق بین وجود و عدمش چیست؟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قاطعانه بگوییم دست هیچ کس به او نمی‌رسد و هیچ بشری او را نمی‌بیند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در پاسخ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امام‌علیه السلام از دشمنان و ستمگران است که از مخالفین پرهیز می‌کند امّا نسبت به اولیا و شیعیان این مانع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نیز در این رابطه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قاطعانه بگوئیم که او از همه دوستانش در استتار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علامه مجلسی‌رحمه الله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در یادمان کسانی که امام عصرعلیه السلام را دیده‌اند،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میرزا حسین نوری در این باره دو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 حکایت را نقل نموده و گویندگان حکایات را چند دسته ذکر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راسخ و پاسداران شرع مقدّس</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نیکوکاران مورد اعتماد که دارای زهد و تقوا و استحکام در گفتار بوده‌اند، و احتمال تعمّد در دروغ و خطا از آنان منتفی بوده است، و از آنان کراماتی دیده و شنیده شده که حاکی از جلالت قدر و منزلت آنان نزد بزرگان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همین راستا، کتاب دیگری نیز از مؤلف و تحقیق مذکور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کتابهای دیگری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معاصر، در این رابطه حکایات خواندنی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بعضی از حکایات به ویژه از برخی نویسندگان استحکام لازم را نداشته باشد امام در مجموع یک روح واحد بر اغلب ماجراها حاکم است و حاکی از عنایت موعودعلیه السلام دارد</w:t>
      </w:r>
      <w:r>
        <w:rPr>
          <w:rFonts w:eastAsia="IRNazanin" w:cs="IRNazanin"/>
          <w:color w:val="111111"/>
          <w:sz w:val="28"/>
          <w:szCs w:val="28"/>
          <w:rtl w:val="true"/>
          <w:lang w:bidi="fa-IR"/>
        </w:rPr>
        <w:t xml:space="preserve">. </w:t>
      </w:r>
      <w:bookmarkStart w:id="289" w:name="pg247_2743"/>
    </w:p>
    <w:p>
      <w:pPr>
        <w:pStyle w:val="Heading2"/>
        <w:numPr>
          <w:ilvl w:val="1"/>
          <w:numId w:val="1"/>
        </w:numPr>
        <w:rPr/>
      </w:pPr>
      <w:bookmarkStart w:id="290" w:name="__RefHeading___Toc2216581_211673320"/>
      <w:bookmarkStart w:id="291" w:name="_Toc105"/>
      <w:bookmarkEnd w:id="289"/>
      <w:bookmarkEnd w:id="290"/>
      <w:r>
        <w:rPr>
          <w:rtl w:val="true"/>
        </w:rPr>
        <w:t>چند حکایت از ملاقات با حضرت قائم‌علیه السلام‌</w:t>
      </w:r>
      <w:bookmarkEnd w:id="291"/>
    </w:p>
    <w:p>
      <w:pPr>
        <w:pStyle w:val="Heading3"/>
        <w:numPr>
          <w:ilvl w:val="2"/>
          <w:numId w:val="1"/>
        </w:numPr>
        <w:rPr/>
      </w:pPr>
      <w:bookmarkStart w:id="292" w:name="__RefHeading___Toc2216583_211673320"/>
      <w:bookmarkStart w:id="293" w:name="_Toc106"/>
      <w:bookmarkEnd w:id="292"/>
      <w:r>
        <w:rPr>
          <w:rtl w:val="true"/>
        </w:rPr>
        <w:t>توصیه به دعای فرج‌</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ابوالحسین ابی بغل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جمعه قصد زیارت مقابر قریش را نمودم و از آنجا که خائف بودم از خادم درخواست کردم درهای ورودی معابر را قفل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بود و من مشغول دعا، زیارت و نماز بودم صدای پایی از نزد قبر امام موسی کاظم‌علیه السلام شنیدم، ناگاه مردی را دیدم که زیارت می‌خواند او بر آدم‌علیه السلام و انبیای اولوالعزم و به همه ائمّه شیعه سلام فرستاد اما به امام زمان که رسید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زیارت امام محمد تقی‌علیه السلام پرداخته و به من روی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دعای فرج نمی‌خوانی؟</w:t>
      </w:r>
      <w:r>
        <w:rPr>
          <w:rFonts w:eastAsia="IRNazanin" w:cs="IRNazanin"/>
          <w:color w:val="111111"/>
          <w:sz w:val="28"/>
          <w:szCs w:val="28"/>
          <w:rtl w:val="true"/>
          <w:lang w:bidi="fa-IR"/>
        </w:rPr>
        <w:t>»</w:t>
      </w:r>
      <w:r>
        <w:rPr>
          <w:rStyle w:val="FootnoteAnchor"/>
          <w:rtl w:val="true"/>
        </w:rPr>
        <w:footnoteReference w:id="40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دعایی به من یاد داد و خارج شد</w:t>
      </w:r>
      <w:r>
        <w:rPr>
          <w:rFonts w:eastAsia="IRNazanin" w:cs="IRNazanin"/>
          <w:color w:val="111111"/>
          <w:sz w:val="28"/>
          <w:szCs w:val="28"/>
          <w:rtl w:val="true"/>
          <w:lang w:bidi="fa-IR"/>
        </w:rPr>
        <w:t xml:space="preserve">. </w:t>
      </w:r>
      <w:bookmarkStart w:id="294" w:name="pg247_2745"/>
    </w:p>
    <w:p>
      <w:pPr>
        <w:pStyle w:val="BookText"/>
        <w:rPr/>
      </w:pPr>
      <w:bookmarkEnd w:id="294"/>
      <w:r>
        <w:rPr>
          <w:rFonts w:ascii="IRNazanin" w:hAnsi="IRNazanin" w:eastAsia="IRNazanin"/>
          <w:color w:val="111111"/>
          <w:sz w:val="28"/>
          <w:sz w:val="28"/>
          <w:szCs w:val="28"/>
          <w:rtl w:val="true"/>
          <w:lang w:bidi="fa-IR"/>
        </w:rPr>
        <w:t>ابوالحسین می‌گوید که درها را امتحان کردم و همه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ما صاحب الزمان‌علیه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بارها در این مکان دیده‌ام؛ البته در زمانی که خلوت بوده است</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295" w:name="__RefHeading___Toc2216585_211673320"/>
      <w:bookmarkStart w:id="296" w:name="_Toc107"/>
      <w:bookmarkEnd w:id="295"/>
      <w:r>
        <w:rPr>
          <w:rtl w:val="true"/>
        </w:rPr>
        <w:t>ذکر حدیث دیدار با علاّمه‌</w:t>
      </w:r>
      <w:bookmarkEnd w:id="29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در هر شب جمعه به زیارت سیّد الشهداء حسین بن علی‌علیهما السلام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که با مرکبی به زیارت می‌رفته است؛ ناگهان شخصی با وی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گفتگو باز شده و علاّمه که گوهر شناس بوده از مفاد گفتگو در می‌یابد که وی مردی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بخشی از مسائل مشکل را با آن شخص در میان گذاشته و او یکایک مسایل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مسأله‌ای بحث می‌شود و آن شخص فتوایی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حدیثی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در این باب از شیخ طوسی در کتاب التهذیب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مقدار ورق بشمارید و در فلان صفحه و فلان سطر هست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شگفت زده شده که این شخص با این قاطعیت در دانش کیست؟ از وی می‌پرسد آیا در این زمان که غیبت کبری است می‌توان </w:t>
      </w:r>
      <w:bookmarkStart w:id="297" w:name="pg247_2748"/>
    </w:p>
    <w:p>
      <w:pPr>
        <w:pStyle w:val="BookText"/>
        <w:rPr/>
      </w:pPr>
      <w:bookmarkEnd w:id="297"/>
      <w:r>
        <w:rPr>
          <w:rFonts w:ascii="IRNazanin" w:hAnsi="IRNazanin" w:eastAsia="IRNazanin"/>
          <w:color w:val="111111"/>
          <w:sz w:val="28"/>
          <w:sz w:val="28"/>
          <w:szCs w:val="28"/>
          <w:rtl w:val="true"/>
          <w:lang w:bidi="fa-IR"/>
        </w:rPr>
        <w:t>صاحب الامرعلیه السلام را دید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تازیانه از دست علاّمه به زمین می‌افتد آن بزرگوار خم شده و تازیانه را در دست علاّمه گذاشته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نمی‌توان او را دید و حال آنکه دست او در میان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بیهوش شده و به زمین می‌افتد، و بعد از این حادثه، به خانه بازگشته و مطلب را در همان نشانی می‌یابد، و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حدیثی است که حضرت صاحب الامرعلیه السلام از آن خبر داد</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298" w:name="__RefHeading___Toc2216587_211673320"/>
      <w:bookmarkStart w:id="299" w:name="_Toc108"/>
      <w:bookmarkEnd w:id="298"/>
      <w:r>
        <w:rPr>
          <w:rtl w:val="true"/>
        </w:rPr>
        <w:t>ملاقات‌های علاّمه بحرالعلوم‌</w:t>
      </w:r>
      <w:bookmarkEnd w:id="29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زین العابدین از شاگردان سید بحر العلوم‌رحمه الله است؛ 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نماز مغرب را به ایشان اقتدا نمودیم، و ایشان در رکعت آخر بعد از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امّا سکوتی قابل تامّل نمود، و ما خیال نمودیم که برایش نسیان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دقایقی، سلام آخر را داد و نماز تمام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شدّت هیبت ایشان کسی نتوانست چیزی پرسش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دوستانم گفتم امشب بر سر سفره شام، غذا نمی‌خوریم، و چون ایشان از این که کسی بر سر سفره‌اش بنشیند و غذا نخورد به شدت ناراحت می‌شود، ولی به شرط گفتن سرّ مسأله، غذا تناول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شام دست از غذا کشیده و علّت مسأله را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سکوت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السلام علینا را گفتم، ناگاه دیدم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جدّ و پدرش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لکنت پیدا کرد و از هیبت امام نتوانستم حرف بزنم، و چون در نماز بودم قدرت برخاستن هم نداشتم و نمی‌توانستم نماز را قطع کنم و در مقام احترام و تعظیم امام‌علیه السلام بودم و لکنت زبانم طول کشید امام از زیارت جدّ و پدرش فراغت یافت و از حرم تشریف برد، آنوقت به حال خویش آمدم و زبانم باز شد و نماز را تمام نمودم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بحرالعلوم حکایت دیگری را برای میرزای قمی‌رحمه الله چنین تعریف می‌کند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مسجد سهله به عبادت مشغول بودم، ناگاه صدای مناجاتی شنیدم، طوری دلم یک مرتبه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w:t>
      </w:r>
    </w:p>
    <w:p>
      <w:pPr>
        <w:pStyle w:val="BookText"/>
        <w:rPr/>
      </w:pPr>
      <w:r>
        <w:rPr>
          <w:rFonts w:ascii="IRNazanin" w:hAnsi="IRNazanin" w:eastAsia="IRNazanin"/>
          <w:color w:val="111111"/>
          <w:sz w:val="28"/>
          <w:sz w:val="28"/>
          <w:szCs w:val="28"/>
          <w:rtl w:val="true"/>
          <w:lang w:bidi="fa-IR"/>
        </w:rPr>
        <w:t>صدا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آن مقام، نور بلند است به حدّی که مثل روز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دیدم نشسته بود؛ سلام کردم او جواب داد و فرمود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سیّد بحرالعلوم دست خود را به گردن میرزای قمی انداخته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که حضرت قائم‌علیه السلام را دیدم تو مرا تکذیب کن، زیرا تکلیف تو چنین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گفتنی است که سیّد بحرالعلوم از علما و دانشمندانی بوده که از نظر صلابت و مقام علمی و معنوی زبان زد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شب، در کوچه‌های نجف می‌گشت تا به فقرا خوراک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درس را تعطیل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وی کسی را فرستادند تا علّت را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 در کوچه‌ها، منازل طلاب را می‌شناسم، و شبها از آن کوچه‌ها عبور می‌کنم؛ چرا نباید صدای مناجات و نجوای نیمه شب طلاّب را بشنوم؟ اهل علم باید مناجات داشته باشند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طلاب بر این امر التزام گرفت و درس را مجدداً شروع نمود</w:t>
      </w:r>
      <w:r>
        <w:rPr>
          <w:rFonts w:eastAsia="IRNazanin" w:cs="IRNazanin"/>
          <w:color w:val="111111"/>
          <w:sz w:val="28"/>
          <w:szCs w:val="28"/>
          <w:rtl w:val="true"/>
          <w:lang w:bidi="fa-IR"/>
        </w:rPr>
        <w:t>.</w:t>
      </w:r>
      <w:r>
        <w:rPr>
          <w:rStyle w:val="FootnoteAnchor"/>
          <w:rtl w:val="true"/>
        </w:rPr>
        <w:footnoteReference w:id="412"/>
      </w:r>
      <w:bookmarkStart w:id="300" w:name="pg247_2754"/>
    </w:p>
    <w:p>
      <w:pPr>
        <w:pStyle w:val="Heading3"/>
        <w:numPr>
          <w:ilvl w:val="2"/>
          <w:numId w:val="1"/>
        </w:numPr>
        <w:rPr/>
      </w:pPr>
      <w:bookmarkStart w:id="301" w:name="__RefHeading___Toc2216589_211673320"/>
      <w:bookmarkStart w:id="302" w:name="_Toc109"/>
      <w:bookmarkEnd w:id="300"/>
      <w:bookmarkEnd w:id="301"/>
      <w:r>
        <w:rPr>
          <w:rtl w:val="true"/>
        </w:rPr>
        <w:t>یادی از مسجد مقدّس جمکران قم‌</w:t>
      </w:r>
      <w:bookmarkEnd w:id="302"/>
    </w:p>
    <w:p>
      <w:pPr>
        <w:pStyle w:val="BookText"/>
        <w:rPr/>
      </w:pPr>
      <w:r>
        <w:rPr>
          <w:rFonts w:ascii="IRNazanin" w:hAnsi="IRNazanin" w:eastAsia="IRNazanin"/>
          <w:color w:val="111111"/>
          <w:sz w:val="28"/>
          <w:sz w:val="28"/>
          <w:szCs w:val="28"/>
          <w:rtl w:val="true"/>
          <w:lang w:bidi="fa-IR"/>
        </w:rPr>
        <w:t>مسجد مقدّس جمکران قم مسجدی است باستانی، در روستای جمکران</w:t>
      </w:r>
      <w:r>
        <w:rPr>
          <w:rStyle w:val="FootnoteAnchor"/>
          <w:rtl w:val="true"/>
        </w:rPr>
        <w:footnoteReference w:id="413"/>
      </w:r>
      <w:r>
        <w:rPr>
          <w:rFonts w:ascii="IRNazanin" w:hAnsi="IRNazanin" w:eastAsia="IRNazanin"/>
          <w:color w:val="111111"/>
          <w:sz w:val="28"/>
          <w:sz w:val="28"/>
          <w:szCs w:val="28"/>
          <w:rtl w:val="true"/>
          <w:lang w:bidi="fa-IR"/>
        </w:rPr>
        <w:t>که به فرمان امام زمان‌علیه السلام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بنای آن مسجد را شیخ عفیف و صالح، حسن بن مثله جمکرانی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اهالی موثّق روستاست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سه‌شنبه، هفدهم ماه مبارک رمضان در منزل خود خوابیده بودم که جمعی به در منزل آمده و مرا بیدار نمودند در حالی که شب از نیمه گذشته بود،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امام مهدی صاحب الزمان‌علیه السلام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را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پیراهن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از آن تو 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شلواری بردارم، فریادی بر آمد که آن نیز مال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 خود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خود را پوشیده، در جستجوی کلید در بودم که صدایی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با عظمت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به جایگاهی که اکنون مسجد است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تختی دیدم که فرشی نیکو بر آن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سی ساله، روی آن تخت بر پشتی تکیه نموده و پیرمردی پیش او نشسته بود، و کتابی در دست گرفته، برای جوان می‌خواند و بیش از شصت مرد در این زمین، برگرد او در حال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جامه‌های سفید و برخی جامه‌های سبز بر 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حضرت خضرعلیه السلام بود و آن جوان حضرت امام زمان‌علیه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به نام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حسن مسلم بگو تو پنج سال است که در این زمین عمارت و زراعت می‌کنی و امسال دوباره از سر می‌گیری و عمارتش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نیست که تو دیگر بار زراعت کنی،باید هر انتفاعی که از این زمین گرفته‌ای رد کنی تا در این جایگاه مسجد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شریفی است، و خدای تعالی این زمین را از زمین‌های دیگر برگزیده و شریف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پسر جوان از تو باز ستاند متنبّه نشدی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بدون حجّت </w:t>
      </w:r>
    </w:p>
    <w:p>
      <w:pPr>
        <w:pStyle w:val="BookText"/>
        <w:rPr/>
      </w:pPr>
      <w:r>
        <w:rPr>
          <w:rFonts w:ascii="IRNazanin" w:hAnsi="IRNazanin" w:eastAsia="IRNazanin"/>
          <w:color w:val="111111"/>
          <w:sz w:val="28"/>
          <w:sz w:val="28"/>
          <w:szCs w:val="28"/>
          <w:rtl w:val="true"/>
          <w:lang w:bidi="fa-IR"/>
        </w:rPr>
        <w:t>حرف مرا تصدیق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نشانه‌ای می‌گذاریم تا علامت صدق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دستور ما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سیّد ابو الحسن برو و بگو تا انتفاع چند ساله را از حسن مسلم بگیرد تا مسجد ساخته شود، و بقیّه وجوه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ماست تأمین نموده و مسجد را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مسجد رغبت نشان داده و آن را عزیز دارند و در این مکان چهار رکعت نماز بخوانند </w:t>
      </w:r>
      <w:r>
        <w:rPr>
          <w:rFonts w:eastAsia="IRNazanin" w:cs="IRNazanin"/>
          <w:color w:val="111111"/>
          <w:sz w:val="28"/>
          <w:szCs w:val="28"/>
          <w:rtl w:val="true"/>
          <w:lang w:bidi="fa-IR"/>
        </w:rPr>
        <w:t>. .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صلّیها فکانّما صلّی فی البیت العتیق؛ هر که در این مسجد نماز گزارد، چنان است که دو رکعت نماز در کعبه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نشانه‌های بزی 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گوسفند را بخر و قربانی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را بر بیماران انفاق کن، هر کس که بیماری سختی داشته باشد حق تعالی همه را شفا خواهد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جمکرانی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خانه آمدم و تمامی شب را </w:t>
      </w:r>
    </w:p>
    <w:p>
      <w:pPr>
        <w:pStyle w:val="BookText"/>
        <w:rPr/>
      </w:pPr>
      <w:r>
        <w:rPr>
          <w:rFonts w:ascii="IRNazanin" w:hAnsi="IRNazanin" w:eastAsia="IRNazanin"/>
          <w:color w:val="111111"/>
          <w:sz w:val="28"/>
          <w:sz w:val="28"/>
          <w:szCs w:val="28"/>
          <w:rtl w:val="true"/>
          <w:lang w:bidi="fa-IR"/>
        </w:rPr>
        <w:t>در اندیشه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با دوستی به نام علی بن منذر به جایگاهی رفتیم که شب گذشته مرا به آنجا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میخ‌ها و زنجیری را به عنوان نشانه در آنجا رؤیت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 سیّد شریف ابوالحسن رضا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دم در گفت که از سحرگاه، سیّد ابوالحسن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جمکرانی؟</w:t>
      </w:r>
    </w:p>
    <w:p>
      <w:pPr>
        <w:pStyle w:val="BookText"/>
        <w:rPr/>
      </w:pP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شدیم و سید با گرمی از ما پذیرایی نمود و پیش از آن که حرفی بزنم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شخصی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مردی به نام حسن بن مثله از جمکران نزد تو می‌آید؛ سخنان وی را تصدیق کن و به حرفش اعتماد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تا این ساعت منتظر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او تعریف نمودم و او دستور داد اسب‌ها را زین کرده و به نزد چوپان مذکور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گلّه جعفر رسیدیم، نشانه‌های آن بز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بز را در گله خویش ندیده بودم مگر امروز که هر چند سعی نمودم تا آن را بگیرم نتوانستم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بز را گرفته و قربانی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مسلم را هم طلبیده و انتفاعات را از او ستاندیم و وجوه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ملحق کردند و بنای </w:t>
      </w:r>
    </w:p>
    <w:p>
      <w:pPr>
        <w:pStyle w:val="BookText"/>
        <w:rPr/>
      </w:pPr>
      <w:r>
        <w:rPr>
          <w:rFonts w:ascii="IRNazanin" w:hAnsi="IRNazanin" w:eastAsia="IRNazanin"/>
          <w:color w:val="111111"/>
          <w:sz w:val="28"/>
          <w:sz w:val="28"/>
          <w:szCs w:val="28"/>
          <w:rtl w:val="true"/>
          <w:lang w:bidi="fa-IR"/>
        </w:rPr>
        <w:t>مسجد شروع 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اکنون مسجد مقدّس جمکران، قبله گاه هزاران عاشق است که شبهای جمعه و چهارشنبه با اشتیاقی وصف ناپذیر به آن مکان مقدّس آمده و به راز و نیاز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حالات آنان از احساس فضایی که می‌توان با موعودعلیه السلام تجدید عهد نمود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هم اکنون بازسازی شده و روز به روز به وسعت خدمات آن افزوده می‌گردد، و تمامی این امکانات حاصل کمک‌های بی دریغ منتظران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مقدّس جمکران در تامین مخارج خویش به هیچ سازمان و ارگانی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زن و مرد، کودک و نوجوان از داخل و خارج کشور با تحصیلات گوناگون به زیارت می‌آیند و عاشقانه با امام‌علیه السلام نجوا می‌کنند، و این نیست مگر به خاطر آشنایی دیرینه دل‌های منتظران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فقط برای این نمی‌آیند که چیزی بگیرند؛ بلکه چون چیزی گرفته‌اند می‌آیند، کرامات مسجد مقدّس جمکران آن قدر زیاد است که هر روز و هر شب حادثه‌ای جالب در پاسخ گرفتن افراد مراجعه کننده، دیده و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دل‌ها و زبان‌هایی که بسته </w:t>
      </w:r>
    </w:p>
    <w:p>
      <w:pPr>
        <w:pStyle w:val="BookText"/>
        <w:rPr/>
      </w:pPr>
      <w:r>
        <w:rPr>
          <w:rFonts w:ascii="IRNazanin" w:hAnsi="IRNazanin" w:eastAsia="IRNazanin"/>
          <w:color w:val="111111"/>
          <w:sz w:val="28"/>
          <w:sz w:val="28"/>
          <w:szCs w:val="28"/>
          <w:rtl w:val="true"/>
          <w:lang w:bidi="fa-IR"/>
        </w:rPr>
        <w:t>می‌مانند و رازی را نمی‌گشایند، با این همه دفتر ثبت کرامات خاطراتی دلنشین را ارائه می‌دهند که حاکی از عنایت آن تبلور مهر و عطوفت الهی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تاکنون یک جلد از این کرامات به چاپ رسیده و بخش فرهنگی مسجد در صدد چاپ و نشر بقیه کرامات می‌باشد</w:t>
      </w:r>
      <w:r>
        <w:rPr>
          <w:rFonts w:eastAsia="IRNazanin" w:cs="IRNazanin"/>
          <w:color w:val="111111"/>
          <w:sz w:val="28"/>
          <w:szCs w:val="28"/>
          <w:rtl w:val="true"/>
          <w:lang w:bidi="fa-IR"/>
        </w:rPr>
        <w:t>.</w:t>
      </w:r>
      <w:r>
        <w:rPr>
          <w:rStyle w:val="FootnoteAnchor"/>
          <w:rtl w:val="true"/>
        </w:rPr>
        <w:footnoteReference w:id="416"/>
      </w:r>
      <w:bookmarkStart w:id="303" w:name="pg247_2766"/>
    </w:p>
    <w:p>
      <w:pPr>
        <w:pStyle w:val="Heading2"/>
        <w:numPr>
          <w:ilvl w:val="1"/>
          <w:numId w:val="1"/>
        </w:numPr>
        <w:rPr/>
      </w:pPr>
      <w:bookmarkStart w:id="304" w:name="__RefHeading___Toc2216591_211673320"/>
      <w:bookmarkStart w:id="305" w:name="_Toc110"/>
      <w:bookmarkEnd w:id="303"/>
      <w:bookmarkEnd w:id="304"/>
      <w:r>
        <w:rPr>
          <w:rtl w:val="true"/>
        </w:rPr>
        <w:t>دوران انتظار، محنت‌ها و سختی‌ها</w:t>
      </w:r>
      <w:bookmarkEnd w:id="305"/>
    </w:p>
    <w:p>
      <w:pPr>
        <w:pStyle w:val="Heading3"/>
        <w:numPr>
          <w:ilvl w:val="2"/>
          <w:numId w:val="1"/>
        </w:numPr>
        <w:rPr/>
      </w:pPr>
      <w:bookmarkStart w:id="306" w:name="__RefHeading___Toc2216593_211673320"/>
      <w:bookmarkStart w:id="307" w:name="_Toc11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دوران انتظار، همچنان که از نامش پیداست، دوران رسیدن به مطلوب نیست؛ بلکه دوران کوشش برای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مطلوبی فراتر از خواسته معمولی و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چه هدف برتر باشد مشکلات راه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برای خواهش دم دست، از پای خویش هم بهره نمی‌گیرد بلکه به سوی آن می‌خزد؛ امّا هنگامی که مقصد دورتر و دورتر شد به وسیله‌ای برتر توسّل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بوده است که ائمه شیعه‌علیهم السلام تصوّر آن که حاکمیّت موعود به مفهوم عیش و عشرت و کامیابی آنان خواهد بود را مردود شمرده و در پی تصحیح ذهنیّت آن بر می‌آمده‌اند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این اعتلای همّت با تصویری سخت از سیره مهدی‌علیه السلام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حضرت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آوردم و آن نعمت‌هایی را که در آن هستند؛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ریاست دست شما بود ما هم با شما در نعمت </w:t>
      </w:r>
    </w:p>
    <w:p>
      <w:pPr>
        <w:pStyle w:val="BookText"/>
        <w:rPr/>
      </w:pPr>
      <w:r>
        <w:rPr>
          <w:rFonts w:ascii="IRNazanin" w:hAnsi="IRNazanin" w:eastAsia="IRNazanin"/>
          <w:color w:val="111111"/>
          <w:sz w:val="28"/>
          <w:sz w:val="28"/>
          <w:szCs w:val="28"/>
          <w:rtl w:val="true"/>
          <w:lang w:bidi="fa-IR"/>
        </w:rPr>
        <w:t>بودیم و زندگی خوشی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زمام اُمور در دست ما بود جز بیداری شبها و گشت و گذار و فعالیّت روزها و جامه زبر پوشیدن و غذای سخت خوردن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مورد، هرگز دیده‌ای که خداوند متعال، بردن حقی را نعمت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توصیف، در باره حضرت قائم‌علیه السلام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صادق‌علیه السلام روایت کرده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برای خروج قائم شتاب می‌کنید؟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زبر و خشن است و غذایش غیر از جو یا سبوس نیست، خروج او جز با شمشیر نیست و مرگ نیز در سایه شمشیر</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این تعابیر با آنچه از آبادی و وفور نعمت در زمان حضور موعودعلیه السلام آمده،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آماده شدن نیروها باید از توقّع‌ها کاست و بر تحمّل افزود و از این رو در دعاهایی که برای زمان غیبت آموخته می‌شود، خواهش برای ثبات، از عناصر اساسی نیایش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شبهه‌ای به شما خواهد رسید که بدون نشانه‌ای آشکار و امامی هدایت کننده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نجات نمی‌یابد مگر کسی </w:t>
      </w:r>
    </w:p>
    <w:p>
      <w:pPr>
        <w:pStyle w:val="BookText"/>
        <w:rPr/>
      </w:pPr>
      <w:r>
        <w:rPr>
          <w:rFonts w:ascii="IRNazanin" w:hAnsi="IRNazanin" w:eastAsia="IRNazanin"/>
          <w:color w:val="111111"/>
          <w:sz w:val="28"/>
          <w:sz w:val="28"/>
          <w:szCs w:val="28"/>
          <w:rtl w:val="true"/>
          <w:lang w:bidi="fa-IR"/>
        </w:rPr>
        <w:t>که دعای غریق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دگرگون کننده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پایدار بدار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شدّت فتنه‌ها آنچنان بر منتظران می‌بارد که عجز و استیصال، آنان را به دعا متصل می‌نماید و از خداوند استقامت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از آنجا که برای دین و در راه آن است، میسّر نمی‌شود مگر با رسوخ معرفت در اندیشه و دل، و چنین است که معرفت و شناخت نیز از مطلوبات مهم در زمان غیبت است، معرفتی که در هجوم شبهات زایل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بعد از توصیف مشکلات دوران انتظار موعودعلیه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تشکیک و توهّم اهل باطل آغاز می‌شود، 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نبیّک</w:t>
      </w:r>
      <w:r>
        <w:rPr>
          <w:rFonts w:eastAsia="Amiri" w:cs="Amiri" w:ascii="Amiri" w:hAnsi="Amiri"/>
          <w:color w:val="111111"/>
          <w:sz w:val="28"/>
          <w:szCs w:val="28"/>
          <w:rtl w:val="true"/>
          <w:lang w:bidi="ar-SA"/>
        </w:rPr>
        <w:t xml:space="preserve">. .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 را به من نشناسانی، پیامبرت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رسولت را به من نشناسانی حجّتت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که اگر حجّتت را به من نشناسانی از دین خود گمراه خواهم 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این دعا و انابه هرگز صورتی مبالغه آمیز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جاهلیّت زمان انتظار از نوع جاهلیّت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تبلیغات ستمگران بر انسان چنان گسترده می‌شود که با نام دین، به دین حمله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مبارزه توانسوز بسیار مشکل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شگفت پرده از این وضعیّت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بن‌یسار از امام صادق‌علیه السلام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عبداللَّه‌علیه السلام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قیام می‌کند در حالی که با شکل شدیدتر از جاهلیّت زمان رسول اللَّه‌صلی الله علیه وآله وسلم برخورد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وسلم در حالی به سوی مردم آمد که آنان سنگ و کلوخ‌ها و چوب‌های تراشیده می‌پرستیدند، و قائم ما هنگامی که قیام می‌کند و به سوی مردم می‌آید در </w:t>
      </w:r>
    </w:p>
    <w:p>
      <w:pPr>
        <w:pStyle w:val="BookText"/>
        <w:rPr/>
      </w:pPr>
      <w:r>
        <w:rPr>
          <w:rFonts w:ascii="IRNazanin" w:hAnsi="IRNazanin" w:eastAsia="IRNazanin"/>
          <w:color w:val="111111"/>
          <w:sz w:val="28"/>
          <w:sz w:val="28"/>
          <w:szCs w:val="28"/>
          <w:rtl w:val="true"/>
          <w:lang w:bidi="fa-IR"/>
        </w:rPr>
        <w:t>حالی که همه مردم کتاب خدا را علیه او تأویل می‌کنند، و با آن بر او احتجاج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عدالت او به میان خانه‌های آنان راه می‌یابد همان طور که گرما و سرما نفوذ می‌کند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شگفتا که در این زمانه، نشانه‌هایی دیده می‌شود، چنان که اکنون بعضی کلمه‌ای اختراع نموده و در برابر ظهور صریح و روشن آیات، آن کلمه را علم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قرائت‌های گوناگون به فهم و برداشت دیگری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سند اصلی اسلام کتابی مبین، و روایات، مفسّر و مبیّن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واژه سازی‌ها جز برای فرار از متن مستند دین و تأویل مکتب برای خواهش‌های دنیوی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قرآن واژه سازی‌ها را افشا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هِیَ إِلاّ أَسْماءٌ سَمّیْتُموها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سپس انگیزه‌ها را افشا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از گمان و هوای نفس پیروی نمی‌کنند، در حالی که برای آنان از سوی پرودگارشان هدایت و رهنمود آمد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نام‌هایی که خود می‌گذارید</w:t>
      </w:r>
      <w:r>
        <w:rPr>
          <w:rFonts w:eastAsia="IRNazanin" w:cs="IRNazanin"/>
          <w:color w:val="111111"/>
          <w:sz w:val="28"/>
          <w:szCs w:val="28"/>
          <w:rtl w:val="true"/>
          <w:lang w:bidi="fa-IR"/>
        </w:rPr>
        <w:t xml:space="preserve">». </w:t>
      </w:r>
      <w:bookmarkStart w:id="308" w:name="pg247_2776"/>
    </w:p>
    <w:p>
      <w:pPr>
        <w:pStyle w:val="Heading3"/>
        <w:numPr>
          <w:ilvl w:val="2"/>
          <w:numId w:val="1"/>
        </w:numPr>
        <w:rPr/>
      </w:pPr>
      <w:bookmarkStart w:id="309" w:name="__RefHeading___Toc2216595_211673320"/>
      <w:bookmarkStart w:id="310" w:name="_Toc112"/>
      <w:bookmarkEnd w:id="308"/>
      <w:bookmarkEnd w:id="309"/>
      <w:r>
        <w:rPr>
          <w:rtl w:val="true"/>
        </w:rPr>
        <w:t>مقصد انتظار</w:t>
      </w:r>
      <w:bookmarkEnd w:id="310"/>
    </w:p>
    <w:p>
      <w:pPr>
        <w:pStyle w:val="BookText"/>
        <w:rPr/>
      </w:pPr>
      <w:r>
        <w:rPr>
          <w:rFonts w:ascii="IRNazanin" w:hAnsi="IRNazanin" w:eastAsia="IRNazanin"/>
          <w:color w:val="111111"/>
          <w:sz w:val="28"/>
          <w:sz w:val="28"/>
          <w:szCs w:val="28"/>
          <w:rtl w:val="true"/>
          <w:lang w:bidi="fa-IR"/>
        </w:rPr>
        <w:t>هدف انتظار، بررسی و محک زدن ایمان در راه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و امتحان یک سنّت جاری در تشخیص مقدار مقاومت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 را برگزیده است و غایت حاکمیّت موعودعلیه السلام نیز دین معرفی</w:t>
      </w:r>
      <w:r>
        <w:rPr>
          <w:rStyle w:val="FootnoteAnchor"/>
          <w:rtl w:val="true"/>
        </w:rPr>
        <w:footnoteReference w:id="4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بستر بلا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است که عامل اساسی بسیج جامعه است، هیچ بینشی به اندازه دین نمی‌تواند انقلابی درونی که به تهذیب و تلطیف اخلاقی بینجامد و استقامت پایداری را رقم بزند، ایجاد کند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اکنون دوران انتظار به مقصد پالایش نیروهای دین مدار برای حمایت از احیاگر حقیقی دین،یعنی موعودعلیه السلام دوران اجتناب ناپذیر است، که در حدیثی 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ان یمحّصوا ویمیّزوا و یغربلوا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از این نیست باید تمحیص و تشخیص داده شوند و غربال گردند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بلایی شکننده، که به شکستن چون شیشه می‌انجامد و این سنّتی بوده است که با اولیای خدا شروع شده و سپس برای شیعیان جاری گشت</w:t>
      </w:r>
      <w:r>
        <w:rPr>
          <w:rFonts w:eastAsia="IRNazanin" w:cs="IRNazanin"/>
          <w:color w:val="111111"/>
          <w:sz w:val="28"/>
          <w:szCs w:val="28"/>
          <w:rtl w:val="true"/>
          <w:lang w:bidi="fa-IR"/>
        </w:rPr>
        <w:t>.</w:t>
      </w:r>
      <w:r>
        <w:rPr>
          <w:rStyle w:val="FootnoteAnchor"/>
          <w:rtl w:val="true"/>
        </w:rPr>
        <w:footnoteReference w:id="425"/>
      </w:r>
      <w:bookmarkStart w:id="311" w:name="pg247_2778"/>
    </w:p>
    <w:p>
      <w:pPr>
        <w:pStyle w:val="Heading3"/>
        <w:numPr>
          <w:ilvl w:val="2"/>
          <w:numId w:val="1"/>
        </w:numPr>
        <w:rPr/>
      </w:pPr>
      <w:bookmarkStart w:id="312" w:name="__RefHeading___Toc2216597_211673320"/>
      <w:bookmarkStart w:id="313" w:name="_Toc113"/>
      <w:bookmarkEnd w:id="311"/>
      <w:bookmarkEnd w:id="312"/>
      <w:r>
        <w:rPr>
          <w:rtl w:val="true"/>
        </w:rPr>
        <w:t>پاداش انتظار</w:t>
      </w:r>
      <w:bookmarkEnd w:id="313"/>
    </w:p>
    <w:p>
      <w:pPr>
        <w:pStyle w:val="BookText"/>
        <w:rPr/>
      </w:pPr>
      <w:r>
        <w:rPr>
          <w:rFonts w:ascii="IRNazanin" w:hAnsi="IRNazanin" w:eastAsia="IRNazanin"/>
          <w:color w:val="111111"/>
          <w:sz w:val="28"/>
          <w:sz w:val="28"/>
          <w:szCs w:val="28"/>
          <w:rtl w:val="true"/>
          <w:lang w:bidi="fa-IR"/>
        </w:rPr>
        <w:t>پاداش، تابع و متغیر بزرگی از حجم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این فترت تا ظهور، کسی با شناخت و آگاهی از امام موعودعلیه السلام همراه شود و سپس قبل از مشاهده حضور امام‌علیه السلام بمیرد، پاداش شهادت همراه او را دریافته است</w:t>
      </w:r>
      <w:r>
        <w:rPr>
          <w:rStyle w:val="FootnoteAnchor"/>
          <w:rtl w:val="true"/>
        </w:rPr>
        <w:footnoteReference w:id="426"/>
      </w:r>
      <w:r>
        <w:rPr>
          <w:rFonts w:ascii="IRNazanin" w:hAnsi="IRNazanin" w:eastAsia="IRNazanin"/>
          <w:color w:val="111111"/>
          <w:sz w:val="28"/>
          <w:sz w:val="28"/>
          <w:szCs w:val="28"/>
          <w:rtl w:val="true"/>
          <w:lang w:bidi="fa-IR"/>
        </w:rPr>
        <w:t>و از بسیاری از شهدای بدر و اُحد برتر بوده</w:t>
      </w:r>
      <w:r>
        <w:rPr>
          <w:rStyle w:val="FootnoteAnchor"/>
          <w:rtl w:val="true"/>
        </w:rPr>
        <w:footnoteReference w:id="427"/>
      </w:r>
      <w:r>
        <w:rPr>
          <w:rFonts w:ascii="IRNazanin" w:hAnsi="IRNazanin" w:eastAsia="IRNazanin"/>
          <w:color w:val="111111"/>
          <w:sz w:val="28"/>
          <w:sz w:val="28"/>
          <w:szCs w:val="28"/>
          <w:rtl w:val="true"/>
          <w:lang w:bidi="fa-IR"/>
        </w:rPr>
        <w:t>و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قائم‌علیه السلام محسوب می‌گردد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او همچون شمشیر زنان در حضور رسول اللَّه‌صلی الله علیه وآله وسلم پذیرفته شده که به دفاع از جبهه پیامبرصلی الله علیه وآله وسلم پرداخته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چرا چنین نباشد که این قیام مهدی‌علیه السلام تولدی دیگر از نهضت پیامبرصلی الله علیه وآله وسلم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اجر، چشم روشنی کسانی است که برای دفاع از مرز دین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در زمان انتظار بیش از آن که بر اعضا و جوارح جاری می‌شود بر زبان‌ها جاریست</w:t>
      </w:r>
      <w:r>
        <w:rPr>
          <w:rStyle w:val="FootnoteAnchor"/>
          <w:rtl w:val="true"/>
        </w:rPr>
        <w:footnoteReference w:id="430"/>
      </w:r>
      <w:r>
        <w:rPr>
          <w:rFonts w:ascii="IRNazanin" w:hAnsi="IRNazanin" w:eastAsia="IRNazanin"/>
          <w:color w:val="111111"/>
          <w:sz w:val="28"/>
          <w:sz w:val="28"/>
          <w:szCs w:val="28"/>
          <w:rtl w:val="true"/>
          <w:lang w:bidi="fa-IR"/>
        </w:rPr>
        <w:t>و برای نگهداری دین باید همچون روباه از سوراخی به سوراخی خزید</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314" w:name="__RefHeading___Toc2216599_211673320"/>
      <w:bookmarkStart w:id="315" w:name="_Toc114"/>
      <w:bookmarkEnd w:id="314"/>
      <w:r>
        <w:rPr>
          <w:rtl w:val="true"/>
        </w:rPr>
        <w:t>زمان ظهور</w:t>
      </w:r>
      <w:bookmarkEnd w:id="31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ظهور، از موضوعاتی است که همانند دانش قیامت از همه پنهان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و موقّتون،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کنندگان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تکذیب شوند</w:t>
      </w:r>
      <w:r>
        <w:rPr>
          <w:rFonts w:eastAsia="IRNazanin" w:cs="IRNazanin"/>
          <w:color w:val="111111"/>
          <w:sz w:val="28"/>
          <w:szCs w:val="28"/>
          <w:rtl w:val="true"/>
          <w:lang w:bidi="fa-IR"/>
        </w:rPr>
        <w:t xml:space="preserve">. </w:t>
      </w:r>
      <w:bookmarkStart w:id="316" w:name="pg247_2780"/>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الموقّتون،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ائمه‌علیهم السلام به کسانی است که از زمان ظهور به صورت معین پرسش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صادق‌علیه السلام بودیم که مهزم اسدی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امری را که انتظار می‌کشید چه هنگام است؟ به راستی که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تاریخ ظهور، دروغ می‌گویند، و شتاب کنندگان هلاک می‌شوند، و فرمان‌برداران نجات یافته و به ما پیوند می‌خورند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منتظران باید در نیایش خویش در تسلیم به دین، تقدیر تاریخی را از خداوند بجویند، به همین جهت، در دعای غیبت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امر غیبت شکیبایی عطا کن تا آن که شتاب در آنچه را که تأخیر روا می‌داری نخواهم، و تأخیر در آنچه را که شتاب روا می‌داری نخواهم</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317" w:name="__RefHeading___Toc2216601_211673320"/>
      <w:bookmarkStart w:id="318" w:name="_Toc115"/>
      <w:bookmarkEnd w:id="317"/>
      <w:r>
        <w:rPr>
          <w:rtl w:val="true"/>
        </w:rPr>
        <w:t>نشانه‌هایی از زمان تشرّف به ظهور</w:t>
      </w:r>
      <w:bookmarkEnd w:id="31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گردید که زمان ظهور بر همه پوشیده است، و ائمه‌علیهم السلام در روایات گوناگون نشانه‌هایی ذکر نموده‌اند که برخی مورد وحدت نظر </w:t>
      </w:r>
      <w:bookmarkStart w:id="319" w:name="pg247_2782"/>
    </w:p>
    <w:p>
      <w:pPr>
        <w:pStyle w:val="BookText"/>
        <w:rPr/>
      </w:pPr>
      <w:bookmarkEnd w:id="319"/>
      <w:r>
        <w:rPr>
          <w:rFonts w:ascii="IRNazanin" w:hAnsi="IRNazanin" w:eastAsia="IRNazanin"/>
          <w:color w:val="111111"/>
          <w:sz w:val="28"/>
          <w:sz w:val="28"/>
          <w:szCs w:val="28"/>
          <w:rtl w:val="true"/>
          <w:lang w:bidi="fa-IR"/>
        </w:rPr>
        <w:t>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شدن عدل بر روی زمین را بعد از پر شدن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نشانه‌ها در توصیف اوضاع گوناگون هستند، و چه بسا برخی از آنها هرگز نمایانگر آخرالزمان نباشند، و ظاهر امر این است که تمامی علائم باید مجتمع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مروری هرچند کوتاه به برخی از نشانه‌های ارزشمند خالی از لطف نیست</w:t>
      </w:r>
      <w:r>
        <w:rPr>
          <w:rFonts w:eastAsia="IRNazanin" w:cs="IRNazanin"/>
          <w:color w:val="111111"/>
          <w:sz w:val="28"/>
          <w:szCs w:val="28"/>
          <w:rtl w:val="true"/>
          <w:lang w:bidi="fa-IR"/>
        </w:rPr>
        <w:t>.</w:t>
      </w:r>
    </w:p>
    <w:p>
      <w:pPr>
        <w:pStyle w:val="Heading3"/>
        <w:numPr>
          <w:ilvl w:val="2"/>
          <w:numId w:val="1"/>
        </w:numPr>
        <w:rPr/>
      </w:pPr>
      <w:bookmarkStart w:id="320" w:name="__RefHeading___Toc2216603_211673320"/>
      <w:bookmarkStart w:id="321" w:name="_Toc116"/>
      <w:bookmarkEnd w:id="320"/>
      <w:r>
        <w:rPr>
          <w:rtl w:val="true"/>
        </w:rPr>
        <w:t>زمینه سازان و نقش ایران‌</w:t>
      </w:r>
      <w:bookmarkEnd w:id="321"/>
    </w:p>
    <w:p>
      <w:pPr>
        <w:pStyle w:val="BookText"/>
        <w:rPr/>
      </w:pPr>
      <w:r>
        <w:rPr>
          <w:rFonts w:ascii="IRNazanin" w:hAnsi="IRNazanin" w:eastAsia="IRNazanin"/>
          <w:color w:val="111111"/>
          <w:sz w:val="28"/>
          <w:sz w:val="28"/>
          <w:szCs w:val="28"/>
          <w:rtl w:val="true"/>
          <w:lang w:bidi="fa-IR"/>
        </w:rPr>
        <w:t>حرکت امام مهدی‌علیه السلام بدون زمنیه‌سازی نمی‌شود منتظرین واقعی برای قیام تمهیداتی رابه عهده می‌گیرند در حدیثی به سرزمین و جغرافیای زمینه‌سازان اشاره بلکه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فیوطئن للمهدی یعنی سلطانه؛ از مشرق زمین مردانی خروج می‌کنند و زمینه ساز حاکمیت مهدی موعودعلیه السلام می‌گردند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عصر ظهور با توجه به روایاتی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موطئن را بر نهضت امام خمینی‌رحمه الله و از شهر </w:t>
      </w:r>
      <w:bookmarkStart w:id="322" w:name="pg247_2783"/>
    </w:p>
    <w:p>
      <w:pPr>
        <w:pStyle w:val="BookText"/>
        <w:rPr/>
      </w:pPr>
      <w:bookmarkEnd w:id="322"/>
      <w:r>
        <w:rPr>
          <w:rFonts w:ascii="IRNazanin" w:hAnsi="IRNazanin" w:eastAsia="IRNazanin"/>
          <w:color w:val="111111"/>
          <w:sz w:val="28"/>
          <w:sz w:val="28"/>
          <w:szCs w:val="28"/>
          <w:rtl w:val="true"/>
          <w:lang w:bidi="fa-IR"/>
        </w:rPr>
        <w:t>قم تطبیق نموده است و شواهدی بر این مساله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بر قیام مردمی از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اهل قم، زیر امام خمینی‌رحمه الله متولد خمین بوده‌اند اما قیام را از قم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قم پایگاهی برای فضل و دانش گردیده و از این شهر دانش به شرق و غرب جهان انتشار می‌یابد، تصریح شده است</w:t>
      </w:r>
      <w:r>
        <w:rPr>
          <w:rStyle w:val="FootnoteAnchor"/>
          <w:rtl w:val="true"/>
        </w:rPr>
        <w:footnoteReference w:id="437"/>
      </w:r>
    </w:p>
    <w:p>
      <w:pPr>
        <w:pStyle w:val="Heading3"/>
        <w:numPr>
          <w:ilvl w:val="2"/>
          <w:numId w:val="1"/>
        </w:numPr>
        <w:rPr/>
      </w:pPr>
      <w:bookmarkStart w:id="323" w:name="__RefHeading___Toc2216605_211673320"/>
      <w:bookmarkStart w:id="324" w:name="_Toc117"/>
      <w:bookmarkEnd w:id="323"/>
      <w:r>
        <w:rPr>
          <w:rtl w:val="true"/>
        </w:rPr>
        <w:t>قتل به خاطر ایمان‌</w:t>
      </w:r>
      <w:bookmarkEnd w:id="324"/>
    </w:p>
    <w:p>
      <w:pPr>
        <w:pStyle w:val="BookText"/>
        <w:rPr/>
      </w:pPr>
      <w:r>
        <w:rPr>
          <w:rFonts w:ascii="IRNazanin" w:hAnsi="IRNazanin" w:eastAsia="IRNazanin"/>
          <w:color w:val="111111"/>
          <w:sz w:val="28"/>
          <w:sz w:val="28"/>
          <w:szCs w:val="28"/>
          <w:rtl w:val="true"/>
          <w:lang w:bidi="fa-IR"/>
        </w:rPr>
        <w:t>ستمگران که هستی ظاهری را از مردم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باور آنان نیز بخل ورزیده و می‌خواهند محتوای اعتقادات قلبی نیز به دست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جادوگران استخدام شده و در برابر فرعون به موسی‌علیه السلام ایمان می‌آوردند وی آنان را مواخذه نموده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بدون اجازه من، ایمان آورده‌اید؟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شخصی از حضرت علی‌علیه السلام درباره مهدی‌علیه السلام پرسش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آخرالزمان خواهد بود، آنگاه که اگر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کشته می‌شود</w:t>
      </w:r>
      <w:r>
        <w:rPr>
          <w:rFonts w:eastAsia="IRNazanin" w:cs="IRNazanin"/>
          <w:color w:val="111111"/>
          <w:sz w:val="28"/>
          <w:szCs w:val="28"/>
          <w:rtl w:val="true"/>
          <w:lang w:bidi="fa-IR"/>
        </w:rPr>
        <w:t>».</w:t>
      </w:r>
      <w:r>
        <w:rPr>
          <w:rStyle w:val="FootnoteAnchor"/>
          <w:rtl w:val="true"/>
        </w:rPr>
        <w:footnoteReference w:id="439"/>
      </w:r>
      <w:bookmarkStart w:id="325" w:name="pg247_2786"/>
    </w:p>
    <w:p>
      <w:pPr>
        <w:pStyle w:val="Heading3"/>
        <w:numPr>
          <w:ilvl w:val="2"/>
          <w:numId w:val="1"/>
        </w:numPr>
        <w:rPr/>
      </w:pPr>
      <w:bookmarkStart w:id="326" w:name="__RefHeading___Toc2216607_211673320"/>
      <w:bookmarkStart w:id="327" w:name="_Toc118"/>
      <w:bookmarkEnd w:id="325"/>
      <w:bookmarkEnd w:id="326"/>
      <w:r>
        <w:rPr>
          <w:rtl w:val="true"/>
        </w:rPr>
        <w:t>نابسامانی در اخلاق‌</w:t>
      </w:r>
      <w:bookmarkEnd w:id="327"/>
    </w:p>
    <w:p>
      <w:pPr>
        <w:pStyle w:val="BookText"/>
        <w:rPr/>
      </w:pPr>
      <w:r>
        <w:rPr>
          <w:rFonts w:ascii="IRNazanin" w:hAnsi="IRNazanin" w:eastAsia="IRNazanin"/>
          <w:color w:val="111111"/>
          <w:sz w:val="28"/>
          <w:sz w:val="28"/>
          <w:szCs w:val="28"/>
          <w:rtl w:val="true"/>
          <w:lang w:bidi="fa-IR"/>
        </w:rPr>
        <w:t>معروف در دین، همان رفتارهای نیک و مورد ستایش مکتب، و منکر بر عکس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عناوین عمومی بر همه خوبی‌ها و بدی‌ها می‌باشند، زیرا دین، مناسبات نیک بین افراد را امضاء و نابهنجاری‌ها را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فضایی آکنده از حاکمیّت شرّ است زیرا که معروف را منکر، و منکر را معروف می‌شمارند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328" w:name="__RefHeading___Toc2216609_211673320"/>
      <w:bookmarkStart w:id="329" w:name="_Toc119"/>
      <w:bookmarkEnd w:id="328"/>
      <w:r>
        <w:rPr>
          <w:rtl w:val="true"/>
        </w:rPr>
        <w:t>اوضاع عمومی‌</w:t>
      </w:r>
      <w:bookmarkEnd w:id="329"/>
    </w:p>
    <w:p>
      <w:pPr>
        <w:pStyle w:val="BookText"/>
        <w:rPr/>
      </w:pPr>
      <w:r>
        <w:rPr>
          <w:rFonts w:ascii="IRNazanin" w:hAnsi="IRNazanin" w:eastAsia="IRNazanin"/>
          <w:color w:val="111111"/>
          <w:sz w:val="28"/>
          <w:sz w:val="28"/>
          <w:szCs w:val="28"/>
          <w:rtl w:val="true"/>
          <w:lang w:bidi="fa-IR"/>
        </w:rPr>
        <w:t xml:space="preserve">تعبیر پر شدن زمین از ظلم و 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از هم گسیختگی اجتماعی و درهم پاشیدگی مبانی اخلاقی و فساد در ارکان مؤثّر جامعه و بدعت‌هاست؛ در نتیجه، کسی از تأثیر این فساد در امان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 که انسان، مسلّح به دانش و تکنولوژی پیشرفته می‌باشد، و وسایل ارتباط جمعی همه حوزه‌های زندگی انسانی را زیر نظر دارد، گسترش آثار فساد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مربوط به آخر الزمان فهرست دقیقی از این اوضاع داده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شکم‌ها را معبود، و زنان را قبله، و کالا را شرف، و دینار را </w:t>
      </w:r>
    </w:p>
    <w:p>
      <w:pPr>
        <w:pStyle w:val="BookText"/>
        <w:rPr/>
      </w:pPr>
      <w:r>
        <w:rPr>
          <w:rFonts w:ascii="IRNazanin" w:hAnsi="IRNazanin" w:eastAsia="IRNazanin"/>
          <w:color w:val="111111"/>
          <w:sz w:val="28"/>
          <w:sz w:val="28"/>
          <w:szCs w:val="28"/>
          <w:rtl w:val="true"/>
          <w:lang w:bidi="fa-IR"/>
        </w:rPr>
        <w:t>دین گرفته‌اند؛</w:t>
      </w:r>
      <w:r>
        <w:rPr>
          <w:rStyle w:val="FootnoteAnchor"/>
          <w:rtl w:val="true"/>
        </w:rPr>
        <w:footnoteReference w:id="441"/>
      </w:r>
      <w:r>
        <w:rPr>
          <w:rFonts w:ascii="IRNazanin" w:hAnsi="IRNazanin" w:eastAsia="IRNazanin"/>
          <w:color w:val="111111"/>
          <w:sz w:val="28"/>
          <w:sz w:val="28"/>
          <w:szCs w:val="28"/>
          <w:rtl w:val="true"/>
          <w:lang w:bidi="fa-IR"/>
        </w:rPr>
        <w:t>راهکار زندگی بهشتی از بستر ربا می‌گذارد، و هر کس نخواهد نیز غباری بر وی خواهد نشست؛</w:t>
      </w:r>
      <w:r>
        <w:rPr>
          <w:rStyle w:val="FootnoteAnchor"/>
          <w:rtl w:val="true"/>
        </w:rPr>
        <w:footnoteReference w:id="442"/>
      </w:r>
      <w:r>
        <w:rPr>
          <w:rFonts w:ascii="IRNazanin" w:hAnsi="IRNazanin" w:eastAsia="IRNazanin"/>
          <w:color w:val="111111"/>
          <w:sz w:val="28"/>
          <w:sz w:val="28"/>
          <w:szCs w:val="28"/>
          <w:rtl w:val="true"/>
          <w:lang w:bidi="fa-IR"/>
        </w:rPr>
        <w:t>مردان در تسخیر اراده همسران</w:t>
      </w:r>
      <w:r>
        <w:rPr>
          <w:rStyle w:val="FootnoteAnchor"/>
          <w:rtl w:val="true"/>
        </w:rPr>
        <w:footnoteReference w:id="443"/>
      </w:r>
      <w:r>
        <w:rPr>
          <w:rFonts w:ascii="IRNazanin" w:hAnsi="IRNazanin" w:eastAsia="IRNazanin"/>
          <w:color w:val="111111"/>
          <w:sz w:val="28"/>
          <w:sz w:val="28"/>
          <w:szCs w:val="28"/>
          <w:rtl w:val="true"/>
          <w:lang w:bidi="fa-IR"/>
        </w:rPr>
        <w:t>، و عصیانگر بر والدین، و هلاک کننده برادر، و جفاکار به همسایه‌اند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دانشمندان بی عمل و طالب ریاست که دین را به رای خویش تفسیر می‌نمایند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اسلام، قرآن، مسجد و مردان نیک در غربتی شدید قرار می‌گیرند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بیماری طاعون، گرانی و قحطی انسان آن زمان را محاصره می‌نماید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روایتی زیبا پیامبر اکرم‌صلی الله علیه وآله وسلم این حقایق تلخ را خلاصه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الفتن فی آفاق الأرض، والمسخ فی أعداء الحق</w:t>
      </w:r>
      <w:r>
        <w:rPr>
          <w:rFonts w:eastAsia="IRNazanin" w:cs="IRNazanin"/>
          <w:color w:val="111111"/>
          <w:sz w:val="28"/>
          <w:szCs w:val="28"/>
          <w:rtl w:val="true"/>
          <w:lang w:bidi="fa-IR"/>
        </w:rPr>
        <w:t>».</w:t>
      </w:r>
      <w:r>
        <w:rPr>
          <w:rStyle w:val="FootnoteAnchor"/>
          <w:rtl w:val="true"/>
        </w:rPr>
        <w:footnoteReference w:id="44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لبریز از فتنه و دشمنان حق مسخ می‌شوند</w:t>
      </w:r>
      <w:r>
        <w:rPr>
          <w:rFonts w:eastAsia="IRNazanin" w:cs="IRNazanin"/>
          <w:color w:val="111111"/>
          <w:sz w:val="28"/>
          <w:szCs w:val="28"/>
          <w:rtl w:val="true"/>
          <w:lang w:bidi="fa-IR"/>
        </w:rPr>
        <w:t xml:space="preserve">». </w:t>
      </w:r>
      <w:bookmarkStart w:id="330" w:name="pg247_2790"/>
    </w:p>
    <w:p>
      <w:pPr>
        <w:pStyle w:val="BookText"/>
        <w:rPr/>
      </w:pPr>
      <w:bookmarkEnd w:id="330"/>
      <w:r>
        <w:rPr>
          <w:rFonts w:ascii="IRNazanin" w:hAnsi="IRNazanin" w:eastAsia="IRNazanin"/>
          <w:color w:val="111111"/>
          <w:sz w:val="28"/>
          <w:sz w:val="28"/>
          <w:szCs w:val="28"/>
          <w:rtl w:val="true"/>
          <w:lang w:bidi="fa-IR"/>
        </w:rPr>
        <w:t>بدیهی است که این فسادها در هستی و جریان طبیعی عالم نیز مؤثّر بوده و خسوف و کسوف‌ها در حال غیر عادی ظاهر می‌شوند، و این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بینش دینی کارهای خلاف قانونمندی نظامی هستی درجهان اثر می‌گذارد، و تخریبی همه جانبه را در خشکی و دریا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سنتی اجتناب ناپذیر است</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331" w:name="__RefHeading___Toc2216611_211673320"/>
      <w:bookmarkStart w:id="332" w:name="_Toc120"/>
      <w:bookmarkEnd w:id="331"/>
      <w:r>
        <w:rPr>
          <w:rtl w:val="true"/>
        </w:rPr>
        <w:t>نااُمیدی ممنوع‌</w:t>
      </w:r>
      <w:bookmarkEnd w:id="332"/>
    </w:p>
    <w:p>
      <w:pPr>
        <w:pStyle w:val="BookText"/>
        <w:rPr/>
      </w:pPr>
      <w:r>
        <w:rPr>
          <w:rFonts w:ascii="IRNazanin" w:hAnsi="IRNazanin" w:eastAsia="IRNazanin"/>
          <w:color w:val="111111"/>
          <w:sz w:val="28"/>
          <w:sz w:val="28"/>
          <w:szCs w:val="28"/>
          <w:rtl w:val="true"/>
          <w:lang w:bidi="fa-IR"/>
        </w:rPr>
        <w:t>با توجه به آنچه توصیف کردیم، در آن زمان موجی از نا اُمیدی در بدو امر آدمی را فرا می‌گیرد، امّا در روایتی آمده است که خیر و خوبی در اوج این تاریکی و ظلمت و بیداد،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غروب چراغ‌ها روشن می‌شوند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چشم انتظارش هستید واقع نمی‌شود مگر زمانی که برخی از شما از برخی دیگر برائت جویید و آب دهان به صورت یکدیگر بیفکنید، و بعضی از شما بر کفر بعضی دیگر شهادت دهد، و عدّه‌ای، عدهّ‌ای دیگر را نفرین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با شگفتی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هیچ خیری نخواهد بود</w:t>
      </w:r>
      <w:r>
        <w:rPr>
          <w:rFonts w:eastAsia="IRNazanin" w:cs="IRNazanin"/>
          <w:color w:val="111111"/>
          <w:sz w:val="28"/>
          <w:szCs w:val="28"/>
          <w:rtl w:val="true"/>
          <w:lang w:bidi="fa-IR"/>
        </w:rPr>
        <w:t xml:space="preserve">! </w:t>
      </w:r>
      <w:bookmarkStart w:id="333" w:name="pg247_2792"/>
    </w:p>
    <w:p>
      <w:pPr>
        <w:pStyle w:val="BookText"/>
        <w:rPr/>
      </w:pPr>
      <w:bookmarkEnd w:id="333"/>
      <w:r>
        <w:rPr>
          <w:rFonts w:ascii="IRNazanin" w:hAnsi="IRNazanin" w:eastAsia="IRNazanin"/>
          <w:color w:val="111111"/>
          <w:sz w:val="28"/>
          <w:sz w:val="28"/>
          <w:szCs w:val="28"/>
          <w:rtl w:val="true"/>
          <w:lang w:bidi="fa-IR"/>
        </w:rPr>
        <w:t>امام حسن‌علیه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در این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در آن هنگام قیام نموده و به همه بدیها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امام‌علیه السلام بر اساس یک یقین است که از تجسّم آخرین حدّ جور و ستم که همانا زمینه ظهور است،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گسل روابط مؤمنان حاکی از ظلمی است که جهان را فرا گرفته است</w:t>
      </w:r>
      <w:r>
        <w:rPr>
          <w:rFonts w:eastAsia="IRNazanin" w:cs="IRNazanin"/>
          <w:color w:val="111111"/>
          <w:sz w:val="28"/>
          <w:szCs w:val="28"/>
          <w:rtl w:val="true"/>
          <w:lang w:bidi="fa-IR"/>
        </w:rPr>
        <w:t>.</w:t>
      </w:r>
    </w:p>
    <w:p>
      <w:pPr>
        <w:pStyle w:val="Heading3"/>
        <w:numPr>
          <w:ilvl w:val="2"/>
          <w:numId w:val="1"/>
        </w:numPr>
        <w:rPr/>
      </w:pPr>
      <w:bookmarkStart w:id="334" w:name="__RefHeading___Toc2216613_211673320"/>
      <w:bookmarkStart w:id="335" w:name="_Toc121"/>
      <w:bookmarkEnd w:id="334"/>
      <w:r>
        <w:rPr>
          <w:rtl w:val="true"/>
        </w:rPr>
        <w:t>شرائط ظهور</w:t>
      </w:r>
      <w:bookmarkEnd w:id="335"/>
    </w:p>
    <w:p>
      <w:pPr>
        <w:pStyle w:val="BookText"/>
        <w:rPr/>
      </w:pPr>
      <w:r>
        <w:rPr>
          <w:rFonts w:ascii="IRNazanin" w:hAnsi="IRNazanin" w:eastAsia="IRNazanin"/>
          <w:color w:val="111111"/>
          <w:sz w:val="28"/>
          <w:sz w:val="28"/>
          <w:szCs w:val="28"/>
          <w:rtl w:val="true"/>
          <w:lang w:bidi="fa-IR"/>
        </w:rPr>
        <w:t>این انتظار، اعتراض نیست، و حتّی بالاتر از اعتراض و فریاد، که این انتظار، آماده باش است، زمینه‌سازی و آمادگی است برای رسیدن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انتظار است، آماده می‌شود تا نقطه ضعف‌های خود را پر کند، مانع‌ها را بشناسد و نقطه ضعف‌هایش را بیابد و در نقطه ضعف‌های دشمن خانه بگیرد، و از آن سنگر بسازد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پس از شرایط ظهور، آمادگی جبهه انتظار است، ولی بسیاری از افرادی که دوستدار دیار او بوده امّا مهیّا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قلع و قمع گسترده وی از انسان‌هایی که مانع راه حق هستند، به تکذیب روی آورده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آل‌محمّد، لو کان من آل‌محمّد لرحم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آل‌محمّد نیست، که اگر از آل محمّد بود حتماً ترحّم می‌کرد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این گونه آن تجسم مهربانی را به عدم ترحّم متّهم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که ائمه‌علیهم السلام در گذشته و در پاسخ زمان قیام قائم‌علیه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شما به اندازه عدد اهل بدر می‌بودند قائم قیام می‌نمود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در بسیاری از روایات ائمه‌علیهم السلام از فاش نمودن این امر یا شتابزدگی که باعث تأخیر شده است، رنجیده خاطر گردیده و به شیعیان عتاب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این حرکت، در بسیاری جهات شبیه بعثت پیامبر اکرم‌صلی الله علیه وآله وسلم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مهمّ مشابهت حرکت از مکّه و تعداد یاران مهدی موعودعلیه السلام است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شده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چنان که پیامبر اکرم‌صلی الله علیه وآله وسلم نیز بعثت را از مکّه شروع نمود، و در اوّلین مبارزه یعنی جنگ بدر با سیصد و سیزده نفر برای مصادره اموال قریش از مدینه بیرون آمد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موعودعلیه السلام وارده مکّه شده و با خواندن خطبه‌ای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خداوند طلب نصرت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اعلان قیام بر علیه غصب کنندگان حق و ستمگران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آمادگی عدّه و عُدّه به طور حتم، سیره و شیوه‌ای جدّی در شکل‌گیری یک قیام اصیل دینی است</w:t>
      </w:r>
      <w:r>
        <w:rPr>
          <w:rStyle w:val="FootnoteAnchor"/>
          <w:rtl w:val="true"/>
        </w:rPr>
        <w:footnoteReference w:id="456"/>
      </w:r>
      <w:r>
        <w:rPr>
          <w:rFonts w:ascii="IRNazanin" w:hAnsi="IRNazanin" w:eastAsia="IRNazanin"/>
          <w:color w:val="111111"/>
          <w:sz w:val="28"/>
          <w:sz w:val="28"/>
          <w:szCs w:val="28"/>
          <w:rtl w:val="true"/>
          <w:lang w:bidi="fa-IR"/>
        </w:rPr>
        <w:t>که امام موعودعلیه السلام نیز به سیره جدّ بزرگوار خویش عمل نموده و حرکتش به ثمر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همواره از نصرتی خاص بهره‌مند می‌باشد، و این تعهّدی است که خداوند به کسانی که برای دینش قیام کنند، داده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بنابراین، بدون تردید، یاران امام‌علیه السلام در مراحل تکوین شخصیّت مورد عنایت و تربیت آن عزیز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شئون و مقامات امام‌علیه السلام و اهتمام اوست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طباطبایی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 یَهْدُونَ بِأَمْرِنا</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هدایت در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ارائه طریق نیست، بلکه ایصال به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نوعی تصرّف تکوینی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انسان مرتبط با امام‌علیه السلام، که ولایت او را پذیرفته است،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نوعی تصرّف تکوینی در نفوس انسانهاست که سیر کمال را میسر ساخته و از موقفی معنوی به مرحله‌ای دیگر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فیوضات ومقامات باطنی پیرو اعمال صالحی است که از مؤمنان صادر شده و شایسته این رحمت </w:t>
      </w:r>
      <w:bookmarkStart w:id="336" w:name="pg247_2797"/>
    </w:p>
    <w:p>
      <w:pPr>
        <w:pStyle w:val="BookText"/>
        <w:rPr/>
      </w:pPr>
      <w:bookmarkEnd w:id="336"/>
      <w:r>
        <w:rPr>
          <w:rFonts w:ascii="IRNazanin" w:hAnsi="IRNazanin" w:eastAsia="IRNazanin"/>
          <w:color w:val="111111"/>
          <w:sz w:val="28"/>
          <w:sz w:val="28"/>
          <w:szCs w:val="28"/>
          <w:rtl w:val="true"/>
          <w:lang w:bidi="fa-IR"/>
        </w:rPr>
        <w:t>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همان رابطه بین مردم و خدا در اعطاء فیوضات باطنی است</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337" w:name="__RefHeading___Toc2216615_211673320"/>
      <w:bookmarkStart w:id="338" w:name="_Toc122"/>
      <w:bookmarkEnd w:id="337"/>
      <w:r>
        <w:rPr>
          <w:rtl w:val="true"/>
        </w:rPr>
        <w:t>تنوع در یاران حضرت موعودعلیه السلام‌</w:t>
      </w:r>
      <w:bookmarkEnd w:id="338"/>
    </w:p>
    <w:p>
      <w:pPr>
        <w:pStyle w:val="BookText"/>
        <w:rPr/>
      </w:pPr>
      <w:r>
        <w:rPr>
          <w:rFonts w:ascii="IRNazanin" w:hAnsi="IRNazanin" w:eastAsia="IRNazanin"/>
          <w:color w:val="111111"/>
          <w:sz w:val="28"/>
          <w:sz w:val="28"/>
          <w:szCs w:val="28"/>
          <w:rtl w:val="true"/>
          <w:lang w:bidi="fa-IR"/>
        </w:rPr>
        <w:t xml:space="preserve">قطعاً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ارکان اصلی یاران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دیگری آن حضرت را یاری خواهند نمود چنان که در آینده خواهد آمد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اصحاب دارای قوّت خروج می‌کند، و آنان کمتر از ده هزار نفر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نشان می‌دهد که آنان از تمام سرزمین‌های جهان اسلام و از دورترین کرانه‌های گیتی و نقاط پراکنده گردهم می‌آیند که در میان آنان افراد شایسته مصری و مؤمنان حقیقی از شام، و افراد نیکوکار از عراق، و مردان ایثارگری از طالقان و قم وجود دارند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با چهل و پنج مرد از نُه محله به قم روی می‌آورد، از محلّه‌ای یک مرد، از محلّه‌ای دو مرد، از محلّه‌ای سه مرد، از منطقه‌ای چهار مرد، و از منطقه‌ای پنج مرد، و از منطقه‌ای شش مرد، و از محلّه‌ای هفت مرد و از محله‌ای </w:t>
      </w:r>
      <w:bookmarkStart w:id="339" w:name="pg247_2800"/>
    </w:p>
    <w:p>
      <w:pPr>
        <w:pStyle w:val="BookText"/>
        <w:rPr/>
      </w:pPr>
      <w:bookmarkEnd w:id="339"/>
      <w:r>
        <w:rPr>
          <w:rFonts w:ascii="IRNazanin" w:hAnsi="IRNazanin" w:eastAsia="IRNazanin"/>
          <w:color w:val="111111"/>
          <w:sz w:val="28"/>
          <w:sz w:val="28"/>
          <w:szCs w:val="28"/>
          <w:rtl w:val="true"/>
          <w:lang w:bidi="fa-IR"/>
        </w:rPr>
        <w:t>هشت مرد، و از محله‌ای نُه مرد، و پیوسته به او می‌پیوندند تا اجتماع یارانش کامل گردند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حرکت آفرینان، آنقدر به پیروزی خودشان مطمئن هستند که پیوستن کسی به آنان شادشان نمی‌کند،</w:t>
      </w:r>
      <w:r>
        <w:rPr>
          <w:rStyle w:val="FootnoteAnchor"/>
          <w:rtl w:val="true"/>
        </w:rPr>
        <w:footnoteReference w:id="463"/>
      </w:r>
      <w:r>
        <w:rPr>
          <w:rFonts w:ascii="IRNazanin" w:hAnsi="IRNazanin" w:eastAsia="IRNazanin"/>
          <w:color w:val="111111"/>
          <w:sz w:val="28"/>
          <w:sz w:val="28"/>
          <w:szCs w:val="28"/>
          <w:rtl w:val="true"/>
          <w:lang w:bidi="fa-IR"/>
        </w:rPr>
        <w:t xml:space="preserve">زیرا دلهای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کانون همّت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هم الفت و پیوند خورده است که وحشتی ندارند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340" w:name="__RefHeading___Toc2216617_211673320"/>
      <w:bookmarkStart w:id="341" w:name="_Toc123"/>
      <w:bookmarkEnd w:id="340"/>
      <w:r>
        <w:rPr>
          <w:rtl w:val="true"/>
        </w:rPr>
        <w:t>شرایط حتمی دیگر</w:t>
      </w:r>
      <w:bookmarkEnd w:id="341"/>
    </w:p>
    <w:p>
      <w:pPr>
        <w:pStyle w:val="BookText"/>
        <w:rPr/>
      </w:pPr>
      <w:r>
        <w:rPr>
          <w:rFonts w:ascii="IRNazanin" w:hAnsi="IRNazanin" w:eastAsia="IRNazanin"/>
          <w:color w:val="111111"/>
          <w:sz w:val="28"/>
          <w:sz w:val="28"/>
          <w:szCs w:val="28"/>
          <w:rtl w:val="true"/>
          <w:lang w:bidi="fa-IR"/>
        </w:rPr>
        <w:t>از جمله شرایطی که حتماً باید اتّفاق بیفتد صیحه‌ای آسمانی، خروج سفیانی، فرو رفتن زمین، قتل نفس زکیه و خروج یمانی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منظور از صیحه آسمانی، صدایی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شیعه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سفیانی، مردی است از آل ابوسفیان، به نام عثمان، و نام پدرش عنبسه می‌باشد، او از شام و در ماه رجب خروج می‌کند،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آنجا را تحت تصرّف خویش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آبله رو که در چشمانش نقطه‌ای سفید است توصیف کرده‌اند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که او تظاهر به دین‌داری می‌نماید، و با بذل اموال خویش دلهای افراد نادان را به خود جلب می‌نماید</w:t>
      </w:r>
      <w:r>
        <w:rPr>
          <w:rFonts w:eastAsia="IRNazanin" w:cs="IRNazanin"/>
          <w:color w:val="111111"/>
          <w:sz w:val="28"/>
          <w:szCs w:val="28"/>
          <w:rtl w:val="true"/>
          <w:lang w:bidi="fa-IR"/>
        </w:rPr>
        <w:t xml:space="preserve">. </w:t>
      </w:r>
      <w:bookmarkStart w:id="342" w:name="pg247_2802"/>
    </w:p>
    <w:p>
      <w:pPr>
        <w:pStyle w:val="BookText"/>
        <w:rPr/>
      </w:pPr>
      <w:bookmarkEnd w:id="342"/>
      <w:r>
        <w:rPr>
          <w:rFonts w:ascii="IRNazanin" w:hAnsi="IRNazanin" w:eastAsia="IRNazanin"/>
          <w:color w:val="111111"/>
          <w:sz w:val="28"/>
          <w:sz w:val="28"/>
          <w:szCs w:val="28"/>
          <w:rtl w:val="true"/>
          <w:lang w:bidi="fa-IR"/>
        </w:rPr>
        <w:t>و منظور از فرو رفتن در بیداء نیز، رفتن سپاه سفیانی در موضعی بین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نیز مردی است که از یمن قیام نموده و مردم را به مهدی موعودعلیه السلام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زکیّه هم که به قتل می‌رسد مردی است به نام محمّد بن الحسن از آل محمّدعلیهم السلام و نماینده موعود که به مکّه اعزام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رکن و مقام به قتل می‌رسد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اطلاعات داده شده در این موارد گاهی بسیار اختلاف دارد</w:t>
      </w:r>
      <w:r>
        <w:rPr>
          <w:rStyle w:val="FootnoteAnchor"/>
          <w:rtl w:val="true"/>
        </w:rPr>
        <w:footnoteReference w:id="467"/>
      </w:r>
      <w:r>
        <w:rPr>
          <w:rFonts w:ascii="IRNazanin" w:hAnsi="IRNazanin" w:eastAsia="IRNazanin"/>
          <w:color w:val="111111"/>
          <w:sz w:val="28"/>
          <w:sz w:val="28"/>
          <w:szCs w:val="28"/>
          <w:rtl w:val="true"/>
          <w:lang w:bidi="fa-IR"/>
        </w:rPr>
        <w:t>امّا از تواتر روایات موارد کلّی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ندای آسمانی نقلی دیگر هم دارد که منادی نام قائم و پدر او را فریاد خواهد کرد</w:t>
      </w:r>
      <w:r>
        <w:rPr>
          <w:rStyle w:val="FootnoteAnchor"/>
          <w:rtl w:val="true"/>
        </w:rPr>
        <w:footnoteReference w:id="468"/>
      </w:r>
      <w:r>
        <w:rPr>
          <w:rFonts w:ascii="IRNazanin" w:hAnsi="IRNazanin" w:eastAsia="IRNazanin"/>
          <w:color w:val="111111"/>
          <w:sz w:val="28"/>
          <w:sz w:val="28"/>
          <w:szCs w:val="28"/>
          <w:rtl w:val="true"/>
          <w:lang w:bidi="fa-IR"/>
        </w:rPr>
        <w:t>که اصل ندای آسمانی را ثابت کرده و مشکلی برای جمع دو حدیث هم در بین نیست</w:t>
      </w:r>
      <w:r>
        <w:rPr>
          <w:rFonts w:eastAsia="IRNazanin" w:cs="IRNazanin"/>
          <w:color w:val="111111"/>
          <w:sz w:val="28"/>
          <w:szCs w:val="28"/>
          <w:rtl w:val="true"/>
          <w:lang w:bidi="fa-IR"/>
        </w:rPr>
        <w:t>.</w:t>
      </w:r>
    </w:p>
    <w:p>
      <w:pPr>
        <w:pStyle w:val="Heading3"/>
        <w:numPr>
          <w:ilvl w:val="2"/>
          <w:numId w:val="1"/>
        </w:numPr>
        <w:rPr/>
      </w:pPr>
      <w:bookmarkStart w:id="343" w:name="__RefHeading___Toc2216619_211673320"/>
      <w:bookmarkStart w:id="344" w:name="_Toc124"/>
      <w:bookmarkEnd w:id="343"/>
      <w:r>
        <w:rPr>
          <w:rtl w:val="true"/>
        </w:rPr>
        <w:t>دوران ظهور؛ دورانی چون خورشید</w:t>
      </w:r>
      <w:bookmarkEnd w:id="3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مهدی‌علیه السلام بعد از عجز و ناتوانی همه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نمی‌تواند آن حکومت جامع در همه ابعاد را پیاده کند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بدین خاطر بر خلاف آنچه شایع شده است، تشخیص آن مشکل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حرکت درخشان همچون خورشید زیر ابر مورد انتظار نوع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شرایط ظهور را توصیف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سالهایی را غایب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امتحان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بالا می‌رود که امر مشتبه می‌شود، هیچ‌کس نمی‌داند کدام از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که دوازده پرچم که هیچ‌کدام از دیگری باز شناخته نخواهد شد به اهتزاز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امام‌علیه السلام به خورشیدی که به داخل ایوان می‌تابید نگریسته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خورشید روشن‌تر خواهد بود</w:t>
      </w:r>
      <w:r>
        <w:rPr>
          <w:rFonts w:eastAsia="IRNazanin" w:cs="IRNazanin"/>
          <w:color w:val="111111"/>
          <w:sz w:val="28"/>
          <w:szCs w:val="28"/>
          <w:rtl w:val="true"/>
          <w:lang w:bidi="fa-IR"/>
        </w:rPr>
        <w:t>».</w:t>
      </w:r>
      <w:r>
        <w:rPr>
          <w:rStyle w:val="FootnoteAnchor"/>
          <w:rtl w:val="true"/>
        </w:rPr>
        <w:footnoteReference w:id="470"/>
      </w:r>
      <w:bookmarkStart w:id="345" w:name="pg247_2806"/>
    </w:p>
    <w:p>
      <w:pPr>
        <w:pStyle w:val="Heading2"/>
        <w:numPr>
          <w:ilvl w:val="1"/>
          <w:numId w:val="1"/>
        </w:numPr>
        <w:rPr/>
      </w:pPr>
      <w:bookmarkStart w:id="346" w:name="__RefHeading___Toc2216621_211673320"/>
      <w:bookmarkStart w:id="347" w:name="_Toc125"/>
      <w:bookmarkEnd w:id="345"/>
      <w:bookmarkEnd w:id="346"/>
      <w:r>
        <w:rPr>
          <w:rtl w:val="true"/>
        </w:rPr>
        <w:t>علل روشنی جبهه موعود</w:t>
      </w:r>
      <w:bookmarkEnd w:id="347"/>
    </w:p>
    <w:p>
      <w:pPr>
        <w:pStyle w:val="Heading3"/>
        <w:numPr>
          <w:ilvl w:val="2"/>
          <w:numId w:val="1"/>
        </w:numPr>
        <w:rPr/>
      </w:pPr>
      <w:bookmarkStart w:id="348" w:name="__RefHeading___Toc2216623_211673320"/>
      <w:bookmarkStart w:id="349" w:name="_Toc126"/>
      <w:bookmarkEnd w:id="348"/>
      <w:r>
        <w:rPr>
          <w:rtl w:val="true"/>
        </w:rPr>
        <w:t>ندای آسمانی یا صدای جبرئیل‌</w:t>
      </w:r>
      <w:bookmarkEnd w:id="349"/>
    </w:p>
    <w:p>
      <w:pPr>
        <w:pStyle w:val="BookText"/>
        <w:rPr/>
      </w:pPr>
      <w:r>
        <w:rPr>
          <w:rFonts w:ascii="IRNazanin" w:hAnsi="IRNazanin" w:eastAsia="IRNazanin"/>
          <w:color w:val="111111"/>
          <w:sz w:val="28"/>
          <w:sz w:val="28"/>
          <w:szCs w:val="28"/>
          <w:rtl w:val="true"/>
          <w:lang w:bidi="fa-IR"/>
        </w:rPr>
        <w:t>آن روز منادی از آسمان نام قائم‌علیه السلام را برده و صدای او را هر کسی که بین مشرق و مغرب باشد،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خوابیده‌ای نیست مگر بیدار می‌شود و ایستاده‌ای نیست مگر می‌نشیند، و نشسته‌ای نیست مگر برپا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جبرئیل، روح الامین است</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350" w:name="__RefHeading___Toc2216625_211673320"/>
      <w:bookmarkStart w:id="351" w:name="_Toc127"/>
      <w:bookmarkEnd w:id="350"/>
      <w:r>
        <w:rPr>
          <w:rtl w:val="true"/>
        </w:rPr>
        <w:t>اولین سخنرانی مهدی موعودعلیه السلام در مکّه</w:t>
      </w:r>
      <w:r>
        <w:rPr>
          <w:rtl w:val="true"/>
        </w:rPr>
        <w:t>:</w:t>
      </w:r>
      <w:bookmarkEnd w:id="35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قیام سفیانی، مهدی موعودعلیه السلام نیز در همان سال قیام می‌کند</w:t>
      </w:r>
      <w:r>
        <w:rPr>
          <w:rStyle w:val="FootnoteAnchor"/>
          <w:rtl w:val="true"/>
        </w:rPr>
        <w:footnoteReference w:id="472"/>
      </w:r>
      <w:r>
        <w:rPr>
          <w:rFonts w:ascii="IRNazanin" w:hAnsi="IRNazanin" w:eastAsia="IRNazanin"/>
          <w:color w:val="111111"/>
          <w:sz w:val="28"/>
          <w:sz w:val="28"/>
          <w:szCs w:val="28"/>
          <w:rtl w:val="true"/>
          <w:lang w:bidi="fa-IR"/>
        </w:rPr>
        <w:t>و آن روز روز عاشورا خواهد بود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سفیانی بعد از به دست آوردن پیروزی‌های نسبی برای درگیری با مهدی‌علیه السلام وارد مکه می‌شود و صیحه‌ای آسمانی رعد آسا چنین ندا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آنان را فرو می‌برد که به جز چند نفر زنده نخواهند ماند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این سنّت حاکم به هستی است که باطل با نابودی پیوند خورده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وَأَهْلَکْناهُمْ لَمَّا ظَلَمُوا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آنان را هلاک نمودیم هنگامی که ستمگری پیشه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منجی انسان‌ها و مستضعفان همه زمین، به بیت اللَّه الحرام تکیه کرده و صدای می‌زند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یاری می‌طلبیم، هر کس از مردم به ما پاسخ داد چه بهتر که ما خاندان پیامبر شما محمّدصلی الله علیه وآله وسلم می‌باشیم، و ما سزاوارترین مردم به خدا و به محمدصلی الله علیه وآله وسلم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در باره آدم یا نوح یا ابراهیم یا محمدصلی الله علیه وآله وسلم محاجّه کند پس من سزاوارترین مردم به محمّدعلیه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باره پیامبران با من محاجه کند، پس من سزاوارترین مردم به پیامبران هستم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من در باره کتاب خدا گفتگو کند، پس من سزاوارترین مردم به کتاب خدا هستم، و هر کس در باره سنّت رسول اللَّه‌صلی الله علیه وآله وسلم با من گفتگو کند، پس من سزاوارترین </w:t>
      </w:r>
    </w:p>
    <w:p>
      <w:pPr>
        <w:pStyle w:val="BookText"/>
        <w:rPr/>
      </w:pPr>
      <w:r>
        <w:rPr>
          <w:rFonts w:ascii="IRNazanin" w:hAnsi="IRNazanin" w:eastAsia="IRNazanin"/>
          <w:color w:val="111111"/>
          <w:sz w:val="28"/>
          <w:sz w:val="28"/>
          <w:szCs w:val="28"/>
          <w:rtl w:val="true"/>
          <w:lang w:bidi="fa-IR"/>
        </w:rPr>
        <w:t>مردم به سنّت رسول اللَّه‌صلی الله علیه وآله وسلم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امروز سخن مرا می‌شنود، به خدا قسمش می‌دهم که حاضران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حقّ خدا و حقّ رسول او و حقّ خودم قسم می‌دهم، که خویشاوندی من با رسول خداصلی الله علیه وآله وسلم نزد شما ثابت است، ما 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کسی که بر ما ستم می‌کند باز دارید، که وحشت زده شدیم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مظلوم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شهرها و کنار فرزندانمان تبعید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بر ما ستم شده و از حق خودمان ممنوع شدیم، و اصل باطل بر ما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ما خدا را به یاد آرید، ما را خوار نکنید و یاریمان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شما را یاری کند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خداوند یاران او را بدون قرار قبلی گرد هم می‌آورد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آنها در میان رکن و مقام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مهدی موعودعلیه السلام وصیّت نامه رسول خداصلی الله علیه وآله وسلم که دست به دست از پدرانشان به ارث رسیده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مردی است از فرزندان حسین که خداوند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 را در یک شب اصلاح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باره او به نظر مردم مشکل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آوازی که از آسمان بر آید، هنگامی که او را به نام خودش و نام پدرش و مادرش آواز دهد همه اشکالات را بر طرف خواهد کرد</w:t>
      </w:r>
      <w:r>
        <w:rPr>
          <w:rFonts w:eastAsia="IRNazanin" w:cs="IRNazanin"/>
          <w:color w:val="111111"/>
          <w:sz w:val="28"/>
          <w:szCs w:val="28"/>
          <w:rtl w:val="true"/>
          <w:lang w:bidi="fa-IR"/>
        </w:rPr>
        <w:t>».</w:t>
      </w:r>
      <w:r>
        <w:rPr>
          <w:rStyle w:val="FootnoteAnchor"/>
          <w:rtl w:val="true"/>
        </w:rPr>
        <w:footnoteReference w:id="480"/>
      </w:r>
      <w:bookmarkStart w:id="352" w:name="pg247_2814"/>
    </w:p>
    <w:p>
      <w:pPr>
        <w:pStyle w:val="Heading2"/>
        <w:numPr>
          <w:ilvl w:val="1"/>
          <w:numId w:val="1"/>
        </w:numPr>
        <w:rPr/>
      </w:pPr>
      <w:bookmarkStart w:id="353" w:name="__RefHeading___Toc2216627_211673320"/>
      <w:bookmarkStart w:id="354" w:name="_Toc128"/>
      <w:bookmarkEnd w:id="352"/>
      <w:bookmarkEnd w:id="353"/>
      <w:r>
        <w:rPr>
          <w:rtl w:val="true"/>
        </w:rPr>
        <w:t>منشور الهی امام، تبلور تمامی حقوق انسان‌</w:t>
      </w:r>
      <w:bookmarkEnd w:id="354"/>
    </w:p>
    <w:p>
      <w:pPr>
        <w:pStyle w:val="BookText"/>
        <w:rPr/>
      </w:pPr>
      <w:r>
        <w:rPr>
          <w:rFonts w:ascii="IRNazanin" w:hAnsi="IRNazanin" w:eastAsia="IRNazanin"/>
          <w:color w:val="111111"/>
          <w:sz w:val="28"/>
          <w:sz w:val="28"/>
          <w:szCs w:val="28"/>
          <w:rtl w:val="true"/>
          <w:lang w:bidi="fa-IR"/>
        </w:rPr>
        <w:t>مواد بیعت نامه‌ای که موعود بزرگ‌علیه السلام با یاران خویش می‌بندد از زبان حضرت علی‌علیه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باید متعهّد شوند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فحش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را به ناحق نریزند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حریمی را هتک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منزلی هجوم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نزنند مگر به دلیلی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نقره، گندم و جو را احتکار و انباشته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یتیم را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آنچه نمی‌دانند،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مسجدی را تخریب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 کننده‌ای را ننوشند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خز و حریر نپوشند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کمربند طلایی نبندند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را مسدود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مسیری را نا امن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جنسی به پسران نبندند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نجاسات پرهیز نمایند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خشن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را بستر خواب خویش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کوشش کنند، حق کوشیدن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موعودعلیه السلام متعهد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مرکبی سوار شود که آنان سوار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کم خشنود و قانع بوده و به یاری خداوند زمین را پر از عدل کند آنچنان که پر از ستم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را عبادت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خودش حاجب و پاسبان بر در نگذارد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عهدنامه با جوانانی عهد بسته می‌شود که وابستگی‌های دنیا و نفس را ندارند، و شیطان آنان را به بازی نمی‌گیرد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وصف آنها در </w:t>
      </w:r>
    </w:p>
    <w:p>
      <w:pPr>
        <w:pStyle w:val="BookText"/>
        <w:rPr/>
      </w:pPr>
      <w:r>
        <w:rPr>
          <w:rFonts w:ascii="IRNazanin" w:hAnsi="IRNazanin" w:eastAsia="IRNazanin"/>
          <w:color w:val="111111"/>
          <w:sz w:val="28"/>
          <w:sz w:val="28"/>
          <w:szCs w:val="28"/>
          <w:rtl w:val="true"/>
          <w:lang w:bidi="fa-IR"/>
        </w:rPr>
        <w:t>حدیث شریفی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هستند که پیر در میانشان نیست، مگر به اندازه سرمه در چشم و نمک در توشه دارند که کمترین توشه نمک است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دلیرتر از شیر هستند</w:t>
      </w:r>
      <w:r>
        <w:rPr>
          <w:rStyle w:val="FootnoteAnchor"/>
          <w:rtl w:val="true"/>
        </w:rPr>
        <w:footnoteReference w:id="484"/>
      </w:r>
      <w:r>
        <w:rPr>
          <w:rFonts w:ascii="IRNazanin" w:hAnsi="IRNazanin" w:eastAsia="IRNazanin"/>
          <w:color w:val="111111"/>
          <w:sz w:val="28"/>
          <w:sz w:val="28"/>
          <w:szCs w:val="28"/>
          <w:rtl w:val="true"/>
          <w:lang w:bidi="fa-IR"/>
        </w:rPr>
        <w:t>، هر مردی دارای قدرت چهل مرد است، دلهایی محکم‌تر از آهن که کوه زیر پایشان خرد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شمشیر برای خشنودی خدا کشیده و مرگ را به دشمن تقدیم می‌کنند، و از ملامت هیچ ملامتگری از میدان خارج نمی‌شوند</w:t>
      </w:r>
      <w:r>
        <w:rPr>
          <w:rFonts w:eastAsia="IRNazanin" w:cs="IRNazanin"/>
          <w:color w:val="111111"/>
          <w:sz w:val="28"/>
          <w:szCs w:val="28"/>
          <w:rtl w:val="true"/>
          <w:lang w:bidi="fa-IR"/>
        </w:rPr>
        <w:t>».</w:t>
      </w:r>
      <w:r>
        <w:rPr>
          <w:rStyle w:val="FootnoteAnchor"/>
          <w:rtl w:val="true"/>
        </w:rPr>
        <w:footnoteReference w:id="485"/>
      </w:r>
      <w:bookmarkStart w:id="355" w:name="pg247_2820"/>
    </w:p>
    <w:p>
      <w:pPr>
        <w:pStyle w:val="Heading2"/>
        <w:numPr>
          <w:ilvl w:val="1"/>
          <w:numId w:val="1"/>
        </w:numPr>
        <w:rPr/>
      </w:pPr>
      <w:bookmarkStart w:id="356" w:name="__RefHeading___Toc2216629_211673320"/>
      <w:bookmarkStart w:id="357" w:name="_Toc129"/>
      <w:bookmarkEnd w:id="355"/>
      <w:bookmarkEnd w:id="356"/>
      <w:r>
        <w:rPr>
          <w:rtl w:val="true"/>
        </w:rPr>
        <w:t>خراسانی و شعیب بن صالح‌</w:t>
      </w:r>
      <w:bookmarkEnd w:id="357"/>
    </w:p>
    <w:p>
      <w:pPr>
        <w:pStyle w:val="Heading3"/>
        <w:numPr>
          <w:ilvl w:val="2"/>
          <w:numId w:val="1"/>
        </w:numPr>
        <w:rPr/>
      </w:pPr>
      <w:bookmarkStart w:id="358" w:name="__RefHeading___Toc2216631_211673320"/>
      <w:bookmarkStart w:id="359" w:name="_Toc130"/>
      <w:bookmarkEnd w:id="358"/>
      <w:r>
        <w:rPr>
          <w:rtl w:val="true"/>
        </w:rPr>
        <w:t>توضیح</w:t>
      </w:r>
      <w:bookmarkEnd w:id="359"/>
    </w:p>
    <w:p>
      <w:pPr>
        <w:pStyle w:val="BookText"/>
        <w:rPr/>
      </w:pPr>
      <w:r>
        <w:rPr>
          <w:rFonts w:ascii="IRNazanin" w:hAnsi="IRNazanin" w:eastAsia="IRNazanin"/>
          <w:color w:val="111111"/>
          <w:sz w:val="28"/>
          <w:sz w:val="28"/>
          <w:szCs w:val="28"/>
          <w:rtl w:val="true"/>
          <w:lang w:bidi="fa-IR"/>
        </w:rPr>
        <w:t xml:space="preserve">از جمله یاران مهدی موعودعلیه السلام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سپاهیان ایرانی را رهبری نموده، و شعیب بن صالح را به فرماندهی کلّ نیروهای مسلح،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و شعیب جنگ را در مرزهای ایران به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هدایت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برای تصفیه وضع داخلی کشور عراق و مخالفان و شورشیان، و سپس در درگیری با ترکان و در نهایت در پیشروی بزرگ، جهت آزاد سازی قدس، برای مهدی‌علیه السلام عمل می‌کند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این دو اسم سمبلیک یا نمادین باشد را مردود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نام خراسانی در روایات نیامده، دلیلی ندارد که رمز گونه باشد با این توجه که خراسان نمی‌تواند به طور حتم استان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صدر اسلام خراسان به مشرق زمین اطلاق شده که شامل ایران و سایر مناطق اسلامی متّصل به آن که امروز جزء کشورهای شوروی سابق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حدیثی شیعه نیز استفاده نمی‌شود که خراسانی، سید حسینی یا حسنی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نام شعیب بن صالح، صالح بن شعیب نیز گزارش شده، و احتمال دارد که جهت حفظ و ایمنی وی، نام مستعمار باشد تا وعده الهی محقّق شود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از جمله یاران مهدی موعودعلیه السلام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سپاهیان ایرانی را رهبری نموده، و شعیب بن صالح را به فرماندهی کلّ نیروهای مسلح،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و شعیب جنگ را در مرزهای ایران به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هدایت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برای تصفیه وضع داخلی کشور عراق و مخالفان و شورشیان، و سپس در درگیری با ترکان و در نهایت در پیشروی بزرگ، جهت آزاد سازی قدس، برای مهدی‌علیه السلام عمل می‌کند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این دو اسم سمبلیک یا نمادین باشد را مردود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نام خراسانی در روایات نیامده، دلیلی ندارد که رمز گونه باشد با این توجه که خراسان نمی‌تواند به طور حتم استان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صدر اسلام </w:t>
      </w:r>
      <w:bookmarkStart w:id="360" w:name="pg247_2822"/>
    </w:p>
    <w:p>
      <w:pPr>
        <w:pStyle w:val="BookText"/>
        <w:rPr/>
      </w:pPr>
      <w:bookmarkEnd w:id="360"/>
      <w:r>
        <w:rPr>
          <w:rFonts w:ascii="IRNazanin" w:hAnsi="IRNazanin" w:eastAsia="IRNazanin"/>
          <w:color w:val="111111"/>
          <w:sz w:val="28"/>
          <w:sz w:val="28"/>
          <w:szCs w:val="28"/>
          <w:rtl w:val="true"/>
          <w:lang w:bidi="fa-IR"/>
        </w:rPr>
        <w:t>خراسان به مشرق زمین اطلاق شده که شامل ایران و سایر مناطق اسلامی متّصل به آن که امروز جزء کشورهای شوروی سابق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حدیثی شیعه نیز استفاده نمی‌شود که خراسانی، سید حسینی یا حسنی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نام شعیب بن صالح، صالح بن شعیب نیز گزارش شده، و احتمال دارد که جهت حفظ و ایمنی وی، نام مستعمار باشد تا وعده الهی محقّق شود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361" w:name="__RefHeading___Toc2216633_211673320"/>
      <w:bookmarkStart w:id="362" w:name="_Toc131"/>
      <w:bookmarkEnd w:id="361"/>
      <w:r>
        <w:rPr>
          <w:rtl w:val="true"/>
        </w:rPr>
        <w:t>دجّال‌</w:t>
      </w:r>
      <w:bookmarkEnd w:id="362"/>
    </w:p>
    <w:p>
      <w:pPr>
        <w:pStyle w:val="BookText"/>
        <w:rPr/>
      </w:pPr>
      <w:r>
        <w:rPr>
          <w:rFonts w:ascii="IRNazanin" w:hAnsi="IRNazanin" w:eastAsia="IRNazanin"/>
          <w:color w:val="111111"/>
          <w:sz w:val="28"/>
          <w:sz w:val="28"/>
          <w:szCs w:val="28"/>
          <w:rtl w:val="true"/>
          <w:lang w:bidi="fa-IR"/>
        </w:rPr>
        <w:t>از جمله افرادی که در برابر امام موعودعلیه السلام مانع تراشی خواهد نمود، دجّال است که از علائم آخرالزمان شمرده شده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او در نهایت، مغلوب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باره دجّال تفسیر دلنشینی ارائه کرده و می‌نویسد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انسانی که یک چشم در وسط پیشانی دارد، او انسان یک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پلید حاکم بر جهان، نظامی یک بعدی است که انسان را با یک چشم می‌نگرد و انسان مسخ شده در این نظام نیز جهان و حیات را با یک چشم </w:t>
      </w:r>
      <w:bookmarkStart w:id="363" w:name="pg247_2824"/>
    </w:p>
    <w:p>
      <w:pPr>
        <w:pStyle w:val="BookText"/>
        <w:rPr/>
      </w:pPr>
      <w:bookmarkEnd w:id="363"/>
      <w:r>
        <w:rPr>
          <w:rFonts w:ascii="IRNazanin" w:hAnsi="IRNazanin" w:eastAsia="IRNazanin"/>
          <w:color w:val="111111"/>
          <w:sz w:val="28"/>
          <w:sz w:val="28"/>
          <w:szCs w:val="28"/>
          <w:rtl w:val="true"/>
          <w:lang w:bidi="fa-IR"/>
        </w:rPr>
        <w:t>می‌نگرد و آن هم با چشم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دجّال، افسونگر ذهن‌ها است و مسخ کننده انسان‌ها، دجّال مظهر نظام فرهدجّال</w:t>
      </w:r>
    </w:p>
    <w:p>
      <w:pPr>
        <w:pStyle w:val="BookText"/>
        <w:rPr/>
      </w:pPr>
      <w:r>
        <w:rPr>
          <w:rFonts w:ascii="IRNazanin" w:hAnsi="IRNazanin" w:eastAsia="IRNazanin"/>
          <w:color w:val="111111"/>
          <w:sz w:val="28"/>
          <w:sz w:val="28"/>
          <w:szCs w:val="28"/>
          <w:rtl w:val="true"/>
          <w:lang w:bidi="fa-IR"/>
        </w:rPr>
        <w:t>از جمله افرادی که در برابر امام موعودعلیه السلام مانع تراشی خواهد نمود، دجّال است که از علائم آخرالزمان شمرده شده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او در نهایت، مغلوب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باره دجّال تفسیر دلنشینی ارائه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انسانی که یک چشم در وسط پیشانی دارد، او انسان یک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پلید حاکم بر جهان، نظامی یک بعدی است که انسان را با یک چشم می‌نگرد و انسان مسخ شده در این نظام نیز جهان و حیات را با یک چشم می‌نگرد و آن هم با چشم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دجّال، افسونگر ذهن‌ها است و مسخ کننده انسان‌ها، دجّال مظهر نظام فرهنگی و روحی و ضد انسانی حاکم بر انسان آخر الزمان است</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364" w:name="__RefHeading___Toc2216635_211673320"/>
      <w:bookmarkStart w:id="365" w:name="_Toc132"/>
      <w:bookmarkEnd w:id="364"/>
      <w:r>
        <w:rPr>
          <w:rtl w:val="true"/>
        </w:rPr>
        <w:t>رهایی قدس، مکّه و مدینه‌</w:t>
      </w:r>
      <w:bookmarkEnd w:id="365"/>
    </w:p>
    <w:p>
      <w:pPr>
        <w:pStyle w:val="BookText"/>
        <w:rPr/>
      </w:pPr>
      <w:r>
        <w:rPr>
          <w:rFonts w:ascii="IRNazanin" w:hAnsi="IRNazanin" w:eastAsia="IRNazanin"/>
          <w:color w:val="111111"/>
          <w:sz w:val="28"/>
          <w:sz w:val="28"/>
          <w:szCs w:val="28"/>
          <w:rtl w:val="true"/>
          <w:lang w:bidi="fa-IR"/>
        </w:rPr>
        <w:t>نقش رژیم صهیونیستی در فتنه‌گری و ژاندارمی منطقه و فشارهایش به مسلمانان بر هیچ انسان منصفی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مهدی موعودعلیه السلام نیز برای رهایی قدس یک هدف کاملاً استراتژیک است، شکستن مقاومت جبهه باطل و سپس حاکمیّت بر یک حوزه حساس معنوی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موعودعلیه السلام برای آزاد سازی قدس یکی از ویژگی‌های مهم این قیام عالم‌گیر است</w:t>
      </w:r>
      <w:r>
        <w:rPr>
          <w:rFonts w:eastAsia="IRNazanin" w:cs="IRNazanin"/>
          <w:color w:val="111111"/>
          <w:sz w:val="28"/>
          <w:szCs w:val="28"/>
          <w:rtl w:val="true"/>
          <w:lang w:bidi="fa-IR"/>
        </w:rPr>
        <w:t>.</w:t>
      </w:r>
      <w:r>
        <w:rPr>
          <w:rStyle w:val="FootnoteAnchor"/>
          <w:rtl w:val="true"/>
        </w:rPr>
        <w:footnoteReference w:id="49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پیروزمندانه امام‌علیه السلام به مکّه و مدینه که نبض حجاز می‌باشد، در دستور کار صاحب الزمان‌علیه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کتاب خدا و سنّت نبی‌صلی الله علیه وآله وسلم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اکنون همه این منابع را به بازی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مقاومت و تبلیغات مسموم می‌نمایند تا در نسب امام‌علیه السلام تردید و تشکیک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سران آن را منقاد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366" w:name="pg247_2826"/>
    </w:p>
    <w:p>
      <w:pPr>
        <w:pStyle w:val="BookText"/>
        <w:rPr/>
      </w:pPr>
      <w:bookmarkEnd w:id="366"/>
      <w:r>
        <w:rPr>
          <w:rFonts w:ascii="IRNazanin" w:hAnsi="IRNazanin" w:eastAsia="IRNazanin"/>
          <w:color w:val="111111"/>
          <w:sz w:val="28"/>
          <w:sz w:val="28"/>
          <w:szCs w:val="28"/>
          <w:rtl w:val="true"/>
          <w:lang w:bidi="fa-IR"/>
        </w:rPr>
        <w:t>کشته شدن نماینده امام‌علیه السلام، مهدی‌علیه السلام بازگشته و کار یکسره می‌شود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این دو کانون معنوی که پرورنده ایمان جبهه حق هستند، از حاکمیّت جور خلاص می‌شود</w:t>
      </w:r>
      <w:r>
        <w:rPr>
          <w:rFonts w:eastAsia="IRNazanin" w:cs="IRNazanin"/>
          <w:color w:val="111111"/>
          <w:sz w:val="28"/>
          <w:szCs w:val="28"/>
          <w:rtl w:val="true"/>
          <w:lang w:bidi="fa-IR"/>
        </w:rPr>
        <w:t>.</w:t>
      </w:r>
    </w:p>
    <w:p>
      <w:pPr>
        <w:pStyle w:val="Heading3"/>
        <w:numPr>
          <w:ilvl w:val="2"/>
          <w:numId w:val="1"/>
        </w:numPr>
        <w:rPr/>
      </w:pPr>
      <w:bookmarkStart w:id="367" w:name="__RefHeading___Toc2216637_211673320"/>
      <w:bookmarkStart w:id="368" w:name="_Toc133"/>
      <w:bookmarkEnd w:id="367"/>
      <w:r>
        <w:rPr>
          <w:rtl w:val="true"/>
        </w:rPr>
        <w:t>همراهی مسیح با موعود</w:t>
      </w:r>
      <w:bookmarkEnd w:id="368"/>
    </w:p>
    <w:p>
      <w:pPr>
        <w:pStyle w:val="BookText"/>
        <w:rPr/>
      </w:pPr>
      <w:r>
        <w:rPr>
          <w:rFonts w:ascii="IRNazanin" w:hAnsi="IRNazanin" w:eastAsia="IRNazanin"/>
          <w:color w:val="111111"/>
          <w:sz w:val="28"/>
          <w:sz w:val="28"/>
          <w:szCs w:val="28"/>
          <w:rtl w:val="true"/>
          <w:lang w:bidi="fa-IR"/>
        </w:rPr>
        <w:t>نزول عیسی مسیح‌علیه السلام غیر از جنبه واقعی، شاید جنبه‌ای نمادین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مظهر مهر و محبّتی است که با قاطعیّت به امام‌علیه السلام اقتدا می کند، و آن خروش فانی کننده جبهه باطل را در راستای رحمت حق،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چون غرب نیز خود را پیرو دین مسیح‌علیه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را طبیعی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مسیح‌علیه السلام قبل از روز قیامت به دنیا فرود آمده و هیچ یهودی باقی نمی ماند مگر آن که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حضرت مهدی‌علیه السلام نماز می‌خواند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حضرت مهدی‌علیه السلام و عیسی با یکدیگر اتّحاد و اجتماع نموده و هنگام نماز فرا می‌رسد، مهدی به مسیح‌علیهما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باش</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مهدی‌علیه السلام اقتدا </w:t>
      </w:r>
      <w:bookmarkStart w:id="369" w:name="pg247_2828"/>
    </w:p>
    <w:p>
      <w:pPr>
        <w:pStyle w:val="BookText"/>
        <w:rPr/>
      </w:pPr>
      <w:bookmarkEnd w:id="36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در گفتاری 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به دست مسیح‌علیه السلام کشته می‌شود، امّا علاّمه مجلسی این گفتار را تضعیف می‌نماید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370" w:name="__RefHeading___Toc2216639_211673320"/>
      <w:bookmarkStart w:id="371" w:name="_Toc134"/>
      <w:bookmarkEnd w:id="370"/>
      <w:r>
        <w:rPr>
          <w:rtl w:val="true"/>
        </w:rPr>
        <w:t>موضع غرب‌</w:t>
      </w:r>
      <w:bookmarkEnd w:id="371"/>
    </w:p>
    <w:p>
      <w:pPr>
        <w:pStyle w:val="BookText"/>
        <w:rPr/>
      </w:pPr>
      <w:r>
        <w:rPr>
          <w:rFonts w:ascii="IRNazanin" w:hAnsi="IRNazanin" w:eastAsia="IRNazanin"/>
          <w:color w:val="111111"/>
          <w:sz w:val="28"/>
          <w:sz w:val="28"/>
          <w:szCs w:val="28"/>
          <w:rtl w:val="true"/>
          <w:lang w:bidi="fa-IR"/>
        </w:rPr>
        <w:t>بدون هیچ اغراقی هم اکنون، غرب در همه مبانی فکری، اجتماعی، سیاسی، اخلاقی و خانوادگی دچار تشتت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ناهنجاری‌ها کافیست سری به آمار منتشره از خودشان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جریان، به عنوان منبع و منشائی برای فساد، یکی از مقاصد هر مصلحی خواهد بود، به ویژه آن که اکنون نمی توان چهره نابسامانی‌ها را در پشت چهره زیبا و درخشنده مظاهر تکنولوژی غرب پنهان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چیتیک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جدید و روش‌های تحقیق جدید غرب،نامش تشتّت و تشعّب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خودش مکتب و پیروانی دارد؛ مثل لباس زنانه، مد 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دانشگاه آمریکا این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 می‌کنند به پاریس که الان در آنجا چه چیزی مد است، پنج سال بعد در آمریکا هم 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استادان آمریکایی هر لحظه که مد جدید تفکّر ظاهر می‌شود توجّهشان به آن جلب </w:t>
      </w:r>
    </w:p>
    <w:p>
      <w:pPr>
        <w:pStyle w:val="BookText"/>
        <w:rPr/>
      </w:pPr>
      <w:r>
        <w:rPr>
          <w:rFonts w:ascii="IRNazanin" w:hAnsi="IRNazanin" w:eastAsia="IRNazanin"/>
          <w:color w:val="111111"/>
          <w:sz w:val="28"/>
          <w:sz w:val="28"/>
          <w:szCs w:val="28"/>
          <w:rtl w:val="true"/>
          <w:lang w:bidi="fa-IR"/>
        </w:rPr>
        <w:t>می‌شود، اینها همه مقلّدند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برژنیسکی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وضوح نیازمند یک دوره باز اندیشی و باز نگری فلسفی و انتقاد از فرهنگ خودیست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باید به درستی این واقعیّت را بپذیرد که لذّت طلبی همراه با نسبی‌گرایی که راهنمایی اصلی زندگی مردم شده است، هیچ گونه اُصول ثابت اجتماعی ارائه نمی‌دهد؛ باید بپذیرد که جامعه‌ای که به هیچ‌یک از ویژگی‌های مطلق اعتقاد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عوض رضایت فردی را هدف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در معرض تهدید فساد و زوال قرار دارد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به هر حال، جایگاه غرب در قیام مهدی موعودعلیه السلام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روایتی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یفتح قسطنطنیّه و الرومیّة و بلاد الصین؛ او قسطنطنیه، روم و سرزمین چین را فتح می‌کند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قسطنطنیّه، نام قدیمی شهر استانبول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پیامبرصلی الله علیه وآله وسلم روایت شد که حضرتش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 نگردد تا این که یکی از فرزندان من حاکم روی زمین </w:t>
      </w:r>
    </w:p>
    <w:p>
      <w:pPr>
        <w:pStyle w:val="BookText"/>
        <w:rPr/>
      </w:pPr>
      <w:r>
        <w:rPr>
          <w:rFonts w:ascii="IRNazanin" w:hAnsi="IRNazanin" w:eastAsia="IRNazanin"/>
          <w:color w:val="111111"/>
          <w:sz w:val="28"/>
          <w:sz w:val="28"/>
          <w:szCs w:val="28"/>
          <w:rtl w:val="true"/>
          <w:lang w:bidi="fa-IR"/>
        </w:rPr>
        <w:t>شود، و شهر قسطنطنیّه را بگشاید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روم که اکنون بخشی از اروپا محسوب می‌شود در زمان ظهور اسلام وسیع‌ترین کشور در عرض دولت فارس محسوب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فلسطین و شام به دست حضرت مهدی‌علیه السلام تأثیر فراوانی بر ملل غرب و آینده آن خواهد داشت، و بی تردید نفوذ کلمه قدرت در غرب از آنِ مسیح و مهدی‌علیهما السلام و از آنِ موج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ملت های غربی می‌باشد که همین نیروی انسان عهده‌دار براندازی حکومت‌های کفر پیشه و بر پایی حکومت واحد جهانی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رومیان به دست آن حضرت اسلام می‌آورد، و امام‌علیه السلام برای آنان مسجدی بنا می‌کنند، و مردی از یارانش را جانشین خود قرار می‌دهد، و باز می‌گردد</w:t>
      </w:r>
      <w:r>
        <w:rPr>
          <w:rFonts w:eastAsia="IRNazanin" w:cs="IRNazanin"/>
          <w:color w:val="111111"/>
          <w:sz w:val="28"/>
          <w:szCs w:val="28"/>
          <w:rtl w:val="true"/>
          <w:lang w:bidi="fa-IR"/>
        </w:rPr>
        <w:t>».</w:t>
      </w:r>
      <w:r>
        <w:rPr>
          <w:rStyle w:val="FootnoteAnchor"/>
          <w:rtl w:val="true"/>
        </w:rPr>
        <w:footnoteReference w:id="50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نمی‌خواهد در این جا نظر قاطعی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پیروزی امام مهدی‌علیه السلام بر غرب، ترکیه و چین، که همانا پیروزی اسلام می‌باشد، بسیار قابل تأمّل می‌باشد، این تأمّل هنگامی ضروری‌تر می‌نمایند که اکنون نظریّه ساموئل هانتیگتون در باره رویا رویی </w:t>
      </w:r>
      <w:bookmarkStart w:id="372" w:name="pg247_2832"/>
    </w:p>
    <w:p>
      <w:pPr>
        <w:pStyle w:val="BookText"/>
        <w:rPr/>
      </w:pPr>
      <w:bookmarkEnd w:id="372"/>
      <w:r>
        <w:rPr>
          <w:rFonts w:ascii="IRNazanin" w:hAnsi="IRNazanin" w:eastAsia="IRNazanin"/>
          <w:color w:val="111111"/>
          <w:sz w:val="28"/>
          <w:sz w:val="28"/>
          <w:szCs w:val="28"/>
          <w:rtl w:val="true"/>
          <w:lang w:bidi="fa-IR"/>
        </w:rPr>
        <w:t xml:space="preserve">تمدّن‌ها، در غرب مطرح است، وی مقابله آینده غرب را با اتّحاد اسلام و کنفوسیوس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روسیه نیز تزلزل یافته و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جهان عرب نیز در قیام مهدی‌علیه السلام نقش قابل توجّهی پیش بینی شده است</w:t>
      </w:r>
      <w:r>
        <w:rPr>
          <w:rStyle w:val="FootnoteAnchor"/>
          <w:rtl w:val="true"/>
        </w:rPr>
        <w:footnoteReference w:id="505"/>
      </w:r>
    </w:p>
    <w:p>
      <w:pPr>
        <w:pStyle w:val="Heading3"/>
        <w:numPr>
          <w:ilvl w:val="2"/>
          <w:numId w:val="1"/>
        </w:numPr>
        <w:rPr/>
      </w:pPr>
      <w:bookmarkStart w:id="373" w:name="__RefHeading___Toc2216641_211673320"/>
      <w:bookmarkStart w:id="374" w:name="_Toc135"/>
      <w:bookmarkEnd w:id="373"/>
      <w:r>
        <w:rPr>
          <w:rtl w:val="true"/>
        </w:rPr>
        <w:t>مساله رجعت‌</w:t>
      </w:r>
      <w:bookmarkEnd w:id="374"/>
    </w:p>
    <w:p>
      <w:pPr>
        <w:pStyle w:val="BookText"/>
        <w:rPr/>
      </w:pPr>
      <w:r>
        <w:rPr>
          <w:rFonts w:ascii="IRNazanin" w:hAnsi="IRNazanin" w:eastAsia="IRNazanin"/>
          <w:color w:val="111111"/>
          <w:sz w:val="28"/>
          <w:sz w:val="28"/>
          <w:szCs w:val="28"/>
          <w:rtl w:val="true"/>
          <w:lang w:bidi="fa-IR"/>
        </w:rPr>
        <w:t>از موضوع‌های مهم دوران ظهور، مساله رجعت یا بازگشت گروهی از مؤمنان است که رحلت نموده‌اند، که اینان برای یاری امام زمان‌علیه السلام و اهل‌بیت‌علیهم السلام می‌آیند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قرآن</w:t>
      </w:r>
      <w:r>
        <w:rPr>
          <w:rStyle w:val="FootnoteAnchor"/>
          <w:rtl w:val="true"/>
        </w:rPr>
        <w:footnoteReference w:id="506"/>
      </w:r>
      <w:r>
        <w:rPr>
          <w:rFonts w:ascii="IRNazanin" w:hAnsi="IRNazanin" w:eastAsia="IRNazanin"/>
          <w:color w:val="111111"/>
          <w:sz w:val="28"/>
          <w:sz w:val="28"/>
          <w:szCs w:val="28"/>
          <w:rtl w:val="true"/>
          <w:lang w:bidi="fa-IR"/>
        </w:rPr>
        <w:t>و بیانات اهل‌بیت‌علیهم السلام ثابت شده، و از عقاید بارز شیعه است</w:t>
      </w:r>
      <w:r>
        <w:rPr>
          <w:rStyle w:val="FootnoteAnchor"/>
          <w:rtl w:val="true"/>
        </w:rPr>
        <w:footnoteReference w:id="507"/>
      </w:r>
      <w:r>
        <w:rPr>
          <w:rFonts w:ascii="IRNazanin" w:hAnsi="IRNazanin" w:eastAsia="IRNazanin"/>
          <w:color w:val="111111"/>
          <w:sz w:val="28"/>
          <w:sz w:val="28"/>
          <w:szCs w:val="28"/>
          <w:rtl w:val="true"/>
          <w:lang w:bidi="fa-IR"/>
        </w:rPr>
        <w:t>امّا از آنجا که این بحث مربوط به بعد از حکومت موعودعلیه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از آن یاد خواهیم کرد</w:t>
      </w:r>
      <w:r>
        <w:rPr>
          <w:rFonts w:eastAsia="IRNazanin" w:cs="IRNazanin"/>
          <w:color w:val="111111"/>
          <w:sz w:val="28"/>
          <w:szCs w:val="28"/>
          <w:rtl w:val="true"/>
          <w:lang w:bidi="fa-IR"/>
        </w:rPr>
        <w:t xml:space="preserve">. </w:t>
      </w:r>
      <w:bookmarkStart w:id="375" w:name="pg247_2833"/>
    </w:p>
    <w:p>
      <w:pPr>
        <w:pStyle w:val="Heading2"/>
        <w:numPr>
          <w:ilvl w:val="1"/>
          <w:numId w:val="1"/>
        </w:numPr>
        <w:rPr/>
      </w:pPr>
      <w:bookmarkStart w:id="376" w:name="__RefHeading___Toc2216643_211673320"/>
      <w:bookmarkStart w:id="377" w:name="_Toc136"/>
      <w:bookmarkEnd w:id="375"/>
      <w:bookmarkEnd w:id="376"/>
      <w:r>
        <w:rPr>
          <w:rtl w:val="true"/>
        </w:rPr>
        <w:t>ویژگی‌های دولت و حکومت مهدی‌علیه السلام‌</w:t>
      </w:r>
      <w:bookmarkEnd w:id="377"/>
    </w:p>
    <w:p>
      <w:pPr>
        <w:pStyle w:val="Heading3"/>
        <w:numPr>
          <w:ilvl w:val="2"/>
          <w:numId w:val="1"/>
        </w:numPr>
        <w:rPr/>
      </w:pPr>
      <w:bookmarkStart w:id="378" w:name="__RefHeading___Toc2216645_211673320"/>
      <w:bookmarkStart w:id="379" w:name="_Toc137"/>
      <w:bookmarkEnd w:id="378"/>
      <w:r>
        <w:rPr/>
        <w:t>1</w:t>
      </w:r>
      <w:r>
        <w:rPr>
          <w:rtl w:val="true"/>
        </w:rPr>
        <w:t xml:space="preserve"> - </w:t>
      </w:r>
      <w:r>
        <w:rPr>
          <w:rtl w:val="true"/>
        </w:rPr>
        <w:t>تبلور کرامت‌های انسان‌</w:t>
      </w:r>
      <w:bookmarkEnd w:id="379"/>
    </w:p>
    <w:p>
      <w:pPr>
        <w:pStyle w:val="BookText"/>
        <w:rPr/>
      </w:pPr>
      <w:r>
        <w:rPr>
          <w:rFonts w:ascii="IRNazanin" w:hAnsi="IRNazanin" w:eastAsia="IRNazanin"/>
          <w:color w:val="111111"/>
          <w:sz w:val="28"/>
          <w:sz w:val="28"/>
          <w:szCs w:val="28"/>
          <w:rtl w:val="true"/>
          <w:lang w:bidi="fa-IR"/>
        </w:rPr>
        <w:t>دولت امام مهدی‌علیه السلام آخرین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منظور از آخرین دولت، در سیر طبیعی تشکیل دولت‌ها در طول تاریخ حکومت‌های بشریست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درحدیثی شیرین و روشنگر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آخرین دولتهاست، هیچ خانواده‌ای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 مگر این‌که قبل از ما به حاکمیّت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خاطر است که با دیدن سیره 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بودیم به این روش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گفتار خدای متعال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با پرهیزکاران است</w:t>
      </w:r>
      <w:r>
        <w:rPr>
          <w:rFonts w:eastAsia="IRNazanin" w:cs="IRNazanin"/>
          <w:color w:val="111111"/>
          <w:sz w:val="28"/>
          <w:szCs w:val="28"/>
          <w:rtl w:val="true"/>
          <w:lang w:bidi="fa-IR"/>
        </w:rPr>
        <w:t>».</w:t>
      </w:r>
      <w:r>
        <w:rPr>
          <w:rStyle w:val="FootnoteAnchor"/>
          <w:rtl w:val="true"/>
        </w:rPr>
        <w:footnoteReference w:id="508"/>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راستی جای پرسش است که داستان انسان چرا به چنین فرجامی فرخنده رقم زده شده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مهدی‌علیه السلام تبلور همه کرامت‌های </w:t>
      </w:r>
    </w:p>
    <w:p>
      <w:pPr>
        <w:pStyle w:val="BookText"/>
        <w:rPr/>
      </w:pP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او اعلان به فعلیّت رسیدن قابلیّت‌های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قابلیّت‌ها و استعدادهایی که به دلیل پیروی از طاغوت‌های بیرونی و درونی و استضعاف، مغفول، مهجور و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می‌توانست در فرصت‌های طلایی که در طول تاریخ به او داده شد، تحت نظارت و هدایت ولیّ امر، خود مجری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رویگردانی و عدم یاری</w:t>
      </w:r>
      <w:r>
        <w:rPr>
          <w:rStyle w:val="FootnoteAnchor"/>
          <w:rtl w:val="true"/>
        </w:rPr>
        <w:footnoteReference w:id="510"/>
      </w:r>
      <w:r>
        <w:rPr>
          <w:rFonts w:ascii="IRNazanin" w:hAnsi="IRNazanin" w:eastAsia="IRNazanin"/>
          <w:color w:val="111111"/>
          <w:sz w:val="28"/>
          <w:sz w:val="28"/>
          <w:szCs w:val="28"/>
          <w:rtl w:val="true"/>
          <w:lang w:bidi="fa-IR"/>
        </w:rPr>
        <w:t xml:space="preserve">، بهترین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به سعادت خویش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رویکردی عاجزانه و آگاهانه، در این حتمیّت تاریخی باور می‌کند که انسان می‌توانست؛ اما نخواست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این است که در روز رستاخیز که ترازوی عدل برقرار می‌گردد، رهبران ستم‌پیشه، اولین کسانی هستند که به آتش جهنّم داخل می‌شوند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اینان که کاروان بشری را در استضعاف گرفته 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قابل توجّه است که فرد انسان محاکمه می‌شود که چرا از توان خویش بهره نجسته است؟ زیرا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نیاموختی؟ </w:t>
      </w:r>
      <w:bookmarkStart w:id="380" w:name="pg247_2835"/>
    </w:p>
    <w:p>
      <w:pPr>
        <w:pStyle w:val="BookText"/>
        <w:rPr/>
      </w:pPr>
      <w:bookmarkEnd w:id="380"/>
      <w:r>
        <w:rPr>
          <w:rFonts w:ascii="IRNazanin" w:hAnsi="IRNazanin" w:eastAsia="IRNazanin"/>
          <w:color w:val="111111"/>
          <w:sz w:val="28"/>
          <w:sz w:val="28"/>
          <w:szCs w:val="28"/>
          <w:rtl w:val="true"/>
          <w:lang w:bidi="fa-IR"/>
        </w:rPr>
        <w:t>در اینجا به توانستن آدمی به عنوان سرمایه‌ای برای تحرّک نگریسته می‌شود، و این است که مستضعف تا زمانی بر فرد اطلاق می‌شود که حجّت و دلیل به او نرسیده و حرف مخالف را نشنیده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عرف الاختلاف فلیس بضعیف</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381" w:name="__RefHeading___Toc2216647_211673320"/>
      <w:bookmarkStart w:id="382" w:name="_Toc138"/>
      <w:bookmarkEnd w:id="381"/>
      <w:r>
        <w:rPr/>
        <w:t>2</w:t>
      </w:r>
      <w:r>
        <w:rPr>
          <w:rtl w:val="true"/>
        </w:rPr>
        <w:t xml:space="preserve"> - </w:t>
      </w:r>
      <w:r>
        <w:rPr>
          <w:rtl w:val="true"/>
        </w:rPr>
        <w:t>محو کفر و شکوفایی باور</w:t>
      </w:r>
      <w:bookmarkEnd w:id="382"/>
    </w:p>
    <w:p>
      <w:pPr>
        <w:pStyle w:val="BookText"/>
        <w:rPr/>
      </w:pPr>
      <w:r>
        <w:rPr>
          <w:rFonts w:ascii="IRNazanin" w:hAnsi="IRNazanin" w:eastAsia="IRNazanin"/>
          <w:color w:val="111111"/>
          <w:sz w:val="28"/>
          <w:sz w:val="28"/>
          <w:szCs w:val="28"/>
          <w:rtl w:val="true"/>
          <w:lang w:bidi="fa-IR"/>
        </w:rPr>
        <w:t>انسان با فطرتی باورمند، پا به جهان هستی می‌گذارد</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زینت قلب انسان است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آدمی می‌بایست این ساختار را بارور کرده و به 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زمینه‌های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را هدیه می‌کرد، اما طمع، او را به چشم‌پوشی از حقیقت کشاند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آنچه از ایمان خارج می‌کند طمع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به نقل از بحار 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شد که به جای گسترش نقطه سفید ایمان، هر گناهی او را به سیاهی کشاند، و بخشی از باور را از او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عوامل، در پنج مورد خلاصه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گمراهی، عصیان و انجام گناهان کبیره</w:t>
      </w:r>
      <w:r>
        <w:rPr>
          <w:rFonts w:eastAsia="IRNazanin" w:cs="IRNazanin"/>
          <w:color w:val="111111"/>
          <w:sz w:val="28"/>
          <w:szCs w:val="28"/>
          <w:rtl w:val="true"/>
          <w:lang w:bidi="fa-IR"/>
        </w:rPr>
        <w:t>.</w:t>
      </w:r>
      <w:r>
        <w:rPr>
          <w:rStyle w:val="FootnoteAnchor"/>
          <w:rtl w:val="true"/>
        </w:rPr>
        <w:footnoteReference w:id="51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قائم آل محمّدعلیه السلام که با حضور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بر انسان </w:t>
      </w:r>
      <w:bookmarkStart w:id="383" w:name="pg247_2836"/>
    </w:p>
    <w:p>
      <w:pPr>
        <w:pStyle w:val="BookText"/>
        <w:rPr/>
      </w:pPr>
      <w:bookmarkEnd w:id="383"/>
      <w:r>
        <w:rPr>
          <w:rFonts w:ascii="IRNazanin" w:hAnsi="IRNazanin" w:eastAsia="IRNazanin"/>
          <w:color w:val="111111"/>
          <w:sz w:val="28"/>
          <w:sz w:val="28"/>
          <w:szCs w:val="28"/>
          <w:rtl w:val="true"/>
          <w:lang w:bidi="fa-IR"/>
        </w:rPr>
        <w:t xml:space="preserve">تمام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 بدون کافر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کافر، اگر در شکم صخره‌ای پنهان شده باشد، تخته سنگ به زبان آمده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کافری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بشکن و او را بکش</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384" w:name="__RefHeading___Toc2216649_211673320"/>
      <w:bookmarkStart w:id="385" w:name="_Toc139"/>
      <w:bookmarkEnd w:id="384"/>
      <w:r>
        <w:rPr/>
        <w:t>3</w:t>
      </w:r>
      <w:r>
        <w:rPr>
          <w:rtl w:val="true"/>
        </w:rPr>
        <w:t xml:space="preserve"> - </w:t>
      </w:r>
      <w:r>
        <w:rPr>
          <w:rtl w:val="true"/>
        </w:rPr>
        <w:t>قضاوت در پرتو دانش داودی‌علیه السلام‌</w:t>
      </w:r>
      <w:bookmarkEnd w:id="385"/>
    </w:p>
    <w:p>
      <w:pPr>
        <w:pStyle w:val="BookText"/>
        <w:rPr/>
      </w:pPr>
      <w:r>
        <w:rPr>
          <w:rFonts w:ascii="IRNazanin" w:hAnsi="IRNazanin" w:eastAsia="IRNazanin"/>
          <w:color w:val="111111"/>
          <w:sz w:val="28"/>
          <w:sz w:val="28"/>
          <w:szCs w:val="28"/>
          <w:rtl w:val="true"/>
          <w:lang w:bidi="fa-IR"/>
        </w:rPr>
        <w:t>چه بسیار حقوقی که با تلبیس و تدلیس و حتی با محمل‌های قانونی به پایمال شدن حقوق انسان‌ها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که قاضی، قصد سوء هم نداشته، امّا مأمور به ظاهر و شواهد عرضه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ولی عصرعلیه السلام مثل حضرت داوودعلیه السلام از انسان‌ها دلیل و شاهد نخواهد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حدیثی زیبا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نمی‌رسد مگر این که مردی از ما اهل بیت خروج کند و به شیوه داودعلیه السلام حکم نموده و از مردم بیّنه نمی‌خواهد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سلیمان‌علیه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شده است</w:t>
      </w:r>
      <w:r>
        <w:rPr>
          <w:rStyle w:val="FootnoteAnchor"/>
          <w:rtl w:val="true"/>
        </w:rPr>
        <w:footnoteReference w:id="520"/>
      </w:r>
      <w:bookmarkStart w:id="386" w:name="pg247_2837"/>
    </w:p>
    <w:p>
      <w:pPr>
        <w:pStyle w:val="Heading3"/>
        <w:numPr>
          <w:ilvl w:val="2"/>
          <w:numId w:val="1"/>
        </w:numPr>
        <w:rPr/>
      </w:pPr>
      <w:bookmarkStart w:id="387" w:name="__RefHeading___Toc2216651_211673320"/>
      <w:bookmarkStart w:id="388" w:name="_Toc140"/>
      <w:bookmarkEnd w:id="386"/>
      <w:bookmarkEnd w:id="387"/>
      <w:r>
        <w:rPr/>
        <w:t>4</w:t>
      </w:r>
      <w:r>
        <w:rPr>
          <w:rtl w:val="true"/>
        </w:rPr>
        <w:t xml:space="preserve"> - </w:t>
      </w:r>
      <w:r>
        <w:rPr>
          <w:rtl w:val="true"/>
        </w:rPr>
        <w:t>شورشی علیه دولت پای نمی‌گیرد</w:t>
      </w:r>
      <w:bookmarkEnd w:id="388"/>
    </w:p>
    <w:p>
      <w:pPr>
        <w:pStyle w:val="BookText"/>
        <w:rPr/>
      </w:pPr>
      <w:r>
        <w:rPr>
          <w:rFonts w:ascii="IRNazanin" w:hAnsi="IRNazanin" w:eastAsia="IRNazanin"/>
          <w:color w:val="111111"/>
          <w:sz w:val="28"/>
          <w:sz w:val="28"/>
          <w:szCs w:val="28"/>
          <w:rtl w:val="true"/>
          <w:lang w:bidi="fa-IR"/>
        </w:rPr>
        <w:t>از آنجا که قائم‌علیه السلام جلوه کامل اطاعت از خداست، چیزی نمی‌تواند مطیع و فرمانبردار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خشنودی یا کراهت به اطاعت می‌گرایند که این سنّت هستی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مگر مطیع یاران مهدی‌علیه السلام است، حتّی حیوانات وحشی در زمین، و پرندگان وحشی در هوا، همه خشنودی یاران قائم‌علیه السلام را می‌خواهند، تا آنجا که بخشی از زمین به بخشی دیگر افتخار نموده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یکی از یاران قائم‌علیه السلام از من عبور کرد</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389" w:name="__RefHeading___Toc2216653_211673320"/>
      <w:bookmarkStart w:id="390" w:name="_Toc141"/>
      <w:bookmarkEnd w:id="389"/>
      <w:r>
        <w:rPr/>
        <w:t>5</w:t>
      </w:r>
      <w:r>
        <w:rPr>
          <w:rtl w:val="true"/>
        </w:rPr>
        <w:t xml:space="preserve"> - </w:t>
      </w:r>
      <w:r>
        <w:rPr>
          <w:rtl w:val="true"/>
        </w:rPr>
        <w:t>ارتش قائم‌علیه السلام قدرتمند و آماده باش‌</w:t>
      </w:r>
      <w:bookmarkEnd w:id="390"/>
    </w:p>
    <w:p>
      <w:pPr>
        <w:pStyle w:val="BookText"/>
        <w:rPr/>
      </w:pPr>
      <w:r>
        <w:rPr>
          <w:rFonts w:ascii="IRNazanin" w:hAnsi="IRNazanin" w:eastAsia="IRNazanin"/>
          <w:color w:val="111111"/>
          <w:sz w:val="28"/>
          <w:sz w:val="28"/>
          <w:szCs w:val="28"/>
          <w:rtl w:val="true"/>
          <w:lang w:bidi="fa-IR"/>
        </w:rPr>
        <w:t>امام صادق‌علیه السلام در حدیثی 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لوط پیامبرعلیه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می‌داشتم، یا به پناه گاهی محکم دست می‌یافتم</w:t>
      </w:r>
      <w:r>
        <w:rPr>
          <w:rStyle w:val="FootnoteAnchor"/>
          <w:rtl w:val="true"/>
        </w:rPr>
        <w:footnoteReference w:id="523"/>
      </w:r>
      <w:r>
        <w:rPr>
          <w:rFonts w:ascii="IRNazanin" w:hAnsi="IRNazanin" w:eastAsia="IRNazanin"/>
          <w:color w:val="111111"/>
          <w:sz w:val="28"/>
          <w:sz w:val="28"/>
          <w:szCs w:val="28"/>
          <w:rtl w:val="true"/>
          <w:lang w:bidi="fa-IR"/>
        </w:rPr>
        <w:t xml:space="preserve">، تمنّایی جز قدرت قائم‌علیه السلام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خواهش از توان فوق العاده اصحاب مهدی‌علیه السلام یاد نمود، زیرا هر مرد آنان، </w:t>
      </w:r>
      <w:bookmarkStart w:id="391" w:name="pg247_2838"/>
    </w:p>
    <w:p>
      <w:pPr>
        <w:pStyle w:val="BookText"/>
        <w:rPr/>
      </w:pPr>
      <w:bookmarkEnd w:id="391"/>
      <w:r>
        <w:rPr>
          <w:rFonts w:ascii="IRNazanin" w:hAnsi="IRNazanin" w:eastAsia="IRNazanin"/>
          <w:color w:val="111111"/>
          <w:sz w:val="28"/>
          <w:sz w:val="28"/>
          <w:szCs w:val="28"/>
          <w:rtl w:val="true"/>
          <w:lang w:bidi="fa-IR"/>
        </w:rPr>
        <w:t>قدرت چهل مرد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باز نخواهند داشت تا آن که خدا را خشنود کنند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ارتش امام‌علیه السلام با خود توشه غذایی 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قائم‌علیه السلام سنگ معجزه آسای موسی‌علیه السلام را با خویش دارد که در موضعی نصب نموده و چشمه‌هایی از آب و شیر جاری گشته و هر که بیاشامد سیر و سرشار می‌گردد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سلاح ارتش او، اگر چه شمشیر معرفی شده اما او منصور به کمک فرشتگان و رعب در دل دشمنان،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پدیه‌های هستی خواهد بود</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392" w:name="__RefHeading___Toc2216655_211673320"/>
      <w:bookmarkStart w:id="393" w:name="_Toc142"/>
      <w:bookmarkEnd w:id="392"/>
      <w:r>
        <w:rPr/>
        <w:t>6</w:t>
      </w:r>
      <w:r>
        <w:rPr>
          <w:rtl w:val="true"/>
        </w:rPr>
        <w:t xml:space="preserve"> - </w:t>
      </w:r>
      <w:r>
        <w:rPr>
          <w:rtl w:val="true"/>
        </w:rPr>
        <w:t>تجمّل در دولت او نخواهد بود</w:t>
      </w:r>
      <w:bookmarkEnd w:id="393"/>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قائم ما خروج کند خوراکش جز غذایی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شیر نخواهد بود و لباسش خشن و غیر لطیف خواهد بود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صادق‌علیه السلام وضعیّت معیشتی آن عزیز را مثل رسول‌اللَّه‌صلی الله علیه وآله وسلم و سیره امیرالمؤمنین علی‌علیه السلام توصیف کرده است</w:t>
      </w:r>
      <w:r>
        <w:rPr>
          <w:rFonts w:eastAsia="IRNazanin" w:cs="IRNazanin"/>
          <w:color w:val="111111"/>
          <w:sz w:val="28"/>
          <w:szCs w:val="28"/>
          <w:rtl w:val="true"/>
          <w:lang w:bidi="fa-IR"/>
        </w:rPr>
        <w:t xml:space="preserve">. </w:t>
      </w:r>
      <w:bookmarkStart w:id="394" w:name="pg247_2839"/>
    </w:p>
    <w:p>
      <w:pPr>
        <w:pStyle w:val="Heading3"/>
        <w:numPr>
          <w:ilvl w:val="2"/>
          <w:numId w:val="1"/>
        </w:numPr>
        <w:rPr/>
      </w:pPr>
      <w:bookmarkStart w:id="395" w:name="__RefHeading___Toc2216657_211673320"/>
      <w:bookmarkStart w:id="396" w:name="_Toc143"/>
      <w:bookmarkEnd w:id="394"/>
      <w:bookmarkEnd w:id="395"/>
      <w:r>
        <w:rPr/>
        <w:t>7</w:t>
      </w:r>
      <w:r>
        <w:rPr>
          <w:rtl w:val="true"/>
        </w:rPr>
        <w:t xml:space="preserve"> - </w:t>
      </w:r>
      <w:r>
        <w:rPr>
          <w:rtl w:val="true"/>
        </w:rPr>
        <w:t>اسلام دین حاکم و سیاستگذار</w:t>
      </w:r>
      <w:bookmarkEnd w:id="396"/>
    </w:p>
    <w:p>
      <w:pPr>
        <w:pStyle w:val="BookText"/>
        <w:rPr/>
      </w:pPr>
      <w:r>
        <w:rPr>
          <w:rFonts w:ascii="IRNazanin" w:hAnsi="IRNazanin" w:eastAsia="IRNazanin"/>
          <w:color w:val="111111"/>
          <w:sz w:val="28"/>
          <w:sz w:val="28"/>
          <w:szCs w:val="28"/>
          <w:rtl w:val="true"/>
          <w:lang w:bidi="fa-IR"/>
        </w:rPr>
        <w:t>ابن بکیر از امام کاظم‌علیه السلام درباره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فرمانبردار می‌شوند هرکس در آسمانها و زمین است به دلخواه یا اکراه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پرسیدم؟ امام‌علیه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قائم نازل شده است</w:t>
      </w:r>
      <w:r>
        <w:rPr>
          <w:rStyle w:val="FootnoteAnchor"/>
          <w:rtl w:val="true"/>
        </w:rPr>
        <w:footnoteReference w:id="529"/>
      </w:r>
      <w:r>
        <w:rPr>
          <w:rFonts w:ascii="IRNazanin" w:hAnsi="IRNazanin" w:eastAsia="IRNazanin"/>
          <w:color w:val="111111"/>
          <w:sz w:val="28"/>
          <w:sz w:val="28"/>
          <w:szCs w:val="28"/>
          <w:rtl w:val="true"/>
          <w:lang w:bidi="fa-IR"/>
        </w:rPr>
        <w:t xml:space="preserve">، وقتی خروج نماید بر یهود و نصاری و صابئین و زندیق‌ها و مرتدّین و کفّار در شرق و غرب عالم اسلام را عرضه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 که هیچ کس روی زمین نمی‌ماند مگر آن که خداوند را به یگانگی معتقد شود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بین روایات، نقل‌هایی دیده می‌شود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می‌کند دعوت نوینی از سر گیرد همان طور که رسول اللَّه‌صلی الله علیه وآله وسلم دعوت فرمود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به گمان برخی این اصطلاح نوین و جدید، دینی تازه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روایاتی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غریب خواهد شد</w:t>
      </w:r>
      <w:r>
        <w:rPr>
          <w:rFonts w:eastAsia="IRNazanin" w:cs="IRNazanin"/>
          <w:color w:val="111111"/>
          <w:sz w:val="28"/>
          <w:szCs w:val="28"/>
          <w:rtl w:val="true"/>
          <w:lang w:bidi="fa-IR"/>
        </w:rPr>
        <w:t>».</w:t>
      </w:r>
      <w:r>
        <w:rPr>
          <w:rStyle w:val="FootnoteAnchor"/>
          <w:rtl w:val="true"/>
        </w:rPr>
        <w:footnoteReference w:id="5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دست آورد که به خاطر متروک ماندن یا پیرایه‌هایی که به مکتب بسته می‌شود، چنین تصویری رخ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نوین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مهدی‌علیه السلام همانست و سیره اجداد خویش </w:t>
      </w:r>
      <w:bookmarkStart w:id="397" w:name="pg247_2840"/>
    </w:p>
    <w:p>
      <w:pPr>
        <w:pStyle w:val="BookText"/>
        <w:rPr/>
      </w:pPr>
      <w:bookmarkEnd w:id="397"/>
      <w:r>
        <w:rPr>
          <w:rFonts w:ascii="IRNazanin" w:hAnsi="IRNazanin" w:eastAsia="IRNazanin"/>
          <w:color w:val="111111"/>
          <w:sz w:val="28"/>
          <w:sz w:val="28"/>
          <w:szCs w:val="28"/>
          <w:rtl w:val="true"/>
          <w:lang w:bidi="fa-IR"/>
        </w:rPr>
        <w:t>را احیاء می‌کند، و به صورت اصلی عرضه می‌کند و این مطلب برای آنان که دین را آغشته به پیرایه‌های دورغین دیده‌اند، نا 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شاگرد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امام‌علیه السلام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اجازه خروج به قائم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فراز سبزه‌ای رفته و مردم را به سوی خویش دعوت نموده و آنان را به خداوند سوگند می‌دهد که مراقب حق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مردم به سیره رسول خداصلی الله علیه وآله وسلم و سنت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جبرئیل را برانگیخته تا به نزد مهدی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دعوت می‌کنی؟ سپس قائم، او را از همان سیره و سنت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بیعت کننده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دست موعود را مسح می‌کند و سیصد و سیزده نفر مرد با او بیعت می‌کنند و در مکه اقامت می‌نماید تا یارانش به ده هزار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به سوی مدینه حرکت می‌کند</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398" w:name="__RefHeading___Toc2216659_211673320"/>
      <w:bookmarkStart w:id="399" w:name="_Toc144"/>
      <w:bookmarkEnd w:id="398"/>
      <w:r>
        <w:rPr/>
        <w:t>8</w:t>
      </w:r>
      <w:r>
        <w:rPr>
          <w:rtl w:val="true"/>
        </w:rPr>
        <w:t xml:space="preserve"> - </w:t>
      </w:r>
      <w:r>
        <w:rPr>
          <w:rtl w:val="true"/>
        </w:rPr>
        <w:t>سیطره عدل جهانی، از مجرای دولت صادق‌</w:t>
      </w:r>
      <w:bookmarkEnd w:id="39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ادعایی زشت‌تر از این هست کسانی که خود پیرو هوای نفس خویش و تحت سلطه شیطان بوده، تشتت درونی دارند</w:t>
      </w:r>
      <w:r>
        <w:rPr>
          <w:rStyle w:val="FootnoteAnchor"/>
          <w:rtl w:val="true"/>
        </w:rPr>
        <w:footnoteReference w:id="534"/>
      </w:r>
      <w:r>
        <w:rPr>
          <w:rFonts w:ascii="IRNazanin" w:hAnsi="IRNazanin" w:eastAsia="IRNazanin"/>
          <w:color w:val="111111"/>
          <w:sz w:val="28"/>
          <w:sz w:val="28"/>
          <w:szCs w:val="28"/>
          <w:rtl w:val="true"/>
          <w:lang w:bidi="fa-IR"/>
        </w:rPr>
        <w:t xml:space="preserve">و طاغوت </w:t>
      </w:r>
    </w:p>
    <w:p>
      <w:pPr>
        <w:pStyle w:val="BookText"/>
        <w:rPr/>
      </w:pPr>
      <w:r>
        <w:rPr>
          <w:rFonts w:ascii="IRNazanin" w:hAnsi="IRNazanin" w:eastAsia="IRNazanin"/>
          <w:color w:val="111111"/>
          <w:sz w:val="28"/>
          <w:sz w:val="28"/>
          <w:szCs w:val="28"/>
          <w:rtl w:val="true"/>
          <w:lang w:bidi="fa-IR"/>
        </w:rPr>
        <w:t>باطنی، آنان را از نور به ظلمت می‌برد، آنگاه بخواهند نظم نوین جهانی را برای بشریّت به ارمغان بیاورند؟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 مهدی موعودعلیه السلام، فرزند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در زلال طهارت است که خود بر خویشتن سخت می‌گیرد و به خواهش بشری خویش در لباس و طعام پاسخ نمی‌دهد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او را جز امر حق حرکت نمی‌دهد، و این است که دولت او یک دولت غیر متعهد به ستمگران واقعی است، چنان که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عهده او بیعت هیچ طاغوتی نخواهد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ابرمرد خدایی می‌تواند حکومت جهانی با وحدتی همه جانبه تشکیل دهد که خود از توحید برخوردارست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حکمش عدل است، و خود عادل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قائم‌علیه السلام برخیزد، اهل شرق و غرب برای او مجتمع می‌شوند</w:t>
      </w:r>
      <w:r>
        <w:rPr>
          <w:rStyle w:val="FootnoteAnchor"/>
          <w:rtl w:val="true"/>
        </w:rPr>
        <w:footnoteReference w:id="538"/>
      </w:r>
      <w:r>
        <w:rPr>
          <w:rFonts w:ascii="IRNazanin" w:hAnsi="IRNazanin" w:eastAsia="IRNazanin"/>
          <w:color w:val="111111"/>
          <w:sz w:val="28"/>
          <w:sz w:val="28"/>
          <w:szCs w:val="28"/>
          <w:rtl w:val="true"/>
          <w:lang w:bidi="fa-IR"/>
        </w:rPr>
        <w:t>خداوند مشرق و مغرب را تحت سیطره و مالکیّت مهدی‌علیه السلام و یارانش می‌آورد</w:t>
      </w:r>
      <w:r>
        <w:rPr>
          <w:rFonts w:eastAsia="IRNazanin" w:cs="IRNazanin"/>
          <w:color w:val="111111"/>
          <w:sz w:val="28"/>
          <w:szCs w:val="28"/>
          <w:rtl w:val="true"/>
          <w:lang w:bidi="fa-IR"/>
        </w:rPr>
        <w:t>.</w:t>
      </w:r>
      <w:r>
        <w:rPr>
          <w:rStyle w:val="FootnoteAnchor"/>
          <w:rtl w:val="true"/>
        </w:rPr>
        <w:footnoteReference w:id="539"/>
      </w:r>
      <w:bookmarkStart w:id="400" w:name="pg247_2842"/>
    </w:p>
    <w:p>
      <w:pPr>
        <w:pStyle w:val="Heading2"/>
        <w:numPr>
          <w:ilvl w:val="1"/>
          <w:numId w:val="1"/>
        </w:numPr>
        <w:rPr/>
      </w:pPr>
      <w:bookmarkStart w:id="401" w:name="__RefHeading___Toc2216661_211673320"/>
      <w:bookmarkStart w:id="402" w:name="_Toc145"/>
      <w:bookmarkEnd w:id="400"/>
      <w:bookmarkEnd w:id="401"/>
      <w:r>
        <w:rPr>
          <w:rtl w:val="true"/>
        </w:rPr>
        <w:t>آثار حکومت‌</w:t>
      </w:r>
      <w:bookmarkEnd w:id="402"/>
    </w:p>
    <w:p>
      <w:pPr>
        <w:pStyle w:val="Heading3"/>
        <w:numPr>
          <w:ilvl w:val="2"/>
          <w:numId w:val="1"/>
        </w:numPr>
        <w:rPr/>
      </w:pPr>
      <w:bookmarkStart w:id="403" w:name="__RefHeading___Toc2216663_211673320"/>
      <w:bookmarkStart w:id="404" w:name="_Toc146"/>
      <w:bookmarkEnd w:id="403"/>
      <w:r>
        <w:rPr/>
        <w:t>1</w:t>
      </w:r>
      <w:r>
        <w:rPr>
          <w:rtl w:val="true"/>
        </w:rPr>
        <w:t xml:space="preserve"> - </w:t>
      </w:r>
      <w:r>
        <w:rPr>
          <w:rtl w:val="true"/>
        </w:rPr>
        <w:t>بالندگی و شکوفایی حیرت انگیز عقل‌</w:t>
      </w:r>
      <w:bookmarkEnd w:id="404"/>
    </w:p>
    <w:p>
      <w:pPr>
        <w:pStyle w:val="BookText"/>
        <w:rPr/>
      </w:pPr>
      <w:r>
        <w:rPr>
          <w:rFonts w:ascii="IRNazanin" w:hAnsi="IRNazanin" w:eastAsia="IRNazanin"/>
          <w:color w:val="111111"/>
          <w:sz w:val="28"/>
          <w:sz w:val="28"/>
          <w:szCs w:val="28"/>
          <w:rtl w:val="true"/>
          <w:lang w:bidi="fa-IR"/>
        </w:rPr>
        <w:t>در حدیث زیبایی 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برخیزد، دستش را بر سربندگان گذارده و عقل آنان را متمرکز نماید، و قوای عقلانی را به کمال رساند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حسن مصطفوی،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مغلوب شیطان و تمایلات شیطانی گشته است تغییر ماهیت می‌دهد از امام صادق‌علیه السلام پرسیده شده عقل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خداوند با آن پرستیده شود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با آن کسب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چه نام 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نکراء است که شیطنت است، و آن چیزی است که شبیه عقل است و عقل نیست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یعنی ارزیابی می‌کند اما مثل نوری که در ویرانه افتاده، به انتخاب چاهی سیاه مثل قدرت، لذت، ثروت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کور که حاصل کفران نعمت بزرگ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حقیقی عقل را می‌توان این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جلب نفع، و دفع ضرر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آدمی را از کودکی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فکر و هوش آدمی برای رسیدن به محبوب‌ها و فرار از بدی‌ها و نفرت‌ها راه‌هایی را نشان می‌دهند که برای رسیدن به مقصد چه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از شناسایی و آگاهی، انسان محکوم محیطها و زمینه‌هایی است که در آن زندگی کرده است، و در نتیجه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 هم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تکلیف‌ها به دوره بلوغ بستگی دارند، در این دوره، عقل شکوفه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بارور، نظارت و کارش را آغاز می‌کند؛ یکی نظارت بر روی راه‌های پیشنهادی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فکر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 روی اصل خوبی‌ها و بدی‌هایی که ما را همیشه به خود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کنکاش دوّم به دنبال این پاسخ است که </w:t>
      </w:r>
    </w:p>
    <w:p>
      <w:pPr>
        <w:pStyle w:val="BookText"/>
        <w:rPr/>
      </w:pPr>
      <w:r>
        <w:rPr>
          <w:rFonts w:ascii="IRNazanin" w:hAnsi="IRNazanin" w:eastAsia="IRNazanin"/>
          <w:color w:val="111111"/>
          <w:sz w:val="28"/>
          <w:sz w:val="28"/>
          <w:szCs w:val="28"/>
          <w:rtl w:val="true"/>
          <w:lang w:bidi="fa-IR"/>
        </w:rPr>
        <w:t>خوبی چیست، بدی چیست؟</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اینجاست که عقل، خوبی‌ها و خوشی‌ها را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غذا با خوشمزگی آن یکی نیست، غذا ممکن است خوشمزه باشد اما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دارو خوشمزه نیست ولی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 راه خوب، زندگی خوب آن است که کمبودهای انسان را تامین کند، کسری‌ها را پرکند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نقد و ارزیابی، از نظارت دوّم عقل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آوری تجربه‌ها و نتیجه‌گیری از آنها و به دست آوردن شناخت‌ها، نوبت نقد شناخت‌ها، و سنجش هدف‌هایی است که از آنها به نام خوبی‌ها و بدی‌ها نام بردیم، آنچه زندگی انسان را به چرخ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عهده‌دار این سنجش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هدف‌ها چه می‌دهند؟ و چه می‌ستانند؟ چه کمبودی را پر می‌کنند؟ و چه کمبودهایی را به وجود می‌آورند؟</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اگر فرایند عقل چنین سیری را طی کند، به همان حرکت اصیل که انتخاب دین است،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همه جامعیّت آن پاسخگوی نیاز بی نهایت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حدیثی می‌فرماید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شده‌ام </w:t>
      </w:r>
    </w:p>
    <w:p>
      <w:pPr>
        <w:pStyle w:val="BookText"/>
        <w:rPr/>
      </w:pPr>
      <w:r>
        <w:rPr>
          <w:rFonts w:ascii="IRNazanin" w:hAnsi="IRNazanin" w:eastAsia="IRNazanin"/>
          <w:color w:val="111111"/>
          <w:sz w:val="28"/>
          <w:sz w:val="28"/>
          <w:szCs w:val="28"/>
          <w:rtl w:val="true"/>
          <w:lang w:bidi="fa-IR"/>
        </w:rPr>
        <w:t>که تو را در انتخاب یکی از سه چیز مخیّر سازم، پس یکی را برگزین و دو تا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حیاء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حیاء و دین گفت باز گردید و عقل را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مأموریم هر جا که عقل باشد با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 و بالا رفت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اجتناب ناپذیر اینست که هر که عقل دارد، باید دین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مسیحی از اهل نجران که خوش بیان نیز بود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وقار و هیبتی بود که چشمان افراد را 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پیامبر اسلام‌صلی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نصرانی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اسلام‌صلی الله علیه وآله وسلم او را از این حرف نهی کرده و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من وحّد اللّه وعمل بطاعته</w:t>
      </w:r>
      <w:r>
        <w:rPr>
          <w:rFonts w:eastAsia="Amiri" w:cs="Amiri" w:ascii="Amiri" w:hAnsi="Amiri"/>
          <w:color w:val="111111"/>
          <w:sz w:val="28"/>
          <w:szCs w:val="28"/>
          <w:rtl w:val="true"/>
          <w:lang w:bidi="ar-SA"/>
        </w:rPr>
        <w:t xml:space="preserve">». </w:t>
      </w:r>
      <w:bookmarkStart w:id="405" w:name="pg247_2846"/>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خداوند را به یگانگی شناخته و دل در گرو اطاعت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مهدی‌علیه السلام آن مهربانتر از انسان‌ها به خویشتن، دست مهر بر سر انسان کشیده و این است که استعدادهای خفته را برمی‌انگیزد، چنان‌که سیره انبیاءعلیهم السلام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را مدد می‌کند، تا در پالایش خویش بپاخیزد و بهترین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در استثمار خداوندان زر و زور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بار خوابی بی تعبیر است، چرا که صبحی دیگر در حال طلوع است</w:t>
      </w:r>
      <w:r>
        <w:rPr>
          <w:rFonts w:eastAsia="IRNazanin" w:cs="IRNazanin"/>
          <w:color w:val="111111"/>
          <w:sz w:val="28"/>
          <w:szCs w:val="28"/>
          <w:rtl w:val="true"/>
          <w:lang w:bidi="fa-IR"/>
        </w:rPr>
        <w:t>.</w:t>
      </w:r>
    </w:p>
    <w:p>
      <w:pPr>
        <w:pStyle w:val="Heading3"/>
        <w:numPr>
          <w:ilvl w:val="2"/>
          <w:numId w:val="1"/>
        </w:numPr>
        <w:rPr/>
      </w:pPr>
      <w:bookmarkStart w:id="406" w:name="__RefHeading___Toc2216665_211673320"/>
      <w:bookmarkStart w:id="407" w:name="_Toc147"/>
      <w:bookmarkEnd w:id="406"/>
      <w:r>
        <w:rPr/>
        <w:t>2</w:t>
      </w:r>
      <w:r>
        <w:rPr>
          <w:rtl w:val="true"/>
        </w:rPr>
        <w:t xml:space="preserve"> - </w:t>
      </w:r>
      <w:r>
        <w:rPr>
          <w:rtl w:val="true"/>
        </w:rPr>
        <w:t>امنیّت سبز</w:t>
      </w:r>
      <w:bookmarkEnd w:id="407"/>
    </w:p>
    <w:p>
      <w:pPr>
        <w:pStyle w:val="BookText"/>
        <w:rPr/>
      </w:pPr>
      <w:r>
        <w:rPr>
          <w:rFonts w:ascii="IRNazanin" w:hAnsi="IRNazanin" w:eastAsia="IRNazanin"/>
          <w:color w:val="111111"/>
          <w:sz w:val="28"/>
          <w:sz w:val="28"/>
          <w:szCs w:val="28"/>
          <w:rtl w:val="true"/>
          <w:lang w:bidi="fa-IR"/>
        </w:rPr>
        <w:t>امنیت، نعمتی بزرگ برای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می‌خواهد بی دغدغه از هجوم و شورش، به مقاصد متعالی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ارزشی خوب است که حاصل فضای طبیعی جامعه باشد، حاصل بلوغ انسان باشد، نه آنچه اکنون با چشمهای الکترونیکی و قانون‌های متعدد و دست و پاگیر اعمال شده و حاصلی نمی‌بخشد، و بر فرض که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فضیلت‌های فطری آدمی، زندانی می‌ماند و ثمری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توصیف زمان قائم‌علیه السلام می‌فرماید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 بپاخیزد، کینه از دلهای آدمیان سفر می‌کند، و حیوانات وحشی با یکدیگر با صلح و صفا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زنی بین عراق و شام را چون رهگذری در آرامش، از روی سبزه‌ها عبور می‌نماید، و بر سرش زینت </w:t>
      </w:r>
      <w:bookmarkStart w:id="408" w:name="pg247_2847"/>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موجودی از وحوش او را نمی‌ترساند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موقعیتی که اکنون برابر آزار دشمن شکیبایی می‌نمایید را با آینده می‌دانستید، چشمتان روشن می‌شد</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409" w:name="__RefHeading___Toc2216667_211673320"/>
      <w:bookmarkStart w:id="410" w:name="_Toc148"/>
      <w:bookmarkEnd w:id="409"/>
      <w:r>
        <w:rPr/>
        <w:t>3</w:t>
      </w:r>
      <w:r>
        <w:rPr>
          <w:rtl w:val="true"/>
        </w:rPr>
        <w:t xml:space="preserve"> - </w:t>
      </w:r>
      <w:r>
        <w:rPr>
          <w:rtl w:val="true"/>
        </w:rPr>
        <w:t>امنیّت کودکان‌</w:t>
      </w:r>
      <w:bookmarkEnd w:id="410"/>
    </w:p>
    <w:p>
      <w:pPr>
        <w:pStyle w:val="BookText"/>
        <w:rPr/>
      </w:pPr>
      <w:r>
        <w:rPr>
          <w:rFonts w:ascii="IRNazanin" w:hAnsi="IRNazanin" w:eastAsia="IRNazanin"/>
          <w:color w:val="111111"/>
          <w:sz w:val="28"/>
          <w:sz w:val="28"/>
          <w:szCs w:val="28"/>
          <w:rtl w:val="true"/>
          <w:lang w:bidi="fa-IR"/>
        </w:rPr>
        <w:t>کودکان، مردان و زنان نسل آینده در فضای امن، به تربیت مطلوب و حقوق خود،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شرایط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ترتیب داده می‌شود، امّا بنابر اخبار روز جراید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استثمار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نونهالان بی دفاع حتّی در غرب به اصطلاح متمدن، مورد سوء استفاده جنسی قرار می‌گیرند، و بعضی از آنان به خاطر فقر پدر و مادر به اشراف زادگان فروخته می‌شوند، اما فضای توصیف شده در سایه حکومت موعودعلیه السلام چنانست که آنان نه‌تنها از آزار انسان‌های بزرگ سال در امانند، بلکه از حیوانات نیز آزار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مهدی‌علیه السلام کارگزاران عادل به شهرها گسیل می‌دارد، تا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گرگ در یک مکان واحد به چرا می‌پردازند، و کودکان با مارها و عقرب‌ها بازی می‌کنند، امّا از ناحیه آنان به کودکان صدمه‌ای نخواهد رسید</w:t>
      </w:r>
      <w:r>
        <w:rPr>
          <w:rFonts w:eastAsia="IRNazanin" w:cs="IRNazanin"/>
          <w:color w:val="111111"/>
          <w:sz w:val="28"/>
          <w:szCs w:val="28"/>
          <w:rtl w:val="true"/>
          <w:lang w:bidi="fa-IR"/>
        </w:rPr>
        <w:t>.</w:t>
      </w:r>
      <w:r>
        <w:rPr>
          <w:rStyle w:val="FootnoteAnchor"/>
          <w:rtl w:val="true"/>
        </w:rPr>
        <w:footnoteReference w:id="54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بزرگان، این نمونه‌ها را کنایه بر شدّت عدالت در </w:t>
      </w:r>
      <w:bookmarkStart w:id="411" w:name="pg247_2848"/>
    </w:p>
    <w:p>
      <w:pPr>
        <w:pStyle w:val="BookText"/>
        <w:rPr/>
      </w:pPr>
      <w:bookmarkEnd w:id="411"/>
      <w:r>
        <w:rPr>
          <w:rFonts w:ascii="IRNazanin" w:hAnsi="IRNazanin" w:eastAsia="IRNazanin"/>
          <w:color w:val="111111"/>
          <w:sz w:val="28"/>
          <w:sz w:val="28"/>
          <w:szCs w:val="28"/>
          <w:rtl w:val="true"/>
          <w:lang w:bidi="fa-IR"/>
        </w:rPr>
        <w:t>حکومت حضرت مهدی‌علیه السلام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بعدی ندارد؛ زیرا در سایه حکومت بی آفت آن عزیز هر چیز رشد طبیعی و یا حتّی مضاعف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وفور برکات، موجودات را در سازگاری می‌آورد، چنان که در ادامه روایت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تتضاعف البرکات؛ برکات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برداشت محصول تا هفت برابر یاد شده است</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412" w:name="__RefHeading___Toc2216669_211673320"/>
      <w:bookmarkStart w:id="413" w:name="_Toc149"/>
      <w:bookmarkEnd w:id="412"/>
      <w:r>
        <w:rPr/>
        <w:t>4</w:t>
      </w:r>
      <w:r>
        <w:rPr>
          <w:rtl w:val="true"/>
        </w:rPr>
        <w:t xml:space="preserve"> - </w:t>
      </w:r>
      <w:r>
        <w:rPr>
          <w:rtl w:val="true"/>
        </w:rPr>
        <w:t>فرصتی برای هدف آفرینش‌</w:t>
      </w:r>
      <w:bookmarkEnd w:id="413"/>
    </w:p>
    <w:p>
      <w:pPr>
        <w:pStyle w:val="BookText"/>
        <w:rPr/>
      </w:pPr>
      <w:r>
        <w:rPr>
          <w:rFonts w:ascii="IRNazanin" w:hAnsi="IRNazanin" w:eastAsia="IRNazanin"/>
          <w:color w:val="111111"/>
          <w:sz w:val="28"/>
          <w:sz w:val="28"/>
          <w:szCs w:val="28"/>
          <w:rtl w:val="true"/>
          <w:lang w:bidi="fa-IR"/>
        </w:rPr>
        <w:t>در قرآن کریم، هدف آفرینش انسان، عبودیّت معرفی شده است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عبودیّت، جهت‌گیری اعمال به سوی بهترین مقصد، یعنی خداست، و عبادت وجه بارز و مصداق کاملی از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نظام سلطه و شؤونات متنوّع، آن چنان انسان را از خویش غافل می‌نماید که مبادی به جای غایات و وسیله‌ها جای اهداف را می‌گیرند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 وبرق‌ها وجلوه‌های دنیا، خود امتحان بزرگی هستند امّا سرمایه داری و ایجاد نیازهای کاذب و تنوّع طلبی آدمی را بی توجّه به نیاز واقعی‌اش، پیوسته در مداری بسته به تلاش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وقتی ماشین و فن آوری، فراغت را زیاد می‌کند، باز او را به شکلی سرگرم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جایگاهی است که ارزش حکومت موعودعلیه السلام روشن می‌گردد که در آن هنگام </w:t>
      </w:r>
      <w:bookmarkStart w:id="414" w:name="pg247_2849"/>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الناس علی العبادات والشرع والدیانة والصلاة فی الجماعات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رغبت به عبادات و هدایت شرع و دینداری روی می‌آورند ونمازها به جماعت برگزار می‌شود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نیایش آموزش داده شده، روی آوریم که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فرغنی لما خلقتنی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فراغتی برای پرداختن به هدفی که مرا برای آن آفریده‌ای، عنایت فرما</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415" w:name="__RefHeading___Toc2216671_211673320"/>
      <w:bookmarkStart w:id="416" w:name="_Toc150"/>
      <w:bookmarkEnd w:id="415"/>
      <w:r>
        <w:rPr/>
        <w:t>5</w:t>
      </w:r>
      <w:r>
        <w:rPr>
          <w:rtl w:val="true"/>
        </w:rPr>
        <w:t xml:space="preserve"> - </w:t>
      </w:r>
      <w:r>
        <w:rPr>
          <w:rtl w:val="true"/>
        </w:rPr>
        <w:t>گسترش ارتباطات و پیوندها در جبهه ایمان‌</w:t>
      </w:r>
      <w:bookmarkEnd w:id="41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جهانی که فردیت و فردگرایی و انقطاع ارتباطات انسان‌هاست و همسایه همسایه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گسترش عواطف انسانی و پیوندها، حادثه شگرفی در جامعه بالغ، تحت هدایت حضرت ولی عصرعلیه السلام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پراکندگی در شهرها نجات یافته و همه با هم اجتماع می‌کنند و چنان می‌شود که برادر مؤمن در زمان قائم‌علیه السلام برادر خویش را می‌بیند در حالی‌که یکی در شرق و دیگری </w:t>
      </w:r>
      <w:bookmarkStart w:id="417" w:name="pg247_2850"/>
    </w:p>
    <w:p>
      <w:pPr>
        <w:pStyle w:val="BookText"/>
        <w:rPr/>
      </w:pPr>
      <w:bookmarkEnd w:id="417"/>
      <w:r>
        <w:rPr>
          <w:rFonts w:ascii="IRNazanin" w:hAnsi="IRNazanin" w:eastAsia="IRNazanin"/>
          <w:color w:val="111111"/>
          <w:sz w:val="28"/>
          <w:sz w:val="28"/>
          <w:szCs w:val="28"/>
          <w:rtl w:val="true"/>
          <w:lang w:bidi="fa-IR"/>
        </w:rPr>
        <w:t>در غرب 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این به خاطر وسعتی است که حتّی در کمیت قوای حسی انسان افزوده می‌شود</w:t>
      </w:r>
      <w:r>
        <w:rPr>
          <w:rStyle w:val="FootnoteAnchor"/>
          <w:rtl w:val="true"/>
        </w:rPr>
        <w:footnoteReference w:id="553"/>
      </w:r>
      <w:r>
        <w:rPr>
          <w:rFonts w:ascii="IRNazanin" w:hAnsi="IRNazanin" w:eastAsia="IRNazanin"/>
          <w:color w:val="111111"/>
          <w:sz w:val="28"/>
          <w:sz w:val="28"/>
          <w:szCs w:val="28"/>
          <w:rtl w:val="true"/>
          <w:lang w:bidi="fa-IR"/>
        </w:rPr>
        <w:t>، تا چه رسد به قوای ادراکی</w:t>
      </w:r>
      <w:r>
        <w:rPr>
          <w:rFonts w:eastAsia="IRNazanin" w:cs="IRNazanin"/>
          <w:color w:val="111111"/>
          <w:sz w:val="28"/>
          <w:szCs w:val="28"/>
          <w:rtl w:val="true"/>
          <w:lang w:bidi="fa-IR"/>
        </w:rPr>
        <w:t>.</w:t>
      </w:r>
    </w:p>
    <w:p>
      <w:pPr>
        <w:pStyle w:val="Heading2"/>
        <w:numPr>
          <w:ilvl w:val="1"/>
          <w:numId w:val="1"/>
        </w:numPr>
        <w:rPr/>
      </w:pPr>
      <w:bookmarkStart w:id="418" w:name="__RefHeading___Toc2216673_211673320"/>
      <w:bookmarkStart w:id="419" w:name="_Toc151"/>
      <w:bookmarkEnd w:id="418"/>
      <w:r>
        <w:rPr>
          <w:rtl w:val="true"/>
        </w:rPr>
        <w:t>فهرستی از دیگر آثار</w:t>
      </w:r>
      <w:bookmarkEnd w:id="419"/>
    </w:p>
    <w:p>
      <w:pPr>
        <w:pStyle w:val="Heading3"/>
        <w:numPr>
          <w:ilvl w:val="2"/>
          <w:numId w:val="1"/>
        </w:numPr>
        <w:rPr/>
      </w:pPr>
      <w:bookmarkStart w:id="420" w:name="__RefHeading___Toc2216675_211673320"/>
      <w:bookmarkStart w:id="421" w:name="_Toc152"/>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از آنجا که در کتب زیادی آثار و برکات حضور صاحب الزمان مهدی موعودعلیه السلام جمع آوری شده</w:t>
      </w:r>
      <w:r>
        <w:rPr>
          <w:rStyle w:val="FootnoteAnchor"/>
          <w:rtl w:val="true"/>
        </w:rPr>
        <w:footnoteReference w:id="554"/>
      </w:r>
      <w:r>
        <w:rPr>
          <w:rFonts w:ascii="IRNazanin" w:hAnsi="IRNazanin" w:eastAsia="IRNazanin"/>
          <w:color w:val="111111"/>
          <w:sz w:val="28"/>
          <w:sz w:val="28"/>
          <w:szCs w:val="28"/>
          <w:rtl w:val="true"/>
          <w:lang w:bidi="fa-IR"/>
        </w:rPr>
        <w:t>به فهرست واره‌ای اکتفا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خود شرح مفصّل بخوان از این مجمل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گنج‌های پنهان برای قائم آشکار می‌شوند</w:t>
      </w:r>
      <w:r>
        <w:rPr>
          <w:rStyle w:val="FootnoteAnchor"/>
          <w:rtl w:val="true"/>
        </w:rPr>
        <w:footnoteReference w:id="5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زمین‌ها آباد می‌شوند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همه پهنه زمین گسترده می‌شود</w:t>
      </w:r>
      <w:r>
        <w:rPr>
          <w:rStyle w:val="FootnoteAnchor"/>
          <w:rtl w:val="true"/>
        </w:rPr>
        <w:footnoteReference w:id="5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ریخته نمی‌شود</w:t>
      </w:r>
      <w:r>
        <w:rPr>
          <w:rStyle w:val="FootnoteAnchor"/>
          <w:rtl w:val="true"/>
        </w:rPr>
        <w:footnoteReference w:id="5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از روابط اقتصادی حذف می‌شود</w:t>
      </w:r>
      <w:r>
        <w:rPr>
          <w:rStyle w:val="FootnoteAnchor"/>
          <w:rtl w:val="true"/>
        </w:rPr>
        <w:footnoteReference w:id="55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نوشیده نمی‌شود</w:t>
      </w:r>
      <w:r>
        <w:rPr>
          <w:rStyle w:val="FootnoteAnchor"/>
          <w:rtl w:val="true"/>
        </w:rPr>
        <w:footnoteReference w:id="5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اتّفاق نمی‌افتد</w:t>
      </w:r>
      <w:r>
        <w:rPr>
          <w:rStyle w:val="FootnoteAnchor"/>
          <w:rtl w:val="true"/>
        </w:rPr>
        <w:footnoteReference w:id="5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عمرها طولانی می‌شود</w:t>
      </w:r>
      <w:r>
        <w:rPr>
          <w:rStyle w:val="FootnoteAnchor"/>
          <w:rtl w:val="true"/>
        </w:rPr>
        <w:footnoteReference w:id="56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امانات برگردانده می‌شوند</w:t>
      </w:r>
      <w:r>
        <w:rPr>
          <w:rStyle w:val="FootnoteAnchor"/>
          <w:rtl w:val="true"/>
        </w:rPr>
        <w:footnoteReference w:id="56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اشرار نابود می‌شوند</w:t>
      </w:r>
      <w:r>
        <w:rPr>
          <w:rStyle w:val="FootnoteAnchor"/>
          <w:rtl w:val="true"/>
        </w:rPr>
        <w:footnoteReference w:id="56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به کلّی نابود و خیرات باقی می‌مانند</w:t>
      </w:r>
      <w:r>
        <w:rPr>
          <w:rStyle w:val="FootnoteAnchor"/>
          <w:rtl w:val="true"/>
        </w:rPr>
        <w:footnoteReference w:id="56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نیکوکاران دوام زندگی می‌یابند</w:t>
      </w:r>
      <w:r>
        <w:rPr>
          <w:rStyle w:val="FootnoteAnchor"/>
          <w:rtl w:val="true"/>
        </w:rPr>
        <w:footnoteReference w:id="56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نسبت به اهل بیت عصمت و طهارت‌علیهم السلام ریشه کن می‌گردد</w:t>
      </w:r>
      <w:r>
        <w:rPr>
          <w:rStyle w:val="FootnoteAnchor"/>
          <w:rtl w:val="true"/>
        </w:rPr>
        <w:footnoteReference w:id="56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امکانات استخراج شده و هر آنچه از ثروت‌ها موجود است را به طور مساوی تقسیم می‌کند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روایتی دلنشین می‌خوانیم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باقرعلیه السلام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سلامت قرار دهد این پانصد درهم زکات من است، آن را از من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خودت بگیر و به همسایگانت از اهل اسلام و درماندگان از برادران مسلمانت تقسیم کن</w:t>
      </w:r>
      <w:r>
        <w:rPr>
          <w:rFonts w:eastAsia="IRNazanin" w:cs="IRNazanin"/>
          <w:color w:val="111111"/>
          <w:sz w:val="28"/>
          <w:szCs w:val="28"/>
          <w:rtl w:val="true"/>
          <w:lang w:bidi="fa-IR"/>
        </w:rPr>
        <w:t xml:space="preserve">. </w:t>
      </w:r>
      <w:bookmarkStart w:id="422" w:name="pg247_2852"/>
    </w:p>
    <w:p>
      <w:pPr>
        <w:pStyle w:val="BookText"/>
        <w:rPr/>
      </w:pPr>
      <w:bookmarkEnd w:id="42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اهل بیت قیام کند همه چیز را مساوی توزیع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اطاعت کند، خدا را اطاعت نموده و هر کس او را عصیان کند خدا را عصیان نموده و او را مهدی نامیدند؛ زیرا هدایتگر به آنچه آشکار نبوده می‌باشد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روشن است که مشکل جهان هرگز کمبود امکانات و نعمت‌ها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اساسی توزیع نابرابر است</w:t>
      </w:r>
      <w:r>
        <w:rPr>
          <w:rFonts w:eastAsia="IRNazanin" w:cs="IRNazanin"/>
          <w:color w:val="111111"/>
          <w:sz w:val="28"/>
          <w:szCs w:val="28"/>
          <w:rtl w:val="true"/>
          <w:lang w:bidi="fa-IR"/>
        </w:rPr>
        <w:t>.</w:t>
      </w:r>
    </w:p>
    <w:p>
      <w:pPr>
        <w:pStyle w:val="Heading3"/>
        <w:numPr>
          <w:ilvl w:val="2"/>
          <w:numId w:val="1"/>
        </w:numPr>
        <w:rPr/>
      </w:pPr>
      <w:bookmarkStart w:id="423" w:name="__RefHeading___Toc2216677_211673320"/>
      <w:bookmarkStart w:id="424" w:name="_Toc153"/>
      <w:bookmarkEnd w:id="423"/>
      <w:r>
        <w:rPr/>
        <w:t>20</w:t>
      </w:r>
      <w:r>
        <w:rPr>
          <w:rtl w:val="true"/>
        </w:rPr>
        <w:t xml:space="preserve"> - </w:t>
      </w:r>
      <w:r>
        <w:rPr>
          <w:rtl w:val="true"/>
        </w:rPr>
        <w:t>پرده برداری از ابعاد متنوع دانش‌</w:t>
      </w:r>
      <w:bookmarkEnd w:id="424"/>
    </w:p>
    <w:p>
      <w:pPr>
        <w:pStyle w:val="BookText"/>
        <w:rPr/>
      </w:pPr>
      <w:r>
        <w:rPr>
          <w:rFonts w:ascii="IRNazanin" w:hAnsi="IRNazanin" w:eastAsia="IRNazanin"/>
          <w:color w:val="111111"/>
          <w:sz w:val="28"/>
          <w:sz w:val="28"/>
          <w:szCs w:val="28"/>
          <w:rtl w:val="true"/>
          <w:lang w:bidi="fa-IR"/>
        </w:rPr>
        <w:t>امام صادق‌علیه السلام در حدیثی 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تمامی آنچه پیامبران آوردند دو حرف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بیش از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 ما برخیزد، بیست و پنج حرف دیگر را آشکار نموده و در بین مردم انتشار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حرف قبلی هم ضمیمه می‌شود؛ که مجموعه به بیست و هفت حرف بالغ می‌گردد</w:t>
      </w:r>
      <w:r>
        <w:rPr>
          <w:rFonts w:eastAsia="IRNazanin" w:cs="IRNazanin"/>
          <w:color w:val="111111"/>
          <w:sz w:val="28"/>
          <w:szCs w:val="28"/>
          <w:rtl w:val="true"/>
          <w:lang w:bidi="fa-IR"/>
        </w:rPr>
        <w:t>».</w:t>
      </w:r>
      <w:r>
        <w:rPr>
          <w:rStyle w:val="FootnoteAnchor"/>
          <w:rtl w:val="true"/>
        </w:rPr>
        <w:footnoteReference w:id="570"/>
      </w:r>
      <w:bookmarkStart w:id="425" w:name="pg247_2853"/>
    </w:p>
    <w:p>
      <w:pPr>
        <w:pStyle w:val="Heading2"/>
        <w:numPr>
          <w:ilvl w:val="1"/>
          <w:numId w:val="1"/>
        </w:numPr>
        <w:rPr/>
      </w:pPr>
      <w:bookmarkStart w:id="426" w:name="__RefHeading___Toc2216679_211673320"/>
      <w:bookmarkStart w:id="427" w:name="_Toc154"/>
      <w:bookmarkEnd w:id="425"/>
      <w:bookmarkEnd w:id="426"/>
      <w:r>
        <w:rPr>
          <w:rtl w:val="true"/>
        </w:rPr>
        <w:t>مدّت حکومت موعودعلیه السلام‌</w:t>
      </w:r>
      <w:bookmarkEnd w:id="427"/>
    </w:p>
    <w:p>
      <w:pPr>
        <w:pStyle w:val="BookText"/>
        <w:rPr/>
      </w:pPr>
      <w:r>
        <w:rPr>
          <w:rFonts w:ascii="IRNazanin" w:hAnsi="IRNazanin" w:eastAsia="IRNazanin"/>
          <w:color w:val="111111"/>
          <w:sz w:val="28"/>
          <w:sz w:val="28"/>
          <w:szCs w:val="28"/>
          <w:rtl w:val="true"/>
          <w:lang w:bidi="fa-IR"/>
        </w:rPr>
        <w:t xml:space="preserve">زمان حکومت مهدی‌علیه السلام به اعداد گوناگونی،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شده است که بیشترین عدد چهل سال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 ولدی یعمر عمر خلیل الرحمان یقوم فی الناس وهو ابن ثلاثین سنة، ویلبث اربعین سنة یملأ الأرض قسطاً وعدلاً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فرزندان من است که همانند حضرت ابراهیم خلیل، عمر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 ساله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مردم قیام کرده و چهل سال درنگ می‌کند، و زمین را پر از عدل و داد خواهد کرد</w:t>
      </w:r>
      <w:r>
        <w:rPr>
          <w:rFonts w:eastAsia="IRNazanin" w:cs="IRNazanin"/>
          <w:color w:val="111111"/>
          <w:sz w:val="28"/>
          <w:szCs w:val="28"/>
          <w:rtl w:val="true"/>
          <w:lang w:bidi="fa-IR"/>
        </w:rPr>
        <w:t>».</w:t>
      </w:r>
      <w:r>
        <w:rPr>
          <w:rStyle w:val="FootnoteAnchor"/>
          <w:rtl w:val="true"/>
        </w:rPr>
        <w:footnoteReference w:id="57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عمر حضرت ابراهیم‌علیه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از 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پنج سال ذکر شده 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باید برای مقادیر مذکور توجیهی دیگر نمود</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مجلسی‌رحمه الله می‌نویسد بعضی از روایات را می‌توان بر مدّت حکومت حمل نمود، و بعضی را بر زمانی که استقرار حکومت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را بر سال‌ها و ماه‌های طولانی</w:t>
      </w:r>
      <w:r>
        <w:rPr>
          <w:rFonts w:eastAsia="IRNazanin" w:cs="IRNazanin"/>
          <w:color w:val="111111"/>
          <w:sz w:val="28"/>
          <w:szCs w:val="28"/>
          <w:rtl w:val="true"/>
          <w:lang w:bidi="fa-IR"/>
        </w:rPr>
        <w:t>.</w:t>
      </w:r>
      <w:r>
        <w:rPr>
          <w:rStyle w:val="FootnoteAnchor"/>
          <w:rtl w:val="true"/>
        </w:rPr>
        <w:footnoteReference w:id="574"/>
      </w:r>
      <w:bookmarkStart w:id="428" w:name="pg247_2855"/>
    </w:p>
    <w:p>
      <w:pPr>
        <w:pStyle w:val="BookText"/>
        <w:rPr/>
      </w:pPr>
      <w:bookmarkEnd w:id="428"/>
      <w:r>
        <w:rPr>
          <w:rFonts w:ascii="IRNazanin" w:hAnsi="IRNazanin" w:eastAsia="IRNazanin"/>
          <w:color w:val="111111"/>
          <w:sz w:val="28"/>
          <w:sz w:val="28"/>
          <w:szCs w:val="28"/>
          <w:rtl w:val="true"/>
          <w:lang w:bidi="fa-IR"/>
        </w:rPr>
        <w:t>برگ آخر</w:t>
      </w:r>
    </w:p>
    <w:p>
      <w:pPr>
        <w:pStyle w:val="Heading2"/>
        <w:numPr>
          <w:ilvl w:val="1"/>
          <w:numId w:val="1"/>
        </w:numPr>
        <w:rPr/>
      </w:pPr>
      <w:bookmarkStart w:id="429" w:name="__RefHeading___Toc2216681_211673320"/>
      <w:bookmarkStart w:id="430" w:name="_Toc155"/>
      <w:bookmarkEnd w:id="429"/>
      <w:r>
        <w:rPr>
          <w:rtl w:val="true"/>
        </w:rPr>
        <w:t>وداع قائم‌علیه السلام با حماسه ساز عاشورا</w:t>
      </w:r>
      <w:bookmarkEnd w:id="430"/>
    </w:p>
    <w:p>
      <w:pPr>
        <w:pStyle w:val="BookText"/>
        <w:rPr/>
      </w:pPr>
      <w:r>
        <w:rPr>
          <w:rFonts w:ascii="IRNazanin" w:hAnsi="IRNazanin" w:eastAsia="IRNazanin"/>
          <w:color w:val="111111"/>
          <w:sz w:val="28"/>
          <w:sz w:val="28"/>
          <w:szCs w:val="28"/>
          <w:rtl w:val="true"/>
          <w:lang w:bidi="fa-IR"/>
        </w:rPr>
        <w:t>آنچه از فرجام آن نیک فرجام می‌دانیم حکایتی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گرچه باید قلم جوهرش را از خون و اشک بگیرد، اما در برابر تدبیر خدای هستی و اندازه‌های او، بهترین حالت اطمینان و خشنودی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فقط مروری بر آن حکایت می‌نماییم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حسین‌علیه السلام با یارانی که با او شهید شده‌اند به سوی مهدی موعودعلیه السلام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بزرگوار را هفتاد پیامبر همراهی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قائم‌علیه السلام انگشتری خویش را به حسین بن علی‌علیهما السلام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حسین‌علیه السلام غسل و کفن و حنوط</w:t>
      </w:r>
      <w:r>
        <w:rPr>
          <w:rStyle w:val="FootnoteAnchor"/>
          <w:rtl w:val="true"/>
        </w:rPr>
        <w:footnoteReference w:id="576"/>
      </w:r>
      <w:r>
        <w:rPr>
          <w:rFonts w:ascii="IRNazanin" w:hAnsi="IRNazanin" w:eastAsia="IRNazanin"/>
          <w:color w:val="111111"/>
          <w:sz w:val="28"/>
          <w:sz w:val="28"/>
          <w:szCs w:val="28"/>
          <w:rtl w:val="true"/>
          <w:lang w:bidi="fa-IR"/>
        </w:rPr>
        <w:t>آن عزیز را عهده دار شده، سپس او را به خاک می‌سپارد</w:t>
      </w:r>
      <w:r>
        <w:rPr>
          <w:rFonts w:eastAsia="IRNazanin" w:cs="IRNazanin"/>
          <w:color w:val="111111"/>
          <w:sz w:val="28"/>
          <w:szCs w:val="28"/>
          <w:rtl w:val="true"/>
          <w:lang w:bidi="fa-IR"/>
        </w:rPr>
        <w:t>.</w:t>
      </w:r>
      <w:r>
        <w:rPr>
          <w:rStyle w:val="FootnoteAnchor"/>
          <w:rtl w:val="true"/>
        </w:rPr>
        <w:footnoteReference w:id="577"/>
      </w:r>
      <w:bookmarkStart w:id="431" w:name="pg247_2856"/>
    </w:p>
    <w:p>
      <w:pPr>
        <w:pStyle w:val="Heading2"/>
        <w:numPr>
          <w:ilvl w:val="1"/>
          <w:numId w:val="1"/>
        </w:numPr>
        <w:rPr/>
      </w:pPr>
      <w:bookmarkStart w:id="432" w:name="__RefHeading___Toc2216683_211673320"/>
      <w:bookmarkStart w:id="433" w:name="_Toc156"/>
      <w:bookmarkEnd w:id="431"/>
      <w:bookmarkEnd w:id="432"/>
      <w:r>
        <w:rPr>
          <w:rtl w:val="true"/>
        </w:rPr>
        <w:t>نجوایی از سر عجز</w:t>
      </w:r>
      <w:bookmarkEnd w:id="433"/>
    </w:p>
    <w:p>
      <w:pPr>
        <w:pStyle w:val="BookText"/>
        <w:rPr/>
      </w:pPr>
      <w:r>
        <w:rPr>
          <w:rFonts w:ascii="IRNazanin" w:hAnsi="IRNazanin" w:eastAsia="IRNazanin"/>
          <w:color w:val="111111"/>
          <w:sz w:val="28"/>
          <w:sz w:val="28"/>
          <w:szCs w:val="28"/>
          <w:rtl w:val="true"/>
          <w:lang w:bidi="fa-IR"/>
        </w:rPr>
        <w:t>چگونه می‌توان مردی را که امّید نهایی همه انبیا و اولیای حق و بازمانده خداوند است، توصیف نمود؟ این کار توانی می‌خواهد که از حوصله ما خاکیان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نمودن دریا در برکه‌ای است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به این جمله متوسّل شویم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کلام پایان من است، تو انتها نداری</w:t>
      </w:r>
      <w:r>
        <w:rPr>
          <w:rFonts w:eastAsia="IRNazanin" w:cs="IRNazanin"/>
          <w:color w:val="111111"/>
          <w:sz w:val="28"/>
          <w:szCs w:val="28"/>
          <w:rtl w:val="true"/>
          <w:lang w:bidi="fa-IR"/>
        </w:rPr>
        <w:t>.</w:t>
      </w:r>
      <w:r>
        <w:rPr>
          <w:rStyle w:val="FootnoteAnchor"/>
          <w:rtl w:val="true"/>
        </w:rPr>
        <w:footnoteReference w:id="578"/>
      </w:r>
      <w:bookmarkStart w:id="434" w:name="pg247_2857"/>
    </w:p>
    <w:p>
      <w:pPr>
        <w:pStyle w:val="Heading2"/>
        <w:numPr>
          <w:ilvl w:val="1"/>
          <w:numId w:val="1"/>
        </w:numPr>
        <w:rPr/>
      </w:pPr>
      <w:bookmarkStart w:id="435" w:name="__RefHeading___Toc2216685_211673320"/>
      <w:bookmarkStart w:id="436" w:name="_Toc157"/>
      <w:bookmarkEnd w:id="434"/>
      <w:bookmarkEnd w:id="435"/>
      <w:r>
        <w:rPr>
          <w:rtl w:val="true"/>
        </w:rPr>
        <w:t>بعد از قائم‌علیه السلام‌</w:t>
      </w:r>
      <w:bookmarkEnd w:id="436"/>
    </w:p>
    <w:p>
      <w:pPr>
        <w:pStyle w:val="BookText"/>
        <w:rPr/>
      </w:pPr>
      <w:r>
        <w:rPr>
          <w:rFonts w:ascii="IRNazanin" w:hAnsi="IRNazanin" w:eastAsia="IRNazanin"/>
          <w:color w:val="111111"/>
          <w:sz w:val="28"/>
          <w:sz w:val="28"/>
          <w:szCs w:val="28"/>
          <w:rtl w:val="true"/>
          <w:lang w:bidi="fa-IR"/>
        </w:rPr>
        <w:t>گر چه حوادث بعد از قائم‌علیه السلام در برخی نقل‌ها، رازی ناگشودنی می‌نماید، اما چنان‌که در باب رجعت گذشت، در احادیثی چند، بازگشت ائمه‌علیهم السلام و به ویژه از امام حسین‌علیه السلام و علی‌علیه السلام و بعضی از انبیا چون اسماعیل‌علیه السلام نام برده شده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بازگشت امام حسین‌علیه السلام یکی به دلیل انتقام از دشمنان سفّاکی بوده است که در روز عاشورا امام و یارانش را در برابر چشمان خانواده‌اش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حکومتی طولانی است که در روایت چنین توصیف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به دنیا بازگشت می‌کند حسین بن علی‌علیهم السلام است و آنقدر حکومت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ابروانش به روی چشمانش می‌افتد</w:t>
      </w:r>
      <w:r>
        <w:rPr>
          <w:rFonts w:eastAsia="IRNazanin" w:cs="IRNazanin"/>
          <w:color w:val="111111"/>
          <w:sz w:val="28"/>
          <w:szCs w:val="28"/>
          <w:rtl w:val="true"/>
          <w:lang w:bidi="fa-IR"/>
        </w:rPr>
        <w:t>».</w:t>
      </w:r>
      <w:r>
        <w:rPr>
          <w:rStyle w:val="FootnoteAnchor"/>
          <w:rtl w:val="true"/>
        </w:rPr>
        <w:footnoteReference w:id="58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پیامبرصلی الله علیه وآله وسلم بعد از امامان می‌باشد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حدیث دیگری آینده را شفاف‌تر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صادق‌علیه السلام پرسش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حق است؟</w:t>
      </w:r>
    </w:p>
    <w:p>
      <w:pPr>
        <w:pStyle w:val="BookText"/>
        <w:rPr/>
      </w:pPr>
      <w:r>
        <w:rPr>
          <w:rFonts w:ascii="IRNazanin" w:hAnsi="IRNazanin" w:eastAsia="IRNazanin"/>
          <w:color w:val="111111"/>
          <w:sz w:val="28"/>
          <w:sz w:val="28"/>
          <w:szCs w:val="28"/>
          <w:rtl w:val="true"/>
          <w:lang w:bidi="fa-IR"/>
        </w:rPr>
        <w:t>پاسخ امام‌علیه السلام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اولین نفر خواهد بود؟</w:t>
      </w:r>
    </w:p>
    <w:p>
      <w:pPr>
        <w:pStyle w:val="BookText"/>
        <w:rPr/>
      </w:pPr>
      <w:r>
        <w:rPr>
          <w:rFonts w:ascii="IRNazanin" w:hAnsi="IRNazanin" w:eastAsia="IRNazanin"/>
          <w:color w:val="111111"/>
          <w:sz w:val="28"/>
          <w:sz w:val="28"/>
          <w:szCs w:val="28"/>
          <w:rtl w:val="true"/>
          <w:lang w:bidi="fa-IR"/>
        </w:rPr>
        <w:t>پاسخ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دنبال قائم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او همه مردم نیز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 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امر آنچنان است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صور دمیده است و مردم فوج، فوج محشور شوند</w:t>
      </w:r>
      <w:r>
        <w:rPr>
          <w:rFonts w:eastAsia="IRNazanin" w:cs="IRNazanin"/>
          <w:color w:val="111111"/>
          <w:sz w:val="28"/>
          <w:szCs w:val="28"/>
          <w:rtl w:val="true"/>
          <w:lang w:bidi="fa-IR"/>
        </w:rPr>
        <w:t>».</w:t>
      </w:r>
      <w:r>
        <w:rPr>
          <w:rStyle w:val="FootnoteAnchor"/>
          <w:rtl w:val="true"/>
        </w:rPr>
        <w:footnoteReference w:id="582"/>
      </w:r>
      <w:bookmarkStart w:id="437" w:name="pg247_2859"/>
    </w:p>
    <w:p>
      <w:pPr>
        <w:pStyle w:val="Heading2"/>
        <w:numPr>
          <w:ilvl w:val="1"/>
          <w:numId w:val="1"/>
        </w:numPr>
        <w:rPr/>
      </w:pPr>
      <w:bookmarkStart w:id="438" w:name="__RefHeading___Toc2216687_211673320"/>
      <w:bookmarkStart w:id="439" w:name="_Toc158"/>
      <w:bookmarkEnd w:id="437"/>
      <w:bookmarkEnd w:id="438"/>
      <w:r>
        <w:rPr>
          <w:rtl w:val="true"/>
        </w:rPr>
        <w:t>فهرست منابع و مدارک</w:t>
      </w:r>
      <w:bookmarkEnd w:id="439"/>
    </w:p>
    <w:p>
      <w:pPr>
        <w:pStyle w:val="BookText"/>
        <w:rPr/>
      </w:pPr>
      <w:r>
        <w:rPr>
          <w:rFonts w:ascii="IRNazanin" w:hAnsi="IRNazanin" w:eastAsia="IRNazanin"/>
          <w:color w:val="111111"/>
          <w:sz w:val="28"/>
          <w:sz w:val="28"/>
          <w:szCs w:val="28"/>
          <w:rtl w:val="true"/>
          <w:lang w:bidi="fa-IR"/>
        </w:rPr>
        <w:t>تصویر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1"/>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4"/>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حائری،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منفی، ص </w:t>
      </w:r>
      <w:r>
        <w:rPr>
          <w:rFonts w:eastAsia="IRNazanin" w:cs="IRNazanin"/>
          <w:b w:val="false"/>
          <w:bCs w:val="false"/>
          <w:i w:val="false"/>
          <w:iCs w:val="false"/>
          <w:color w:val="333333"/>
          <w:sz w:val="20"/>
          <w:szCs w:val="20"/>
        </w:rPr>
        <w:t>148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منسوب به بنجامین فرانکلین است، تفکّر منفی، ص </w:t>
      </w:r>
      <w:r>
        <w:rPr>
          <w:rFonts w:eastAsia="IRNazanin" w:cs="IRNazanin"/>
          <w:b w:val="false"/>
          <w:bCs w:val="false"/>
          <w:i w:val="false"/>
          <w:iCs w:val="false"/>
          <w:color w:val="333333"/>
          <w:sz w:val="20"/>
          <w:szCs w:val="20"/>
        </w:rPr>
        <w:t>147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ویژگی‌ها در فصلهایی مستقل به صورت مستند بررسی خواهد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Futurisme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اصالت آینده یا آینده گرایی اصلی استنباط شده در مکاتب اومانیستی؛ فوتوریزم یعنی مکتب و ایدئولوژی‌ای که بر آینده مبتنی است و پیروانش را به آینده می‌راند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Determineme, histerike</w:t>
      </w:r>
      <w:r>
        <w:rPr>
          <w:rFonts w:ascii="IRNazanin" w:hAnsi="IRNazanin" w:eastAsia="IRNazanin"/>
          <w:b w:val="false"/>
          <w:b w:val="false"/>
          <w:bCs w:val="false"/>
          <w:i w:val="false"/>
          <w:i w:val="false"/>
          <w:iCs w:val="false"/>
          <w:color w:val="333333"/>
          <w:sz w:val="20"/>
          <w:sz w:val="20"/>
          <w:szCs w:val="20"/>
          <w:rtl w:val="true"/>
        </w:rPr>
        <w:t xml:space="preserve">یا جبر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انتظار، مکتب اعتراض،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از شرق، زمینه حاکمیّت موعودعلیه السلام را فراهم می‌آورند؛ در همین جایگاه معنا می‌یابد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لانژون، فیزیکدان مشهور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بگوییم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چمدانم را روی میز حرکتی بدهم، این حرکت درهمه کهکشانها اثری خواهد گذاشت، شدّت ارتباط میان اجزای طبیعت به حدّیست که شما باید از نظر علمی بپذیرید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نهج البلاغه، علامه محمّد تقی جعفری،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عدم پشتوانه و ضمانت اجرایی علم نیز چشم پوشیده‌ایم، گرچه اگر این مساله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بدون مسئولیت و امکان سوءِ استفاده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نداشت از کنترل آن سخن گفته نمی‌شد، و به همین جهت است که می‌بینیم قدرت‌های بزرگ از دستیابی کشورهای دیگر به تکنولوژی سلاحهای پیشرفته در هراسند گرچه خود قدرتها و در رأس آنها آمریکا، بزرگترین خطر بالفعل سوءِ استفاده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عین حال دانشمندان نیز که در کار پژوهش و تدریس هستند، از نتایج، رابطه‌ها و مبانی سوءِ استفاده از علم سخن نمی‌گویند، و اگر هم بگویند چه ضمانتی برای تعهّد هست؟</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با جاری قرآن، استاد علی صفایی‌رحمه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این ایمان به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لرزنده و سیّال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اعتماد نیست، تکیه بر خود مثل این است که یک کشتی در حال غرق شدن باشد و بگویند به خودش لنگر بیندازد تا غرق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یک چنین کشتی باید به خشکی لنگر بیندازد تا غرق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انسان یک جنبه سیّال دارد و در اوّلین تندباد شدیداً به لرزش درمی‌آید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انسان همراه با اراده و ایمان به خویش باید به واقعیّتی ماورای خود وابستگی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اسلامی در جهان معاصر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یبدل اللَّه سیئاتهم 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بدیها و ناهنجاری‌ها را به نیکی تبدیل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این تحوّل شگرف اخلاقی در سایه ایمان به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آنچنان که در اسلام توصیف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تأمین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بنیانی نو در بازسازی و خودسازی روانی انسان تأسیس می‌کند، چیزی که هرگز به فکر روانکاوی نمی‌رسد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سوره توحید این موضوع را تبیین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آنجا که خداوند بی‌ترکیب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بی‌نیاز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نامحدود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یلد و لم یولد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سوره توحید، علی صفایی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همه چیز احاطه علمی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همه چیز احاطه علمی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به همه چیز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به درست‌ترین راهها هدایت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دارالکتب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تو چیزی را آموخت که نمی‌توانستی بدانی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 که خداوند به شما چیزهایی را آموخت که نمی‌توانستید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در تفسیر المیزان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علم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علّمک ما لم تکن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علمی را آموخت که از اسباب عادی آموزش که انسان اکتساب می‌کند، ساخته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است که صاحبش را عصمت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گمراهی و خطا مصون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الکسیس کارل،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صفحات پیشین گذشت گفته آقای هوارد، تا حدّی منصفانه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دیباچه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کبرایِ امام دوازدهم، جنبه‌ای اعتقادی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دینی دارد، و همچون دیگر اعتقادات مهم مذهبی موضوعی نیست که دانشمندان قادر به اثبات یا نفی آن باشند، و در عین حال، به خاطر واقعیّت درونی و مذهبی آن هیچ‌کس قادر به نفی آن نخواهد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لما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علی کل شی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خضرعلیه السلام پیامبری است که مصاحب موسی‌علیه السلام می‌شود و به او دانش‌هایی را می‌آموزد، او تا کنون زنده است، و داستان زیبایی دارد که در سوره کهف 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به اعتقاد مهدی‌علیه السلام استوارند، اما در حیات و تولّد وی اختلاف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گفتیم رد قوی بر علیه ابن خلدون از طرف دانشمندان اهل سنّت نوشته شده، و پاسخ مستدلّی از احادیث ارائه کرده‌اند، و جالب آنست که در پاکستان اهل سنّت نام فرزندان خود را به یُمن موعودعلیه السلام، مهدی حسن می‌گذارند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گفتگو درباره امام مهدی‌علیه السلام، شهید سیّد محمّد باقر صدر، ترجمه مصطفی شفیعی،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 اندکی تغییر در نقل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طباطبائی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بر این انتقال ولایت و فتح باب آن در علی‌علیه السلام و سپس در اولاد او شهادت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رسول ما آنچه بر تو نازل شد، به مردم ابلاغ کن، در غیر این صورت رسالت خویش را عقیم گذاشته‌ای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 دیگر همان سوره از ابلاغ ولایت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تفاسیر شیعه و اهل سنّت حاکی از شأن نزول این آیات در این حقیقت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رُمَیله از اصحاب حضرت علی‌علیه السلام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خلافت حضرت علی‌علیه السلام دچار بیمار شدیدی شدم، امّا در روز جمعه احساس سبکی نموده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به نماز امیرالمؤمنین‌علیه السلام حاضر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مسجد رفتم و امام برای سخنرانی بر فراز منبر رفت، دوباره بیماری‌ام عود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سخنان امام تمام شده و به دارالخلافه بازمی‌گشت، من نیز همراه وی به آنجا داخل شدم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نام ابی حبیب یناجی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اکرم‌صلی الله علیه وآله وسلم را در خواب دیدم که در قریه ما اجلال نزول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نزدش شتافته و سلام کردم، در حضورش ایستاده بودم که مشتی از خرمایی که نزدش بود برداشته به من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شمردم هجده عدد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کتاب الحجر،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همچنین باب اولیاء عقد،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کودک بزرگتر شود، تصورش از جهان بیشتر کمال می‌پذیرد، و برای شگفت‌زده شدن بهانه‌های کمتری به دست می‌آورد و هنگامی به سن بلوغ رسید، دیگر اصلاً متعجب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باید از این نتیجه بگیریم که آدمی چون بالغ شد، تصوّری کامل و به هم پیوسته از جهان دارد؟ هیچ چیز از این نتیجه‌گیری نادرست‌تر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بالغ اگر تعجب و شگفتی را ترک کرد برای آن نیست که همه معماها را گشوده است، بلکه برای آن است که به دیدی از جهان که برایش حاصل شده، خو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جهان در فیزیک جدید، ماکس پلانک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معجم الفهرس؛ محمد دشتی،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حجاج بن یوسف ثقفی، از خلفای خونریز بنی‌اُمیّه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دوست دارم به یکی از یاران ابو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یابم، و با ریختن خونش به خدا تقرّب جویم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کمال، دوآن شولتز، ترجمه خوشدل، نشر نو، عنوان اصلی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آخرین این تلاشها،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الفکر السیاسی الشیعی من الشوری الی ولایة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بحث را مبتنی بر عدم ولادت امام مهدی‌علیه السلام قرار داده است، و تشکیکی تاریخی در این ولادت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آن که اشکالات بی اساس وی درباره امام‌علیه السلام در گذشته و حال پاسخ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العشره فی الغیبه، شیخ مفیدرحمه الله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انتقاد و پاسخ، دفتر 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نویسنده در بخشی از کتاب دست خود را رو نموده و انگیزه اصلی وی افشا شده‌است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کلام در نیابت عامه برای فقیهان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غیبت کبری، مبتنی بر وجود ولادت امام دوازدهم است و هنگامی که بتوانیم عدم وجود این امام را ثابت کنیم این نظریه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طبیعی متلاشی می‌شود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به ویژه آن فرازهایی که با تکرار أینَ، أینَ؟ کجاست، کجاست؟ نمایشگر این نیاز انسان و تشنگی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 از پیامبرصلی الله علیه وآله وسلم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کلمات که خداوند به آدم آموخت و توبه‌اش پذیرفته شد، چه بود؟</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ممکن است واژه توسّل بر بعضی گران آید و شبهه شرک و اشکال در توحید را مطرح نمایند، ولی شیعه با آن که خداوند را حاکم علی الاطلاق هستی می‌داند؛ امّا وسیله قرار دادن امامان خویش را هرگز به مفهوم قدرتی در عرض خداوند نمی‌بیند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رهنمود قرآن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سوی خداوند وسیله بجوئید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استناد می‌کند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کتبی باید مراجعه شود که واقعیت را ثبت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نجم الثاقب، مرحوم نوری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هوارد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جاسم حسین، ترجمه دکتر آیت اللهی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ارض ملکوت،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یا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یا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از میلاد نیز گفته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اوستای گاهانی،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بخشی در ادیان، محمد تقی راشد محصل، موسسه مطالعات و تحقیقات فرهنگی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یسنا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نجابت بخشی در 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بند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فروردین یشت، 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الکریم، محمد فؤاد عبدالباقی،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یا بنی اسرائیل،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برتری طلبی یهودیان که سپس به شکل سازمان یافته به تشکیل سازمان مخوف صهیونیزم تبدیل می‌شود یکی از ویژگی‌های زشت است که در فکر دینی به ویژه اسلام مردود شمرده می‌شود و از هیچ قومی پذیرفته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بنا را بر تقوی و موافقت با فرامین الهی نهاده است 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آئین یهود،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اشعیای نبی مجموعه‌ای از تعالیم دینی یهود است که به نظر می‌رسد به تجربیات تأثر آور تبعید یهود در بابل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قوم یهود در انتظار این موعود صداقتی نشان نداد و از نیمه دوم قرن نوزدهم که ترقیات و کامیابی‌هایی نصیبش شد با اینکه ناکامیها نیز هنوز ادامه داشت، با موافقت و طرح دوباره استعمار پیر انگلیس دست به تشکیل یک نهضت فراگیر به نام صهیونیزم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با حیله‌های خاص خود، فلسطینیان را آواره نموده و دولت مستقل تشکیل داد و اکنون به عنوان غدّه سرطانی برای کشورهای خاورمیانه و نهضت‌های اصیل اسلامی، تبدیل شده است و به عنوان ابزار منویات استکبار جهانی مورد استفاده قرار می‌گیرد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به این تولّد شگفت انگیز پرداخته، و دامان مادر عیسی‌علیه السلام را از هر گناه، پاک می‌داند، سوره مریم،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اناجیل اربعه، میر محمّد باقر حسین خاتون آبادی، انتشارات نقطه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اناجیل اربعه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بخشی در ادیان،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فصل هشتم،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نجات بخشی در ادیان،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اسقف اعظم ارامنه در ایران، آرداک مانوکیان، نشریه صبح وصال، ویژه نامه نیمه شعبان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Kallipolis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نظرات افلاطون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positivim</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توماس هابز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سیاسی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حمید عنایت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فلسفی غرب از منظر استاد مطهری‌رحمه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تمدن غرب،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ایده آل اسلامی و مبانی تمدّن غرب،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قدرتهای بزرگ،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اکتاویو پاز، امپراتوری دمکراسی در سراشیب انحطاط، ترجمه دکتر غلامعی سایه، موعود،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بشر آینده‌ای هم دارد؟ برتراند راسل، ترجمه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رنه گنون، ترجمه ضیاءالدین دهشیری،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 نوشته سید حسین نصر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نظریات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کتابهای او را ذیلاً می‌آوریم و همگان را به مطالعه آثار او دعوت می‌نماییم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عدّه کمی به اذن خدا بر عدّه زیادی غلبه یابند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بهترین جواب برای طول عمر امام زمان‌علیه السلام و پیروزی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یاران وی، همین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ناموس و قاموس الهی و معنوی، حوزه‌ای متفاوت با حسابگری علم امروز است، اما این علم بنیانش بر رد و انکار حقایق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دنیای متجدد، گنون،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تمدن جدید، آلوین و هایدی تافلر،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جعفری،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مترجم مقاله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Y2K</w:t>
      </w:r>
      <w:r>
        <w:rPr>
          <w:rFonts w:ascii="IRNazanin" w:hAnsi="IRNazanin" w:eastAsia="IRNazanin"/>
          <w:b w:val="false"/>
          <w:b w:val="false"/>
          <w:bCs w:val="false"/>
          <w:i w:val="false"/>
          <w:i w:val="false"/>
          <w:iCs w:val="false"/>
          <w:color w:val="333333"/>
          <w:sz w:val="20"/>
          <w:sz w:val="20"/>
          <w:szCs w:val="20"/>
          <w:rtl w:val="true"/>
        </w:rPr>
        <w:t xml:space="preserve">، هزاره در هم پیچیده و خارق 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نظری غیر منتظره میان نوشته دامیان تامپسون و منتظران موعود و در هم پاشیدگی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میرزائی، موعود،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گودو با واژه </w:t>
      </w:r>
      <w:r>
        <w:rPr>
          <w:rFonts w:eastAsia="IRNazanin" w:cs="IRNazanin"/>
          <w:b w:val="false"/>
          <w:bCs w:val="false"/>
          <w:i w:val="false"/>
          <w:iCs w:val="false"/>
          <w:color w:val="333333"/>
          <w:sz w:val="20"/>
          <w:szCs w:val="20"/>
        </w:rPr>
        <w:t>GOD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خدا، بی‌مناسبت نیست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امام علی‌علیه السلام مطابق با این موضوع تاریخی است که مادر امام مهدی‌علیه السلام به اسیری گرفته شده و سپس همسر امام حسن عسکری می‌شوند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فرزند فاطمه‌علیها السلام دختر پیامبر اسلام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انتهای شرح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فصل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الوقّاتون؛ تعیین کنندگان زمان ظهور دروغ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بخش نقد و بررسی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مقدمه‌ابن خلدون،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بعضی از این موارد در کتاب مذکور چنین 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بخش آیات مأوّله درباره قائم‌علیه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درایة الحدیث، شهید ثانی‌رحمه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سیر آسمانی پیامبر اسلام‌صلی الله علیه وآله وسلم است، و خبر آن در سوره اسراء 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نام موعود به این شکل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به خاطر دستوری بوده است که شیعه برای جلوگیری از افشای نام آن حضرت داشته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دار الکتب الاسلامیه،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عرفانی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رو، رو من حریف تو نیم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علامه شرف الدین و همچنین کتابهای دکتر تیجانی تونسی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مدینة العلم و علیٌ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به نقل از اتفاق در مهدی موعود،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صافی،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تاج جامع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مصابیح البیّنه، باب اشراط الساعه؛ اسعاف الراغبین،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صحیح مسلم، صحیح ابی داود، سنن ابن ماجه، ینابیع المودّه،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منتخب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ازمنتخب الاثر،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المناقب،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علاّمه الامرتسری، طبع لاهور،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حجت،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انقلاب، علی صفائی،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نام در تاریخ 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غیبت نعمانی،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پدرم به فدای کسی که فرزند برگزیده از کنیزان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و الروم،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منتظر، هانری کربن، مجله دانشکده ادبیات تهران، سال ششم، شماره اول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سمتگران می‌پنداشتند که مرا خواهند کشت، تا 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می‌دیدند قدرت خدای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الغیبه، شیخ طوسی،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شیخ طوسی،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مسلم نقل شده است که نزد امام باقرعلیه السلام رفتم تا درباره قائم‌علیه السلام از او سئوال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 ورود امام باقرعلیه السلام به من فرمودند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حدیث، به خاطر رشد سریع امام‌علیه السلام سن آن حضرت را درست تشخیص نداده‌اند، و سن امام‌علیه السلام در زمان شهادت پدر پنج سال بوده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شاهد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صغری،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است از آداب و حقوق برادر مؤمن، که هنگام عطسه چنین بگوید، و به مفهوم طلب عافیت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جریان تکلم در نوباوگی، در قرآن، از حضرت عیسی‌علیه السلام نیز گزارش شده، و حضرت یحیی نیز در کودکی اخذ حکمت نموده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و دعای تعقیب نمازها در ماه شعبان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به غیبت صغری،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نماز بر جنازه امام قبلی یکی از ویژگی‌های ائمه‌علیهم السلام بوده است که خود نشانه‌ای برای امامِ بعد محسوب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امام شناسی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جز امام غسل نمی‌دهد،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امام‌علیه السلام و آگاهی او از غیب در جای خود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بخش‌های مختلف از کتاب حجّت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حاشیه‌نویس که در زبان عربی به امضاء هم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شیعه به نامه‌ها و فرمانهایی که از طرف امام‌علیه السلام در زمان غیبت به شیعیان می‌رسید، توقیعات اطلاق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داستان مولّف کتاب توضیح داده است که خلیفه در این داستان، موضع مسالمت آمیز گرفت تا این موضوع انتشار نیابد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سوّم،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بمنزلة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وعلامات وبالنجم هم 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در مباحثه هشام با عمرو بن عبید آمده است که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اعضاء صحیح و سالم چه نیاز به دل داری؟</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غیبت نعمانی،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این باره نقل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زمان‌علیه السلام در روز جمعه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قرآن و احادیث بخش زیادی را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آیات مشهور، آیه بلاء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خوف و جوع و نقص اموال و انفس و ثمرات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آیه دیگر در همین ماده، و نیز حدیث مشهور امام علی‌علیه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دار بالبلاء محفوفة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دنیا خانه ایست که با بلا پیچیده شده، نشانگر مسیری است که در راه رشد، باید پیموده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استاد علی صفایی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أیهات آمده که به همین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 باد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این دعا به صورت کامل تحت عنوان دعای غیبت در آخر کتاب شریف مفاتیح الجنان آمده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به همین مضمون است احادیث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توماس هابز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آدمی گرگ آدمی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مبانی فسلفه سیاسی غرب، دکتر حمید عنایت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برژینسکی در کتاب خارج از کنترل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جدید و روشهای تحقیق جدید غرب، نامش تشتت و تشعب است، هر کسی برای خودش مکتب و پیروانی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لباس زنانه، مد روز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آمریکایی هر لحظه که مد جدید تفکر ظاهر می‌شود، توجهشان به آن جلب می‌شود، اینها همه مقلدند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مصاحبه و گفتگو با پرفسور ویلیام چیتیک استاد دانشگاه هاروارد نیویورک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فیمن لا یؤلف و لا یألف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به نقل از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زیارت اخوان،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المؤمن لیسکن الی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به سوی مؤمن آرامش می‌گیرد، چنان که تشنه به آب 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باب الإذاعه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دینی، جزوه‌ای منتشره نشده از علی صفائی،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قرون اوّلیّه غیبت به جای نوّاب، اصطلاح سفیر و سفراء به کار رفته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موعودعلیه السلام،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رطل مساوی با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که حدود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نان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گوشت می‌شود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گرفته از شاعری ناشناس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وحی،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سمّان، عسکری، عمری و اسدی که در معرّفی عثمان بن سعید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طوایف غلاة تا پایان غیبت صغری و موضع ائمه‌علیهم السلام،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باب توقیعات موعودعلیه السلام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طوایف غلاة،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طوایف غلاة،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توقیع شریف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فیها إلی رواة حدیثنا فإنّهم حجّتی علیکم وأنا حجّة اللَّه علیهم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با زینب چنین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 خویذا، کوابذا چون استه؛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چطوری، خوشی، کجا بودی، بچه‌هایت چطورند؟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حجة بن الحسن‌العسکری، موسی خسروی،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اکمال الدین و بحارالانوار در این باره شواهد قطعی و ارزشمندی دارند، از جمله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غیبت، توقعیات فقهی منقول از حسین بن روح مشاهده می‌شود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علی‌علیه السلام می‌فرماید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توقیعات در الغیبة، شیخ طوسی‌رحمه الله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در اکمال الدین، شیخ صدوق‌رحمه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در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در احتجاج طبرسی‌رحمه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 اصول کافی بخش مربوط به موعودعلیه السلام ذکر شده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مبانی فقهی خمس در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دیگر کتب اجتهادی علمای شیعه تبیین گردیده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آیت اللَّه شهید سید محمد باقر 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جواز به معنی کراهت می‌باشد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این کلمات سیاق و آهنگ آن معجزه شگفتی است که به راستی توصیف جامعه از مدّعیان قلاّبی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یا خود دروغگویند و مطامعی دارند و یا فریب‌خورده و آلت دست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تاریخ گذشته که افرادی مثل سیّد علی محمّد باب شیرازی، مهدی سودانی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رسوائیشان آشکار شد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امام‌علیه السلام دو عنصر و رکن اساسی و تغییر ناپذیر را گوشزد نموده‌اند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را مرحوم کلینی از عده‌ای از یارانش نقل کرده است و اسامی آنها را در سلسله سند ذکر کرده است و آن عده مشخص هستند، و مجهول نمی‌باشند، و آن عده را نجاشی، علامه و صاحب وسائل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درایة،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بعضی تولد امام‌علیه السلام را در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گفته‌اند، این اختلاف در مورد تاریخ تولد اکثر شخصیت‌های مهم تاریخ نیز وجود دارد، و قول معتبر همان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 که فضل بن شاذان نیشابوری که از محدثان بزرگ زمان حضرت امام حسن عسکری‌علیه السلام بوده،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مهدویت،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ایه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اللَّه لا غلبن انا و رسلی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چنین نوشته است که پیروزی نهایی از من و فرستادگانم خواهد بود، سوره مجادله،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ربّی الأعلی و بحمده؛ ستایش می‌کنم خدایی را که برترین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نمایشنامه‌ای از اوژن یونسکو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قامت بلند امامت،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هشت باب را برای تو گشودم، اما خداوند بر من هشت باب دیگر گشود که در عبارت نمی‌گنجد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جنّةالمأوی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علاّمه محمّد بن الحسن حرّ عاملی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محدّث بزرگ حاج شیخ عبّاس قمی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چنین شروع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یامن أظهر الجمیل </w:t>
      </w:r>
      <w:r>
        <w:rPr>
          <w:rFonts w:eastAsia="IRNazanin" w:cs="IRNazanin"/>
          <w:b w:val="false"/>
          <w:bCs w:val="false"/>
          <w:i w:val="false"/>
          <w:iCs w:val="false"/>
          <w:color w:val="333333"/>
          <w:sz w:val="20"/>
          <w:szCs w:val="20"/>
          <w:rtl w:val="true"/>
        </w:rPr>
        <w:t>. .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در منتخب الاثر،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را به طور کامل نقل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اشاره سید به روایت نایب چهارم، جناب سمری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جمکران، قصبه‌ای است در حومه شهرستان قم، واقع در پنج هزار گزی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ناحیه‌ایست واقع در جلگه معتدل و دارای دو هزار سکنه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قم مشروب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باغات انار و انجیر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به کشاورزی و کرباس بافی گذران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جغرافیای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دائرة المعارف، معانی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نماز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حسین نوری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جریان را از تاریخ قم تألیف حسن بن محمد بن حسن قمی،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 الحزین من معرفة الحق و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مصنّفات ابی جعفر محمد بن بابویه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تحقیقات مسجد مقدّس جمکران 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کرامات المهدی‌علیه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کوچکی از کرامات را منتشر نموده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آیه این حرکت را سنّت دیرینه‌ای اعلام می‌کند که اکنون نیز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و پدرانتان این اسماء بی مسمی را می‌فهمید و خداوند هیچ برهانی بر آن نفرستاده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لیمکّننّ لهم دینهم الّذی ارتضی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ترقی حقیقی جامعه فقط با جریانی که به تهذیب و تلطیف اخلاقی و روحی منجر شود، و مقدار غلبه بر مشکلات اجتماعی بستگی دارد، تا به این وسیله نیروی افراد جامعه در مقابله به آنها و موانع بزرگ بسیج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آرنوله توین بی، تحقیق در باب تاریخ،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مازندارنی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یبدو البلاء ثم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خلاصه‌ای روایات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غیبت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العالم غیر المعلّم بالوقت الّذی فیه صلاح أمر ولیّک فی الاذن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دانای نا آموخته به زمانی هستی که صلاح ولیّ امر را در اذن برای قیام و ظهور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مکیال المکارم، به نقل از مهج الدعوات سیدبن طاووس،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مکیال، به نقل از مهج الدعوات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 اهل السنه،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و بحارالانوار و غیبت شیخ طوسی و اکمال الدین و بسیاری دیگر به همین مضمون نقل کرده‌اند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است و روایتش از ثقات هستند، اضافه می‌کند که حافظ ابو عبداللَّه ابن ماجه قزوینی نیز این حدیث را در سنن خویش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مهدی موعود منتظر نوشته نجم الدین العسکری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مهدی و سلطانه نیامده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علی کورانی،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جلالی،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منتظرعلیه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301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301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اینان، زنانی که شیفته بی‌حدّ و حصر زیور آلات و جواهرات و به رنج اندازنده مردان غنی، و در تکلف آورنده مردان فقیری هستند که چیزی برای خرج نمی‌یابد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جمله‌های وام گرفته از استاد صفائی حائری‌رحمه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از انقلاب، دفتر چهارم، درس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مشکوة الانوار،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در این حدیث از یاران آن حضرت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که پنجاه نفر زن هستند یاد شده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گیری انقلاب اصیل اسلامی به ترتیب از نظام تربیتی شروع می‌شود که با تحول در معارف و اخلاق افراد، مهره سازی نموده و به شکل‌گیری نظام اخلاقی می‌انجامد و سپس نظام اجتماعی را پی ریزی می‌کند و این نظام اجماعی، نظام حکومت سیاسی، اقتصادی، حقوقی، قضایی و جزایی خاص خودش را به دنبال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و کنگره بررسی مبانی فقهی امام خمینی‌رحمه الله مصاحبه با استاد صفایی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امام صادق‌علیه السلام می‌پرسد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موعودعلیه السلام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ششم،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صادق‌علیه السلام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صورت نخواهد گرفت تا آن که هیچ صنفی از مردم نماند مگر آن که بر مردم حکومت کند تا آن که کسی نگوید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حاکم می‌شدیم به عدالت رفتار می‌کردیم، سپس قائم‌علیه السلام قیام می‌کند، غیبت نعمانی،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طوسی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باقرعلیه السلام روایت می‌شود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زیات امام زمان‌علیه السلام در روز جمعه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ایها المهذّب الخائف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تعاریف از دهان مطهّر امام باقرعلیه السلام برای جابر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در این روایت جابر بن یزید جعفری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زیبایی که امام‌علیه السلام استشهاد می‌کنند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جا که باشید خداوند همه شما را گرد هم می‌آورد که خداوند بر همه چیز تواناست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جوان بودن آنان چه چیزی غیر از این می‌تواند باشد در حالی که پیامبر اکرم‌صلی الله علیه وآله وسلم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پیر ناتوان می‌شود، و دل وی بر محبّت دو چیز 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دراز و محبّت مال، و حال آن که جوانان شتابنده برای هر خیری توصیف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کلمه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علی کورانی،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علی کورانی،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مکتب اعتراض،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چشم راست او مالیده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 دیگرش در وسط پیشانی و خون‌رنگ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چشمانش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حماد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منخب الاثر، ص </w:t>
      </w:r>
      <w:r>
        <w:rPr>
          <w:rFonts w:eastAsia="IRNazanin" w:cs="IRNazanin"/>
          <w:b w:val="false"/>
          <w:bCs w:val="false"/>
          <w:i w:val="false"/>
          <w:iCs w:val="false"/>
          <w:color w:val="333333"/>
          <w:sz w:val="20"/>
          <w:szCs w:val="20"/>
        </w:rPr>
        <w:t>600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600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پرفسور ویلیام چیتیک، استاد دانشگاه، هاروارد نیویورک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 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از کنترل، اغتشاش جهانی در طلیعه قرن بیست و یکم،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ترکیه در کنار روم به عنوان نمادی از غرب، قابل تأمّل است، هنگامی که رهبران خود باخته ترکیه گدایی هویت از غرب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بشارة الاسلام،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الامیه، شیخ محمد رضا مظفر،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که ائمه شیعه‌علیهم السلام در طول تاریخ از کمی یاور برای قیام عذر آورده‌اند، شواهد بسیاری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اصول کافی، بحارالانوار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امام علی‌علیه السلام هنگام هجوم برای بیعت با او، بعد از سالها ادبار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مقصد من و شما یکی نیست، شکوائیه‌ای است بر علیه نمایندگانی از بشریّت مدبر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یدخل النار امیر متسلط لم یعدل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صادق‌علیه السلام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به ایمان ثبات می‌دهد؟</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به نقل از تحف العقول،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هادی‌علیه السلام پیشوای دهم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اتقی یتقی ومن اطاع اللَّه یطاع؛ هر کس پرهیزگاری پیشه کند از او بپرهیزند، و هر کس خدا را اطاعت کند، همه موجود فرمانبردارش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تطبیق، مصداق تأویل یکی از مصادیق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کسی که شرک می‌ورزد، به فردی تشبیه شده که اربابانی گوناگون دارد و هر کدام او را به طرفی می‌کشند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کفر می‌ورزند ولایت خود را به طاغوت سپرده‌اند و آنان وی را به ظلمت می‌کشانند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محترم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این‌باره گزارش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احادیث به غیر از واژه عقل احلام آمده که به مفهوم عقل نیست، بلکه انضباط نفس و طبع آدمی از هیجان و غضب، معنی دقیق آن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حضرت علی‌علیه السلام در برابر حیله‌ها و سیاست‌های زشت معاویه مورد سرزنش واقع می‌شود که ناچار فریاد برمی‌آورد 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با هوش‌تر از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 نیرنگ باز است و پشت هر نیرنگ گناه و کفری نهفته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عقل و جهل،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معاصر به ویژه محصول غربی آن در مرحله او به گفته منتقدین تمدّن غرب، متوقّف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فقط یک حیوان هوشمند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نقد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به نقل از خصال،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529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529</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592</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الزهراعلیها السلام یا نیایشهای فاطمه‌علیها السلام دختر گرامی پیامبرصلی الله علیه وآله وسلم و همچنین به همین مضمون در دعای مکارم الاخلاق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607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قائم برخیزد کششی به وسیله خداوند در شنوایی و بینایی شیعیان داده می‌شود که بین آنها و قائم پیکی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جای خویش می‌گوید و آنان می‌شنوند و او را در جایگاهش مشاهده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عصر ظهور؛ عصر زندگی؛ روزگار رهایی و </w:t>
      </w:r>
      <w:r>
        <w:rPr>
          <w:rFonts w:eastAsia="IRNazanin" w:cs="IRNazanin"/>
          <w:b w:val="false"/>
          <w:bCs w:val="false"/>
          <w:i w:val="false"/>
          <w:iCs w:val="false"/>
          <w:color w:val="333333"/>
          <w:sz w:val="20"/>
          <w:szCs w:val="20"/>
          <w:rtl w:val="true"/>
        </w:rPr>
        <w:t>. .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مجهولات زیادی به اعتراف بزرگان دانش برای جهان علم باقیست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ویژگی این دانش به خاطر نسبت با پیامبرصلی الله علیه وآله وسلم از آسیب‌های دانش و تمدّن بشری نیز مصون خواهد بود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آیت اللّه صافی، ص </w:t>
      </w:r>
      <w:r>
        <w:rPr>
          <w:rFonts w:eastAsia="IRNazanin" w:cs="IRNazanin"/>
          <w:b w:val="false"/>
          <w:bCs w:val="false"/>
          <w:i w:val="false"/>
          <w:iCs w:val="false"/>
          <w:color w:val="333333"/>
          <w:sz w:val="20"/>
          <w:szCs w:val="20"/>
        </w:rPr>
        <w:t>618</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خورشید ولایت،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دلائل الامامة، ص </w:t>
      </w:r>
      <w:r>
        <w:rPr>
          <w:rFonts w:eastAsia="IRNazanin" w:cs="IRNazanin"/>
          <w:b w:val="false"/>
          <w:bCs w:val="false"/>
          <w:i w:val="false"/>
          <w:iCs w:val="false"/>
          <w:color w:val="333333"/>
          <w:sz w:val="20"/>
          <w:szCs w:val="20"/>
        </w:rPr>
        <w:t>258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618</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در غسل میّت است که از سدر و کافور استفاده می‌شود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قطعه‌ای از سروده آقای موسوی گرمارودی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عصر ظهور،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عصر ظهور،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3.jpeg"/><Relationship Id="rId290" Type="http://schemas.openxmlformats.org/officeDocument/2006/relationships/image" Target="media/image3.jpeg"/><Relationship Id="rId291" Type="http://schemas.openxmlformats.org/officeDocument/2006/relationships/footer" Target="footer284.xml"/><Relationship Id="rId292" Type="http://schemas.openxmlformats.org/officeDocument/2006/relationships/image" Target="media/image4.jpeg"/><Relationship Id="rId293" Type="http://schemas.openxmlformats.org/officeDocument/2006/relationships/image" Target="media/image4.jpeg"/><Relationship Id="rId294" Type="http://schemas.openxmlformats.org/officeDocument/2006/relationships/footer" Target="footer285.xml"/><Relationship Id="rId295" Type="http://schemas.openxmlformats.org/officeDocument/2006/relationships/image" Target="media/image5.jpeg"/><Relationship Id="rId296" Type="http://schemas.openxmlformats.org/officeDocument/2006/relationships/image" Target="media/image5.jpeg"/><Relationship Id="rId297" Type="http://schemas.openxmlformats.org/officeDocument/2006/relationships/footer" Target="footer286.xml"/><Relationship Id="rId298" Type="http://schemas.openxmlformats.org/officeDocument/2006/relationships/image" Target="media/image6.jpeg"/><Relationship Id="rId299" Type="http://schemas.openxmlformats.org/officeDocument/2006/relationships/image" Target="media/image6.jpeg"/><Relationship Id="rId300" Type="http://schemas.openxmlformats.org/officeDocument/2006/relationships/footer" Target="footer287.xml"/><Relationship Id="rId301" Type="http://schemas.openxmlformats.org/officeDocument/2006/relationships/image" Target="media/image7.jpeg"/><Relationship Id="rId302" Type="http://schemas.openxmlformats.org/officeDocument/2006/relationships/image" Target="media/image7.jpeg"/><Relationship Id="rId303" Type="http://schemas.openxmlformats.org/officeDocument/2006/relationships/footer" Target="footer288.xml"/><Relationship Id="rId304" Type="http://schemas.openxmlformats.org/officeDocument/2006/relationships/image" Target="media/image8.jpeg"/><Relationship Id="rId305" Type="http://schemas.openxmlformats.org/officeDocument/2006/relationships/image" Target="media/image8.jpeg"/><Relationship Id="rId306" Type="http://schemas.openxmlformats.org/officeDocument/2006/relationships/footer" Target="footer289.xml"/><Relationship Id="rId307" Type="http://schemas.openxmlformats.org/officeDocument/2006/relationships/image" Target="media/image9.jpeg"/><Relationship Id="rId308" Type="http://schemas.openxmlformats.org/officeDocument/2006/relationships/image" Target="media/image9.jpeg"/><Relationship Id="rId309" Type="http://schemas.openxmlformats.org/officeDocument/2006/relationships/footer" Target="footer290.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291.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42714</Words>
  <Characters>170181</Characters>
  <CharactersWithSpaces>211257</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2026-08-16T02:21:57Z</dcterms:created>
  <dc:creator>ghaemiyeh.com</dc:creator>
  <dc:description/>
  <dc:language>en-US</dc:language>
  <cp:lastModifiedBy/>
  <dcterms:modified xsi:type="dcterms:W3CDTF">2026-08-16T05:52:07Z</dcterms:modified>
  <cp:revision>1</cp:revision>
  <dc:subject/>
  <dc:title>حضرت مهدی علیه السلام تجسم امید و نجات</dc:title>
</cp:coreProperties>
</file>

<file path=docProps/custom.xml><?xml version="1.0" encoding="utf-8"?>
<Properties xmlns="http://schemas.openxmlformats.org/officeDocument/2006/custom-properties" xmlns:vt="http://schemas.openxmlformats.org/officeDocument/2006/docPropsVTypes"/>
</file>