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مفهوم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2980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02982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02984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2002986_21167332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002988_211673320">
            <w:r>
              <w:rPr>
                <w:webHidden/>
                <w:rStyle w:val="IndexLink"/>
                <w:rtl w:val="true"/>
              </w:rPr>
              <w:t>واقعه غدیر</w:t>
            </w:r>
            <w:r>
              <w:rPr>
                <w:rStyle w:val="IndexLink"/>
                <w:rtl w:val="true"/>
              </w:rPr>
              <w:tab/>
            </w:r>
            <w:r>
              <w:rPr>
                <w:rStyle w:val="IndexLink"/>
              </w:rPr>
              <w:t>10</w:t>
            </w:r>
          </w:hyperlink>
        </w:p>
        <w:p>
          <w:pPr>
            <w:pStyle w:val="Contents2"/>
            <w:tabs>
              <w:tab w:val="clear" w:pos="8743"/>
              <w:tab w:val="right" w:pos="9026" w:leader="dot"/>
            </w:tabs>
            <w:rPr/>
          </w:pPr>
          <w:hyperlink w:anchor="__RefHeading___Toc2002990_211673320">
            <w:r>
              <w:rPr>
                <w:webHidden/>
                <w:rStyle w:val="IndexLink"/>
                <w:rtl w:val="true"/>
              </w:rPr>
              <w:t>اهمیّت واقعه غدیر</w:t>
            </w:r>
            <w:r>
              <w:rPr>
                <w:rStyle w:val="IndexLink"/>
                <w:rtl w:val="true"/>
              </w:rPr>
              <w:tab/>
            </w:r>
            <w:r>
              <w:rPr>
                <w:rStyle w:val="IndexLink"/>
              </w:rPr>
              <w:t>16</w:t>
            </w:r>
          </w:hyperlink>
        </w:p>
        <w:p>
          <w:pPr>
            <w:pStyle w:val="Contents2"/>
            <w:tabs>
              <w:tab w:val="clear" w:pos="8743"/>
              <w:tab w:val="right" w:pos="9026" w:leader="dot"/>
            </w:tabs>
            <w:rPr/>
          </w:pPr>
          <w:hyperlink w:anchor="__RefHeading___Toc2002992_211673320">
            <w:r>
              <w:rPr>
                <w:webHidden/>
                <w:rStyle w:val="IndexLink"/>
                <w:rtl w:val="true"/>
              </w:rPr>
              <w:t>موضع جغرافیایی غدیر خم‌</w:t>
            </w:r>
            <w:r>
              <w:rPr>
                <w:rStyle w:val="IndexLink"/>
                <w:rtl w:val="true"/>
              </w:rPr>
              <w:tab/>
            </w:r>
            <w:r>
              <w:rPr>
                <w:rStyle w:val="IndexLink"/>
              </w:rPr>
              <w:t>16</w:t>
            </w:r>
          </w:hyperlink>
        </w:p>
        <w:p>
          <w:pPr>
            <w:pStyle w:val="Contents2"/>
            <w:tabs>
              <w:tab w:val="clear" w:pos="8743"/>
              <w:tab w:val="right" w:pos="9026" w:leader="dot"/>
            </w:tabs>
            <w:rPr/>
          </w:pPr>
          <w:hyperlink w:anchor="__RefHeading___Toc2002994_211673320">
            <w:r>
              <w:rPr>
                <w:webHidden/>
                <w:rStyle w:val="IndexLink"/>
                <w:rtl w:val="true"/>
              </w:rPr>
              <w:t>راویان حدیث غدیر از صحابه‌</w:t>
            </w:r>
            <w:r>
              <w:rPr>
                <w:rStyle w:val="IndexLink"/>
                <w:rtl w:val="true"/>
              </w:rPr>
              <w:tab/>
            </w:r>
            <w:r>
              <w:rPr>
                <w:rStyle w:val="IndexLink"/>
              </w:rPr>
              <w:t>18</w:t>
            </w:r>
          </w:hyperlink>
        </w:p>
        <w:p>
          <w:pPr>
            <w:pStyle w:val="Contents3"/>
            <w:tabs>
              <w:tab w:val="clear" w:pos="8459"/>
              <w:tab w:val="right" w:pos="9026" w:leader="dot"/>
            </w:tabs>
            <w:rPr/>
          </w:pPr>
          <w:hyperlink w:anchor="__RefHeading___Toc2002996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002998_211673320">
            <w:r>
              <w:rPr>
                <w:webHidden/>
                <w:rStyle w:val="IndexLink"/>
                <w:rtl w:val="true"/>
              </w:rPr>
              <w:t>حرف الف‌</w:t>
            </w:r>
            <w:r>
              <w:rPr>
                <w:rStyle w:val="IndexLink"/>
                <w:rtl w:val="true"/>
              </w:rPr>
              <w:tab/>
            </w:r>
            <w:r>
              <w:rPr>
                <w:rStyle w:val="IndexLink"/>
              </w:rPr>
              <w:t>18</w:t>
            </w:r>
          </w:hyperlink>
        </w:p>
        <w:p>
          <w:pPr>
            <w:pStyle w:val="Contents3"/>
            <w:tabs>
              <w:tab w:val="clear" w:pos="8459"/>
              <w:tab w:val="right" w:pos="9026" w:leader="dot"/>
            </w:tabs>
            <w:rPr/>
          </w:pPr>
          <w:hyperlink w:anchor="__RefHeading___Toc2003000_211673320">
            <w:r>
              <w:rPr>
                <w:webHidden/>
                <w:rStyle w:val="IndexLink"/>
                <w:rtl w:val="true"/>
              </w:rPr>
              <w:t>حرف باء</w:t>
            </w:r>
            <w:r>
              <w:rPr>
                <w:rStyle w:val="IndexLink"/>
                <w:rtl w:val="true"/>
              </w:rPr>
              <w:tab/>
            </w:r>
            <w:r>
              <w:rPr>
                <w:rStyle w:val="IndexLink"/>
              </w:rPr>
              <w:t>19</w:t>
            </w:r>
          </w:hyperlink>
        </w:p>
        <w:p>
          <w:pPr>
            <w:pStyle w:val="Contents3"/>
            <w:tabs>
              <w:tab w:val="clear" w:pos="8459"/>
              <w:tab w:val="right" w:pos="9026" w:leader="dot"/>
            </w:tabs>
            <w:rPr/>
          </w:pPr>
          <w:hyperlink w:anchor="__RefHeading___Toc2003002_211673320">
            <w:r>
              <w:rPr>
                <w:webHidden/>
                <w:rStyle w:val="IndexLink"/>
                <w:rtl w:val="true"/>
              </w:rPr>
              <w:t>حرف ثاء</w:t>
            </w:r>
            <w:r>
              <w:rPr>
                <w:rStyle w:val="IndexLink"/>
                <w:rtl w:val="true"/>
              </w:rPr>
              <w:tab/>
            </w:r>
            <w:r>
              <w:rPr>
                <w:rStyle w:val="IndexLink"/>
              </w:rPr>
              <w:t>19</w:t>
            </w:r>
          </w:hyperlink>
        </w:p>
        <w:p>
          <w:pPr>
            <w:pStyle w:val="Contents3"/>
            <w:tabs>
              <w:tab w:val="clear" w:pos="8459"/>
              <w:tab w:val="right" w:pos="9026" w:leader="dot"/>
            </w:tabs>
            <w:rPr/>
          </w:pPr>
          <w:hyperlink w:anchor="__RefHeading___Toc2003004_211673320">
            <w:r>
              <w:rPr>
                <w:webHidden/>
                <w:rStyle w:val="IndexLink"/>
                <w:rtl w:val="true"/>
              </w:rPr>
              <w:t>حرف جیم‌</w:t>
            </w:r>
            <w:r>
              <w:rPr>
                <w:rStyle w:val="IndexLink"/>
                <w:rtl w:val="true"/>
              </w:rPr>
              <w:tab/>
            </w:r>
            <w:r>
              <w:rPr>
                <w:rStyle w:val="IndexLink"/>
              </w:rPr>
              <w:t>19</w:t>
            </w:r>
          </w:hyperlink>
        </w:p>
        <w:p>
          <w:pPr>
            <w:pStyle w:val="Contents3"/>
            <w:tabs>
              <w:tab w:val="clear" w:pos="8459"/>
              <w:tab w:val="right" w:pos="9026" w:leader="dot"/>
            </w:tabs>
            <w:rPr/>
          </w:pPr>
          <w:hyperlink w:anchor="__RefHeading___Toc2003006_211673320">
            <w:r>
              <w:rPr>
                <w:webHidden/>
                <w:rStyle w:val="IndexLink"/>
                <w:rtl w:val="true"/>
              </w:rPr>
              <w:t>حرف حاء</w:t>
            </w:r>
            <w:r>
              <w:rPr>
                <w:rStyle w:val="IndexLink"/>
                <w:rtl w:val="true"/>
              </w:rPr>
              <w:tab/>
            </w:r>
            <w:r>
              <w:rPr>
                <w:rStyle w:val="IndexLink"/>
              </w:rPr>
              <w:t>20</w:t>
            </w:r>
          </w:hyperlink>
        </w:p>
        <w:p>
          <w:pPr>
            <w:pStyle w:val="Contents3"/>
            <w:tabs>
              <w:tab w:val="clear" w:pos="8459"/>
              <w:tab w:val="right" w:pos="9026" w:leader="dot"/>
            </w:tabs>
            <w:rPr/>
          </w:pPr>
          <w:hyperlink w:anchor="__RefHeading___Toc2003008_211673320">
            <w:r>
              <w:rPr>
                <w:webHidden/>
                <w:rStyle w:val="IndexLink"/>
                <w:rtl w:val="true"/>
              </w:rPr>
              <w:t>حرف خاء</w:t>
            </w:r>
            <w:r>
              <w:rPr>
                <w:rStyle w:val="IndexLink"/>
                <w:rtl w:val="true"/>
              </w:rPr>
              <w:tab/>
            </w:r>
            <w:r>
              <w:rPr>
                <w:rStyle w:val="IndexLink"/>
              </w:rPr>
              <w:t>20</w:t>
            </w:r>
          </w:hyperlink>
        </w:p>
        <w:p>
          <w:pPr>
            <w:pStyle w:val="Contents3"/>
            <w:tabs>
              <w:tab w:val="clear" w:pos="8459"/>
              <w:tab w:val="right" w:pos="9026" w:leader="dot"/>
            </w:tabs>
            <w:rPr/>
          </w:pPr>
          <w:hyperlink w:anchor="__RefHeading___Toc2003010_211673320">
            <w:r>
              <w:rPr>
                <w:webHidden/>
                <w:rStyle w:val="IndexLink"/>
                <w:rtl w:val="true"/>
              </w:rPr>
              <w:t>حرف راء و زاء</w:t>
            </w:r>
            <w:r>
              <w:rPr>
                <w:rStyle w:val="IndexLink"/>
                <w:rtl w:val="true"/>
              </w:rPr>
              <w:tab/>
            </w:r>
            <w:r>
              <w:rPr>
                <w:rStyle w:val="IndexLink"/>
              </w:rPr>
              <w:t>20</w:t>
            </w:r>
          </w:hyperlink>
        </w:p>
        <w:p>
          <w:pPr>
            <w:pStyle w:val="Contents3"/>
            <w:tabs>
              <w:tab w:val="clear" w:pos="8459"/>
              <w:tab w:val="right" w:pos="9026" w:leader="dot"/>
            </w:tabs>
            <w:rPr/>
          </w:pPr>
          <w:hyperlink w:anchor="__RefHeading___Toc2003012_211673320">
            <w:r>
              <w:rPr>
                <w:webHidden/>
                <w:rStyle w:val="IndexLink"/>
                <w:rtl w:val="true"/>
              </w:rPr>
              <w:t>حرف سین‌</w:t>
            </w:r>
            <w:r>
              <w:rPr>
                <w:rStyle w:val="IndexLink"/>
                <w:rtl w:val="true"/>
              </w:rPr>
              <w:tab/>
            </w:r>
            <w:r>
              <w:rPr>
                <w:rStyle w:val="IndexLink"/>
              </w:rPr>
              <w:t>21</w:t>
            </w:r>
          </w:hyperlink>
        </w:p>
        <w:p>
          <w:pPr>
            <w:pStyle w:val="Contents3"/>
            <w:tabs>
              <w:tab w:val="clear" w:pos="8459"/>
              <w:tab w:val="right" w:pos="9026" w:leader="dot"/>
            </w:tabs>
            <w:rPr/>
          </w:pPr>
          <w:hyperlink w:anchor="__RefHeading___Toc2003014_211673320">
            <w:r>
              <w:rPr>
                <w:webHidden/>
                <w:rStyle w:val="IndexLink"/>
                <w:rtl w:val="true"/>
              </w:rPr>
              <w:t>حرف طاء</w:t>
            </w:r>
            <w:r>
              <w:rPr>
                <w:rStyle w:val="IndexLink"/>
                <w:rtl w:val="true"/>
              </w:rPr>
              <w:tab/>
            </w:r>
            <w:r>
              <w:rPr>
                <w:rStyle w:val="IndexLink"/>
              </w:rPr>
              <w:t>21</w:t>
            </w:r>
          </w:hyperlink>
        </w:p>
        <w:p>
          <w:pPr>
            <w:pStyle w:val="Contents3"/>
            <w:tabs>
              <w:tab w:val="clear" w:pos="8459"/>
              <w:tab w:val="right" w:pos="9026" w:leader="dot"/>
            </w:tabs>
            <w:rPr/>
          </w:pPr>
          <w:hyperlink w:anchor="__RefHeading___Toc2003016_211673320">
            <w:r>
              <w:rPr>
                <w:webHidden/>
                <w:rStyle w:val="IndexLink"/>
                <w:rtl w:val="true"/>
              </w:rPr>
              <w:t>حرف عین‌</w:t>
            </w:r>
            <w:r>
              <w:rPr>
                <w:rStyle w:val="IndexLink"/>
                <w:rtl w:val="true"/>
              </w:rPr>
              <w:tab/>
            </w:r>
            <w:r>
              <w:rPr>
                <w:rStyle w:val="IndexLink"/>
              </w:rPr>
              <w:t>21</w:t>
            </w:r>
          </w:hyperlink>
        </w:p>
        <w:p>
          <w:pPr>
            <w:pStyle w:val="Contents3"/>
            <w:tabs>
              <w:tab w:val="clear" w:pos="8459"/>
              <w:tab w:val="right" w:pos="9026" w:leader="dot"/>
            </w:tabs>
            <w:rPr/>
          </w:pPr>
          <w:hyperlink w:anchor="__RefHeading___Toc2003018_211673320">
            <w:r>
              <w:rPr>
                <w:webHidden/>
                <w:rStyle w:val="IndexLink"/>
                <w:rtl w:val="true"/>
              </w:rPr>
              <w:t>حرف فاء</w:t>
            </w:r>
            <w:r>
              <w:rPr>
                <w:rStyle w:val="IndexLink"/>
                <w:rtl w:val="true"/>
              </w:rPr>
              <w:tab/>
            </w:r>
            <w:r>
              <w:rPr>
                <w:rStyle w:val="IndexLink"/>
              </w:rPr>
              <w:t>24</w:t>
            </w:r>
          </w:hyperlink>
        </w:p>
        <w:p>
          <w:pPr>
            <w:pStyle w:val="Contents3"/>
            <w:tabs>
              <w:tab w:val="clear" w:pos="8459"/>
              <w:tab w:val="right" w:pos="9026" w:leader="dot"/>
            </w:tabs>
            <w:rPr/>
          </w:pPr>
          <w:hyperlink w:anchor="__RefHeading___Toc2003020_211673320">
            <w:r>
              <w:rPr>
                <w:webHidden/>
                <w:rStyle w:val="IndexLink"/>
                <w:rtl w:val="true"/>
              </w:rPr>
              <w:t>حرف قاف و کاف‌</w:t>
            </w:r>
            <w:r>
              <w:rPr>
                <w:rStyle w:val="IndexLink"/>
                <w:rtl w:val="true"/>
              </w:rPr>
              <w:tab/>
            </w:r>
            <w:r>
              <w:rPr>
                <w:rStyle w:val="IndexLink"/>
              </w:rPr>
              <w:t>24</w:t>
            </w:r>
          </w:hyperlink>
        </w:p>
        <w:p>
          <w:pPr>
            <w:pStyle w:val="Contents3"/>
            <w:tabs>
              <w:tab w:val="clear" w:pos="8459"/>
              <w:tab w:val="right" w:pos="9026" w:leader="dot"/>
            </w:tabs>
            <w:rPr/>
          </w:pPr>
          <w:hyperlink w:anchor="__RefHeading___Toc2003022_211673320">
            <w:r>
              <w:rPr>
                <w:webHidden/>
                <w:rStyle w:val="IndexLink"/>
                <w:rtl w:val="true"/>
              </w:rPr>
              <w:t>حرف میم‌</w:t>
            </w:r>
            <w:r>
              <w:rPr>
                <w:rStyle w:val="IndexLink"/>
                <w:rtl w:val="true"/>
              </w:rPr>
              <w:tab/>
            </w:r>
            <w:r>
              <w:rPr>
                <w:rStyle w:val="IndexLink"/>
              </w:rPr>
              <w:t>24</w:t>
            </w:r>
          </w:hyperlink>
        </w:p>
        <w:p>
          <w:pPr>
            <w:pStyle w:val="Contents3"/>
            <w:tabs>
              <w:tab w:val="clear" w:pos="8459"/>
              <w:tab w:val="right" w:pos="9026" w:leader="dot"/>
            </w:tabs>
            <w:rPr/>
          </w:pPr>
          <w:hyperlink w:anchor="__RefHeading___Toc2003024_211673320">
            <w:r>
              <w:rPr>
                <w:webHidden/>
                <w:rStyle w:val="IndexLink"/>
                <w:rtl w:val="true"/>
              </w:rPr>
              <w:t>حرف نون‌</w:t>
            </w:r>
            <w:r>
              <w:rPr>
                <w:rStyle w:val="IndexLink"/>
                <w:rtl w:val="true"/>
              </w:rPr>
              <w:tab/>
            </w:r>
            <w:r>
              <w:rPr>
                <w:rStyle w:val="IndexLink"/>
              </w:rPr>
              <w:t>24</w:t>
            </w:r>
          </w:hyperlink>
        </w:p>
        <w:p>
          <w:pPr>
            <w:pStyle w:val="Contents3"/>
            <w:tabs>
              <w:tab w:val="clear" w:pos="8459"/>
              <w:tab w:val="right" w:pos="9026" w:leader="dot"/>
            </w:tabs>
            <w:rPr/>
          </w:pPr>
          <w:hyperlink w:anchor="__RefHeading___Toc2003026_211673320">
            <w:r>
              <w:rPr>
                <w:webHidden/>
                <w:rStyle w:val="IndexLink"/>
                <w:rtl w:val="true"/>
              </w:rPr>
              <w:t>حرف هاء تا آخر حروف</w:t>
            </w:r>
            <w:r>
              <w:rPr>
                <w:rStyle w:val="IndexLink"/>
                <w:rtl w:val="true"/>
              </w:rPr>
              <w:t>.</w:t>
              <w:tab/>
            </w:r>
            <w:r>
              <w:rPr>
                <w:rStyle w:val="IndexLink"/>
              </w:rPr>
              <w:t>24</w:t>
            </w:r>
          </w:hyperlink>
        </w:p>
        <w:p>
          <w:pPr>
            <w:pStyle w:val="Contents2"/>
            <w:tabs>
              <w:tab w:val="clear" w:pos="8743"/>
              <w:tab w:val="right" w:pos="9026" w:leader="dot"/>
            </w:tabs>
            <w:rPr/>
          </w:pPr>
          <w:hyperlink w:anchor="__RefHeading___Toc2003028_211673320">
            <w:r>
              <w:rPr>
                <w:webHidden/>
                <w:rStyle w:val="IndexLink"/>
                <w:rtl w:val="true"/>
              </w:rPr>
              <w:t>راویان حدیث غدیر از تابعین‌</w:t>
            </w:r>
            <w:r>
              <w:rPr>
                <w:rStyle w:val="IndexLink"/>
                <w:rtl w:val="true"/>
              </w:rPr>
              <w:tab/>
            </w:r>
            <w:r>
              <w:rPr>
                <w:rStyle w:val="IndexLink"/>
              </w:rPr>
              <w:t>25</w:t>
            </w:r>
          </w:hyperlink>
        </w:p>
        <w:p>
          <w:pPr>
            <w:pStyle w:val="Contents3"/>
            <w:tabs>
              <w:tab w:val="clear" w:pos="8459"/>
              <w:tab w:val="right" w:pos="9026" w:leader="dot"/>
            </w:tabs>
            <w:rPr/>
          </w:pPr>
          <w:hyperlink w:anchor="__RefHeading___Toc2003030_211673320">
            <w:r>
              <w:rPr>
                <w:webHidden/>
                <w:rStyle w:val="IndexLink"/>
                <w:rtl w:val="true"/>
              </w:rPr>
              <w:t>توضیح</w:t>
            </w:r>
            <w:r>
              <w:rPr>
                <w:rStyle w:val="IndexLink"/>
                <w:rtl w:val="true"/>
              </w:rPr>
              <w:tab/>
            </w:r>
            <w:r>
              <w:rPr>
                <w:rStyle w:val="IndexLink"/>
              </w:rPr>
              <w:t>25</w:t>
            </w:r>
          </w:hyperlink>
        </w:p>
        <w:p>
          <w:pPr>
            <w:pStyle w:val="Contents3"/>
            <w:tabs>
              <w:tab w:val="clear" w:pos="8459"/>
              <w:tab w:val="right" w:pos="9026" w:leader="dot"/>
            </w:tabs>
            <w:rPr/>
          </w:pPr>
          <w:hyperlink w:anchor="__RefHeading___Toc2003032_211673320">
            <w:r>
              <w:rPr>
                <w:webHidden/>
                <w:rStyle w:val="IndexLink"/>
                <w:rtl w:val="true"/>
              </w:rPr>
              <w:t>راویان حدیث در قرن دوّم‌</w:t>
            </w:r>
            <w:r>
              <w:rPr>
                <w:rStyle w:val="IndexLink"/>
                <w:rtl w:val="true"/>
              </w:rPr>
              <w:tab/>
            </w:r>
            <w:r>
              <w:rPr>
                <w:rStyle w:val="IndexLink"/>
              </w:rPr>
              <w:t>27</w:t>
            </w:r>
          </w:hyperlink>
        </w:p>
        <w:p>
          <w:pPr>
            <w:pStyle w:val="Contents3"/>
            <w:tabs>
              <w:tab w:val="clear" w:pos="8459"/>
              <w:tab w:val="right" w:pos="9026" w:leader="dot"/>
            </w:tabs>
            <w:rPr/>
          </w:pPr>
          <w:hyperlink w:anchor="__RefHeading___Toc2003034_211673320">
            <w:r>
              <w:rPr>
                <w:webHidden/>
                <w:rStyle w:val="IndexLink"/>
                <w:rtl w:val="true"/>
              </w:rPr>
              <w:t>راویان حدیث در قرن سوّم‌</w:t>
            </w:r>
            <w:r>
              <w:rPr>
                <w:rStyle w:val="IndexLink"/>
                <w:rtl w:val="true"/>
              </w:rPr>
              <w:tab/>
            </w:r>
            <w:r>
              <w:rPr>
                <w:rStyle w:val="IndexLink"/>
              </w:rPr>
              <w:t>27</w:t>
            </w:r>
          </w:hyperlink>
        </w:p>
        <w:p>
          <w:pPr>
            <w:pStyle w:val="Contents3"/>
            <w:tabs>
              <w:tab w:val="clear" w:pos="8459"/>
              <w:tab w:val="right" w:pos="9026" w:leader="dot"/>
            </w:tabs>
            <w:rPr/>
          </w:pPr>
          <w:hyperlink w:anchor="__RefHeading___Toc2003036_211673320">
            <w:r>
              <w:rPr>
                <w:webHidden/>
                <w:rStyle w:val="IndexLink"/>
                <w:rtl w:val="true"/>
              </w:rPr>
              <w:t>راویان حدیث در قرن چهارم‌</w:t>
            </w:r>
            <w:r>
              <w:rPr>
                <w:rStyle w:val="IndexLink"/>
                <w:rtl w:val="true"/>
              </w:rPr>
              <w:tab/>
            </w:r>
            <w:r>
              <w:rPr>
                <w:rStyle w:val="IndexLink"/>
              </w:rPr>
              <w:t>27</w:t>
            </w:r>
          </w:hyperlink>
        </w:p>
        <w:p>
          <w:pPr>
            <w:pStyle w:val="Contents3"/>
            <w:tabs>
              <w:tab w:val="clear" w:pos="8459"/>
              <w:tab w:val="right" w:pos="9026" w:leader="dot"/>
            </w:tabs>
            <w:rPr/>
          </w:pPr>
          <w:hyperlink w:anchor="__RefHeading___Toc2003038_211673320">
            <w:r>
              <w:rPr>
                <w:webHidden/>
                <w:rStyle w:val="IndexLink"/>
                <w:rtl w:val="true"/>
              </w:rPr>
              <w:t>راویان حدیث در قرن پنجم‌</w:t>
            </w:r>
            <w:r>
              <w:rPr>
                <w:rStyle w:val="IndexLink"/>
                <w:rtl w:val="true"/>
              </w:rPr>
              <w:tab/>
            </w:r>
            <w:r>
              <w:rPr>
                <w:rStyle w:val="IndexLink"/>
              </w:rPr>
              <w:t>28</w:t>
            </w:r>
          </w:hyperlink>
        </w:p>
        <w:p>
          <w:pPr>
            <w:pStyle w:val="Contents3"/>
            <w:tabs>
              <w:tab w:val="clear" w:pos="8459"/>
              <w:tab w:val="right" w:pos="9026" w:leader="dot"/>
            </w:tabs>
            <w:rPr/>
          </w:pPr>
          <w:hyperlink w:anchor="__RefHeading___Toc2003040_211673320">
            <w:r>
              <w:rPr>
                <w:webHidden/>
                <w:rStyle w:val="IndexLink"/>
                <w:rtl w:val="true"/>
              </w:rPr>
              <w:t>راویان حدیث در قرن ششم‌</w:t>
            </w:r>
            <w:r>
              <w:rPr>
                <w:rStyle w:val="IndexLink"/>
                <w:rtl w:val="true"/>
              </w:rPr>
              <w:tab/>
            </w:r>
            <w:r>
              <w:rPr>
                <w:rStyle w:val="IndexLink"/>
              </w:rPr>
              <w:t>29</w:t>
            </w:r>
          </w:hyperlink>
        </w:p>
        <w:p>
          <w:pPr>
            <w:pStyle w:val="Contents3"/>
            <w:tabs>
              <w:tab w:val="clear" w:pos="8459"/>
              <w:tab w:val="right" w:pos="9026" w:leader="dot"/>
            </w:tabs>
            <w:rPr/>
          </w:pPr>
          <w:hyperlink w:anchor="__RefHeading___Toc2003042_211673320">
            <w:r>
              <w:rPr>
                <w:webHidden/>
                <w:rStyle w:val="IndexLink"/>
                <w:rtl w:val="true"/>
              </w:rPr>
              <w:t>راویان حدیث در قرن هفتم‌</w:t>
            </w:r>
            <w:r>
              <w:rPr>
                <w:rStyle w:val="IndexLink"/>
                <w:rtl w:val="true"/>
              </w:rPr>
              <w:tab/>
            </w:r>
            <w:r>
              <w:rPr>
                <w:rStyle w:val="IndexLink"/>
              </w:rPr>
              <w:t>29</w:t>
            </w:r>
          </w:hyperlink>
        </w:p>
        <w:p>
          <w:pPr>
            <w:pStyle w:val="Contents3"/>
            <w:tabs>
              <w:tab w:val="clear" w:pos="8459"/>
              <w:tab w:val="right" w:pos="9026" w:leader="dot"/>
            </w:tabs>
            <w:rPr/>
          </w:pPr>
          <w:hyperlink w:anchor="__RefHeading___Toc2003044_211673320">
            <w:r>
              <w:rPr>
                <w:webHidden/>
                <w:rStyle w:val="IndexLink"/>
                <w:rtl w:val="true"/>
              </w:rPr>
              <w:t>راویان حدیث در قرن هشتم‌</w:t>
            </w:r>
            <w:r>
              <w:rPr>
                <w:rStyle w:val="IndexLink"/>
                <w:rtl w:val="true"/>
              </w:rPr>
              <w:tab/>
            </w:r>
            <w:r>
              <w:rPr>
                <w:rStyle w:val="IndexLink"/>
              </w:rPr>
              <w:t>29</w:t>
            </w:r>
          </w:hyperlink>
        </w:p>
        <w:p>
          <w:pPr>
            <w:pStyle w:val="Contents3"/>
            <w:tabs>
              <w:tab w:val="clear" w:pos="8459"/>
              <w:tab w:val="right" w:pos="9026" w:leader="dot"/>
            </w:tabs>
            <w:rPr/>
          </w:pPr>
          <w:hyperlink w:anchor="__RefHeading___Toc2003046_211673320">
            <w:r>
              <w:rPr>
                <w:webHidden/>
                <w:rStyle w:val="IndexLink"/>
                <w:rtl w:val="true"/>
              </w:rPr>
              <w:t>راویان حدیث در قرن نهم‌</w:t>
            </w:r>
            <w:r>
              <w:rPr>
                <w:rStyle w:val="IndexLink"/>
                <w:rtl w:val="true"/>
              </w:rPr>
              <w:tab/>
            </w:r>
            <w:r>
              <w:rPr>
                <w:rStyle w:val="IndexLink"/>
              </w:rPr>
              <w:t>30</w:t>
            </w:r>
          </w:hyperlink>
        </w:p>
        <w:p>
          <w:pPr>
            <w:pStyle w:val="Contents3"/>
            <w:tabs>
              <w:tab w:val="clear" w:pos="8459"/>
              <w:tab w:val="right" w:pos="9026" w:leader="dot"/>
            </w:tabs>
            <w:rPr/>
          </w:pPr>
          <w:hyperlink w:anchor="__RefHeading___Toc2003048_211673320">
            <w:r>
              <w:rPr>
                <w:webHidden/>
                <w:rStyle w:val="IndexLink"/>
                <w:rtl w:val="true"/>
              </w:rPr>
              <w:t>راویان حدیث در قرن دهم‌</w:t>
            </w:r>
            <w:r>
              <w:rPr>
                <w:rStyle w:val="IndexLink"/>
                <w:rtl w:val="true"/>
              </w:rPr>
              <w:tab/>
            </w:r>
            <w:r>
              <w:rPr>
                <w:rStyle w:val="IndexLink"/>
              </w:rPr>
              <w:t>31</w:t>
            </w:r>
          </w:hyperlink>
        </w:p>
        <w:p>
          <w:pPr>
            <w:pStyle w:val="Contents3"/>
            <w:tabs>
              <w:tab w:val="clear" w:pos="8459"/>
              <w:tab w:val="right" w:pos="9026" w:leader="dot"/>
            </w:tabs>
            <w:rPr/>
          </w:pPr>
          <w:hyperlink w:anchor="__RefHeading___Toc2003050_211673320">
            <w:r>
              <w:rPr>
                <w:webHidden/>
                <w:rStyle w:val="IndexLink"/>
                <w:rtl w:val="true"/>
              </w:rPr>
              <w:t>راویان حدیث در قرن یازدهم‌</w:t>
            </w:r>
            <w:r>
              <w:rPr>
                <w:rStyle w:val="IndexLink"/>
                <w:rtl w:val="true"/>
              </w:rPr>
              <w:tab/>
            </w:r>
            <w:r>
              <w:rPr>
                <w:rStyle w:val="IndexLink"/>
              </w:rPr>
              <w:t>31</w:t>
            </w:r>
          </w:hyperlink>
        </w:p>
        <w:p>
          <w:pPr>
            <w:pStyle w:val="Contents3"/>
            <w:tabs>
              <w:tab w:val="clear" w:pos="8459"/>
              <w:tab w:val="right" w:pos="9026" w:leader="dot"/>
            </w:tabs>
            <w:rPr/>
          </w:pPr>
          <w:hyperlink w:anchor="__RefHeading___Toc2003052_211673320">
            <w:r>
              <w:rPr>
                <w:webHidden/>
                <w:rStyle w:val="IndexLink"/>
                <w:rtl w:val="true"/>
              </w:rPr>
              <w:t>راویان حدیث در قرن دوازدهم‌</w:t>
            </w:r>
            <w:r>
              <w:rPr>
                <w:rStyle w:val="IndexLink"/>
                <w:rtl w:val="true"/>
              </w:rPr>
              <w:tab/>
            </w:r>
            <w:r>
              <w:rPr>
                <w:rStyle w:val="IndexLink"/>
              </w:rPr>
              <w:t>31</w:t>
            </w:r>
          </w:hyperlink>
        </w:p>
        <w:p>
          <w:pPr>
            <w:pStyle w:val="Contents3"/>
            <w:tabs>
              <w:tab w:val="clear" w:pos="8459"/>
              <w:tab w:val="right" w:pos="9026" w:leader="dot"/>
            </w:tabs>
            <w:rPr/>
          </w:pPr>
          <w:hyperlink w:anchor="__RefHeading___Toc2003054_211673320">
            <w:r>
              <w:rPr>
                <w:webHidden/>
                <w:rStyle w:val="IndexLink"/>
                <w:rtl w:val="true"/>
              </w:rPr>
              <w:t>راویان حدیث در قرن سیزدهم‌</w:t>
            </w:r>
            <w:r>
              <w:rPr>
                <w:rStyle w:val="IndexLink"/>
                <w:rtl w:val="true"/>
              </w:rPr>
              <w:tab/>
            </w:r>
            <w:r>
              <w:rPr>
                <w:rStyle w:val="IndexLink"/>
              </w:rPr>
              <w:t>32</w:t>
            </w:r>
          </w:hyperlink>
        </w:p>
        <w:p>
          <w:pPr>
            <w:pStyle w:val="Contents3"/>
            <w:tabs>
              <w:tab w:val="clear" w:pos="8459"/>
              <w:tab w:val="right" w:pos="9026" w:leader="dot"/>
            </w:tabs>
            <w:rPr/>
          </w:pPr>
          <w:hyperlink w:anchor="__RefHeading___Toc2003056_211673320">
            <w:r>
              <w:rPr>
                <w:webHidden/>
                <w:rStyle w:val="IndexLink"/>
                <w:rtl w:val="true"/>
              </w:rPr>
              <w:t>راویان حدیث در قرن چهاردهم‌</w:t>
            </w:r>
            <w:r>
              <w:rPr>
                <w:rStyle w:val="IndexLink"/>
                <w:rtl w:val="true"/>
              </w:rPr>
              <w:tab/>
            </w:r>
            <w:r>
              <w:rPr>
                <w:rStyle w:val="IndexLink"/>
              </w:rPr>
              <w:t>32</w:t>
            </w:r>
          </w:hyperlink>
        </w:p>
        <w:p>
          <w:pPr>
            <w:pStyle w:val="Contents3"/>
            <w:tabs>
              <w:tab w:val="clear" w:pos="8459"/>
              <w:tab w:val="right" w:pos="9026" w:leader="dot"/>
            </w:tabs>
            <w:rPr/>
          </w:pPr>
          <w:hyperlink w:anchor="__RefHeading___Toc2003058_211673320">
            <w:r>
              <w:rPr>
                <w:webHidden/>
                <w:rStyle w:val="IndexLink"/>
                <w:rtl w:val="true"/>
              </w:rPr>
              <w:t>تواتر حدیث غدیر</w:t>
            </w:r>
            <w:r>
              <w:rPr>
                <w:rStyle w:val="IndexLink"/>
                <w:rtl w:val="true"/>
              </w:rPr>
              <w:tab/>
            </w:r>
            <w:r>
              <w:rPr>
                <w:rStyle w:val="IndexLink"/>
              </w:rPr>
              <w:t>33</w:t>
            </w:r>
          </w:hyperlink>
        </w:p>
        <w:p>
          <w:pPr>
            <w:pStyle w:val="Contents4"/>
            <w:tabs>
              <w:tab w:val="clear" w:pos="8176"/>
              <w:tab w:val="right" w:pos="9026" w:leader="dot"/>
            </w:tabs>
            <w:rPr/>
          </w:pPr>
          <w:hyperlink w:anchor="__RefHeading___Toc2003060_2116733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003062_211673320">
            <w:r>
              <w:rPr>
                <w:webHidden/>
                <w:rStyle w:val="IndexLink"/>
                <w:rtl w:val="true"/>
              </w:rPr>
              <w:t>کسانی که اعتراف به تواتر حدیث غدیر نموده‌اند</w:t>
            </w:r>
            <w:r>
              <w:rPr>
                <w:rStyle w:val="IndexLink"/>
                <w:rtl w:val="true"/>
              </w:rPr>
              <w:tab/>
            </w:r>
            <w:r>
              <w:rPr>
                <w:rStyle w:val="IndexLink"/>
              </w:rPr>
              <w:t>33</w:t>
            </w:r>
          </w:hyperlink>
        </w:p>
        <w:p>
          <w:pPr>
            <w:pStyle w:val="Contents3"/>
            <w:tabs>
              <w:tab w:val="clear" w:pos="8459"/>
              <w:tab w:val="right" w:pos="9026" w:leader="dot"/>
            </w:tabs>
            <w:rPr/>
          </w:pPr>
          <w:hyperlink w:anchor="__RefHeading___Toc2003064_211673320">
            <w:r>
              <w:rPr>
                <w:webHidden/>
                <w:rStyle w:val="IndexLink"/>
                <w:rtl w:val="true"/>
              </w:rPr>
              <w:t>تصریح به صحت حدیث غدیر</w:t>
            </w:r>
            <w:r>
              <w:rPr>
                <w:rStyle w:val="IndexLink"/>
                <w:rtl w:val="true"/>
              </w:rPr>
              <w:tab/>
            </w:r>
            <w:r>
              <w:rPr>
                <w:rStyle w:val="IndexLink"/>
              </w:rPr>
              <w:t>35</w:t>
            </w:r>
          </w:hyperlink>
        </w:p>
        <w:p>
          <w:pPr>
            <w:pStyle w:val="Contents4"/>
            <w:tabs>
              <w:tab w:val="clear" w:pos="8176"/>
              <w:tab w:val="right" w:pos="9026" w:leader="dot"/>
            </w:tabs>
            <w:rPr/>
          </w:pPr>
          <w:hyperlink w:anchor="__RefHeading___Toc2003066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003068_211673320">
            <w:r>
              <w:rPr>
                <w:webHidden/>
                <w:rStyle w:val="IndexLink"/>
              </w:rPr>
              <w:t>1</w:t>
            </w:r>
            <w:r>
              <w:rPr>
                <w:rStyle w:val="IndexLink"/>
                <w:rtl w:val="true"/>
              </w:rPr>
              <w:t xml:space="preserve"> - </w:t>
            </w:r>
            <w:r>
              <w:rPr>
                <w:rStyle w:val="IndexLink"/>
                <w:rtl w:val="true"/>
              </w:rPr>
              <w:t>ابن حجر هیتمی‌</w:t>
            </w:r>
            <w:r>
              <w:rPr>
                <w:rStyle w:val="IndexLink"/>
                <w:rtl w:val="true"/>
              </w:rPr>
              <w:tab/>
            </w:r>
            <w:r>
              <w:rPr>
                <w:rStyle w:val="IndexLink"/>
              </w:rPr>
              <w:t>35</w:t>
            </w:r>
          </w:hyperlink>
        </w:p>
        <w:p>
          <w:pPr>
            <w:pStyle w:val="Contents4"/>
            <w:tabs>
              <w:tab w:val="clear" w:pos="8176"/>
              <w:tab w:val="right" w:pos="9026" w:leader="dot"/>
            </w:tabs>
            <w:rPr/>
          </w:pPr>
          <w:hyperlink w:anchor="__RefHeading___Toc2003070_211673320">
            <w:r>
              <w:rPr>
                <w:webHidden/>
                <w:rStyle w:val="IndexLink"/>
              </w:rPr>
              <w:t>2</w:t>
            </w:r>
            <w:r>
              <w:rPr>
                <w:rStyle w:val="IndexLink"/>
                <w:rtl w:val="true"/>
              </w:rPr>
              <w:t xml:space="preserve"> - </w:t>
            </w:r>
            <w:r>
              <w:rPr>
                <w:rStyle w:val="IndexLink"/>
                <w:rtl w:val="true"/>
              </w:rPr>
              <w:t>حاکم نیشابوری‌</w:t>
            </w:r>
            <w:r>
              <w:rPr>
                <w:rStyle w:val="IndexLink"/>
                <w:rtl w:val="true"/>
              </w:rPr>
              <w:tab/>
            </w:r>
            <w:r>
              <w:rPr>
                <w:rStyle w:val="IndexLink"/>
              </w:rPr>
              <w:t>36</w:t>
            </w:r>
          </w:hyperlink>
        </w:p>
        <w:p>
          <w:pPr>
            <w:pStyle w:val="Contents4"/>
            <w:tabs>
              <w:tab w:val="clear" w:pos="8176"/>
              <w:tab w:val="right" w:pos="9026" w:leader="dot"/>
            </w:tabs>
            <w:rPr/>
          </w:pPr>
          <w:hyperlink w:anchor="__RefHeading___Toc2003072_211673320">
            <w:r>
              <w:rPr>
                <w:webHidden/>
                <w:rStyle w:val="IndexLink"/>
              </w:rPr>
              <w:t>3</w:t>
            </w:r>
            <w:r>
              <w:rPr>
                <w:rStyle w:val="IndexLink"/>
                <w:rtl w:val="true"/>
              </w:rPr>
              <w:t xml:space="preserve"> - </w:t>
            </w:r>
            <w:r>
              <w:rPr>
                <w:rStyle w:val="IndexLink"/>
                <w:rtl w:val="true"/>
              </w:rPr>
              <w:t>حلبی‌</w:t>
            </w:r>
            <w:r>
              <w:rPr>
                <w:rStyle w:val="IndexLink"/>
                <w:rtl w:val="true"/>
              </w:rPr>
              <w:tab/>
            </w:r>
            <w:r>
              <w:rPr>
                <w:rStyle w:val="IndexLink"/>
              </w:rPr>
              <w:t>36</w:t>
            </w:r>
          </w:hyperlink>
        </w:p>
        <w:p>
          <w:pPr>
            <w:pStyle w:val="Contents4"/>
            <w:tabs>
              <w:tab w:val="clear" w:pos="8176"/>
              <w:tab w:val="right" w:pos="9026" w:leader="dot"/>
            </w:tabs>
            <w:rPr/>
          </w:pPr>
          <w:hyperlink w:anchor="__RefHeading___Toc2003074_211673320">
            <w:r>
              <w:rPr>
                <w:webHidden/>
                <w:rStyle w:val="IndexLink"/>
              </w:rPr>
              <w:t>4</w:t>
            </w:r>
            <w:r>
              <w:rPr>
                <w:rStyle w:val="IndexLink"/>
                <w:rtl w:val="true"/>
              </w:rPr>
              <w:t xml:space="preserve"> - </w:t>
            </w:r>
            <w:r>
              <w:rPr>
                <w:rStyle w:val="IndexLink"/>
                <w:rtl w:val="true"/>
              </w:rPr>
              <w:t>ابن کثیر دمشقی‌</w:t>
            </w:r>
            <w:r>
              <w:rPr>
                <w:rStyle w:val="IndexLink"/>
                <w:rtl w:val="true"/>
              </w:rPr>
              <w:tab/>
            </w:r>
            <w:r>
              <w:rPr>
                <w:rStyle w:val="IndexLink"/>
              </w:rPr>
              <w:t>36</w:t>
            </w:r>
          </w:hyperlink>
        </w:p>
        <w:p>
          <w:pPr>
            <w:pStyle w:val="Contents4"/>
            <w:tabs>
              <w:tab w:val="clear" w:pos="8176"/>
              <w:tab w:val="right" w:pos="9026" w:leader="dot"/>
            </w:tabs>
            <w:rPr/>
          </w:pPr>
          <w:hyperlink w:anchor="__RefHeading___Toc2003076_211673320">
            <w:r>
              <w:rPr>
                <w:webHidden/>
                <w:rStyle w:val="IndexLink"/>
              </w:rPr>
              <w:t>5</w:t>
            </w:r>
            <w:r>
              <w:rPr>
                <w:rStyle w:val="IndexLink"/>
                <w:rtl w:val="true"/>
              </w:rPr>
              <w:t xml:space="preserve"> - </w:t>
            </w:r>
            <w:r>
              <w:rPr>
                <w:rStyle w:val="IndexLink"/>
                <w:rtl w:val="true"/>
              </w:rPr>
              <w:t>ترمذی‌</w:t>
            </w:r>
            <w:r>
              <w:rPr>
                <w:rStyle w:val="IndexLink"/>
                <w:rtl w:val="true"/>
              </w:rPr>
              <w:tab/>
            </w:r>
            <w:r>
              <w:rPr>
                <w:rStyle w:val="IndexLink"/>
              </w:rPr>
              <w:t>36</w:t>
            </w:r>
          </w:hyperlink>
        </w:p>
        <w:p>
          <w:pPr>
            <w:pStyle w:val="Contents4"/>
            <w:tabs>
              <w:tab w:val="clear" w:pos="8176"/>
              <w:tab w:val="right" w:pos="9026" w:leader="dot"/>
            </w:tabs>
            <w:rPr/>
          </w:pPr>
          <w:hyperlink w:anchor="__RefHeading___Toc2003078_211673320">
            <w:r>
              <w:rPr>
                <w:webHidden/>
                <w:rStyle w:val="IndexLink"/>
              </w:rPr>
              <w:t>6</w:t>
            </w:r>
            <w:r>
              <w:rPr>
                <w:rStyle w:val="IndexLink"/>
                <w:rtl w:val="true"/>
              </w:rPr>
              <w:t xml:space="preserve"> - </w:t>
            </w:r>
            <w:r>
              <w:rPr>
                <w:rStyle w:val="IndexLink"/>
                <w:rtl w:val="true"/>
              </w:rPr>
              <w:t>ابو جعفر طحاوی‌</w:t>
            </w:r>
            <w:r>
              <w:rPr>
                <w:rStyle w:val="IndexLink"/>
                <w:rtl w:val="true"/>
              </w:rPr>
              <w:tab/>
            </w:r>
            <w:r>
              <w:rPr>
                <w:rStyle w:val="IndexLink"/>
              </w:rPr>
              <w:t>36</w:t>
            </w:r>
          </w:hyperlink>
        </w:p>
        <w:p>
          <w:pPr>
            <w:pStyle w:val="Contents4"/>
            <w:tabs>
              <w:tab w:val="clear" w:pos="8176"/>
              <w:tab w:val="right" w:pos="9026" w:leader="dot"/>
            </w:tabs>
            <w:rPr/>
          </w:pPr>
          <w:hyperlink w:anchor="__RefHeading___Toc2003080_211673320">
            <w:r>
              <w:rPr>
                <w:webHidden/>
                <w:rStyle w:val="IndexLink"/>
              </w:rPr>
              <w:t>7</w:t>
            </w:r>
            <w:r>
              <w:rPr>
                <w:rStyle w:val="IndexLink"/>
                <w:rtl w:val="true"/>
              </w:rPr>
              <w:t xml:space="preserve"> - </w:t>
            </w:r>
            <w:r>
              <w:rPr>
                <w:rStyle w:val="IndexLink"/>
                <w:rtl w:val="true"/>
              </w:rPr>
              <w:t>ابن عبدالبرّ قرطبی‌</w:t>
            </w:r>
            <w:r>
              <w:rPr>
                <w:rStyle w:val="IndexLink"/>
                <w:rtl w:val="true"/>
              </w:rPr>
              <w:tab/>
            </w:r>
            <w:r>
              <w:rPr>
                <w:rStyle w:val="IndexLink"/>
              </w:rPr>
              <w:t>36</w:t>
            </w:r>
          </w:hyperlink>
        </w:p>
        <w:p>
          <w:pPr>
            <w:pStyle w:val="Contents4"/>
            <w:tabs>
              <w:tab w:val="clear" w:pos="8176"/>
              <w:tab w:val="right" w:pos="9026" w:leader="dot"/>
            </w:tabs>
            <w:rPr/>
          </w:pPr>
          <w:hyperlink w:anchor="__RefHeading___Toc2003082_211673320">
            <w:r>
              <w:rPr>
                <w:webHidden/>
                <w:rStyle w:val="IndexLink"/>
              </w:rPr>
              <w:t>8</w:t>
            </w:r>
            <w:r>
              <w:rPr>
                <w:rStyle w:val="IndexLink"/>
                <w:rtl w:val="true"/>
              </w:rPr>
              <w:t xml:space="preserve"> - </w:t>
            </w:r>
            <w:r>
              <w:rPr>
                <w:rStyle w:val="IndexLink"/>
                <w:rtl w:val="true"/>
              </w:rPr>
              <w:t>سبط بن جوزی‌</w:t>
            </w:r>
            <w:r>
              <w:rPr>
                <w:rStyle w:val="IndexLink"/>
                <w:rtl w:val="true"/>
              </w:rPr>
              <w:tab/>
            </w:r>
            <w:r>
              <w:rPr>
                <w:rStyle w:val="IndexLink"/>
              </w:rPr>
              <w:t>37</w:t>
            </w:r>
          </w:hyperlink>
        </w:p>
        <w:p>
          <w:pPr>
            <w:pStyle w:val="Contents4"/>
            <w:tabs>
              <w:tab w:val="clear" w:pos="8176"/>
              <w:tab w:val="right" w:pos="9026" w:leader="dot"/>
            </w:tabs>
            <w:rPr/>
          </w:pPr>
          <w:hyperlink w:anchor="__RefHeading___Toc2003084_211673320">
            <w:r>
              <w:rPr>
                <w:webHidden/>
                <w:rStyle w:val="IndexLink"/>
              </w:rPr>
              <w:t>9</w:t>
            </w:r>
            <w:r>
              <w:rPr>
                <w:rStyle w:val="IndexLink"/>
                <w:rtl w:val="true"/>
              </w:rPr>
              <w:t xml:space="preserve"> - </w:t>
            </w:r>
            <w:r>
              <w:rPr>
                <w:rStyle w:val="IndexLink"/>
                <w:rtl w:val="true"/>
              </w:rPr>
              <w:t>عاصمی‌</w:t>
            </w:r>
            <w:r>
              <w:rPr>
                <w:rStyle w:val="IndexLink"/>
                <w:rtl w:val="true"/>
              </w:rPr>
              <w:tab/>
            </w:r>
            <w:r>
              <w:rPr>
                <w:rStyle w:val="IndexLink"/>
              </w:rPr>
              <w:t>37</w:t>
            </w:r>
          </w:hyperlink>
        </w:p>
        <w:p>
          <w:pPr>
            <w:pStyle w:val="Contents4"/>
            <w:tabs>
              <w:tab w:val="clear" w:pos="8176"/>
              <w:tab w:val="right" w:pos="9026" w:leader="dot"/>
            </w:tabs>
            <w:rPr/>
          </w:pPr>
          <w:hyperlink w:anchor="__RefHeading___Toc2003086_211673320">
            <w:r>
              <w:rPr>
                <w:webHidden/>
                <w:rStyle w:val="IndexLink"/>
              </w:rPr>
              <w:t>10</w:t>
            </w:r>
            <w:r>
              <w:rPr>
                <w:rStyle w:val="IndexLink"/>
                <w:rtl w:val="true"/>
              </w:rPr>
              <w:t xml:space="preserve"> - </w:t>
            </w:r>
            <w:r>
              <w:rPr>
                <w:rStyle w:val="IndexLink"/>
                <w:rtl w:val="true"/>
              </w:rPr>
              <w:t>آلوسی‌</w:t>
            </w:r>
            <w:r>
              <w:rPr>
                <w:rStyle w:val="IndexLink"/>
                <w:rtl w:val="true"/>
              </w:rPr>
              <w:tab/>
            </w:r>
            <w:r>
              <w:rPr>
                <w:rStyle w:val="IndexLink"/>
              </w:rPr>
              <w:t>37</w:t>
            </w:r>
          </w:hyperlink>
        </w:p>
        <w:p>
          <w:pPr>
            <w:pStyle w:val="Contents4"/>
            <w:tabs>
              <w:tab w:val="clear" w:pos="8176"/>
              <w:tab w:val="right" w:pos="9026" w:leader="dot"/>
            </w:tabs>
            <w:rPr/>
          </w:pPr>
          <w:hyperlink w:anchor="__RefHeading___Toc2003088_211673320">
            <w:r>
              <w:rPr>
                <w:webHidden/>
                <w:rStyle w:val="IndexLink"/>
              </w:rPr>
              <w:t>11</w:t>
            </w:r>
            <w:r>
              <w:rPr>
                <w:rStyle w:val="IndexLink"/>
                <w:rtl w:val="true"/>
              </w:rPr>
              <w:t xml:space="preserve"> - </w:t>
            </w:r>
            <w:r>
              <w:rPr>
                <w:rStyle w:val="IndexLink"/>
                <w:rtl w:val="true"/>
              </w:rPr>
              <w:t>ابن حجر عسقلانی‌</w:t>
            </w:r>
            <w:r>
              <w:rPr>
                <w:rStyle w:val="IndexLink"/>
                <w:rtl w:val="true"/>
              </w:rPr>
              <w:tab/>
            </w:r>
            <w:r>
              <w:rPr>
                <w:rStyle w:val="IndexLink"/>
              </w:rPr>
              <w:t>37</w:t>
            </w:r>
          </w:hyperlink>
        </w:p>
        <w:p>
          <w:pPr>
            <w:pStyle w:val="Contents4"/>
            <w:tabs>
              <w:tab w:val="clear" w:pos="8176"/>
              <w:tab w:val="right" w:pos="9026" w:leader="dot"/>
            </w:tabs>
            <w:rPr/>
          </w:pPr>
          <w:hyperlink w:anchor="__RefHeading___Toc2003090_211673320">
            <w:r>
              <w:rPr>
                <w:webHidden/>
                <w:rStyle w:val="IndexLink"/>
              </w:rPr>
              <w:t>12</w:t>
            </w:r>
            <w:r>
              <w:rPr>
                <w:rStyle w:val="IndexLink"/>
                <w:rtl w:val="true"/>
              </w:rPr>
              <w:t xml:space="preserve"> - </w:t>
            </w:r>
            <w:r>
              <w:rPr>
                <w:rStyle w:val="IndexLink"/>
                <w:rtl w:val="true"/>
              </w:rPr>
              <w:t>ابن مغازلی شافعی‌</w:t>
            </w:r>
            <w:r>
              <w:rPr>
                <w:rStyle w:val="IndexLink"/>
                <w:rtl w:val="true"/>
              </w:rPr>
              <w:tab/>
            </w:r>
            <w:r>
              <w:rPr>
                <w:rStyle w:val="IndexLink"/>
              </w:rPr>
              <w:t>37</w:t>
            </w:r>
          </w:hyperlink>
        </w:p>
        <w:p>
          <w:pPr>
            <w:pStyle w:val="Contents4"/>
            <w:tabs>
              <w:tab w:val="clear" w:pos="8176"/>
              <w:tab w:val="right" w:pos="9026" w:leader="dot"/>
            </w:tabs>
            <w:rPr/>
          </w:pPr>
          <w:hyperlink w:anchor="__RefHeading___Toc2003092_211673320">
            <w:r>
              <w:rPr>
                <w:webHidden/>
                <w:rStyle w:val="IndexLink"/>
              </w:rPr>
              <w:t>13</w:t>
            </w:r>
            <w:r>
              <w:rPr>
                <w:rStyle w:val="IndexLink"/>
                <w:rtl w:val="true"/>
              </w:rPr>
              <w:t xml:space="preserve"> - </w:t>
            </w:r>
            <w:r>
              <w:rPr>
                <w:rStyle w:val="IndexLink"/>
                <w:rtl w:val="true"/>
              </w:rPr>
              <w:t xml:space="preserve">فقیه ابو عبداللَّه بغدادی </w:t>
            </w:r>
            <w:r>
              <w:rPr>
                <w:rStyle w:val="IndexLink"/>
                <w:rtl w:val="true"/>
              </w:rPr>
              <w:t>(</w:t>
            </w:r>
            <w:r>
              <w:rPr>
                <w:rStyle w:val="IndexLink"/>
                <w:rtl w:val="true"/>
              </w:rPr>
              <w:t xml:space="preserve">م </w:t>
            </w:r>
            <w:r>
              <w:rPr>
                <w:rStyle w:val="IndexLink"/>
              </w:rPr>
              <w:t>330</w:t>
            </w:r>
            <w:r>
              <w:rPr>
                <w:rStyle w:val="IndexLink"/>
                <w:rtl w:val="true"/>
              </w:rPr>
              <w:t>)</w:t>
              <w:tab/>
            </w:r>
            <w:r>
              <w:rPr>
                <w:rStyle w:val="IndexLink"/>
              </w:rPr>
              <w:t>38</w:t>
            </w:r>
          </w:hyperlink>
        </w:p>
        <w:p>
          <w:pPr>
            <w:pStyle w:val="Contents4"/>
            <w:tabs>
              <w:tab w:val="clear" w:pos="8176"/>
              <w:tab w:val="right" w:pos="9026" w:leader="dot"/>
            </w:tabs>
            <w:rPr/>
          </w:pPr>
          <w:hyperlink w:anchor="__RefHeading___Toc2003094_211673320">
            <w:r>
              <w:rPr>
                <w:webHidden/>
                <w:rStyle w:val="IndexLink"/>
              </w:rPr>
              <w:t>14</w:t>
            </w:r>
            <w:r>
              <w:rPr>
                <w:rStyle w:val="IndexLink"/>
                <w:rtl w:val="true"/>
              </w:rPr>
              <w:t xml:space="preserve"> - </w:t>
            </w:r>
            <w:r>
              <w:rPr>
                <w:rStyle w:val="IndexLink"/>
                <w:rtl w:val="true"/>
              </w:rPr>
              <w:t>ابو حامد غزّالی‌</w:t>
            </w:r>
            <w:r>
              <w:rPr>
                <w:rStyle w:val="IndexLink"/>
                <w:rtl w:val="true"/>
              </w:rPr>
              <w:tab/>
            </w:r>
            <w:r>
              <w:rPr>
                <w:rStyle w:val="IndexLink"/>
              </w:rPr>
              <w:t>38</w:t>
            </w:r>
          </w:hyperlink>
        </w:p>
        <w:p>
          <w:pPr>
            <w:pStyle w:val="Contents4"/>
            <w:tabs>
              <w:tab w:val="clear" w:pos="8176"/>
              <w:tab w:val="right" w:pos="9026" w:leader="dot"/>
            </w:tabs>
            <w:rPr/>
          </w:pPr>
          <w:hyperlink w:anchor="__RefHeading___Toc2003096_211673320">
            <w:r>
              <w:rPr>
                <w:webHidden/>
                <w:rStyle w:val="IndexLink"/>
              </w:rPr>
              <w:t>15</w:t>
            </w:r>
            <w:r>
              <w:rPr>
                <w:rStyle w:val="IndexLink"/>
                <w:rtl w:val="true"/>
              </w:rPr>
              <w:t xml:space="preserve"> - </w:t>
            </w:r>
            <w:r>
              <w:rPr>
                <w:rStyle w:val="IndexLink"/>
                <w:rtl w:val="true"/>
              </w:rPr>
              <w:t>ابن ابی الحدید معتزلی‌</w:t>
            </w:r>
            <w:r>
              <w:rPr>
                <w:rStyle w:val="IndexLink"/>
                <w:rtl w:val="true"/>
              </w:rPr>
              <w:tab/>
            </w:r>
            <w:r>
              <w:rPr>
                <w:rStyle w:val="IndexLink"/>
              </w:rPr>
              <w:t>38</w:t>
            </w:r>
          </w:hyperlink>
        </w:p>
        <w:p>
          <w:pPr>
            <w:pStyle w:val="Contents4"/>
            <w:tabs>
              <w:tab w:val="clear" w:pos="8176"/>
              <w:tab w:val="right" w:pos="9026" w:leader="dot"/>
            </w:tabs>
            <w:rPr/>
          </w:pPr>
          <w:hyperlink w:anchor="__RefHeading___Toc2003098_211673320">
            <w:r>
              <w:rPr>
                <w:webHidden/>
                <w:rStyle w:val="IndexLink"/>
              </w:rPr>
              <w:t>16</w:t>
            </w:r>
            <w:r>
              <w:rPr>
                <w:rStyle w:val="IndexLink"/>
                <w:rtl w:val="true"/>
              </w:rPr>
              <w:t xml:space="preserve"> - </w:t>
            </w:r>
            <w:r>
              <w:rPr>
                <w:rStyle w:val="IndexLink"/>
                <w:rtl w:val="true"/>
              </w:rPr>
              <w:t>حافظ ابو عبداللَّه گنجی شافعی‌</w:t>
            </w:r>
            <w:r>
              <w:rPr>
                <w:rStyle w:val="IndexLink"/>
                <w:rtl w:val="true"/>
              </w:rPr>
              <w:tab/>
            </w:r>
            <w:r>
              <w:rPr>
                <w:rStyle w:val="IndexLink"/>
              </w:rPr>
              <w:t>38</w:t>
            </w:r>
          </w:hyperlink>
        </w:p>
        <w:p>
          <w:pPr>
            <w:pStyle w:val="Contents4"/>
            <w:tabs>
              <w:tab w:val="clear" w:pos="8176"/>
              <w:tab w:val="right" w:pos="9026" w:leader="dot"/>
            </w:tabs>
            <w:rPr/>
          </w:pPr>
          <w:hyperlink w:anchor="__RefHeading___Toc2003100_211673320">
            <w:r>
              <w:rPr>
                <w:webHidden/>
                <w:rStyle w:val="IndexLink"/>
              </w:rPr>
              <w:t>17</w:t>
            </w:r>
            <w:r>
              <w:rPr>
                <w:rStyle w:val="IndexLink"/>
                <w:rtl w:val="true"/>
              </w:rPr>
              <w:t xml:space="preserve"> - </w:t>
            </w:r>
            <w:r>
              <w:rPr>
                <w:rStyle w:val="IndexLink"/>
                <w:rtl w:val="true"/>
              </w:rPr>
              <w:t xml:space="preserve">شیخ ابو المکارم علاء الدین سمنانی </w:t>
            </w:r>
            <w:r>
              <w:rPr>
                <w:rStyle w:val="IndexLink"/>
                <w:rtl w:val="true"/>
              </w:rPr>
              <w:t>(</w:t>
            </w:r>
            <w:r>
              <w:rPr>
                <w:rStyle w:val="IndexLink"/>
              </w:rPr>
              <w:t>736</w:t>
            </w:r>
            <w:r>
              <w:rPr>
                <w:rStyle w:val="IndexLink"/>
                <w:rtl w:val="true"/>
              </w:rPr>
              <w:t>)</w:t>
              <w:tab/>
            </w:r>
            <w:r>
              <w:rPr>
                <w:rStyle w:val="IndexLink"/>
              </w:rPr>
              <w:t>39</w:t>
            </w:r>
          </w:hyperlink>
        </w:p>
        <w:p>
          <w:pPr>
            <w:pStyle w:val="Contents4"/>
            <w:tabs>
              <w:tab w:val="clear" w:pos="8176"/>
              <w:tab w:val="right" w:pos="9026" w:leader="dot"/>
            </w:tabs>
            <w:rPr/>
          </w:pPr>
          <w:hyperlink w:anchor="__RefHeading___Toc2003102_211673320">
            <w:r>
              <w:rPr>
                <w:webHidden/>
                <w:rStyle w:val="IndexLink"/>
              </w:rPr>
              <w:t>18</w:t>
            </w:r>
            <w:r>
              <w:rPr>
                <w:rStyle w:val="IndexLink"/>
                <w:rtl w:val="true"/>
              </w:rPr>
              <w:t xml:space="preserve"> - </w:t>
            </w:r>
            <w:r>
              <w:rPr>
                <w:rStyle w:val="IndexLink"/>
                <w:rtl w:val="true"/>
              </w:rPr>
              <w:t xml:space="preserve">شمس الدین ذهبی شافعی </w:t>
            </w:r>
            <w:r>
              <w:rPr>
                <w:rStyle w:val="IndexLink"/>
                <w:rtl w:val="true"/>
              </w:rPr>
              <w:t>(</w:t>
            </w:r>
            <w:r>
              <w:rPr>
                <w:rStyle w:val="IndexLink"/>
              </w:rPr>
              <w:t>748</w:t>
            </w:r>
            <w:r>
              <w:rPr>
                <w:rStyle w:val="IndexLink"/>
                <w:rtl w:val="true"/>
              </w:rPr>
              <w:t>)</w:t>
              <w:tab/>
            </w:r>
            <w:r>
              <w:rPr>
                <w:rStyle w:val="IndexLink"/>
              </w:rPr>
              <w:t>39</w:t>
            </w:r>
          </w:hyperlink>
        </w:p>
        <w:p>
          <w:pPr>
            <w:pStyle w:val="Contents4"/>
            <w:tabs>
              <w:tab w:val="clear" w:pos="8176"/>
              <w:tab w:val="right" w:pos="9026" w:leader="dot"/>
            </w:tabs>
            <w:rPr/>
          </w:pPr>
          <w:hyperlink w:anchor="__RefHeading___Toc2003104_211673320">
            <w:r>
              <w:rPr>
                <w:webHidden/>
                <w:rStyle w:val="IndexLink"/>
              </w:rPr>
              <w:t>19</w:t>
            </w:r>
            <w:r>
              <w:rPr>
                <w:rStyle w:val="IndexLink"/>
                <w:rtl w:val="true"/>
              </w:rPr>
              <w:t xml:space="preserve"> - </w:t>
            </w:r>
            <w:r>
              <w:rPr>
                <w:rStyle w:val="IndexLink"/>
                <w:rtl w:val="true"/>
              </w:rPr>
              <w:t xml:space="preserve">حافظ نورالدین هیثمی </w:t>
            </w:r>
            <w:r>
              <w:rPr>
                <w:rStyle w:val="IndexLink"/>
                <w:rtl w:val="true"/>
              </w:rPr>
              <w:t>(</w:t>
            </w:r>
            <w:r>
              <w:rPr>
                <w:rStyle w:val="IndexLink"/>
              </w:rPr>
              <w:t>807</w:t>
            </w:r>
            <w:r>
              <w:rPr>
                <w:rStyle w:val="IndexLink"/>
                <w:rtl w:val="true"/>
              </w:rPr>
              <w:t>)</w:t>
              <w:tab/>
            </w:r>
            <w:r>
              <w:rPr>
                <w:rStyle w:val="IndexLink"/>
              </w:rPr>
              <w:t>39</w:t>
            </w:r>
          </w:hyperlink>
        </w:p>
        <w:p>
          <w:pPr>
            <w:pStyle w:val="Contents4"/>
            <w:tabs>
              <w:tab w:val="clear" w:pos="8176"/>
              <w:tab w:val="right" w:pos="9026" w:leader="dot"/>
            </w:tabs>
            <w:rPr/>
          </w:pPr>
          <w:hyperlink w:anchor="__RefHeading___Toc2003106_211673320">
            <w:r>
              <w:rPr>
                <w:webHidden/>
                <w:rStyle w:val="IndexLink"/>
              </w:rPr>
              <w:t>20</w:t>
            </w:r>
            <w:r>
              <w:rPr>
                <w:rStyle w:val="IndexLink"/>
                <w:rtl w:val="true"/>
              </w:rPr>
              <w:t xml:space="preserve"> - </w:t>
            </w:r>
            <w:r>
              <w:rPr>
                <w:rStyle w:val="IndexLink"/>
                <w:rtl w:val="true"/>
              </w:rPr>
              <w:t xml:space="preserve">شهاب الدین قسطلانی </w:t>
            </w:r>
            <w:r>
              <w:rPr>
                <w:rStyle w:val="IndexLink"/>
                <w:rtl w:val="true"/>
              </w:rPr>
              <w:t>(</w:t>
            </w:r>
            <w:r>
              <w:rPr>
                <w:rStyle w:val="IndexLink"/>
              </w:rPr>
              <w:t>923</w:t>
            </w:r>
            <w:r>
              <w:rPr>
                <w:rStyle w:val="IndexLink"/>
                <w:rtl w:val="true"/>
              </w:rPr>
              <w:t>)</w:t>
              <w:tab/>
            </w:r>
            <w:r>
              <w:rPr>
                <w:rStyle w:val="IndexLink"/>
              </w:rPr>
              <w:t>39</w:t>
            </w:r>
          </w:hyperlink>
        </w:p>
        <w:p>
          <w:pPr>
            <w:pStyle w:val="Contents4"/>
            <w:tabs>
              <w:tab w:val="clear" w:pos="8176"/>
              <w:tab w:val="right" w:pos="9026" w:leader="dot"/>
            </w:tabs>
            <w:rPr/>
          </w:pPr>
          <w:hyperlink w:anchor="__RefHeading___Toc2003108_211673320">
            <w:r>
              <w:rPr>
                <w:webHidden/>
                <w:rStyle w:val="IndexLink"/>
              </w:rPr>
              <w:t>21</w:t>
            </w:r>
            <w:r>
              <w:rPr>
                <w:rStyle w:val="IndexLink"/>
                <w:rtl w:val="true"/>
              </w:rPr>
              <w:t xml:space="preserve"> - </w:t>
            </w:r>
            <w:r>
              <w:rPr>
                <w:rStyle w:val="IndexLink"/>
                <w:rtl w:val="true"/>
              </w:rPr>
              <w:t xml:space="preserve">شیخ نور الدین هروی قاری حنفی </w:t>
            </w:r>
            <w:r>
              <w:rPr>
                <w:rStyle w:val="IndexLink"/>
                <w:rtl w:val="true"/>
              </w:rPr>
              <w:t>(</w:t>
            </w:r>
            <w:r>
              <w:rPr>
                <w:rStyle w:val="IndexLink"/>
              </w:rPr>
              <w:t>1014</w:t>
            </w:r>
            <w:r>
              <w:rPr>
                <w:rStyle w:val="IndexLink"/>
                <w:rtl w:val="true"/>
              </w:rPr>
              <w:t>)</w:t>
              <w:tab/>
            </w:r>
            <w:r>
              <w:rPr>
                <w:rStyle w:val="IndexLink"/>
              </w:rPr>
              <w:t>40</w:t>
            </w:r>
          </w:hyperlink>
        </w:p>
        <w:p>
          <w:pPr>
            <w:pStyle w:val="Contents4"/>
            <w:tabs>
              <w:tab w:val="clear" w:pos="8176"/>
              <w:tab w:val="right" w:pos="9026" w:leader="dot"/>
            </w:tabs>
            <w:rPr/>
          </w:pPr>
          <w:hyperlink w:anchor="__RefHeading___Toc2003110_211673320">
            <w:r>
              <w:rPr>
                <w:webHidden/>
                <w:rStyle w:val="IndexLink"/>
              </w:rPr>
              <w:t>22</w:t>
            </w:r>
            <w:r>
              <w:rPr>
                <w:rStyle w:val="IndexLink"/>
                <w:rtl w:val="true"/>
              </w:rPr>
              <w:t xml:space="preserve"> - </w:t>
            </w:r>
            <w:r>
              <w:rPr>
                <w:rStyle w:val="IndexLink"/>
                <w:rtl w:val="true"/>
              </w:rPr>
              <w:t xml:space="preserve">شیخ احمد بن باکثیر مکی </w:t>
            </w:r>
            <w:r>
              <w:rPr>
                <w:rStyle w:val="IndexLink"/>
                <w:rtl w:val="true"/>
              </w:rPr>
              <w:t>(</w:t>
            </w:r>
            <w:r>
              <w:rPr>
                <w:rStyle w:val="IndexLink"/>
              </w:rPr>
              <w:t>1047</w:t>
            </w:r>
            <w:r>
              <w:rPr>
                <w:rStyle w:val="IndexLink"/>
                <w:rtl w:val="true"/>
              </w:rPr>
              <w:t>)</w:t>
              <w:tab/>
            </w:r>
            <w:r>
              <w:rPr>
                <w:rStyle w:val="IndexLink"/>
              </w:rPr>
              <w:t>40</w:t>
            </w:r>
          </w:hyperlink>
        </w:p>
        <w:p>
          <w:pPr>
            <w:pStyle w:val="Contents4"/>
            <w:tabs>
              <w:tab w:val="clear" w:pos="8176"/>
              <w:tab w:val="right" w:pos="9026" w:leader="dot"/>
            </w:tabs>
            <w:rPr/>
          </w:pPr>
          <w:hyperlink w:anchor="__RefHeading___Toc2003112_211673320">
            <w:r>
              <w:rPr>
                <w:webHidden/>
                <w:rStyle w:val="IndexLink"/>
              </w:rPr>
              <w:t>23</w:t>
            </w:r>
            <w:r>
              <w:rPr>
                <w:rStyle w:val="IndexLink"/>
                <w:rtl w:val="true"/>
              </w:rPr>
              <w:t xml:space="preserve"> - </w:t>
            </w:r>
            <w:r>
              <w:rPr>
                <w:rStyle w:val="IndexLink"/>
                <w:rtl w:val="true"/>
              </w:rPr>
              <w:t>میرزا محمّد بَدَخشی‌</w:t>
            </w:r>
            <w:r>
              <w:rPr>
                <w:rStyle w:val="IndexLink"/>
                <w:rtl w:val="true"/>
              </w:rPr>
              <w:tab/>
            </w:r>
            <w:r>
              <w:rPr>
                <w:rStyle w:val="IndexLink"/>
              </w:rPr>
              <w:t>40</w:t>
            </w:r>
          </w:hyperlink>
        </w:p>
        <w:p>
          <w:pPr>
            <w:pStyle w:val="Contents4"/>
            <w:tabs>
              <w:tab w:val="clear" w:pos="8176"/>
              <w:tab w:val="right" w:pos="9026" w:leader="dot"/>
            </w:tabs>
            <w:rPr/>
          </w:pPr>
          <w:hyperlink w:anchor="__RefHeading___Toc2003114_211673320">
            <w:r>
              <w:rPr>
                <w:webHidden/>
                <w:rStyle w:val="IndexLink"/>
              </w:rPr>
              <w:t>24</w:t>
            </w:r>
            <w:r>
              <w:rPr>
                <w:rStyle w:val="IndexLink"/>
                <w:rtl w:val="true"/>
              </w:rPr>
              <w:t xml:space="preserve"> - </w:t>
            </w:r>
            <w:r>
              <w:rPr>
                <w:rStyle w:val="IndexLink"/>
                <w:rtl w:val="true"/>
              </w:rPr>
              <w:t xml:space="preserve">ابو العرفان صبّان شافعی </w:t>
            </w:r>
            <w:r>
              <w:rPr>
                <w:rStyle w:val="IndexLink"/>
                <w:rtl w:val="true"/>
              </w:rPr>
              <w:t>(</w:t>
            </w:r>
            <w:r>
              <w:rPr>
                <w:rStyle w:val="IndexLink"/>
              </w:rPr>
              <w:t>1206</w:t>
            </w:r>
            <w:r>
              <w:rPr>
                <w:rStyle w:val="IndexLink"/>
                <w:rtl w:val="true"/>
              </w:rPr>
              <w:t>)</w:t>
              <w:tab/>
            </w:r>
            <w:r>
              <w:rPr>
                <w:rStyle w:val="IndexLink"/>
              </w:rPr>
              <w:t>40</w:t>
            </w:r>
          </w:hyperlink>
        </w:p>
        <w:p>
          <w:pPr>
            <w:pStyle w:val="Contents4"/>
            <w:tabs>
              <w:tab w:val="clear" w:pos="8176"/>
              <w:tab w:val="right" w:pos="9026" w:leader="dot"/>
            </w:tabs>
            <w:rPr/>
          </w:pPr>
          <w:hyperlink w:anchor="__RefHeading___Toc2003116_211673320">
            <w:r>
              <w:rPr>
                <w:webHidden/>
                <w:rStyle w:val="IndexLink"/>
              </w:rPr>
              <w:t>25</w:t>
            </w:r>
            <w:r>
              <w:rPr>
                <w:rStyle w:val="IndexLink"/>
                <w:rtl w:val="true"/>
              </w:rPr>
              <w:t xml:space="preserve"> - </w:t>
            </w:r>
            <w:r>
              <w:rPr>
                <w:rStyle w:val="IndexLink"/>
                <w:rtl w:val="true"/>
              </w:rPr>
              <w:t>ناصر الدین البانی‌</w:t>
            </w:r>
            <w:r>
              <w:rPr>
                <w:rStyle w:val="IndexLink"/>
                <w:rtl w:val="true"/>
              </w:rPr>
              <w:tab/>
            </w:r>
            <w:r>
              <w:rPr>
                <w:rStyle w:val="IndexLink"/>
              </w:rPr>
              <w:t>41</w:t>
            </w:r>
          </w:hyperlink>
        </w:p>
        <w:p>
          <w:pPr>
            <w:pStyle w:val="Contents3"/>
            <w:tabs>
              <w:tab w:val="clear" w:pos="8459"/>
              <w:tab w:val="right" w:pos="9026" w:leader="dot"/>
            </w:tabs>
            <w:rPr/>
          </w:pPr>
          <w:hyperlink w:anchor="__RefHeading___Toc2003118_211673320">
            <w:r>
              <w:rPr>
                <w:webHidden/>
                <w:rStyle w:val="IndexLink"/>
                <w:rtl w:val="true"/>
              </w:rPr>
              <w:t>البانی و سند حدیث غدیر</w:t>
            </w:r>
            <w:r>
              <w:rPr>
                <w:rStyle w:val="IndexLink"/>
                <w:rtl w:val="true"/>
              </w:rPr>
              <w:tab/>
            </w:r>
            <w:r>
              <w:rPr>
                <w:rStyle w:val="IndexLink"/>
              </w:rPr>
              <w:t>41</w:t>
            </w:r>
          </w:hyperlink>
        </w:p>
        <w:p>
          <w:pPr>
            <w:pStyle w:val="Contents3"/>
            <w:tabs>
              <w:tab w:val="clear" w:pos="8459"/>
              <w:tab w:val="right" w:pos="9026" w:leader="dot"/>
            </w:tabs>
            <w:rPr/>
          </w:pPr>
          <w:hyperlink w:anchor="__RefHeading___Toc2003120_211673320">
            <w:r>
              <w:rPr>
                <w:webHidden/>
                <w:rStyle w:val="IndexLink"/>
                <w:rtl w:val="true"/>
              </w:rPr>
              <w:t>حدیث تهنیت‌</w:t>
            </w:r>
            <w:r>
              <w:rPr>
                <w:rStyle w:val="IndexLink"/>
                <w:rtl w:val="true"/>
              </w:rPr>
              <w:tab/>
            </w:r>
            <w:r>
              <w:rPr>
                <w:rStyle w:val="IndexLink"/>
              </w:rPr>
              <w:t>43</w:t>
            </w:r>
          </w:hyperlink>
        </w:p>
        <w:p>
          <w:pPr>
            <w:pStyle w:val="Contents4"/>
            <w:tabs>
              <w:tab w:val="clear" w:pos="8176"/>
              <w:tab w:val="right" w:pos="9026" w:leader="dot"/>
            </w:tabs>
            <w:rPr/>
          </w:pPr>
          <w:hyperlink w:anchor="__RefHeading___Toc2003122_211673320">
            <w:r>
              <w:rPr>
                <w:webHidden/>
                <w:rStyle w:val="IndexLink"/>
                <w:rtl w:val="true"/>
              </w:rPr>
              <w:t>توضیح</w:t>
            </w:r>
            <w:r>
              <w:rPr>
                <w:rStyle w:val="IndexLink"/>
                <w:rtl w:val="true"/>
              </w:rPr>
              <w:tab/>
            </w:r>
            <w:r>
              <w:rPr>
                <w:rStyle w:val="IndexLink"/>
              </w:rPr>
              <w:t>43</w:t>
            </w:r>
          </w:hyperlink>
        </w:p>
        <w:p>
          <w:pPr>
            <w:pStyle w:val="Contents4"/>
            <w:tabs>
              <w:tab w:val="clear" w:pos="8176"/>
              <w:tab w:val="right" w:pos="9026" w:leader="dot"/>
            </w:tabs>
            <w:rPr/>
          </w:pPr>
          <w:hyperlink w:anchor="__RefHeading___Toc2003124_211673320">
            <w:r>
              <w:rPr>
                <w:webHidden/>
                <w:rStyle w:val="IndexLink"/>
                <w:rtl w:val="true"/>
              </w:rPr>
              <w:t>راویان حدیث تهنیت از علمای عامه‌</w:t>
            </w:r>
            <w:r>
              <w:rPr>
                <w:rStyle w:val="IndexLink"/>
                <w:rtl w:val="true"/>
              </w:rPr>
              <w:tab/>
            </w:r>
            <w:r>
              <w:rPr>
                <w:rStyle w:val="IndexLink"/>
              </w:rPr>
              <w:t>44</w:t>
            </w:r>
          </w:hyperlink>
        </w:p>
        <w:p>
          <w:pPr>
            <w:pStyle w:val="Contents3"/>
            <w:tabs>
              <w:tab w:val="clear" w:pos="8459"/>
              <w:tab w:val="right" w:pos="9026" w:leader="dot"/>
            </w:tabs>
            <w:rPr/>
          </w:pPr>
          <w:hyperlink w:anchor="__RefHeading___Toc2003126_211673320">
            <w:r>
              <w:rPr>
                <w:webHidden/>
                <w:rStyle w:val="IndexLink"/>
                <w:rtl w:val="true"/>
              </w:rPr>
              <w:t>مؤلّفان پیرامون حدیث غدیر</w:t>
            </w:r>
            <w:r>
              <w:rPr>
                <w:rStyle w:val="IndexLink"/>
                <w:rtl w:val="true"/>
              </w:rPr>
              <w:tab/>
            </w:r>
            <w:r>
              <w:rPr>
                <w:rStyle w:val="IndexLink"/>
              </w:rPr>
              <w:t>46</w:t>
            </w:r>
          </w:hyperlink>
        </w:p>
        <w:p>
          <w:pPr>
            <w:pStyle w:val="Contents4"/>
            <w:tabs>
              <w:tab w:val="clear" w:pos="8176"/>
              <w:tab w:val="right" w:pos="9026" w:leader="dot"/>
            </w:tabs>
            <w:rPr/>
          </w:pPr>
          <w:hyperlink w:anchor="__RefHeading___Toc2003128_2116733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003130_211673320">
            <w:r>
              <w:rPr>
                <w:webHidden/>
                <w:rStyle w:val="IndexLink"/>
              </w:rPr>
              <w:t>1</w:t>
            </w:r>
            <w:r>
              <w:rPr>
                <w:rStyle w:val="IndexLink"/>
                <w:rtl w:val="true"/>
              </w:rPr>
              <w:t xml:space="preserve"> - </w:t>
            </w:r>
            <w:r>
              <w:rPr>
                <w:rStyle w:val="IndexLink"/>
                <w:rtl w:val="true"/>
              </w:rPr>
              <w:t>محمد بن جریر طبری‌</w:t>
            </w:r>
            <w:r>
              <w:rPr>
                <w:rStyle w:val="IndexLink"/>
                <w:rtl w:val="true"/>
              </w:rPr>
              <w:tab/>
            </w:r>
            <w:r>
              <w:rPr>
                <w:rStyle w:val="IndexLink"/>
              </w:rPr>
              <w:t>46</w:t>
            </w:r>
          </w:hyperlink>
        </w:p>
        <w:p>
          <w:pPr>
            <w:pStyle w:val="Contents4"/>
            <w:tabs>
              <w:tab w:val="clear" w:pos="8176"/>
              <w:tab w:val="right" w:pos="9026" w:leader="dot"/>
            </w:tabs>
            <w:rPr/>
          </w:pPr>
          <w:hyperlink w:anchor="__RefHeading___Toc2003132_211673320">
            <w:r>
              <w:rPr>
                <w:webHidden/>
                <w:rStyle w:val="IndexLink"/>
              </w:rPr>
              <w:t>2</w:t>
            </w:r>
            <w:r>
              <w:rPr>
                <w:rStyle w:val="IndexLink"/>
                <w:rtl w:val="true"/>
              </w:rPr>
              <w:t xml:space="preserve"> - </w:t>
            </w:r>
            <w:r>
              <w:rPr>
                <w:rStyle w:val="IndexLink"/>
                <w:rtl w:val="true"/>
              </w:rPr>
              <w:t>حافظ ابن عقده‌</w:t>
            </w:r>
            <w:r>
              <w:rPr>
                <w:rStyle w:val="IndexLink"/>
                <w:rtl w:val="true"/>
              </w:rPr>
              <w:tab/>
            </w:r>
            <w:r>
              <w:rPr>
                <w:rStyle w:val="IndexLink"/>
              </w:rPr>
              <w:t>47</w:t>
            </w:r>
          </w:hyperlink>
        </w:p>
        <w:p>
          <w:pPr>
            <w:pStyle w:val="Contents4"/>
            <w:tabs>
              <w:tab w:val="clear" w:pos="8176"/>
              <w:tab w:val="right" w:pos="9026" w:leader="dot"/>
            </w:tabs>
            <w:rPr/>
          </w:pPr>
          <w:hyperlink w:anchor="__RefHeading___Toc2003134_211673320">
            <w:r>
              <w:rPr>
                <w:webHidden/>
                <w:rStyle w:val="IndexLink"/>
              </w:rPr>
              <w:t>3</w:t>
            </w:r>
            <w:r>
              <w:rPr>
                <w:rStyle w:val="IndexLink"/>
                <w:rtl w:val="true"/>
              </w:rPr>
              <w:t xml:space="preserve"> - </w:t>
            </w:r>
            <w:r>
              <w:rPr>
                <w:rStyle w:val="IndexLink"/>
                <w:rtl w:val="true"/>
              </w:rPr>
              <w:t>ابوبکر جعابی‌</w:t>
            </w:r>
            <w:r>
              <w:rPr>
                <w:rStyle w:val="IndexLink"/>
                <w:rtl w:val="true"/>
              </w:rPr>
              <w:tab/>
            </w:r>
            <w:r>
              <w:rPr>
                <w:rStyle w:val="IndexLink"/>
              </w:rPr>
              <w:t>47</w:t>
            </w:r>
          </w:hyperlink>
        </w:p>
        <w:p>
          <w:pPr>
            <w:pStyle w:val="Contents4"/>
            <w:tabs>
              <w:tab w:val="clear" w:pos="8176"/>
              <w:tab w:val="right" w:pos="9026" w:leader="dot"/>
            </w:tabs>
            <w:rPr/>
          </w:pPr>
          <w:hyperlink w:anchor="__RefHeading___Toc2003136_211673320">
            <w:r>
              <w:rPr>
                <w:webHidden/>
                <w:rStyle w:val="IndexLink"/>
              </w:rPr>
              <w:t>4</w:t>
            </w:r>
            <w:r>
              <w:rPr>
                <w:rStyle w:val="IndexLink"/>
                <w:rtl w:val="true"/>
              </w:rPr>
              <w:t xml:space="preserve"> - </w:t>
            </w:r>
            <w:r>
              <w:rPr>
                <w:rStyle w:val="IndexLink"/>
                <w:rtl w:val="true"/>
              </w:rPr>
              <w:t>علی بن عمر دارقطنی‌</w:t>
            </w:r>
            <w:r>
              <w:rPr>
                <w:rStyle w:val="IndexLink"/>
                <w:rtl w:val="true"/>
              </w:rPr>
              <w:tab/>
            </w:r>
            <w:r>
              <w:rPr>
                <w:rStyle w:val="IndexLink"/>
              </w:rPr>
              <w:t>47</w:t>
            </w:r>
          </w:hyperlink>
        </w:p>
        <w:p>
          <w:pPr>
            <w:pStyle w:val="Contents4"/>
            <w:tabs>
              <w:tab w:val="clear" w:pos="8176"/>
              <w:tab w:val="right" w:pos="9026" w:leader="dot"/>
            </w:tabs>
            <w:rPr/>
          </w:pPr>
          <w:hyperlink w:anchor="__RefHeading___Toc2003138_211673320">
            <w:r>
              <w:rPr>
                <w:webHidden/>
                <w:rStyle w:val="IndexLink"/>
              </w:rPr>
              <w:t>5</w:t>
            </w:r>
            <w:r>
              <w:rPr>
                <w:rStyle w:val="IndexLink"/>
                <w:rtl w:val="true"/>
              </w:rPr>
              <w:t xml:space="preserve"> - </w:t>
            </w:r>
            <w:r>
              <w:rPr>
                <w:rStyle w:val="IndexLink"/>
                <w:rtl w:val="true"/>
              </w:rPr>
              <w:t>شمس الدین ذهبی‌</w:t>
            </w:r>
            <w:r>
              <w:rPr>
                <w:rStyle w:val="IndexLink"/>
                <w:rtl w:val="true"/>
              </w:rPr>
              <w:tab/>
            </w:r>
            <w:r>
              <w:rPr>
                <w:rStyle w:val="IndexLink"/>
              </w:rPr>
              <w:t>47</w:t>
            </w:r>
          </w:hyperlink>
        </w:p>
        <w:p>
          <w:pPr>
            <w:pStyle w:val="Contents4"/>
            <w:tabs>
              <w:tab w:val="clear" w:pos="8176"/>
              <w:tab w:val="right" w:pos="9026" w:leader="dot"/>
            </w:tabs>
            <w:rPr/>
          </w:pPr>
          <w:hyperlink w:anchor="__RefHeading___Toc2003140_211673320">
            <w:r>
              <w:rPr>
                <w:webHidden/>
                <w:rStyle w:val="IndexLink"/>
              </w:rPr>
              <w:t>6</w:t>
            </w:r>
            <w:r>
              <w:rPr>
                <w:rStyle w:val="IndexLink"/>
                <w:rtl w:val="true"/>
              </w:rPr>
              <w:t xml:space="preserve"> - </w:t>
            </w:r>
            <w:r>
              <w:rPr>
                <w:rStyle w:val="IndexLink"/>
                <w:rtl w:val="true"/>
              </w:rPr>
              <w:t>جزری شافعی‌</w:t>
            </w:r>
            <w:r>
              <w:rPr>
                <w:rStyle w:val="IndexLink"/>
                <w:rtl w:val="true"/>
              </w:rPr>
              <w:tab/>
            </w:r>
            <w:r>
              <w:rPr>
                <w:rStyle w:val="IndexLink"/>
              </w:rPr>
              <w:t>48</w:t>
            </w:r>
          </w:hyperlink>
        </w:p>
        <w:p>
          <w:pPr>
            <w:pStyle w:val="Contents4"/>
            <w:tabs>
              <w:tab w:val="clear" w:pos="8176"/>
              <w:tab w:val="right" w:pos="9026" w:leader="dot"/>
            </w:tabs>
            <w:rPr/>
          </w:pPr>
          <w:hyperlink w:anchor="__RefHeading___Toc2003142_211673320">
            <w:r>
              <w:rPr>
                <w:webHidden/>
                <w:rStyle w:val="IndexLink"/>
              </w:rPr>
              <w:t>7</w:t>
            </w:r>
            <w:r>
              <w:rPr>
                <w:rStyle w:val="IndexLink"/>
                <w:rtl w:val="true"/>
              </w:rPr>
              <w:t xml:space="preserve"> - </w:t>
            </w:r>
            <w:r>
              <w:rPr>
                <w:rStyle w:val="IndexLink"/>
                <w:rtl w:val="true"/>
              </w:rPr>
              <w:t>ابو سعید سجستانی‌</w:t>
            </w:r>
            <w:r>
              <w:rPr>
                <w:rStyle w:val="IndexLink"/>
                <w:rtl w:val="true"/>
              </w:rPr>
              <w:tab/>
            </w:r>
            <w:r>
              <w:rPr>
                <w:rStyle w:val="IndexLink"/>
              </w:rPr>
              <w:t>48</w:t>
            </w:r>
          </w:hyperlink>
        </w:p>
        <w:p>
          <w:pPr>
            <w:pStyle w:val="Contents4"/>
            <w:tabs>
              <w:tab w:val="clear" w:pos="8176"/>
              <w:tab w:val="right" w:pos="9026" w:leader="dot"/>
            </w:tabs>
            <w:rPr/>
          </w:pPr>
          <w:hyperlink w:anchor="__RefHeading___Toc2003144_211673320">
            <w:r>
              <w:rPr>
                <w:webHidden/>
                <w:rStyle w:val="IndexLink"/>
              </w:rPr>
              <w:t>8</w:t>
            </w:r>
            <w:r>
              <w:rPr>
                <w:rStyle w:val="IndexLink"/>
                <w:rtl w:val="true"/>
              </w:rPr>
              <w:t xml:space="preserve"> - </w:t>
            </w:r>
            <w:r>
              <w:rPr>
                <w:rStyle w:val="IndexLink"/>
                <w:rtl w:val="true"/>
              </w:rPr>
              <w:t>ابو القاسم عبیداللَّه حسکانی‌</w:t>
            </w:r>
            <w:r>
              <w:rPr>
                <w:rStyle w:val="IndexLink"/>
                <w:rtl w:val="true"/>
              </w:rPr>
              <w:tab/>
            </w:r>
            <w:r>
              <w:rPr>
                <w:rStyle w:val="IndexLink"/>
              </w:rPr>
              <w:t>48</w:t>
            </w:r>
          </w:hyperlink>
        </w:p>
        <w:p>
          <w:pPr>
            <w:pStyle w:val="Contents4"/>
            <w:tabs>
              <w:tab w:val="clear" w:pos="8176"/>
              <w:tab w:val="right" w:pos="9026" w:leader="dot"/>
            </w:tabs>
            <w:rPr/>
          </w:pPr>
          <w:hyperlink w:anchor="__RefHeading___Toc2003146_211673320">
            <w:r>
              <w:rPr>
                <w:webHidden/>
                <w:rStyle w:val="IndexLink"/>
              </w:rPr>
              <w:t>9</w:t>
            </w:r>
            <w:r>
              <w:rPr>
                <w:rStyle w:val="IndexLink"/>
                <w:rtl w:val="true"/>
              </w:rPr>
              <w:t xml:space="preserve"> - </w:t>
            </w:r>
            <w:r>
              <w:rPr>
                <w:rStyle w:val="IndexLink"/>
                <w:rtl w:val="true"/>
              </w:rPr>
              <w:t>امام الحرمین جوینی‌</w:t>
            </w:r>
            <w:r>
              <w:rPr>
                <w:rStyle w:val="IndexLink"/>
                <w:rtl w:val="true"/>
              </w:rPr>
              <w:tab/>
            </w:r>
            <w:r>
              <w:rPr>
                <w:rStyle w:val="IndexLink"/>
              </w:rPr>
              <w:t>48</w:t>
            </w:r>
          </w:hyperlink>
        </w:p>
        <w:p>
          <w:pPr>
            <w:pStyle w:val="Contents3"/>
            <w:tabs>
              <w:tab w:val="clear" w:pos="8459"/>
              <w:tab w:val="right" w:pos="9026" w:leader="dot"/>
            </w:tabs>
            <w:rPr/>
          </w:pPr>
          <w:hyperlink w:anchor="__RefHeading___Toc2003148_211673320">
            <w:r>
              <w:rPr>
                <w:webHidden/>
                <w:rStyle w:val="IndexLink"/>
                <w:rtl w:val="true"/>
              </w:rPr>
              <w:t>دلالت حدیث غدیر</w:t>
            </w:r>
            <w:r>
              <w:rPr>
                <w:rStyle w:val="IndexLink"/>
                <w:rtl w:val="true"/>
              </w:rPr>
              <w:tab/>
            </w:r>
            <w:r>
              <w:rPr>
                <w:rStyle w:val="IndexLink"/>
              </w:rPr>
              <w:t>49</w:t>
            </w:r>
          </w:hyperlink>
        </w:p>
        <w:p>
          <w:pPr>
            <w:pStyle w:val="Contents4"/>
            <w:tabs>
              <w:tab w:val="clear" w:pos="8176"/>
              <w:tab w:val="right" w:pos="9026" w:leader="dot"/>
            </w:tabs>
            <w:rPr/>
          </w:pPr>
          <w:hyperlink w:anchor="__RefHeading___Toc2003150_211673320">
            <w:r>
              <w:rPr>
                <w:webHidden/>
                <w:rStyle w:val="IndexLink"/>
                <w:rtl w:val="true"/>
              </w:rPr>
              <w:t>توضیح</w:t>
            </w:r>
            <w:r>
              <w:rPr>
                <w:rStyle w:val="IndexLink"/>
                <w:rtl w:val="true"/>
              </w:rPr>
              <w:tab/>
            </w:r>
            <w:r>
              <w:rPr>
                <w:rStyle w:val="IndexLink"/>
              </w:rPr>
              <w:t>49</w:t>
            </w:r>
          </w:hyperlink>
        </w:p>
        <w:p>
          <w:pPr>
            <w:pStyle w:val="Contents4"/>
            <w:tabs>
              <w:tab w:val="clear" w:pos="8176"/>
              <w:tab w:val="right" w:pos="9026" w:leader="dot"/>
            </w:tabs>
            <w:rPr/>
          </w:pPr>
          <w:hyperlink w:anchor="__RefHeading___Toc2003152_211673320">
            <w:r>
              <w:rPr>
                <w:webHidden/>
                <w:rStyle w:val="IndexLink"/>
              </w:rPr>
              <w:t>1</w:t>
            </w:r>
            <w:r>
              <w:rPr>
                <w:rStyle w:val="IndexLink"/>
                <w:rtl w:val="true"/>
              </w:rPr>
              <w:t xml:space="preserve"> - </w:t>
            </w:r>
            <w:r>
              <w:rPr>
                <w:rStyle w:val="IndexLink"/>
                <w:rtl w:val="true"/>
              </w:rPr>
              <w:t>تبادر از حاقّ لفظ</w:t>
            </w:r>
            <w:r>
              <w:rPr>
                <w:rStyle w:val="IndexLink"/>
                <w:rtl w:val="true"/>
              </w:rPr>
              <w:tab/>
            </w:r>
            <w:r>
              <w:rPr>
                <w:rStyle w:val="IndexLink"/>
              </w:rPr>
              <w:t>49</w:t>
            </w:r>
          </w:hyperlink>
        </w:p>
        <w:p>
          <w:pPr>
            <w:pStyle w:val="Contents4"/>
            <w:tabs>
              <w:tab w:val="clear" w:pos="8176"/>
              <w:tab w:val="right" w:pos="9026" w:leader="dot"/>
            </w:tabs>
            <w:rPr/>
          </w:pPr>
          <w:hyperlink w:anchor="__RefHeading___Toc2003154_211673320">
            <w:r>
              <w:rPr>
                <w:webHidden/>
                <w:rStyle w:val="IndexLink"/>
              </w:rPr>
              <w:t>2</w:t>
            </w:r>
            <w:r>
              <w:rPr>
                <w:rStyle w:val="IndexLink"/>
                <w:rtl w:val="true"/>
              </w:rPr>
              <w:t xml:space="preserve"> - </w:t>
            </w:r>
            <w:r>
              <w:rPr>
                <w:rStyle w:val="IndexLink"/>
                <w:rtl w:val="true"/>
              </w:rPr>
              <w:t>تبادر هنگام اضافه به افراد انسان‌</w:t>
            </w:r>
            <w:r>
              <w:rPr>
                <w:rStyle w:val="IndexLink"/>
                <w:rtl w:val="true"/>
              </w:rPr>
              <w:tab/>
            </w:r>
            <w:r>
              <w:rPr>
                <w:rStyle w:val="IndexLink"/>
              </w:rPr>
              <w:t>49</w:t>
            </w:r>
          </w:hyperlink>
        </w:p>
        <w:p>
          <w:pPr>
            <w:pStyle w:val="Contents4"/>
            <w:tabs>
              <w:tab w:val="clear" w:pos="8176"/>
              <w:tab w:val="right" w:pos="9026" w:leader="dot"/>
            </w:tabs>
            <w:rPr/>
          </w:pPr>
          <w:hyperlink w:anchor="__RefHeading___Toc2003156_211673320">
            <w:r>
              <w:rPr>
                <w:webHidden/>
                <w:rStyle w:val="IndexLink"/>
              </w:rPr>
              <w:t>3</w:t>
            </w:r>
            <w:r>
              <w:rPr>
                <w:rStyle w:val="IndexLink"/>
                <w:rtl w:val="true"/>
              </w:rPr>
              <w:t xml:space="preserve"> - </w:t>
            </w:r>
            <w:r>
              <w:rPr>
                <w:rStyle w:val="IndexLink"/>
                <w:rtl w:val="true"/>
              </w:rPr>
              <w:t>استعمال قرآنی‌</w:t>
            </w:r>
            <w:r>
              <w:rPr>
                <w:rStyle w:val="IndexLink"/>
                <w:rtl w:val="true"/>
              </w:rPr>
              <w:tab/>
            </w:r>
            <w:r>
              <w:rPr>
                <w:rStyle w:val="IndexLink"/>
              </w:rPr>
              <w:t>49</w:t>
            </w:r>
          </w:hyperlink>
        </w:p>
        <w:p>
          <w:pPr>
            <w:pStyle w:val="Contents4"/>
            <w:tabs>
              <w:tab w:val="clear" w:pos="8176"/>
              <w:tab w:val="right" w:pos="9026" w:leader="dot"/>
            </w:tabs>
            <w:rPr/>
          </w:pPr>
          <w:hyperlink w:anchor="__RefHeading___Toc2003158_211673320">
            <w:r>
              <w:rPr>
                <w:webHidden/>
                <w:rStyle w:val="IndexLink"/>
              </w:rPr>
              <w:t>4</w:t>
            </w:r>
            <w:r>
              <w:rPr>
                <w:rStyle w:val="IndexLink"/>
                <w:rtl w:val="true"/>
              </w:rPr>
              <w:t xml:space="preserve"> - </w:t>
            </w:r>
            <w:r>
              <w:rPr>
                <w:rStyle w:val="IndexLink"/>
                <w:rtl w:val="true"/>
              </w:rPr>
              <w:t>فهم صحابه‌</w:t>
            </w:r>
            <w:r>
              <w:rPr>
                <w:rStyle w:val="IndexLink"/>
                <w:rtl w:val="true"/>
              </w:rPr>
              <w:tab/>
            </w:r>
            <w:r>
              <w:rPr>
                <w:rStyle w:val="IndexLink"/>
              </w:rPr>
              <w:t>50</w:t>
            </w:r>
          </w:hyperlink>
        </w:p>
        <w:p>
          <w:pPr>
            <w:pStyle w:val="Contents4"/>
            <w:tabs>
              <w:tab w:val="clear" w:pos="8176"/>
              <w:tab w:val="right" w:pos="9026" w:leader="dot"/>
            </w:tabs>
            <w:rPr/>
          </w:pPr>
          <w:hyperlink w:anchor="__RefHeading___Toc2003160_211673320">
            <w:r>
              <w:rPr>
                <w:webHidden/>
                <w:rStyle w:val="IndexLink"/>
              </w:rPr>
              <w:t>5</w:t>
            </w:r>
            <w:r>
              <w:rPr>
                <w:rStyle w:val="IndexLink"/>
                <w:rtl w:val="true"/>
              </w:rPr>
              <w:t xml:space="preserve"> - </w:t>
            </w:r>
            <w:r>
              <w:rPr>
                <w:rStyle w:val="IndexLink"/>
                <w:rtl w:val="true"/>
              </w:rPr>
              <w:t>اشتراک معنوی‌</w:t>
            </w:r>
            <w:r>
              <w:rPr>
                <w:rStyle w:val="IndexLink"/>
                <w:rtl w:val="true"/>
              </w:rPr>
              <w:tab/>
            </w:r>
            <w:r>
              <w:rPr>
                <w:rStyle w:val="IndexLink"/>
              </w:rPr>
              <w:t>51</w:t>
            </w:r>
          </w:hyperlink>
        </w:p>
        <w:p>
          <w:pPr>
            <w:pStyle w:val="Contents4"/>
            <w:tabs>
              <w:tab w:val="clear" w:pos="8176"/>
              <w:tab w:val="right" w:pos="9026" w:leader="dot"/>
            </w:tabs>
            <w:rPr/>
          </w:pPr>
          <w:hyperlink w:anchor="__RefHeading___Toc2003162_211673320">
            <w:r>
              <w:rPr>
                <w:webHidden/>
                <w:rStyle w:val="IndexLink"/>
              </w:rPr>
              <w:t>6</w:t>
            </w:r>
            <w:r>
              <w:rPr>
                <w:rStyle w:val="IndexLink"/>
                <w:rtl w:val="true"/>
              </w:rPr>
              <w:t xml:space="preserve"> - </w:t>
            </w:r>
            <w:r>
              <w:rPr>
                <w:rStyle w:val="IndexLink"/>
                <w:rtl w:val="true"/>
              </w:rPr>
              <w:t>قرینه صدر حدیث‌</w:t>
            </w:r>
            <w:r>
              <w:rPr>
                <w:rStyle w:val="IndexLink"/>
                <w:rtl w:val="true"/>
              </w:rPr>
              <w:tab/>
            </w:r>
            <w:r>
              <w:rPr>
                <w:rStyle w:val="IndexLink"/>
              </w:rPr>
              <w:t>53</w:t>
            </w:r>
          </w:hyperlink>
        </w:p>
        <w:p>
          <w:pPr>
            <w:pStyle w:val="Contents4"/>
            <w:tabs>
              <w:tab w:val="clear" w:pos="8176"/>
              <w:tab w:val="right" w:pos="9026" w:leader="dot"/>
            </w:tabs>
            <w:rPr/>
          </w:pPr>
          <w:hyperlink w:anchor="__RefHeading___Toc2003164_211673320">
            <w:r>
              <w:rPr>
                <w:webHidden/>
                <w:rStyle w:val="IndexLink"/>
              </w:rPr>
              <w:t>7</w:t>
            </w:r>
            <w:r>
              <w:rPr>
                <w:rStyle w:val="IndexLink"/>
                <w:rtl w:val="true"/>
              </w:rPr>
              <w:t xml:space="preserve"> - </w:t>
            </w:r>
            <w:r>
              <w:rPr>
                <w:rStyle w:val="IndexLink"/>
                <w:rtl w:val="true"/>
              </w:rPr>
              <w:t>ذیل حدیث‌</w:t>
            </w:r>
            <w:r>
              <w:rPr>
                <w:rStyle w:val="IndexLink"/>
                <w:rtl w:val="true"/>
              </w:rPr>
              <w:tab/>
            </w:r>
            <w:r>
              <w:rPr>
                <w:rStyle w:val="IndexLink"/>
              </w:rPr>
              <w:t>54</w:t>
            </w:r>
          </w:hyperlink>
        </w:p>
        <w:p>
          <w:pPr>
            <w:pStyle w:val="Contents4"/>
            <w:tabs>
              <w:tab w:val="clear" w:pos="8176"/>
              <w:tab w:val="right" w:pos="9026" w:leader="dot"/>
            </w:tabs>
            <w:rPr/>
          </w:pPr>
          <w:hyperlink w:anchor="__RefHeading___Toc2003166_211673320">
            <w:r>
              <w:rPr>
                <w:webHidden/>
                <w:rStyle w:val="IndexLink"/>
              </w:rPr>
              <w:t>8</w:t>
            </w:r>
            <w:r>
              <w:rPr>
                <w:rStyle w:val="IndexLink"/>
                <w:rtl w:val="true"/>
              </w:rPr>
              <w:t xml:space="preserve"> - </w:t>
            </w:r>
            <w:r>
              <w:rPr>
                <w:rStyle w:val="IndexLink"/>
                <w:rtl w:val="true"/>
              </w:rPr>
              <w:t>گواهی گرفتن از مردم‌</w:t>
            </w:r>
            <w:r>
              <w:rPr>
                <w:rStyle w:val="IndexLink"/>
                <w:rtl w:val="true"/>
              </w:rPr>
              <w:tab/>
            </w:r>
            <w:r>
              <w:rPr>
                <w:rStyle w:val="IndexLink"/>
              </w:rPr>
              <w:t>55</w:t>
            </w:r>
          </w:hyperlink>
        </w:p>
        <w:p>
          <w:pPr>
            <w:pStyle w:val="Contents4"/>
            <w:tabs>
              <w:tab w:val="clear" w:pos="8176"/>
              <w:tab w:val="right" w:pos="9026" w:leader="dot"/>
            </w:tabs>
            <w:rPr/>
          </w:pPr>
          <w:hyperlink w:anchor="__RefHeading___Toc2003168_211673320">
            <w:r>
              <w:rPr>
                <w:webHidden/>
                <w:rStyle w:val="IndexLink"/>
              </w:rPr>
              <w:t>9</w:t>
            </w:r>
            <w:r>
              <w:rPr>
                <w:rStyle w:val="IndexLink"/>
                <w:rtl w:val="true"/>
              </w:rPr>
              <w:t xml:space="preserve"> - </w:t>
            </w:r>
            <w:r>
              <w:rPr>
                <w:rStyle w:val="IndexLink"/>
                <w:rtl w:val="true"/>
              </w:rPr>
              <w:t>اکمال دین به ولایت حضرت علی‌علیه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003170_211673320">
            <w:r>
              <w:rPr>
                <w:webHidden/>
                <w:rStyle w:val="IndexLink"/>
              </w:rPr>
              <w:t>10</w:t>
            </w:r>
            <w:r>
              <w:rPr>
                <w:rStyle w:val="IndexLink"/>
                <w:rtl w:val="true"/>
              </w:rPr>
              <w:t xml:space="preserve"> - </w:t>
            </w:r>
            <w:r>
              <w:rPr>
                <w:rStyle w:val="IndexLink"/>
                <w:rtl w:val="true"/>
              </w:rPr>
              <w:t>خبر وفات پیامبرصلی الله علیه وآله‌</w:t>
            </w:r>
            <w:r>
              <w:rPr>
                <w:rStyle w:val="IndexLink"/>
                <w:rtl w:val="true"/>
              </w:rPr>
              <w:tab/>
            </w:r>
            <w:r>
              <w:rPr>
                <w:rStyle w:val="IndexLink"/>
              </w:rPr>
              <w:t>56</w:t>
            </w:r>
          </w:hyperlink>
        </w:p>
        <w:p>
          <w:pPr>
            <w:pStyle w:val="Contents4"/>
            <w:tabs>
              <w:tab w:val="clear" w:pos="8176"/>
              <w:tab w:val="right" w:pos="9026" w:leader="dot"/>
            </w:tabs>
            <w:rPr/>
          </w:pPr>
          <w:hyperlink w:anchor="__RefHeading___Toc2003172_211673320">
            <w:r>
              <w:rPr>
                <w:webHidden/>
                <w:rStyle w:val="IndexLink"/>
              </w:rPr>
              <w:t>11</w:t>
            </w:r>
            <w:r>
              <w:rPr>
                <w:rStyle w:val="IndexLink"/>
                <w:rtl w:val="true"/>
              </w:rPr>
              <w:t xml:space="preserve"> - </w:t>
            </w:r>
            <w:r>
              <w:rPr>
                <w:rStyle w:val="IndexLink"/>
                <w:rtl w:val="true"/>
              </w:rPr>
              <w:t>تبریک به پیامبرصلی الله علیه وآله‌</w:t>
            </w:r>
            <w:r>
              <w:rPr>
                <w:rStyle w:val="IndexLink"/>
                <w:rtl w:val="true"/>
              </w:rPr>
              <w:tab/>
            </w:r>
            <w:r>
              <w:rPr>
                <w:rStyle w:val="IndexLink"/>
              </w:rPr>
              <w:t>57</w:t>
            </w:r>
          </w:hyperlink>
        </w:p>
        <w:p>
          <w:pPr>
            <w:pStyle w:val="Contents4"/>
            <w:tabs>
              <w:tab w:val="clear" w:pos="8176"/>
              <w:tab w:val="right" w:pos="9026" w:leader="dot"/>
            </w:tabs>
            <w:rPr/>
          </w:pPr>
          <w:hyperlink w:anchor="__RefHeading___Toc2003174_211673320">
            <w:r>
              <w:rPr>
                <w:webHidden/>
                <w:rStyle w:val="IndexLink"/>
              </w:rPr>
              <w:t>12</w:t>
            </w:r>
            <w:r>
              <w:rPr>
                <w:rStyle w:val="IndexLink"/>
                <w:rtl w:val="true"/>
              </w:rPr>
              <w:t xml:space="preserve"> - </w:t>
            </w:r>
            <w:r>
              <w:rPr>
                <w:rStyle w:val="IndexLink"/>
                <w:rtl w:val="true"/>
              </w:rPr>
              <w:t>ترس پیامبرصلی الله علیه وآله‌</w:t>
            </w:r>
            <w:r>
              <w:rPr>
                <w:rStyle w:val="IndexLink"/>
                <w:rtl w:val="true"/>
              </w:rPr>
              <w:tab/>
            </w:r>
            <w:r>
              <w:rPr>
                <w:rStyle w:val="IndexLink"/>
              </w:rPr>
              <w:t>57</w:t>
            </w:r>
          </w:hyperlink>
        </w:p>
        <w:p>
          <w:pPr>
            <w:pStyle w:val="Contents4"/>
            <w:tabs>
              <w:tab w:val="clear" w:pos="8176"/>
              <w:tab w:val="right" w:pos="9026" w:leader="dot"/>
            </w:tabs>
            <w:rPr/>
          </w:pPr>
          <w:hyperlink w:anchor="__RefHeading___Toc2003176_211673320">
            <w:r>
              <w:rPr>
                <w:webHidden/>
                <w:rStyle w:val="IndexLink"/>
              </w:rPr>
              <w:t>13</w:t>
            </w:r>
            <w:r>
              <w:rPr>
                <w:rStyle w:val="IndexLink"/>
                <w:rtl w:val="true"/>
              </w:rPr>
              <w:t xml:space="preserve"> - </w:t>
            </w:r>
            <w:r>
              <w:rPr>
                <w:rStyle w:val="IndexLink"/>
                <w:rtl w:val="true"/>
              </w:rPr>
              <w:t>انکار حارث بن نعمان‌</w:t>
            </w:r>
            <w:r>
              <w:rPr>
                <w:rStyle w:val="IndexLink"/>
                <w:rtl w:val="true"/>
              </w:rPr>
              <w:tab/>
            </w:r>
            <w:r>
              <w:rPr>
                <w:rStyle w:val="IndexLink"/>
              </w:rPr>
              <w:t>58</w:t>
            </w:r>
          </w:hyperlink>
        </w:p>
        <w:p>
          <w:pPr>
            <w:pStyle w:val="Contents4"/>
            <w:tabs>
              <w:tab w:val="clear" w:pos="8176"/>
              <w:tab w:val="right" w:pos="9026" w:leader="dot"/>
            </w:tabs>
            <w:rPr/>
          </w:pPr>
          <w:hyperlink w:anchor="__RefHeading___Toc2003178_211673320">
            <w:r>
              <w:rPr>
                <w:webHidden/>
                <w:rStyle w:val="IndexLink"/>
              </w:rPr>
              <w:t>14</w:t>
            </w:r>
            <w:r>
              <w:rPr>
                <w:rStyle w:val="IndexLink"/>
                <w:rtl w:val="true"/>
              </w:rPr>
              <w:t xml:space="preserve"> - </w:t>
            </w:r>
            <w:r>
              <w:rPr>
                <w:rStyle w:val="IndexLink"/>
                <w:rtl w:val="true"/>
              </w:rPr>
              <w:t>تعبیر به نصب‌</w:t>
            </w:r>
            <w:r>
              <w:rPr>
                <w:rStyle w:val="IndexLink"/>
                <w:rtl w:val="true"/>
              </w:rPr>
              <w:tab/>
            </w:r>
            <w:r>
              <w:rPr>
                <w:rStyle w:val="IndexLink"/>
              </w:rPr>
              <w:t>59</w:t>
            </w:r>
          </w:hyperlink>
        </w:p>
        <w:p>
          <w:pPr>
            <w:pStyle w:val="Contents4"/>
            <w:tabs>
              <w:tab w:val="clear" w:pos="8176"/>
              <w:tab w:val="right" w:pos="9026" w:leader="dot"/>
            </w:tabs>
            <w:rPr/>
          </w:pPr>
          <w:hyperlink w:anchor="__RefHeading___Toc2003180_211673320">
            <w:r>
              <w:rPr>
                <w:webHidden/>
                <w:rStyle w:val="IndexLink"/>
              </w:rPr>
              <w:t>15</w:t>
            </w:r>
            <w:r>
              <w:rPr>
                <w:rStyle w:val="IndexLink"/>
                <w:rtl w:val="true"/>
              </w:rPr>
              <w:t xml:space="preserve"> - </w:t>
            </w:r>
            <w:r>
              <w:rPr>
                <w:rStyle w:val="IndexLink"/>
                <w:rtl w:val="true"/>
              </w:rPr>
              <w:t>تاج گذاری‌</w:t>
            </w:r>
            <w:r>
              <w:rPr>
                <w:rStyle w:val="IndexLink"/>
                <w:rtl w:val="true"/>
              </w:rPr>
              <w:tab/>
            </w:r>
            <w:r>
              <w:rPr>
                <w:rStyle w:val="IndexLink"/>
              </w:rPr>
              <w:t>59</w:t>
            </w:r>
          </w:hyperlink>
        </w:p>
        <w:p>
          <w:pPr>
            <w:pStyle w:val="Contents4"/>
            <w:tabs>
              <w:tab w:val="clear" w:pos="8176"/>
              <w:tab w:val="right" w:pos="9026" w:leader="dot"/>
            </w:tabs>
            <w:rPr/>
          </w:pPr>
          <w:hyperlink w:anchor="__RefHeading___Toc2003182_211673320">
            <w:r>
              <w:rPr>
                <w:webHidden/>
                <w:rStyle w:val="IndexLink"/>
              </w:rPr>
              <w:t>16</w:t>
            </w:r>
            <w:r>
              <w:rPr>
                <w:rStyle w:val="IndexLink"/>
                <w:rtl w:val="true"/>
              </w:rPr>
              <w:t xml:space="preserve"> - </w:t>
            </w:r>
            <w:r>
              <w:rPr>
                <w:rStyle w:val="IndexLink"/>
                <w:rtl w:val="true"/>
              </w:rPr>
              <w:t>تعبیر به اولویّت‌</w:t>
            </w:r>
            <w:r>
              <w:rPr>
                <w:rStyle w:val="IndexLink"/>
                <w:rtl w:val="true"/>
              </w:rPr>
              <w:tab/>
            </w:r>
            <w:r>
              <w:rPr>
                <w:rStyle w:val="IndexLink"/>
              </w:rPr>
              <w:t>60</w:t>
            </w:r>
          </w:hyperlink>
        </w:p>
        <w:p>
          <w:pPr>
            <w:pStyle w:val="Contents3"/>
            <w:tabs>
              <w:tab w:val="clear" w:pos="8459"/>
              <w:tab w:val="right" w:pos="9026" w:leader="dot"/>
            </w:tabs>
            <w:rPr/>
          </w:pPr>
          <w:hyperlink w:anchor="__RefHeading___Toc2003184_211673320">
            <w:r>
              <w:rPr>
                <w:webHidden/>
                <w:rStyle w:val="IndexLink"/>
                <w:rtl w:val="true"/>
              </w:rPr>
              <w:t>اعتراف کنندگان به دلالت حدیث غدیر بر ولایت‌</w:t>
            </w:r>
            <w:r>
              <w:rPr>
                <w:rStyle w:val="IndexLink"/>
                <w:rtl w:val="true"/>
              </w:rPr>
              <w:tab/>
            </w:r>
            <w:r>
              <w:rPr>
                <w:rStyle w:val="IndexLink"/>
              </w:rPr>
              <w:t>62</w:t>
            </w:r>
          </w:hyperlink>
        </w:p>
        <w:p>
          <w:pPr>
            <w:pStyle w:val="Contents4"/>
            <w:tabs>
              <w:tab w:val="clear" w:pos="8176"/>
              <w:tab w:val="right" w:pos="9026" w:leader="dot"/>
            </w:tabs>
            <w:rPr/>
          </w:pPr>
          <w:hyperlink w:anchor="__RefHeading___Toc2003186_2116733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003188_211673320">
            <w:r>
              <w:rPr>
                <w:webHidden/>
                <w:rStyle w:val="IndexLink"/>
              </w:rPr>
              <w:t>1</w:t>
            </w:r>
            <w:r>
              <w:rPr>
                <w:rStyle w:val="IndexLink"/>
                <w:rtl w:val="true"/>
              </w:rPr>
              <w:t xml:space="preserve"> - </w:t>
            </w:r>
            <w:r>
              <w:rPr>
                <w:rStyle w:val="IndexLink"/>
                <w:rtl w:val="true"/>
              </w:rPr>
              <w:t>محمد بن محمد غزّالی‌</w:t>
            </w:r>
            <w:r>
              <w:rPr>
                <w:rStyle w:val="IndexLink"/>
                <w:rtl w:val="true"/>
              </w:rPr>
              <w:tab/>
            </w:r>
            <w:r>
              <w:rPr>
                <w:rStyle w:val="IndexLink"/>
              </w:rPr>
              <w:t>62</w:t>
            </w:r>
          </w:hyperlink>
        </w:p>
        <w:p>
          <w:pPr>
            <w:pStyle w:val="Contents4"/>
            <w:tabs>
              <w:tab w:val="clear" w:pos="8176"/>
              <w:tab w:val="right" w:pos="9026" w:leader="dot"/>
            </w:tabs>
            <w:rPr/>
          </w:pPr>
          <w:hyperlink w:anchor="__RefHeading___Toc2003190_211673320">
            <w:r>
              <w:rPr>
                <w:webHidden/>
                <w:rStyle w:val="IndexLink"/>
              </w:rPr>
              <w:t>2</w:t>
            </w:r>
            <w:r>
              <w:rPr>
                <w:rStyle w:val="IndexLink"/>
                <w:rtl w:val="true"/>
              </w:rPr>
              <w:t xml:space="preserve"> - </w:t>
            </w:r>
            <w:r>
              <w:rPr>
                <w:rStyle w:val="IndexLink"/>
                <w:rtl w:val="true"/>
              </w:rPr>
              <w:t>ابوالمجد مجدود بن آدم، معروف به حکیم نسائی‌</w:t>
            </w:r>
            <w:r>
              <w:rPr>
                <w:rStyle w:val="IndexLink"/>
                <w:rtl w:val="true"/>
              </w:rPr>
              <w:tab/>
            </w:r>
            <w:r>
              <w:rPr>
                <w:rStyle w:val="IndexLink"/>
              </w:rPr>
              <w:t>62</w:t>
            </w:r>
          </w:hyperlink>
        </w:p>
        <w:p>
          <w:pPr>
            <w:pStyle w:val="Contents4"/>
            <w:tabs>
              <w:tab w:val="clear" w:pos="8176"/>
              <w:tab w:val="right" w:pos="9026" w:leader="dot"/>
            </w:tabs>
            <w:rPr/>
          </w:pPr>
          <w:hyperlink w:anchor="__RefHeading___Toc2003192_211673320">
            <w:r>
              <w:rPr>
                <w:webHidden/>
                <w:rStyle w:val="IndexLink"/>
              </w:rPr>
              <w:t>3</w:t>
            </w:r>
            <w:r>
              <w:rPr>
                <w:rStyle w:val="IndexLink"/>
                <w:rtl w:val="true"/>
              </w:rPr>
              <w:t xml:space="preserve"> - </w:t>
            </w:r>
            <w:r>
              <w:rPr>
                <w:rStyle w:val="IndexLink"/>
                <w:rtl w:val="true"/>
              </w:rPr>
              <w:t>فرید الدین عطار نیشابوری‌</w:t>
            </w:r>
            <w:r>
              <w:rPr>
                <w:rStyle w:val="IndexLink"/>
                <w:rtl w:val="true"/>
              </w:rPr>
              <w:tab/>
            </w:r>
            <w:r>
              <w:rPr>
                <w:rStyle w:val="IndexLink"/>
              </w:rPr>
              <w:t>62</w:t>
            </w:r>
          </w:hyperlink>
        </w:p>
        <w:p>
          <w:pPr>
            <w:pStyle w:val="Contents4"/>
            <w:tabs>
              <w:tab w:val="clear" w:pos="8176"/>
              <w:tab w:val="right" w:pos="9026" w:leader="dot"/>
            </w:tabs>
            <w:rPr/>
          </w:pPr>
          <w:hyperlink w:anchor="__RefHeading___Toc2003194_211673320">
            <w:r>
              <w:rPr>
                <w:webHidden/>
                <w:rStyle w:val="IndexLink"/>
              </w:rPr>
              <w:t>4</w:t>
            </w:r>
            <w:r>
              <w:rPr>
                <w:rStyle w:val="IndexLink"/>
                <w:rtl w:val="true"/>
              </w:rPr>
              <w:t xml:space="preserve"> - </w:t>
            </w:r>
            <w:r>
              <w:rPr>
                <w:rStyle w:val="IndexLink"/>
                <w:rtl w:val="true"/>
              </w:rPr>
              <w:t>محمد بن طلحه شافعی‌</w:t>
            </w:r>
            <w:r>
              <w:rPr>
                <w:rStyle w:val="IndexLink"/>
                <w:rtl w:val="true"/>
              </w:rPr>
              <w:tab/>
            </w:r>
            <w:r>
              <w:rPr>
                <w:rStyle w:val="IndexLink"/>
              </w:rPr>
              <w:t>63</w:t>
            </w:r>
          </w:hyperlink>
        </w:p>
        <w:p>
          <w:pPr>
            <w:pStyle w:val="Contents4"/>
            <w:tabs>
              <w:tab w:val="clear" w:pos="8176"/>
              <w:tab w:val="right" w:pos="9026" w:leader="dot"/>
            </w:tabs>
            <w:rPr/>
          </w:pPr>
          <w:hyperlink w:anchor="__RefHeading___Toc2003196_211673320">
            <w:r>
              <w:rPr>
                <w:webHidden/>
                <w:rStyle w:val="IndexLink"/>
              </w:rPr>
              <w:t>5</w:t>
            </w:r>
            <w:r>
              <w:rPr>
                <w:rStyle w:val="IndexLink"/>
                <w:rtl w:val="true"/>
              </w:rPr>
              <w:t xml:space="preserve"> - </w:t>
            </w:r>
            <w:r>
              <w:rPr>
                <w:rStyle w:val="IndexLink"/>
                <w:rtl w:val="true"/>
              </w:rPr>
              <w:t>سبط بن جوزی‌</w:t>
            </w:r>
            <w:r>
              <w:rPr>
                <w:rStyle w:val="IndexLink"/>
                <w:rtl w:val="true"/>
              </w:rPr>
              <w:tab/>
            </w:r>
            <w:r>
              <w:rPr>
                <w:rStyle w:val="IndexLink"/>
              </w:rPr>
              <w:t>64</w:t>
            </w:r>
          </w:hyperlink>
        </w:p>
        <w:p>
          <w:pPr>
            <w:pStyle w:val="Contents4"/>
            <w:tabs>
              <w:tab w:val="clear" w:pos="8176"/>
              <w:tab w:val="right" w:pos="9026" w:leader="dot"/>
            </w:tabs>
            <w:rPr/>
          </w:pPr>
          <w:hyperlink w:anchor="__RefHeading___Toc2003198_211673320">
            <w:r>
              <w:rPr>
                <w:webHidden/>
                <w:rStyle w:val="IndexLink"/>
              </w:rPr>
              <w:t>6</w:t>
            </w:r>
            <w:r>
              <w:rPr>
                <w:rStyle w:val="IndexLink"/>
                <w:rtl w:val="true"/>
              </w:rPr>
              <w:t xml:space="preserve"> - </w:t>
            </w:r>
            <w:r>
              <w:rPr>
                <w:rStyle w:val="IndexLink"/>
                <w:rtl w:val="true"/>
              </w:rPr>
              <w:t>محمد بن یوسف گنجی شافعی‌</w:t>
            </w:r>
            <w:r>
              <w:rPr>
                <w:rStyle w:val="IndexLink"/>
                <w:rtl w:val="true"/>
              </w:rPr>
              <w:tab/>
            </w:r>
            <w:r>
              <w:rPr>
                <w:rStyle w:val="IndexLink"/>
              </w:rPr>
              <w:t>64</w:t>
            </w:r>
          </w:hyperlink>
        </w:p>
        <w:p>
          <w:pPr>
            <w:pStyle w:val="Contents4"/>
            <w:tabs>
              <w:tab w:val="clear" w:pos="8176"/>
              <w:tab w:val="right" w:pos="9026" w:leader="dot"/>
            </w:tabs>
            <w:rPr/>
          </w:pPr>
          <w:hyperlink w:anchor="__RefHeading___Toc2003200_211673320">
            <w:r>
              <w:rPr>
                <w:webHidden/>
                <w:rStyle w:val="IndexLink"/>
              </w:rPr>
              <w:t>7</w:t>
            </w:r>
            <w:r>
              <w:rPr>
                <w:rStyle w:val="IndexLink"/>
                <w:rtl w:val="true"/>
              </w:rPr>
              <w:t xml:space="preserve"> - </w:t>
            </w:r>
            <w:r>
              <w:rPr>
                <w:rStyle w:val="IndexLink"/>
                <w:rtl w:val="true"/>
              </w:rPr>
              <w:t>سعیدالدین فرغانی‌</w:t>
            </w:r>
            <w:r>
              <w:rPr>
                <w:rStyle w:val="IndexLink"/>
                <w:rtl w:val="true"/>
              </w:rPr>
              <w:tab/>
            </w:r>
            <w:r>
              <w:rPr>
                <w:rStyle w:val="IndexLink"/>
              </w:rPr>
              <w:t>64</w:t>
            </w:r>
          </w:hyperlink>
        </w:p>
        <w:p>
          <w:pPr>
            <w:pStyle w:val="Contents4"/>
            <w:tabs>
              <w:tab w:val="clear" w:pos="8176"/>
              <w:tab w:val="right" w:pos="9026" w:leader="dot"/>
            </w:tabs>
            <w:rPr/>
          </w:pPr>
          <w:hyperlink w:anchor="__RefHeading___Toc2003202_211673320">
            <w:r>
              <w:rPr>
                <w:webHidden/>
                <w:rStyle w:val="IndexLink"/>
              </w:rPr>
              <w:t>8</w:t>
            </w:r>
            <w:r>
              <w:rPr>
                <w:rStyle w:val="IndexLink"/>
                <w:rtl w:val="true"/>
              </w:rPr>
              <w:t xml:space="preserve"> - </w:t>
            </w:r>
            <w:r>
              <w:rPr>
                <w:rStyle w:val="IndexLink"/>
                <w:rtl w:val="true"/>
              </w:rPr>
              <w:t>تقی الدین مقریزی‌</w:t>
            </w:r>
            <w:r>
              <w:rPr>
                <w:rStyle w:val="IndexLink"/>
                <w:rtl w:val="true"/>
              </w:rPr>
              <w:tab/>
            </w:r>
            <w:r>
              <w:rPr>
                <w:rStyle w:val="IndexLink"/>
              </w:rPr>
              <w:t>65</w:t>
            </w:r>
          </w:hyperlink>
        </w:p>
        <w:p>
          <w:pPr>
            <w:pStyle w:val="Contents4"/>
            <w:tabs>
              <w:tab w:val="clear" w:pos="8176"/>
              <w:tab w:val="right" w:pos="9026" w:leader="dot"/>
            </w:tabs>
            <w:rPr/>
          </w:pPr>
          <w:hyperlink w:anchor="__RefHeading___Toc2003204_211673320">
            <w:r>
              <w:rPr>
                <w:webHidden/>
                <w:rStyle w:val="IndexLink"/>
              </w:rPr>
              <w:t>9</w:t>
            </w:r>
            <w:r>
              <w:rPr>
                <w:rStyle w:val="IndexLink"/>
                <w:rtl w:val="true"/>
              </w:rPr>
              <w:t xml:space="preserve"> - </w:t>
            </w:r>
            <w:r>
              <w:rPr>
                <w:rStyle w:val="IndexLink"/>
                <w:rtl w:val="true"/>
              </w:rPr>
              <w:t>سعدالدین تفتازانی‌</w:t>
            </w:r>
            <w:r>
              <w:rPr>
                <w:rStyle w:val="IndexLink"/>
                <w:rtl w:val="true"/>
              </w:rPr>
              <w:tab/>
            </w:r>
            <w:r>
              <w:rPr>
                <w:rStyle w:val="IndexLink"/>
              </w:rPr>
              <w:t>65</w:t>
            </w:r>
          </w:hyperlink>
        </w:p>
        <w:p>
          <w:pPr>
            <w:pStyle w:val="Contents3"/>
            <w:tabs>
              <w:tab w:val="clear" w:pos="8459"/>
              <w:tab w:val="right" w:pos="9026" w:leader="dot"/>
            </w:tabs>
            <w:rPr/>
          </w:pPr>
          <w:hyperlink w:anchor="__RefHeading___Toc2003206_211673320">
            <w:r>
              <w:rPr>
                <w:webHidden/>
                <w:rStyle w:val="IndexLink"/>
                <w:rtl w:val="true"/>
              </w:rPr>
              <w:t>احتجاجات به حدیث غدیر</w:t>
            </w:r>
            <w:r>
              <w:rPr>
                <w:rStyle w:val="IndexLink"/>
                <w:rtl w:val="true"/>
              </w:rPr>
              <w:tab/>
            </w:r>
            <w:r>
              <w:rPr>
                <w:rStyle w:val="IndexLink"/>
              </w:rPr>
              <w:t>70</w:t>
            </w:r>
          </w:hyperlink>
        </w:p>
        <w:p>
          <w:pPr>
            <w:pStyle w:val="Contents4"/>
            <w:tabs>
              <w:tab w:val="clear" w:pos="8176"/>
              <w:tab w:val="right" w:pos="9026" w:leader="dot"/>
            </w:tabs>
            <w:rPr/>
          </w:pPr>
          <w:hyperlink w:anchor="__RefHeading___Toc2003208_211673320">
            <w:r>
              <w:rPr>
                <w:webHidden/>
                <w:rStyle w:val="IndexLink"/>
              </w:rPr>
              <w:t>1</w:t>
            </w:r>
            <w:r>
              <w:rPr>
                <w:rStyle w:val="IndexLink"/>
                <w:rtl w:val="true"/>
              </w:rPr>
              <w:t xml:space="preserve"> - </w:t>
            </w:r>
            <w:r>
              <w:rPr>
                <w:rStyle w:val="IndexLink"/>
                <w:rtl w:val="true"/>
              </w:rPr>
              <w:t>احتجاج امام علی‌علیه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2003210_211673320">
            <w:r>
              <w:rPr>
                <w:webHidden/>
                <w:rStyle w:val="IndexLink"/>
                <w:rtl w:val="true"/>
              </w:rPr>
              <w:t xml:space="preserve">الف </w:t>
            </w:r>
            <w:r>
              <w:rPr>
                <w:rStyle w:val="IndexLink"/>
                <w:rtl w:val="true"/>
              </w:rPr>
              <w:t xml:space="preserve">- </w:t>
            </w:r>
            <w:r>
              <w:rPr>
                <w:rStyle w:val="IndexLink"/>
                <w:rtl w:val="true"/>
              </w:rPr>
              <w:t>روز شورا</w:t>
            </w:r>
            <w:r>
              <w:rPr>
                <w:rStyle w:val="IndexLink"/>
                <w:rtl w:val="true"/>
              </w:rPr>
              <w:tab/>
            </w:r>
            <w:r>
              <w:rPr>
                <w:rStyle w:val="IndexLink"/>
              </w:rPr>
              <w:t>70</w:t>
            </w:r>
          </w:hyperlink>
        </w:p>
        <w:p>
          <w:pPr>
            <w:pStyle w:val="Contents4"/>
            <w:tabs>
              <w:tab w:val="clear" w:pos="8176"/>
              <w:tab w:val="right" w:pos="9026" w:leader="dot"/>
            </w:tabs>
            <w:rPr/>
          </w:pPr>
          <w:hyperlink w:anchor="__RefHeading___Toc2003212_211673320">
            <w:r>
              <w:rPr>
                <w:webHidden/>
                <w:rStyle w:val="IndexLink"/>
                <w:rtl w:val="true"/>
              </w:rPr>
              <w:t xml:space="preserve">ب </w:t>
            </w:r>
            <w:r>
              <w:rPr>
                <w:rStyle w:val="IndexLink"/>
                <w:rtl w:val="true"/>
              </w:rPr>
              <w:t xml:space="preserve">- </w:t>
            </w:r>
            <w:r>
              <w:rPr>
                <w:rStyle w:val="IndexLink"/>
                <w:rtl w:val="true"/>
              </w:rPr>
              <w:t>ایام خلافت عثمان‌</w:t>
            </w:r>
            <w:r>
              <w:rPr>
                <w:rStyle w:val="IndexLink"/>
                <w:rtl w:val="true"/>
              </w:rPr>
              <w:tab/>
            </w:r>
            <w:r>
              <w:rPr>
                <w:rStyle w:val="IndexLink"/>
              </w:rPr>
              <w:t>72</w:t>
            </w:r>
          </w:hyperlink>
        </w:p>
        <w:p>
          <w:pPr>
            <w:pStyle w:val="Contents4"/>
            <w:tabs>
              <w:tab w:val="clear" w:pos="8176"/>
              <w:tab w:val="right" w:pos="9026" w:leader="dot"/>
            </w:tabs>
            <w:rPr/>
          </w:pPr>
          <w:hyperlink w:anchor="__RefHeading___Toc2003214_211673320">
            <w:r>
              <w:rPr>
                <w:webHidden/>
                <w:rStyle w:val="IndexLink"/>
                <w:rtl w:val="true"/>
              </w:rPr>
              <w:t xml:space="preserve">ج </w:t>
            </w:r>
            <w:r>
              <w:rPr>
                <w:rStyle w:val="IndexLink"/>
                <w:rtl w:val="true"/>
              </w:rPr>
              <w:t xml:space="preserve">- </w:t>
            </w:r>
            <w:r>
              <w:rPr>
                <w:rStyle w:val="IndexLink"/>
                <w:rtl w:val="true"/>
              </w:rPr>
              <w:t>در اجتماع کوفه‌</w:t>
            </w:r>
            <w:r>
              <w:rPr>
                <w:rStyle w:val="IndexLink"/>
                <w:rtl w:val="true"/>
              </w:rPr>
              <w:tab/>
            </w:r>
            <w:r>
              <w:rPr>
                <w:rStyle w:val="IndexLink"/>
              </w:rPr>
              <w:t>74</w:t>
            </w:r>
          </w:hyperlink>
        </w:p>
        <w:p>
          <w:pPr>
            <w:pStyle w:val="Contents4"/>
            <w:tabs>
              <w:tab w:val="clear" w:pos="8176"/>
              <w:tab w:val="right" w:pos="9026" w:leader="dot"/>
            </w:tabs>
            <w:rPr/>
          </w:pPr>
          <w:hyperlink w:anchor="__RefHeading___Toc2003216_211673320">
            <w:r>
              <w:rPr>
                <w:webHidden/>
                <w:rStyle w:val="IndexLink"/>
                <w:rtl w:val="true"/>
              </w:rPr>
              <w:t xml:space="preserve">د </w:t>
            </w:r>
            <w:r>
              <w:rPr>
                <w:rStyle w:val="IndexLink"/>
                <w:rtl w:val="true"/>
              </w:rPr>
              <w:t xml:space="preserve">- </w:t>
            </w:r>
            <w:r>
              <w:rPr>
                <w:rStyle w:val="IndexLink"/>
                <w:rtl w:val="true"/>
              </w:rPr>
              <w:t>احتجاج در جنگ جمل‌</w:t>
            </w:r>
            <w:r>
              <w:rPr>
                <w:rStyle w:val="IndexLink"/>
                <w:rtl w:val="true"/>
              </w:rPr>
              <w:tab/>
            </w:r>
            <w:r>
              <w:rPr>
                <w:rStyle w:val="IndexLink"/>
              </w:rPr>
              <w:t>79</w:t>
            </w:r>
          </w:hyperlink>
        </w:p>
        <w:p>
          <w:pPr>
            <w:pStyle w:val="Contents4"/>
            <w:tabs>
              <w:tab w:val="clear" w:pos="8176"/>
              <w:tab w:val="right" w:pos="9026" w:leader="dot"/>
            </w:tabs>
            <w:rPr/>
          </w:pPr>
          <w:hyperlink w:anchor="__RefHeading___Toc2003218_211673320">
            <w:r>
              <w:rPr>
                <w:webHidden/>
                <w:rStyle w:val="IndexLink"/>
                <w:rtl w:val="true"/>
              </w:rPr>
              <w:t xml:space="preserve">ه </w:t>
            </w:r>
            <w:r>
              <w:rPr>
                <w:rStyle w:val="IndexLink"/>
                <w:rtl w:val="true"/>
              </w:rPr>
              <w:t xml:space="preserve">- </w:t>
            </w:r>
            <w:r>
              <w:rPr>
                <w:rStyle w:val="IndexLink"/>
                <w:rtl w:val="true"/>
              </w:rPr>
              <w:t>حدیث سواران در کوفه‌</w:t>
            </w:r>
            <w:r>
              <w:rPr>
                <w:rStyle w:val="IndexLink"/>
                <w:rtl w:val="true"/>
              </w:rPr>
              <w:tab/>
            </w:r>
            <w:r>
              <w:rPr>
                <w:rStyle w:val="IndexLink"/>
              </w:rPr>
              <w:t>80</w:t>
            </w:r>
          </w:hyperlink>
        </w:p>
        <w:p>
          <w:pPr>
            <w:pStyle w:val="Contents4"/>
            <w:tabs>
              <w:tab w:val="clear" w:pos="8176"/>
              <w:tab w:val="right" w:pos="9026" w:leader="dot"/>
            </w:tabs>
            <w:rPr/>
          </w:pPr>
          <w:hyperlink w:anchor="__RefHeading___Toc2003220_211673320">
            <w:r>
              <w:rPr>
                <w:webHidden/>
                <w:rStyle w:val="IndexLink"/>
                <w:rtl w:val="true"/>
              </w:rPr>
              <w:t xml:space="preserve">و </w:t>
            </w:r>
            <w:r>
              <w:rPr>
                <w:rStyle w:val="IndexLink"/>
                <w:rtl w:val="true"/>
              </w:rPr>
              <w:t xml:space="preserve">- </w:t>
            </w:r>
            <w:r>
              <w:rPr>
                <w:rStyle w:val="IndexLink"/>
                <w:rtl w:val="true"/>
              </w:rPr>
              <w:t>احتجاج در روز صفین‌</w:t>
            </w:r>
            <w:r>
              <w:rPr>
                <w:rStyle w:val="IndexLink"/>
                <w:rtl w:val="true"/>
              </w:rPr>
              <w:tab/>
            </w:r>
            <w:r>
              <w:rPr>
                <w:rStyle w:val="IndexLink"/>
              </w:rPr>
              <w:t>80</w:t>
            </w:r>
          </w:hyperlink>
        </w:p>
        <w:p>
          <w:pPr>
            <w:pStyle w:val="Contents3"/>
            <w:tabs>
              <w:tab w:val="clear" w:pos="8459"/>
              <w:tab w:val="right" w:pos="9026" w:leader="dot"/>
            </w:tabs>
            <w:rPr/>
          </w:pPr>
          <w:hyperlink w:anchor="__RefHeading___Toc2003222_211673320">
            <w:r>
              <w:rPr>
                <w:webHidden/>
                <w:rStyle w:val="IndexLink"/>
              </w:rPr>
              <w:t>2</w:t>
            </w:r>
            <w:r>
              <w:rPr>
                <w:rStyle w:val="IndexLink"/>
                <w:rtl w:val="true"/>
              </w:rPr>
              <w:t xml:space="preserve"> - </w:t>
            </w:r>
            <w:r>
              <w:rPr>
                <w:rStyle w:val="IndexLink"/>
                <w:rtl w:val="true"/>
              </w:rPr>
              <w:t>احتجاج حضرت زهراعلیها السلام به حدیث غدیر</w:t>
            </w:r>
            <w:r>
              <w:rPr>
                <w:rStyle w:val="IndexLink"/>
                <w:rtl w:val="true"/>
              </w:rPr>
              <w:tab/>
            </w:r>
            <w:r>
              <w:rPr>
                <w:rStyle w:val="IndexLink"/>
              </w:rPr>
              <w:t>81</w:t>
            </w:r>
          </w:hyperlink>
        </w:p>
        <w:p>
          <w:pPr>
            <w:pStyle w:val="Contents3"/>
            <w:tabs>
              <w:tab w:val="clear" w:pos="8459"/>
              <w:tab w:val="right" w:pos="9026" w:leader="dot"/>
            </w:tabs>
            <w:rPr/>
          </w:pPr>
          <w:hyperlink w:anchor="__RefHeading___Toc2003224_211673320">
            <w:r>
              <w:rPr>
                <w:webHidden/>
                <w:rStyle w:val="IndexLink"/>
              </w:rPr>
              <w:t>3</w:t>
            </w:r>
            <w:r>
              <w:rPr>
                <w:rStyle w:val="IndexLink"/>
                <w:rtl w:val="true"/>
              </w:rPr>
              <w:t xml:space="preserve"> - </w:t>
            </w:r>
            <w:r>
              <w:rPr>
                <w:rStyle w:val="IndexLink"/>
                <w:rtl w:val="true"/>
              </w:rPr>
              <w:t>احتجاج دیگران به حدیث غدیر</w:t>
            </w:r>
            <w:r>
              <w:rPr>
                <w:rStyle w:val="IndexLink"/>
                <w:rtl w:val="true"/>
              </w:rPr>
              <w:tab/>
            </w:r>
            <w:r>
              <w:rPr>
                <w:rStyle w:val="IndexLink"/>
              </w:rPr>
              <w:t>81</w:t>
            </w:r>
          </w:hyperlink>
        </w:p>
        <w:p>
          <w:pPr>
            <w:pStyle w:val="Contents3"/>
            <w:tabs>
              <w:tab w:val="clear" w:pos="8459"/>
              <w:tab w:val="right" w:pos="9026" w:leader="dot"/>
            </w:tabs>
            <w:rPr/>
          </w:pPr>
          <w:hyperlink w:anchor="__RefHeading___Toc2003226_211673320">
            <w:r>
              <w:rPr>
                <w:webHidden/>
                <w:rStyle w:val="IndexLink"/>
                <w:rtl w:val="true"/>
              </w:rPr>
              <w:t>بررسی شبهات‌</w:t>
            </w:r>
            <w:r>
              <w:rPr>
                <w:rStyle w:val="IndexLink"/>
                <w:rtl w:val="true"/>
              </w:rPr>
              <w:tab/>
            </w:r>
            <w:r>
              <w:rPr>
                <w:rStyle w:val="IndexLink"/>
              </w:rPr>
              <w:t>84</w:t>
            </w:r>
          </w:hyperlink>
        </w:p>
        <w:p>
          <w:pPr>
            <w:pStyle w:val="Contents4"/>
            <w:tabs>
              <w:tab w:val="clear" w:pos="8176"/>
              <w:tab w:val="right" w:pos="9026" w:leader="dot"/>
            </w:tabs>
            <w:rPr/>
          </w:pPr>
          <w:hyperlink w:anchor="__RefHeading___Toc2003228_211673320">
            <w:r>
              <w:rPr>
                <w:webHidden/>
                <w:rStyle w:val="IndexLink"/>
                <w:rtl w:val="true"/>
              </w:rPr>
              <w:t>بررسی شبهات‌</w:t>
            </w:r>
            <w:r>
              <w:rPr>
                <w:rStyle w:val="IndexLink"/>
                <w:rtl w:val="true"/>
              </w:rPr>
              <w:tab/>
            </w:r>
            <w:r>
              <w:rPr>
                <w:rStyle w:val="IndexLink"/>
              </w:rPr>
              <w:t>84</w:t>
            </w:r>
          </w:hyperlink>
        </w:p>
        <w:p>
          <w:pPr>
            <w:pStyle w:val="Contents4"/>
            <w:tabs>
              <w:tab w:val="clear" w:pos="8176"/>
              <w:tab w:val="right" w:pos="9026" w:leader="dot"/>
            </w:tabs>
            <w:rPr/>
          </w:pPr>
          <w:hyperlink w:anchor="__RefHeading___Toc2003230_211673320">
            <w:r>
              <w:rPr>
                <w:webHidden/>
                <w:rStyle w:val="IndexLink"/>
              </w:rPr>
              <w:t>1</w:t>
            </w:r>
            <w:r>
              <w:rPr>
                <w:rStyle w:val="IndexLink"/>
                <w:rtl w:val="true"/>
              </w:rPr>
              <w:t xml:space="preserve"> - </w:t>
            </w:r>
            <w:r>
              <w:rPr>
                <w:rStyle w:val="IndexLink"/>
                <w:rtl w:val="true"/>
              </w:rPr>
              <w:t>حدیث از طریق ثقات نقل نشده است</w:t>
            </w:r>
            <w:r>
              <w:rPr>
                <w:rStyle w:val="IndexLink"/>
                <w:rtl w:val="true"/>
              </w:rPr>
              <w:t>!!</w:t>
              <w:tab/>
            </w:r>
            <w:r>
              <w:rPr>
                <w:rStyle w:val="IndexLink"/>
              </w:rPr>
              <w:t>84</w:t>
            </w:r>
          </w:hyperlink>
        </w:p>
        <w:p>
          <w:pPr>
            <w:pStyle w:val="Contents4"/>
            <w:tabs>
              <w:tab w:val="clear" w:pos="8176"/>
              <w:tab w:val="right" w:pos="9026" w:leader="dot"/>
            </w:tabs>
            <w:rPr/>
          </w:pPr>
          <w:hyperlink w:anchor="__RefHeading___Toc2003232_211673320">
            <w:r>
              <w:rPr>
                <w:webHidden/>
                <w:rStyle w:val="IndexLink"/>
                <w:rtl w:val="true"/>
              </w:rPr>
              <w:t>پاسخ‌</w:t>
            </w:r>
            <w:r>
              <w:rPr>
                <w:rStyle w:val="IndexLink"/>
                <w:rtl w:val="true"/>
              </w:rPr>
              <w:tab/>
            </w:r>
            <w:r>
              <w:rPr>
                <w:rStyle w:val="IndexLink"/>
              </w:rPr>
              <w:t>84</w:t>
            </w:r>
          </w:hyperlink>
        </w:p>
        <w:p>
          <w:pPr>
            <w:pStyle w:val="Contents4"/>
            <w:tabs>
              <w:tab w:val="clear" w:pos="8176"/>
              <w:tab w:val="right" w:pos="9026" w:leader="dot"/>
            </w:tabs>
            <w:rPr/>
          </w:pPr>
          <w:hyperlink w:anchor="__RefHeading___Toc2003234_211673320">
            <w:r>
              <w:rPr>
                <w:webHidden/>
                <w:rStyle w:val="IndexLink"/>
              </w:rPr>
              <w:t>2</w:t>
            </w:r>
            <w:r>
              <w:rPr>
                <w:rStyle w:val="IndexLink"/>
                <w:rtl w:val="true"/>
              </w:rPr>
              <w:t xml:space="preserve"> - </w:t>
            </w:r>
            <w:r>
              <w:rPr>
                <w:rStyle w:val="IndexLink"/>
                <w:rtl w:val="true"/>
              </w:rPr>
              <w:t>مردم در صحت آن نزاع دارند</w:t>
            </w:r>
            <w:r>
              <w:rPr>
                <w:rStyle w:val="IndexLink"/>
                <w:rtl w:val="true"/>
              </w:rPr>
              <w:t>!!</w:t>
              <w:tab/>
            </w:r>
            <w:r>
              <w:rPr>
                <w:rStyle w:val="IndexLink"/>
              </w:rPr>
              <w:t>86</w:t>
            </w:r>
          </w:hyperlink>
        </w:p>
        <w:p>
          <w:pPr>
            <w:pStyle w:val="Contents4"/>
            <w:tabs>
              <w:tab w:val="clear" w:pos="8176"/>
              <w:tab w:val="right" w:pos="9026" w:leader="dot"/>
            </w:tabs>
            <w:rPr/>
          </w:pPr>
          <w:hyperlink w:anchor="__RefHeading___Toc2003236_211673320">
            <w:r>
              <w:rPr>
                <w:webHidden/>
                <w:rStyle w:val="IndexLink"/>
                <w:rtl w:val="true"/>
              </w:rPr>
              <w:t>پاسخ‌</w:t>
            </w:r>
            <w:r>
              <w:rPr>
                <w:rStyle w:val="IndexLink"/>
                <w:rtl w:val="true"/>
              </w:rPr>
              <w:tab/>
            </w:r>
            <w:r>
              <w:rPr>
                <w:rStyle w:val="IndexLink"/>
              </w:rPr>
              <w:t>87</w:t>
            </w:r>
          </w:hyperlink>
        </w:p>
        <w:p>
          <w:pPr>
            <w:pStyle w:val="Contents4"/>
            <w:tabs>
              <w:tab w:val="clear" w:pos="8176"/>
              <w:tab w:val="right" w:pos="9026" w:leader="dot"/>
            </w:tabs>
            <w:rPr/>
          </w:pPr>
          <w:hyperlink w:anchor="__RefHeading___Toc2003238_211673320">
            <w:r>
              <w:rPr>
                <w:webHidden/>
                <w:rStyle w:val="IndexLink"/>
              </w:rPr>
              <w:t>3</w:t>
            </w:r>
            <w:r>
              <w:rPr>
                <w:rStyle w:val="IndexLink"/>
                <w:rtl w:val="true"/>
              </w:rPr>
              <w:t xml:space="preserve"> - «</w:t>
            </w:r>
            <w:r>
              <w:rPr>
                <w:rStyle w:val="IndexLink"/>
                <w:rtl w:val="true"/>
              </w:rPr>
              <w:t>مولی</w:t>
            </w:r>
            <w:r>
              <w:rPr>
                <w:rStyle w:val="IndexLink"/>
                <w:rtl w:val="true"/>
              </w:rPr>
              <w:t xml:space="preserve">» </w:t>
            </w:r>
            <w:r>
              <w:rPr>
                <w:rStyle w:val="IndexLink"/>
                <w:rtl w:val="true"/>
              </w:rPr>
              <w:t>به معنای اولویّت نیست</w:t>
            </w:r>
            <w:r>
              <w:rPr>
                <w:rStyle w:val="IndexLink"/>
                <w:rtl w:val="true"/>
              </w:rPr>
              <w:t>!!</w:t>
              <w:tab/>
            </w:r>
            <w:r>
              <w:rPr>
                <w:rStyle w:val="IndexLink"/>
              </w:rPr>
              <w:t>87</w:t>
            </w:r>
          </w:hyperlink>
        </w:p>
        <w:p>
          <w:pPr>
            <w:pStyle w:val="Contents4"/>
            <w:tabs>
              <w:tab w:val="clear" w:pos="8176"/>
              <w:tab w:val="right" w:pos="9026" w:leader="dot"/>
            </w:tabs>
            <w:rPr/>
          </w:pPr>
          <w:hyperlink w:anchor="__RefHeading___Toc2003240_211673320">
            <w:r>
              <w:rPr>
                <w:webHidden/>
                <w:rStyle w:val="IndexLink"/>
                <w:rtl w:val="true"/>
              </w:rPr>
              <w:t>پاسخ‌</w:t>
            </w:r>
            <w:r>
              <w:rPr>
                <w:rStyle w:val="IndexLink"/>
                <w:rtl w:val="true"/>
              </w:rPr>
              <w:tab/>
            </w:r>
            <w:r>
              <w:rPr>
                <w:rStyle w:val="IndexLink"/>
              </w:rPr>
              <w:t>87</w:t>
            </w:r>
          </w:hyperlink>
        </w:p>
        <w:p>
          <w:pPr>
            <w:pStyle w:val="Contents4"/>
            <w:tabs>
              <w:tab w:val="clear" w:pos="8176"/>
              <w:tab w:val="right" w:pos="9026" w:leader="dot"/>
            </w:tabs>
            <w:rPr/>
          </w:pPr>
          <w:hyperlink w:anchor="__RefHeading___Toc2003242_211673320">
            <w:r>
              <w:rPr>
                <w:webHidden/>
                <w:rStyle w:val="IndexLink"/>
                <w:rtl w:val="true"/>
              </w:rPr>
              <w:t xml:space="preserve">ریشه واژه </w:t>
            </w:r>
            <w:r>
              <w:rPr>
                <w:rStyle w:val="IndexLink"/>
                <w:rtl w:val="true"/>
              </w:rPr>
              <w:t>«</w:t>
            </w:r>
            <w:r>
              <w:rPr>
                <w:rStyle w:val="IndexLink"/>
                <w:rtl w:val="true"/>
              </w:rPr>
              <w:t>مولی</w:t>
            </w:r>
            <w:r>
              <w:rPr>
                <w:rStyle w:val="IndexLink"/>
                <w:rtl w:val="true"/>
              </w:rPr>
              <w:t>»</w:t>
              <w:tab/>
            </w:r>
            <w:r>
              <w:rPr>
                <w:rStyle w:val="IndexLink"/>
              </w:rPr>
              <w:t>89</w:t>
            </w:r>
          </w:hyperlink>
        </w:p>
        <w:p>
          <w:pPr>
            <w:pStyle w:val="Contents4"/>
            <w:tabs>
              <w:tab w:val="clear" w:pos="8176"/>
              <w:tab w:val="right" w:pos="9026" w:leader="dot"/>
            </w:tabs>
            <w:rPr/>
          </w:pPr>
          <w:hyperlink w:anchor="__RefHeading___Toc2003244_211673320">
            <w:r>
              <w:rPr>
                <w:webHidden/>
                <w:rStyle w:val="IndexLink"/>
              </w:rPr>
              <w:t>4</w:t>
            </w:r>
            <w:r>
              <w:rPr>
                <w:rStyle w:val="IndexLink"/>
                <w:rtl w:val="true"/>
              </w:rPr>
              <w:t xml:space="preserve"> - </w:t>
            </w:r>
            <w:r>
              <w:rPr>
                <w:rStyle w:val="IndexLink"/>
                <w:rtl w:val="true"/>
              </w:rPr>
              <w:t>اولی و سزاوارتر در محبّت</w:t>
            </w:r>
            <w:r>
              <w:rPr>
                <w:rStyle w:val="IndexLink"/>
                <w:rtl w:val="true"/>
              </w:rPr>
              <w:t>!!</w:t>
              <w:tab/>
            </w:r>
            <w:r>
              <w:rPr>
                <w:rStyle w:val="IndexLink"/>
              </w:rPr>
              <w:t>91</w:t>
            </w:r>
          </w:hyperlink>
        </w:p>
        <w:p>
          <w:pPr>
            <w:pStyle w:val="Contents4"/>
            <w:tabs>
              <w:tab w:val="clear" w:pos="8176"/>
              <w:tab w:val="right" w:pos="9026" w:leader="dot"/>
            </w:tabs>
            <w:rPr/>
          </w:pPr>
          <w:hyperlink w:anchor="__RefHeading___Toc2003246_211673320">
            <w:r>
              <w:rPr>
                <w:webHidden/>
                <w:rStyle w:val="IndexLink"/>
                <w:rtl w:val="true"/>
              </w:rPr>
              <w:t>پاسخ‌</w:t>
            </w:r>
            <w:r>
              <w:rPr>
                <w:rStyle w:val="IndexLink"/>
                <w:rtl w:val="true"/>
              </w:rPr>
              <w:tab/>
            </w:r>
            <w:r>
              <w:rPr>
                <w:rStyle w:val="IndexLink"/>
              </w:rPr>
              <w:t>91</w:t>
            </w:r>
          </w:hyperlink>
        </w:p>
        <w:p>
          <w:pPr>
            <w:pStyle w:val="Contents4"/>
            <w:tabs>
              <w:tab w:val="clear" w:pos="8176"/>
              <w:tab w:val="right" w:pos="9026" w:leader="dot"/>
            </w:tabs>
            <w:rPr/>
          </w:pPr>
          <w:hyperlink w:anchor="__RefHeading___Toc2003248_211673320">
            <w:r>
              <w:rPr>
                <w:webHidden/>
                <w:rStyle w:val="IndexLink"/>
              </w:rPr>
              <w:t>5</w:t>
            </w:r>
            <w:r>
              <w:rPr>
                <w:rStyle w:val="IndexLink"/>
                <w:rtl w:val="true"/>
              </w:rPr>
              <w:t xml:space="preserve"> - </w:t>
            </w:r>
            <w:r>
              <w:rPr>
                <w:rStyle w:val="IndexLink"/>
                <w:rtl w:val="true"/>
              </w:rPr>
              <w:t>امامت حضرت امیرعلیه السلام بعد از عثمان</w:t>
            </w:r>
            <w:r>
              <w:rPr>
                <w:rStyle w:val="IndexLink"/>
                <w:rtl w:val="true"/>
              </w:rPr>
              <w:t>!!</w:t>
              <w:tab/>
            </w:r>
            <w:r>
              <w:rPr>
                <w:rStyle w:val="IndexLink"/>
              </w:rPr>
              <w:t>91</w:t>
            </w:r>
          </w:hyperlink>
        </w:p>
        <w:p>
          <w:pPr>
            <w:pStyle w:val="Contents4"/>
            <w:tabs>
              <w:tab w:val="clear" w:pos="8176"/>
              <w:tab w:val="right" w:pos="9026" w:leader="dot"/>
            </w:tabs>
            <w:rPr/>
          </w:pPr>
          <w:hyperlink w:anchor="__RefHeading___Toc2003250_211673320">
            <w:r>
              <w:rPr>
                <w:webHidden/>
                <w:rStyle w:val="IndexLink"/>
                <w:rtl w:val="true"/>
              </w:rPr>
              <w:t>پاسخ‌</w:t>
            </w:r>
            <w:r>
              <w:rPr>
                <w:rStyle w:val="IndexLink"/>
                <w:rtl w:val="true"/>
              </w:rPr>
              <w:tab/>
            </w:r>
            <w:r>
              <w:rPr>
                <w:rStyle w:val="IndexLink"/>
              </w:rPr>
              <w:t>92</w:t>
            </w:r>
          </w:hyperlink>
        </w:p>
        <w:p>
          <w:pPr>
            <w:pStyle w:val="Contents4"/>
            <w:tabs>
              <w:tab w:val="clear" w:pos="8176"/>
              <w:tab w:val="right" w:pos="9026" w:leader="dot"/>
            </w:tabs>
            <w:rPr/>
          </w:pPr>
          <w:hyperlink w:anchor="__RefHeading___Toc2003252_211673320">
            <w:r>
              <w:rPr>
                <w:webHidden/>
                <w:rStyle w:val="IndexLink"/>
              </w:rPr>
              <w:t>6</w:t>
            </w:r>
            <w:r>
              <w:rPr>
                <w:rStyle w:val="IndexLink"/>
                <w:rtl w:val="true"/>
              </w:rPr>
              <w:t xml:space="preserve"> - </w:t>
            </w:r>
            <w:r>
              <w:rPr>
                <w:rStyle w:val="IndexLink"/>
                <w:rtl w:val="true"/>
              </w:rPr>
              <w:t>امامت باطنی نه ظاهری</w:t>
            </w:r>
            <w:r>
              <w:rPr>
                <w:rStyle w:val="IndexLink"/>
                <w:rtl w:val="true"/>
              </w:rPr>
              <w:t>!!</w:t>
              <w:tab/>
            </w:r>
            <w:r>
              <w:rPr>
                <w:rStyle w:val="IndexLink"/>
              </w:rPr>
              <w:t>92</w:t>
            </w:r>
          </w:hyperlink>
        </w:p>
        <w:p>
          <w:pPr>
            <w:pStyle w:val="Contents4"/>
            <w:tabs>
              <w:tab w:val="clear" w:pos="8176"/>
              <w:tab w:val="right" w:pos="9026" w:leader="dot"/>
            </w:tabs>
            <w:rPr/>
          </w:pPr>
          <w:hyperlink w:anchor="__RefHeading___Toc2003254_211673320">
            <w:r>
              <w:rPr>
                <w:webHidden/>
                <w:rStyle w:val="IndexLink"/>
                <w:rtl w:val="true"/>
              </w:rPr>
              <w:t>پاسخ‌</w:t>
            </w:r>
            <w:r>
              <w:rPr>
                <w:rStyle w:val="IndexLink"/>
                <w:rtl w:val="true"/>
              </w:rPr>
              <w:tab/>
            </w:r>
            <w:r>
              <w:rPr>
                <w:rStyle w:val="IndexLink"/>
              </w:rPr>
              <w:t>93</w:t>
            </w:r>
          </w:hyperlink>
        </w:p>
        <w:p>
          <w:pPr>
            <w:pStyle w:val="Contents4"/>
            <w:tabs>
              <w:tab w:val="clear" w:pos="8176"/>
              <w:tab w:val="right" w:pos="9026" w:leader="dot"/>
            </w:tabs>
            <w:rPr/>
          </w:pPr>
          <w:hyperlink w:anchor="__RefHeading___Toc2003256_211673320">
            <w:r>
              <w:rPr>
                <w:webHidden/>
                <w:rStyle w:val="IndexLink"/>
              </w:rPr>
              <w:t>7</w:t>
            </w:r>
            <w:r>
              <w:rPr>
                <w:rStyle w:val="IndexLink"/>
                <w:rtl w:val="true"/>
              </w:rPr>
              <w:t xml:space="preserve"> - </w:t>
            </w:r>
            <w:r>
              <w:rPr>
                <w:rStyle w:val="IndexLink"/>
                <w:rtl w:val="true"/>
              </w:rPr>
              <w:t>احتمال اولویّت در تعظیم</w:t>
            </w:r>
            <w:r>
              <w:rPr>
                <w:rStyle w:val="IndexLink"/>
                <w:rtl w:val="true"/>
              </w:rPr>
              <w:t>!!</w:t>
              <w:tab/>
            </w:r>
            <w:r>
              <w:rPr>
                <w:rStyle w:val="IndexLink"/>
              </w:rPr>
              <w:t>93</w:t>
            </w:r>
          </w:hyperlink>
        </w:p>
        <w:p>
          <w:pPr>
            <w:pStyle w:val="Contents4"/>
            <w:tabs>
              <w:tab w:val="clear" w:pos="8176"/>
              <w:tab w:val="right" w:pos="9026" w:leader="dot"/>
            </w:tabs>
            <w:rPr/>
          </w:pPr>
          <w:hyperlink w:anchor="__RefHeading___Toc2003258_211673320">
            <w:r>
              <w:rPr>
                <w:webHidden/>
                <w:rStyle w:val="IndexLink"/>
                <w:rtl w:val="true"/>
              </w:rPr>
              <w:t>پاسخ‌</w:t>
            </w:r>
            <w:r>
              <w:rPr>
                <w:rStyle w:val="IndexLink"/>
                <w:rtl w:val="true"/>
              </w:rPr>
              <w:tab/>
            </w:r>
            <w:r>
              <w:rPr>
                <w:rStyle w:val="IndexLink"/>
              </w:rPr>
              <w:t>93</w:t>
            </w:r>
          </w:hyperlink>
        </w:p>
        <w:p>
          <w:pPr>
            <w:pStyle w:val="Contents4"/>
            <w:tabs>
              <w:tab w:val="clear" w:pos="8176"/>
              <w:tab w:val="right" w:pos="9026" w:leader="dot"/>
            </w:tabs>
            <w:rPr/>
          </w:pPr>
          <w:hyperlink w:anchor="__RefHeading___Toc2003260_211673320">
            <w:r>
              <w:rPr>
                <w:webHidden/>
                <w:rStyle w:val="IndexLink"/>
              </w:rPr>
              <w:t>8</w:t>
            </w:r>
            <w:r>
              <w:rPr>
                <w:rStyle w:val="IndexLink"/>
                <w:rtl w:val="true"/>
              </w:rPr>
              <w:t xml:space="preserve"> - </w:t>
            </w:r>
            <w:r>
              <w:rPr>
                <w:rStyle w:val="IndexLink"/>
                <w:rtl w:val="true"/>
              </w:rPr>
              <w:t xml:space="preserve">نقض به آیه </w:t>
            </w:r>
            <w:r>
              <w:rPr>
                <w:rStyle w:val="IndexLink"/>
              </w:rPr>
              <w:t>68</w:t>
            </w:r>
            <w:r>
              <w:rPr>
                <w:rStyle w:val="IndexLink"/>
                <w:rtl w:val="true"/>
              </w:rPr>
              <w:t xml:space="preserve"> </w:t>
            </w:r>
            <w:r>
              <w:rPr>
                <w:rStyle w:val="IndexLink"/>
                <w:rtl w:val="true"/>
              </w:rPr>
              <w:t>سوره آل عمران</w:t>
            </w:r>
            <w:r>
              <w:rPr>
                <w:rStyle w:val="IndexLink"/>
                <w:rtl w:val="true"/>
              </w:rPr>
              <w:t>!!</w:t>
              <w:tab/>
            </w:r>
            <w:r>
              <w:rPr>
                <w:rStyle w:val="IndexLink"/>
              </w:rPr>
              <w:t>94</w:t>
            </w:r>
          </w:hyperlink>
        </w:p>
        <w:p>
          <w:pPr>
            <w:pStyle w:val="Contents4"/>
            <w:tabs>
              <w:tab w:val="clear" w:pos="8176"/>
              <w:tab w:val="right" w:pos="9026" w:leader="dot"/>
            </w:tabs>
            <w:rPr/>
          </w:pPr>
          <w:hyperlink w:anchor="__RefHeading___Toc2003262_211673320">
            <w:r>
              <w:rPr>
                <w:webHidden/>
                <w:rStyle w:val="IndexLink"/>
                <w:rtl w:val="true"/>
              </w:rPr>
              <w:t>پاسخ‌</w:t>
            </w:r>
            <w:r>
              <w:rPr>
                <w:rStyle w:val="IndexLink"/>
                <w:rtl w:val="true"/>
              </w:rPr>
              <w:tab/>
            </w:r>
            <w:r>
              <w:rPr>
                <w:rStyle w:val="IndexLink"/>
              </w:rPr>
              <w:t>94</w:t>
            </w:r>
          </w:hyperlink>
        </w:p>
        <w:p>
          <w:pPr>
            <w:pStyle w:val="Contents4"/>
            <w:tabs>
              <w:tab w:val="clear" w:pos="8176"/>
              <w:tab w:val="right" w:pos="9026" w:leader="dot"/>
            </w:tabs>
            <w:rPr/>
          </w:pPr>
          <w:hyperlink w:anchor="__RefHeading___Toc2003264_211673320">
            <w:r>
              <w:rPr>
                <w:webHidden/>
                <w:rStyle w:val="IndexLink"/>
              </w:rPr>
              <w:t>9</w:t>
            </w:r>
            <w:r>
              <w:rPr>
                <w:rStyle w:val="IndexLink"/>
                <w:rtl w:val="true"/>
              </w:rPr>
              <w:t xml:space="preserve"> - </w:t>
            </w:r>
            <w:r>
              <w:rPr>
                <w:rStyle w:val="IndexLink"/>
                <w:rtl w:val="true"/>
              </w:rPr>
              <w:t>ذیل حدیث</w:t>
            </w:r>
            <w:r>
              <w:rPr>
                <w:rStyle w:val="IndexLink"/>
                <w:rtl w:val="true"/>
              </w:rPr>
              <w:t>!!</w:t>
              <w:tab/>
            </w:r>
            <w:r>
              <w:rPr>
                <w:rStyle w:val="IndexLink"/>
              </w:rPr>
              <w:t>95</w:t>
            </w:r>
          </w:hyperlink>
        </w:p>
        <w:p>
          <w:pPr>
            <w:pStyle w:val="Contents4"/>
            <w:tabs>
              <w:tab w:val="clear" w:pos="8176"/>
              <w:tab w:val="right" w:pos="9026" w:leader="dot"/>
            </w:tabs>
            <w:rPr/>
          </w:pPr>
          <w:hyperlink w:anchor="__RefHeading___Toc2003266_211673320">
            <w:r>
              <w:rPr>
                <w:webHidden/>
                <w:rStyle w:val="IndexLink"/>
                <w:rtl w:val="true"/>
              </w:rPr>
              <w:t>پاسخ‌</w:t>
            </w:r>
            <w:r>
              <w:rPr>
                <w:rStyle w:val="IndexLink"/>
                <w:rtl w:val="true"/>
              </w:rPr>
              <w:tab/>
            </w:r>
            <w:r>
              <w:rPr>
                <w:rStyle w:val="IndexLink"/>
              </w:rPr>
              <w:t>95</w:t>
            </w:r>
          </w:hyperlink>
        </w:p>
        <w:p>
          <w:pPr>
            <w:pStyle w:val="Contents4"/>
            <w:tabs>
              <w:tab w:val="clear" w:pos="8176"/>
              <w:tab w:val="right" w:pos="9026" w:leader="dot"/>
            </w:tabs>
            <w:rPr/>
          </w:pPr>
          <w:hyperlink w:anchor="__RefHeading___Toc2003268_211673320">
            <w:r>
              <w:rPr>
                <w:webHidden/>
                <w:rStyle w:val="IndexLink"/>
              </w:rPr>
              <w:t>10</w:t>
            </w:r>
            <w:r>
              <w:rPr>
                <w:rStyle w:val="IndexLink"/>
                <w:rtl w:val="true"/>
              </w:rPr>
              <w:t xml:space="preserve"> - </w:t>
            </w:r>
            <w:r>
              <w:rPr>
                <w:rStyle w:val="IndexLink"/>
                <w:rtl w:val="true"/>
              </w:rPr>
              <w:t>مولی به معنای محبوب</w:t>
            </w:r>
            <w:r>
              <w:rPr>
                <w:rStyle w:val="IndexLink"/>
                <w:rtl w:val="true"/>
              </w:rPr>
              <w:t>!!</w:t>
              <w:tab/>
            </w:r>
            <w:r>
              <w:rPr>
                <w:rStyle w:val="IndexLink"/>
              </w:rPr>
              <w:t>97</w:t>
            </w:r>
          </w:hyperlink>
        </w:p>
        <w:p>
          <w:pPr>
            <w:pStyle w:val="Contents4"/>
            <w:tabs>
              <w:tab w:val="clear" w:pos="8176"/>
              <w:tab w:val="right" w:pos="9026" w:leader="dot"/>
            </w:tabs>
            <w:rPr/>
          </w:pPr>
          <w:hyperlink w:anchor="__RefHeading___Toc2003270_211673320">
            <w:r>
              <w:rPr>
                <w:webHidden/>
                <w:rStyle w:val="IndexLink"/>
                <w:rtl w:val="true"/>
              </w:rPr>
              <w:t>پاسخ‌</w:t>
            </w:r>
            <w:r>
              <w:rPr>
                <w:rStyle w:val="IndexLink"/>
                <w:rtl w:val="true"/>
              </w:rPr>
              <w:tab/>
            </w:r>
            <w:r>
              <w:rPr>
                <w:rStyle w:val="IndexLink"/>
              </w:rPr>
              <w:t>97</w:t>
            </w:r>
          </w:hyperlink>
        </w:p>
        <w:p>
          <w:pPr>
            <w:pStyle w:val="Contents4"/>
            <w:tabs>
              <w:tab w:val="clear" w:pos="8176"/>
              <w:tab w:val="right" w:pos="9026" w:leader="dot"/>
            </w:tabs>
            <w:rPr/>
          </w:pPr>
          <w:hyperlink w:anchor="__RefHeading___Toc2003272_211673320">
            <w:r>
              <w:rPr>
                <w:webHidden/>
                <w:rStyle w:val="IndexLink"/>
              </w:rPr>
              <w:t>11</w:t>
            </w:r>
            <w:r>
              <w:rPr>
                <w:rStyle w:val="IndexLink"/>
                <w:rtl w:val="true"/>
              </w:rPr>
              <w:t xml:space="preserve"> - </w:t>
            </w:r>
            <w:r>
              <w:rPr>
                <w:rStyle w:val="IndexLink"/>
                <w:rtl w:val="true"/>
              </w:rPr>
              <w:t>استدلال به روایتی از حسن مثنّی‌</w:t>
            </w:r>
            <w:r>
              <w:rPr>
                <w:rStyle w:val="IndexLink"/>
                <w:rtl w:val="true"/>
              </w:rPr>
              <w:tab/>
            </w:r>
            <w:r>
              <w:rPr>
                <w:rStyle w:val="IndexLink"/>
              </w:rPr>
              <w:t>97</w:t>
            </w:r>
          </w:hyperlink>
        </w:p>
        <w:p>
          <w:pPr>
            <w:pStyle w:val="Contents4"/>
            <w:tabs>
              <w:tab w:val="clear" w:pos="8176"/>
              <w:tab w:val="right" w:pos="9026" w:leader="dot"/>
            </w:tabs>
            <w:rPr/>
          </w:pPr>
          <w:hyperlink w:anchor="__RefHeading___Toc2003274_211673320">
            <w:r>
              <w:rPr>
                <w:webHidden/>
                <w:rStyle w:val="IndexLink"/>
                <w:rtl w:val="true"/>
              </w:rPr>
              <w:t>پاسخ‌</w:t>
            </w:r>
            <w:r>
              <w:rPr>
                <w:rStyle w:val="IndexLink"/>
                <w:rtl w:val="true"/>
              </w:rPr>
              <w:tab/>
            </w:r>
            <w:r>
              <w:rPr>
                <w:rStyle w:val="IndexLink"/>
              </w:rPr>
              <w:t>98</w:t>
            </w:r>
          </w:hyperlink>
        </w:p>
        <w:p>
          <w:pPr>
            <w:pStyle w:val="Contents4"/>
            <w:tabs>
              <w:tab w:val="clear" w:pos="8176"/>
              <w:tab w:val="right" w:pos="9026" w:leader="dot"/>
            </w:tabs>
            <w:rPr/>
          </w:pPr>
          <w:hyperlink w:anchor="__RefHeading___Toc2003276_211673320">
            <w:r>
              <w:rPr>
                <w:webHidden/>
                <w:rStyle w:val="IndexLink"/>
              </w:rPr>
              <w:t>12</w:t>
            </w:r>
            <w:r>
              <w:rPr>
                <w:rStyle w:val="IndexLink"/>
                <w:rtl w:val="true"/>
              </w:rPr>
              <w:t xml:space="preserve"> - </w:t>
            </w:r>
            <w:r>
              <w:rPr>
                <w:rStyle w:val="IndexLink"/>
                <w:rtl w:val="true"/>
              </w:rPr>
              <w:t>قرینه‌ای بر حمل بر محبّت</w:t>
            </w:r>
            <w:r>
              <w:rPr>
                <w:rStyle w:val="IndexLink"/>
                <w:rtl w:val="true"/>
              </w:rPr>
              <w:t>!!</w:t>
              <w:tab/>
            </w:r>
            <w:r>
              <w:rPr>
                <w:rStyle w:val="IndexLink"/>
              </w:rPr>
              <w:t>98</w:t>
            </w:r>
          </w:hyperlink>
        </w:p>
        <w:p>
          <w:pPr>
            <w:pStyle w:val="Contents4"/>
            <w:tabs>
              <w:tab w:val="clear" w:pos="8176"/>
              <w:tab w:val="right" w:pos="9026" w:leader="dot"/>
            </w:tabs>
            <w:rPr/>
          </w:pPr>
          <w:hyperlink w:anchor="__RefHeading___Toc2003278_211673320">
            <w:r>
              <w:rPr>
                <w:webHidden/>
                <w:rStyle w:val="IndexLink"/>
                <w:rtl w:val="true"/>
              </w:rPr>
              <w:t>پاسخ‌</w:t>
            </w:r>
            <w:r>
              <w:rPr>
                <w:rStyle w:val="IndexLink"/>
                <w:rtl w:val="true"/>
              </w:rPr>
              <w:tab/>
            </w:r>
            <w:r>
              <w:rPr>
                <w:rStyle w:val="IndexLink"/>
              </w:rPr>
              <w:t>99</w:t>
            </w:r>
          </w:hyperlink>
        </w:p>
        <w:p>
          <w:pPr>
            <w:pStyle w:val="Contents4"/>
            <w:tabs>
              <w:tab w:val="clear" w:pos="8176"/>
              <w:tab w:val="right" w:pos="9026" w:leader="dot"/>
            </w:tabs>
            <w:rPr/>
          </w:pPr>
          <w:hyperlink w:anchor="__RefHeading___Toc2003280_211673320">
            <w:r>
              <w:rPr>
                <w:webHidden/>
                <w:rStyle w:val="IndexLink"/>
              </w:rPr>
              <w:t>13</w:t>
            </w:r>
            <w:r>
              <w:rPr>
                <w:rStyle w:val="IndexLink"/>
                <w:rtl w:val="true"/>
              </w:rPr>
              <w:t xml:space="preserve"> - </w:t>
            </w:r>
            <w:r>
              <w:rPr>
                <w:rStyle w:val="IndexLink"/>
                <w:rtl w:val="true"/>
              </w:rPr>
              <w:t>اشکال اجتماع دو متصرّف</w:t>
            </w:r>
            <w:r>
              <w:rPr>
                <w:rStyle w:val="IndexLink"/>
                <w:rtl w:val="true"/>
              </w:rPr>
              <w:t>!!</w:t>
              <w:tab/>
            </w:r>
            <w:r>
              <w:rPr>
                <w:rStyle w:val="IndexLink"/>
              </w:rPr>
              <w:t>101</w:t>
            </w:r>
          </w:hyperlink>
        </w:p>
        <w:p>
          <w:pPr>
            <w:pStyle w:val="Contents4"/>
            <w:tabs>
              <w:tab w:val="clear" w:pos="8176"/>
              <w:tab w:val="right" w:pos="9026" w:leader="dot"/>
            </w:tabs>
            <w:rPr/>
          </w:pPr>
          <w:hyperlink w:anchor="__RefHeading___Toc2003282_211673320">
            <w:r>
              <w:rPr>
                <w:webHidden/>
                <w:rStyle w:val="IndexLink"/>
                <w:rtl w:val="true"/>
              </w:rPr>
              <w:t>پاسخ‌</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1_2370"/>
      <w:bookmarkStart w:id="1" w:name="pg221_2370"/>
      <w:bookmarkEnd w:id="1"/>
    </w:p>
    <w:p>
      <w:pPr>
        <w:pStyle w:val="Heading2"/>
        <w:numPr>
          <w:ilvl w:val="1"/>
          <w:numId w:val="1"/>
        </w:numPr>
        <w:rPr/>
      </w:pPr>
      <w:bookmarkStart w:id="2" w:name="pg221_2370"/>
      <w:bookmarkStart w:id="3" w:name="__RefHeading___Toc200298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علی‌اصغر رضوانی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یادمان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۱۶۴۱۷۵۴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2982_211673320"/>
      <w:bookmarkStart w:id="6" w:name="_Toc2"/>
      <w:bookmarkEnd w:id="5"/>
      <w:r>
        <w:rPr>
          <w:rtl w:val="true"/>
        </w:rPr>
        <w:t>اشاره</w:t>
      </w:r>
      <w:bookmarkStart w:id="7" w:name="pg221_2377"/>
      <w:bookmarkEnd w:id="6"/>
    </w:p>
    <w:p>
      <w:pPr>
        <w:pStyle w:val="Heading2"/>
        <w:numPr>
          <w:ilvl w:val="1"/>
          <w:numId w:val="1"/>
        </w:numPr>
        <w:rPr/>
      </w:pPr>
      <w:bookmarkStart w:id="8" w:name="__RefHeading___Toc2002984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غدیر محور همبستگی اسلامی و زیربنای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تبیین کننده جریان اصیل وصایت رسول مکرم اسلام‌صلی الله علیه وآله می‌باشد که اسلام راستین را تداوم بخشید و زلال معرفت، ولایت، تسلیم و رضا را در جان مؤمنین جاری و حیات ثمربخش را به آنان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طول تاریخ مورد بی‌مهری‌هایی از طرف دوستان و مورد تهاجم از طرف دشمنان دین قرار گرفت ولی با عنایت و تدبیر پیروان واقعی غدیر حفظ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نظام مقدّس جمهوری اسلامی همّت مسؤولان و مردم متدین ایران اسلامی بر غدیری شدن تمامی این سرزمین اسلامی است، بر آن شدیم مجموعه پیش روی که توسط استاد ارجمند حاج علی اصغر رضوانی تألیف گردیده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حضرت حقّ و توجّه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از عنایات ویژه تولیت محترم حضرت آیت اللَّه وافی و دیگر عزیزان همکار در مجموعه انتشارات برادران دیلمی، امیرسعید سعیدی، آشتی، بخشایش، تلاشان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ثمر رسیدن این مجموعه فعالیت نموده‌اند، کمال تشکر و امتنان را داریم و ان شاء اللَّه خوانندگان گرامی ما را از نظرات ارشادی خود محروم نفرمایند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مسوؤل انتشارات مسجد مقدّس جمکران حسین احمدی</w:t>
      </w:r>
      <w:bookmarkStart w:id="10" w:name="pg221_2378"/>
    </w:p>
    <w:p>
      <w:pPr>
        <w:pStyle w:val="Heading2"/>
        <w:numPr>
          <w:ilvl w:val="1"/>
          <w:numId w:val="1"/>
        </w:numPr>
        <w:rPr/>
      </w:pPr>
      <w:bookmarkStart w:id="11" w:name="__RefHeading___Toc2002986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یکی از مهمترین ادله ولایت و امامت و خلافت بلا فصل حضرت علی‌علیه السلام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حدیث پیامبر اکرم‌صلی الله علیه وآله حضرت امیرعلیه السلام را از جانب خداوند متعال به امامت بعد از خود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چگونه است؟ بر چه مطالبی دلالت دارد؟ اهل سنت درباره آن چه می‌گویند و چه شبهاتی را درباره این حدیث مطرح کرده‌اند؟ اینها مطالبی است که در این بحث مطرح خواهیم کرد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رضوانی</w:t>
      </w:r>
      <w:bookmarkStart w:id="13" w:name="pg221_2380"/>
    </w:p>
    <w:p>
      <w:pPr>
        <w:pStyle w:val="Heading2"/>
        <w:numPr>
          <w:ilvl w:val="1"/>
          <w:numId w:val="1"/>
        </w:numPr>
        <w:rPr/>
      </w:pPr>
      <w:bookmarkStart w:id="14" w:name="__RefHeading___Toc2002988_211673320"/>
      <w:bookmarkStart w:id="15" w:name="_Toc5"/>
      <w:bookmarkEnd w:id="13"/>
      <w:bookmarkEnd w:id="14"/>
      <w:r>
        <w:rPr>
          <w:rtl w:val="true"/>
        </w:rPr>
        <w:t>واقعه غدیر</w:t>
      </w:r>
      <w:bookmarkEnd w:id="15"/>
    </w:p>
    <w:p>
      <w:pPr>
        <w:pStyle w:val="BookText"/>
        <w:rPr/>
      </w:pPr>
      <w:r>
        <w:rPr>
          <w:rFonts w:ascii="IRNazanin" w:hAnsi="IRNazanin" w:eastAsia="IRNazanin"/>
          <w:color w:val="111111"/>
          <w:sz w:val="28"/>
          <w:sz w:val="28"/>
          <w:szCs w:val="28"/>
          <w:rtl w:val="true"/>
          <w:lang w:bidi="fa-IR"/>
        </w:rPr>
        <w:t xml:space="preserve">در دهمین سال هجرت، رسول خداصلی الله علیه وآله قصد زیارت خانه خدا را نمودند، فرمان حضرت مبنی بر اجتماع مسلمانان، در میان قبایل مختلف و طوائف اطراف، اعلان شد، گروه عظیمی برای انجام تکالیف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تعلیمات آن حضرت،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حجّی بود که پیامبر بعد از مهاجرت به مدینه، انجام می‌داد، که با نام‌های متعدد، در تاریخ ثبت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حجةالاسلام، حجةالبلاغ، حجةالکمال و حجةالتمام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ساده احرام، با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کمر بسته و دیگری را به دوش مبارک انداختند، و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قصد حج، پیاده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زنان و اهل حرم خود را نیز، در هودج‌ها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اهل‌بیت خود و به اتفاق تمام مهاجران و انصار و قبایل عرب و گروه بزرگی از مردم، حرکت کردند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بسیاری از مردم به علت</w:t>
      </w:r>
    </w:p>
    <w:p>
      <w:pPr>
        <w:pStyle w:val="BookText"/>
        <w:rPr/>
      </w:pPr>
      <w:r>
        <w:rPr>
          <w:rFonts w:ascii="IRNazanin" w:hAnsi="IRNazanin" w:eastAsia="IRNazanin"/>
          <w:color w:val="111111"/>
          <w:sz w:val="28"/>
          <w:sz w:val="28"/>
          <w:szCs w:val="28"/>
          <w:rtl w:val="true"/>
          <w:lang w:bidi="fa-IR"/>
        </w:rPr>
        <w:t>شیوع بیماری آبله از عزیمت و شرکت در این سفر باز ماندند با این وجود، گروه بی‌شماری با آن حضرت،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شرکت کننده‌ها را،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بیشتر، ثبت کرده‌اند؛ البته تعداد کسانی که در مکه بوده، و گروهی که با علی‌علیه السلام و ابوموسی اشعری از یمن آمدند به این تعداد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مراسم حج، پیامبر با جمعیت، آهنگ بازگشت به مدینه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غدیر خم، رسیدند، جبرئیل امین، فرود آمد و از جانب خدای متعال، این آیه را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به تو نازل شده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منزلگاهی است که راه‌های متعدد، از آن‌جا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پیامبر و یارانش به آن‌جا، در روز پنج‌شنبه، هجده ذی‌الحجّة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از طرف خداوند به پیامبر امر کرد تا علی‌علیه السلام را ولی و امام، معرفی کرده و وجوب پیروی و اطاعت از او را به خلق ابلاغ 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دنبال قافله بودند، رسیدند، و کسانی که از آن مکان عبور کرده بودند،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خاشاک آنجا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 مردم، قسمتی از ردای خود را بر سر و قسمتی را زیر پا افکندند و برای آسایش پیامبر، چادری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گفته شد و پیامبر، نماز ظهر را با همراهان،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از جهاز شتر، محل مرتفعی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صدای بلند، همگان را متوجه ساخت و خطبه را این‌گونه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یاری از او می‌خواهیم، به او ایمان داریم، و توکل ما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بدی‌های خود و اعمال نادرست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او راهنمایی فرموده گمراه کننده‌ای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او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خداوند و گواهی به یگانگی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دانا مرا آگاهی داده که دوران عمرم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دعوت خدا را اجابت و به سرای باقی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کدام برحسب آن چه بر عهده داریم،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اندیشه و گفتار شما چیست؟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می‌دهیم که تو پیام خدا را ابلاغ کردی و از پند دادن ما و کوشش در راه وظیفه، دریغ ننمودی، خدای به تو پاداش نیک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این‌که شما به یگانگی خداوند و این‌که محمّد بنده و فرستاده اوست، گواهی می‌دهید؟ و این‌که بهشت و دوزخ و مرگ و قیامت تردید ناپذیر است و این‌که مردگان را خدا بر می‌انگیزد، و این‌ها همه راست و مورد اعتقاد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حقایق، گواهی می‌دهیم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تأکید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در انتقال به سرای دیگر و رسیدن به کنار حوض، بر شما سبقت خواهم گرفت و شما در کنار حوض بر من وارد می‌شوید؛ پهنای حوض من به مانند مسافت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به شماره ستارگان، قدح‌ها و جام‌های سیمین،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 مواظب باشید، که من پس از خودم دو چیز گران‌بها و ارجمند در میان شما می‌گذارم، چگونه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مردم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آن دو چیز گران‌بها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بزرگ‌تر است کتاب خداست، که یک طرف آن در دست خدا و طرف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محکم بگیرید و از دست ندهید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کوچک‌تر است، عترت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دانا و مهربان، مرا آگاه ساخت، که این دو هرگز از یکدیگر جدا نخواهند شد، تا در کنار حوض بر من وارد شوند؛ من این امر را از خدای خود، درخواست نموده‌ام، بنابراین بر آن دو پیشی نگیرید و از پیروی آن دو باز نایستید و کوتاهی نکنید، که هلاک خواهید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علی‌علیه السلام را گرفت و او را بلند نمود، تا به حدّی که سفیدی زیر بغل هر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دیدند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این‌گونه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اهل ایمان از خود آن‌ها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مولای من است و من مولای مؤمنین هستم و بر آن‌ها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من</w:t>
      </w:r>
    </w:p>
    <w:p>
      <w:pPr>
        <w:pStyle w:val="BookText"/>
        <w:rPr/>
      </w:pPr>
      <w:r>
        <w:rPr>
          <w:rFonts w:ascii="IRNazanin" w:hAnsi="IRNazanin" w:eastAsia="IRNazanin"/>
          <w:color w:val="111111"/>
          <w:sz w:val="28"/>
          <w:sz w:val="28"/>
          <w:szCs w:val="28"/>
          <w:rtl w:val="true"/>
          <w:lang w:bidi="fa-IR"/>
        </w:rPr>
        <w:t>مولای اویم، علی مولای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این جمله را چهار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آن‌که او را دوست دارد و دشمن بدار آن که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 یاران او را و خوارکنندگان او را خوارگردان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معیار، میزان و محور حق و راستی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آنان که حاضرند، این امر را به غایبان برسانند و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پراکنده شدن جمعیت، امین وحی، این آیه را بر پیامبرصلی الله علیه وآله نازل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نمودم و نعمت را بر شما تمام کردم و 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اکمال دین و اتمام نعمت و خشنودی خدا به رسالت من و ولایت علی‌علیه السلام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حاضر، از جمله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این گونه تهنیت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پسر ابوطالب که مولای من و مولای هر مرد و زن مؤمن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ولایت علی‌علیه السلام بر همه واجب گشت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تا درباره علی‌علیه السلام 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 میمنت و برکت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هنگام، حسّان برخاست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اسلام، اشعار و گفتار خود را درباره ولایت، که مسلّم گشت بیان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اشعار خود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اجمالی از واقعه غدیر را، که همه امت اسلامی، بر وقوع آن اتفاق دارند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هیچ جای جهان، واقعه و داستانی به این نام و نشان و خصوصیات، ذکر نشده است</w:t>
      </w:r>
      <w:r>
        <w:rPr>
          <w:rFonts w:eastAsia="IRNazanin" w:cs="IRNazanin"/>
          <w:color w:val="111111"/>
          <w:sz w:val="28"/>
          <w:szCs w:val="28"/>
          <w:rtl w:val="true"/>
          <w:lang w:bidi="fa-IR"/>
        </w:rPr>
        <w:t>.</w:t>
      </w:r>
      <w:r>
        <w:rPr>
          <w:rStyle w:val="FootnoteAnchor"/>
          <w:rtl w:val="true"/>
        </w:rPr>
        <w:footnoteReference w:id="5"/>
      </w:r>
      <w:bookmarkStart w:id="16" w:name="pg221_2386"/>
    </w:p>
    <w:p>
      <w:pPr>
        <w:pStyle w:val="Heading2"/>
        <w:numPr>
          <w:ilvl w:val="1"/>
          <w:numId w:val="1"/>
        </w:numPr>
        <w:rPr/>
      </w:pPr>
      <w:bookmarkStart w:id="17" w:name="__RefHeading___Toc2002990_211673320"/>
      <w:bookmarkStart w:id="18" w:name="_Toc6"/>
      <w:bookmarkEnd w:id="16"/>
      <w:bookmarkEnd w:id="17"/>
      <w:r>
        <w:rPr>
          <w:rtl w:val="true"/>
        </w:rPr>
        <w:t>اهمیّت واقعه غدیر</w:t>
      </w:r>
      <w:bookmarkEnd w:id="18"/>
    </w:p>
    <w:p>
      <w:pPr>
        <w:pStyle w:val="BookText"/>
        <w:rPr/>
      </w:pPr>
      <w:r>
        <w:rPr>
          <w:rFonts w:ascii="IRNazanin" w:hAnsi="IRNazanin" w:eastAsia="IRNazanin"/>
          <w:color w:val="111111"/>
          <w:sz w:val="28"/>
          <w:sz w:val="28"/>
          <w:szCs w:val="28"/>
          <w:rtl w:val="true"/>
          <w:lang w:bidi="fa-IR"/>
        </w:rPr>
        <w:t>داستان نصب علی‌علیه السلام به مقام ولایت، در غدیر خم، از داستان‌های مهم تاریخ اسلام است؛ شاید داستانی با اهمیت‌تر و مهم‌تر از این واقعه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بیانگر بقای رسالت پیامبر اکرم‌صلی الله علیه وآله و دوام دوره الهی آن حضرت در تجلّی‌گاه وجود مبارک علی‌علیه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نشانِ اتحاد و پیوند رسالت و امامت است؛ این دو از یک ریشه و بن روییده‌اند؛ غدیر، محل ظهور حقایق مخفی و بواطن پنهان شده و ارشاد و هدایت مردمان به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بیعت با حق و روز سرسپردگی است، روز دادوستد جنود شیطان با جنود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درخشش خورشید عالمتاب از پس ابرهای تاریک است</w:t>
      </w:r>
      <w:r>
        <w:rPr>
          <w:rFonts w:eastAsia="IRNazanin" w:cs="IRNazanin"/>
          <w:color w:val="111111"/>
          <w:sz w:val="28"/>
          <w:szCs w:val="28"/>
          <w:rtl w:val="true"/>
          <w:lang w:bidi="fa-IR"/>
        </w:rPr>
        <w:t>.</w:t>
      </w:r>
    </w:p>
    <w:p>
      <w:pPr>
        <w:pStyle w:val="Heading2"/>
        <w:numPr>
          <w:ilvl w:val="1"/>
          <w:numId w:val="1"/>
        </w:numPr>
        <w:rPr/>
      </w:pPr>
      <w:bookmarkStart w:id="19" w:name="__RefHeading___Toc2002992_211673320"/>
      <w:bookmarkStart w:id="20" w:name="_Toc7"/>
      <w:bookmarkEnd w:id="19"/>
      <w:r>
        <w:rPr>
          <w:rtl w:val="true"/>
        </w:rPr>
        <w:t>موضع جغرافیایی غدیر خم‌</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مکان فرو رفته از زمین را گویند که در آن آب باران یا سیل جمع شده و تا تابستان آینده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از زمخشری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مردی رنگ‌کار بوده و غدیری را که بین مکه و مدینه در جُحفه است به او نسبت داده‌اند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موضعی است بین مکه و مدینه، ولی به مکه نزدیک‌تر است تا مدینه، و مسافت بین آن تا جُحفه دو مایل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است بزرگ در بین راه مکه به مدینه، در شمال غربی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قدیم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ولی بعدها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دادند؛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 است، و در آن ایام سیل‌های مخرّب که می‌آمد مردم آن دیار را کوچ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الآن خراب شده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امروز حدود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شمال مکه دور است، و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طرف جنوب مدینه منوّره فاصله دارد</w:t>
      </w:r>
      <w:r>
        <w:rPr>
          <w:rFonts w:eastAsia="IRNazanin" w:cs="IRNazanin"/>
          <w:color w:val="111111"/>
          <w:sz w:val="28"/>
          <w:szCs w:val="28"/>
          <w:rtl w:val="true"/>
          <w:lang w:bidi="fa-IR"/>
        </w:rPr>
        <w:t>.</w:t>
      </w:r>
      <w:bookmarkStart w:id="21" w:name="pg221_2388"/>
    </w:p>
    <w:p>
      <w:pPr>
        <w:pStyle w:val="Heading2"/>
        <w:numPr>
          <w:ilvl w:val="1"/>
          <w:numId w:val="1"/>
        </w:numPr>
        <w:rPr/>
      </w:pPr>
      <w:bookmarkStart w:id="22" w:name="__RefHeading___Toc2002994_211673320"/>
      <w:bookmarkStart w:id="23" w:name="_Toc8"/>
      <w:bookmarkEnd w:id="21"/>
      <w:bookmarkEnd w:id="22"/>
      <w:r>
        <w:rPr>
          <w:rtl w:val="true"/>
        </w:rPr>
        <w:t>راویان حدیث غدیر از صحابه‌</w:t>
      </w:r>
      <w:bookmarkEnd w:id="23"/>
    </w:p>
    <w:p>
      <w:pPr>
        <w:pStyle w:val="Heading3"/>
        <w:numPr>
          <w:ilvl w:val="2"/>
          <w:numId w:val="1"/>
        </w:numPr>
        <w:rPr/>
      </w:pPr>
      <w:bookmarkStart w:id="24" w:name="__RefHeading___Toc2002996_2116733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عده زیادی از صحابه حدیث غدیر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اسامی آن‌ها را به ترتیب حروف هجاء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قصد تبرّک در ابتدا اسامی اصحاب کساء را نقل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 بن ابی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صدیقه علیها السلام دختر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شهیدعلیه السلام</w:t>
      </w:r>
      <w:r>
        <w:rPr>
          <w:rFonts w:eastAsia="IRNazanin" w:cs="IRNazanin"/>
          <w:color w:val="111111"/>
          <w:sz w:val="28"/>
          <w:szCs w:val="28"/>
          <w:rtl w:val="true"/>
          <w:lang w:bidi="fa-IR"/>
        </w:rPr>
        <w:t>.</w:t>
      </w:r>
    </w:p>
    <w:p>
      <w:pPr>
        <w:pStyle w:val="Heading3"/>
        <w:numPr>
          <w:ilvl w:val="2"/>
          <w:numId w:val="1"/>
        </w:numPr>
        <w:rPr/>
      </w:pPr>
      <w:bookmarkStart w:id="26" w:name="__RefHeading___Toc2002998_211673320"/>
      <w:bookmarkStart w:id="27" w:name="_Toc10"/>
      <w:bookmarkEnd w:id="26"/>
      <w:r>
        <w:rPr>
          <w:rtl w:val="true"/>
        </w:rPr>
        <w:t>حرف الف‌</w:t>
      </w:r>
      <w:bookmarkEnd w:id="2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ابی قحافه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ذویب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 قِبطی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زینب بن عوف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عمره بن عمرو بن مِحْصَن انصاری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فضاله انصاری، از اهل بدر که در صفین در رکاب حضرت امیرعلیه السلام کشته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قدامه انصاری</w:t>
      </w:r>
      <w:r>
        <w:rPr>
          <w:rFonts w:eastAsia="IRNazanin" w:cs="IRNazanin"/>
          <w:color w:val="111111"/>
          <w:sz w:val="28"/>
          <w:szCs w:val="28"/>
          <w:rtl w:val="true"/>
          <w:lang w:bidi="fa-IR"/>
        </w:rPr>
        <w:t>.</w:t>
      </w:r>
      <w:bookmarkStart w:id="28" w:name="pg221_2389"/>
    </w:p>
    <w:p>
      <w:pPr>
        <w:pStyle w:val="BookText"/>
        <w:rPr/>
      </w:pPr>
      <w:bookmarkEnd w:id="28"/>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لیلی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در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الهیثم بن 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بن کعب انصاری خزرجی، بزرگ 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بن زید به حارثه 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اسعد بن زراره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بنت عُمیس خثعمیّه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سلمه همسر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امّ‌هانی دختر ابوطالب‌علیه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انصاری خزرجی، خادم پیامبرصلی الله علیه وآله</w:t>
      </w:r>
      <w:r>
        <w:rPr>
          <w:rFonts w:eastAsia="IRNazanin" w:cs="IRNazanin"/>
          <w:color w:val="111111"/>
          <w:sz w:val="28"/>
          <w:szCs w:val="28"/>
          <w:rtl w:val="true"/>
          <w:lang w:bidi="fa-IR"/>
        </w:rPr>
        <w:t>.</w:t>
      </w:r>
    </w:p>
    <w:p>
      <w:pPr>
        <w:pStyle w:val="Heading3"/>
        <w:numPr>
          <w:ilvl w:val="2"/>
          <w:numId w:val="1"/>
        </w:numPr>
        <w:rPr/>
      </w:pPr>
      <w:bookmarkStart w:id="29" w:name="__RefHeading___Toc2003000_211673320"/>
      <w:bookmarkStart w:id="30" w:name="_Toc11"/>
      <w:bookmarkEnd w:id="29"/>
      <w:r>
        <w:rPr>
          <w:rtl w:val="true"/>
        </w:rPr>
        <w:t>حرف باء</w:t>
      </w:r>
      <w:bookmarkEnd w:id="30"/>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انصاری اوسی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بریدة بن عازب انصاری اوسی</w:t>
      </w:r>
      <w:r>
        <w:rPr>
          <w:rFonts w:eastAsia="IRNazanin" w:cs="IRNazanin"/>
          <w:color w:val="111111"/>
          <w:sz w:val="28"/>
          <w:szCs w:val="28"/>
          <w:rtl w:val="true"/>
          <w:lang w:bidi="fa-IR"/>
        </w:rPr>
        <w:t>.</w:t>
      </w:r>
    </w:p>
    <w:p>
      <w:pPr>
        <w:pStyle w:val="Heading3"/>
        <w:numPr>
          <w:ilvl w:val="2"/>
          <w:numId w:val="1"/>
        </w:numPr>
        <w:rPr/>
      </w:pPr>
      <w:bookmarkStart w:id="31" w:name="__RefHeading___Toc2003002_211673320"/>
      <w:bookmarkStart w:id="32" w:name="_Toc12"/>
      <w:bookmarkEnd w:id="31"/>
      <w:r>
        <w:rPr>
          <w:rtl w:val="true"/>
        </w:rPr>
        <w:t>حرف ثاء</w:t>
      </w:r>
      <w:bookmarkEnd w:id="32"/>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ودیعه انصاری، ابو سعید خزرجی مدنی</w:t>
      </w:r>
      <w:r>
        <w:rPr>
          <w:rFonts w:eastAsia="IRNazanin" w:cs="IRNazanin"/>
          <w:color w:val="111111"/>
          <w:sz w:val="28"/>
          <w:szCs w:val="28"/>
          <w:rtl w:val="true"/>
          <w:lang w:bidi="fa-IR"/>
        </w:rPr>
        <w:t>.</w:t>
      </w:r>
    </w:p>
    <w:p>
      <w:pPr>
        <w:pStyle w:val="Heading3"/>
        <w:numPr>
          <w:ilvl w:val="2"/>
          <w:numId w:val="1"/>
        </w:numPr>
        <w:rPr/>
      </w:pPr>
      <w:bookmarkStart w:id="33" w:name="__RefHeading___Toc2003004_211673320"/>
      <w:bookmarkStart w:id="34" w:name="_Toc13"/>
      <w:bookmarkEnd w:id="33"/>
      <w:r>
        <w:rPr>
          <w:rtl w:val="true"/>
        </w:rPr>
        <w:t>حرف جیم‌</w:t>
      </w:r>
      <w:bookmarkEnd w:id="3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 بن جناده، ابو سلیمان سوائی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جبلة بن عمرو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مطعم بن عدی قرشی نوفلی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عبداللَّه جابر بجلی</w:t>
      </w:r>
      <w:r>
        <w:rPr>
          <w:rFonts w:eastAsia="IRNazanin" w:cs="IRNazanin"/>
          <w:color w:val="111111"/>
          <w:sz w:val="28"/>
          <w:szCs w:val="28"/>
          <w:rtl w:val="true"/>
          <w:lang w:bidi="fa-IR"/>
        </w:rPr>
        <w:t>.</w:t>
      </w:r>
      <w:bookmarkStart w:id="35" w:name="pg221_2390"/>
    </w:p>
    <w:p>
      <w:pPr>
        <w:pStyle w:val="BookText"/>
        <w:rPr/>
      </w:pPr>
      <w:bookmarkEnd w:id="35"/>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جناده غفاری ابوذر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جندع بن عمرو بن مازن انصاری، ابو جُنَیده</w:t>
      </w:r>
      <w:r>
        <w:rPr>
          <w:rFonts w:eastAsia="IRNazanin" w:cs="IRNazanin"/>
          <w:color w:val="111111"/>
          <w:sz w:val="28"/>
          <w:szCs w:val="28"/>
          <w:rtl w:val="true"/>
          <w:lang w:bidi="fa-IR"/>
        </w:rPr>
        <w:t>.</w:t>
      </w:r>
    </w:p>
    <w:p>
      <w:pPr>
        <w:pStyle w:val="Heading3"/>
        <w:numPr>
          <w:ilvl w:val="2"/>
          <w:numId w:val="1"/>
        </w:numPr>
        <w:rPr/>
      </w:pPr>
      <w:bookmarkStart w:id="36" w:name="__RefHeading___Toc2003006_211673320"/>
      <w:bookmarkStart w:id="37" w:name="_Toc14"/>
      <w:bookmarkEnd w:id="36"/>
      <w:r>
        <w:rPr>
          <w:rtl w:val="true"/>
        </w:rPr>
        <w:t>حرف حاء</w:t>
      </w:r>
      <w:bookmarkEnd w:id="37"/>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حَبّة بن جوین، ابو قُدامه عُرَنی بجلی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حُبشی بن جناده 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بُدَیل بن ورقاء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أَسید، ابو سریحه غفاری، از اصحاب شجره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 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Heading3"/>
        <w:numPr>
          <w:ilvl w:val="2"/>
          <w:numId w:val="1"/>
        </w:numPr>
        <w:rPr/>
      </w:pPr>
      <w:bookmarkStart w:id="38" w:name="__RefHeading___Toc2003008_211673320"/>
      <w:bookmarkStart w:id="39" w:name="_Toc15"/>
      <w:bookmarkEnd w:id="38"/>
      <w:r>
        <w:rPr>
          <w:rtl w:val="true"/>
        </w:rPr>
        <w:t>حرف خاء</w:t>
      </w:r>
      <w:bookmarkEnd w:id="3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زید، 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روم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ولید بن مغیره مخزومی، ابو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خزیمة بن ثابت انصاری ذوالشهادتین، که در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خُویلد بن عمرو خزاعی، أبو شریح</w:t>
      </w:r>
      <w:r>
        <w:rPr>
          <w:rFonts w:eastAsia="IRNazanin" w:cs="IRNazanin"/>
          <w:color w:val="111111"/>
          <w:sz w:val="28"/>
          <w:szCs w:val="28"/>
          <w:rtl w:val="true"/>
          <w:lang w:bidi="fa-IR"/>
        </w:rPr>
        <w:t>.</w:t>
      </w:r>
    </w:p>
    <w:p>
      <w:pPr>
        <w:pStyle w:val="Heading3"/>
        <w:numPr>
          <w:ilvl w:val="2"/>
          <w:numId w:val="1"/>
        </w:numPr>
        <w:rPr/>
      </w:pPr>
      <w:bookmarkStart w:id="40" w:name="__RefHeading___Toc2003010_211673320"/>
      <w:bookmarkStart w:id="41" w:name="_Toc16"/>
      <w:bookmarkEnd w:id="40"/>
      <w:r>
        <w:rPr>
          <w:rtl w:val="true"/>
        </w:rPr>
        <w:t>حرف راء و زاء</w:t>
      </w:r>
      <w:bookmarkEnd w:id="41"/>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عبد المنذر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بن عوّام 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انصاری خزرجی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 ابو سعید</w:t>
      </w:r>
      <w:r>
        <w:rPr>
          <w:rFonts w:eastAsia="IRNazanin" w:cs="IRNazanin"/>
          <w:color w:val="111111"/>
          <w:sz w:val="28"/>
          <w:szCs w:val="28"/>
          <w:rtl w:val="true"/>
          <w:lang w:bidi="fa-IR"/>
        </w:rPr>
        <w:t>.</w:t>
      </w:r>
      <w:bookmarkStart w:id="42" w:name="pg221_2391"/>
    </w:p>
    <w:p>
      <w:pPr>
        <w:pStyle w:val="BookText"/>
        <w:rPr/>
      </w:pPr>
      <w:bookmarkEnd w:id="42"/>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یا یزید بن شراحیل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زید بن عبداللَّه انصاری</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003012_211673320"/>
      <w:bookmarkStart w:id="44" w:name="_Toc17"/>
      <w:bookmarkEnd w:id="43"/>
      <w:r>
        <w:rPr>
          <w:rtl w:val="true"/>
        </w:rPr>
        <w:t>حرف سین‌</w:t>
      </w:r>
      <w:bookmarkEnd w:id="44"/>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 ابو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جناده عوفی، پدر عطیه 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عباده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مالک انصاری، ابو 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زید قرشی عدوی، یکی از عشره مبشّره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سعد بن عباده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ابو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عمرو بن الأکوع اسلم، ابو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سمرة بن جُندب فزازی، ابو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حُنَیف انصاری، أوسی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 انصاری، خزرجی، ساعدی، ابو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صاد و ضاد</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صُدَیُّ بن عجلان باهلی، ابو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ضُمیره أسدی</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003014_211673320"/>
      <w:bookmarkStart w:id="46" w:name="_Toc18"/>
      <w:bookmarkEnd w:id="45"/>
      <w:r>
        <w:rPr>
          <w:rtl w:val="true"/>
        </w:rPr>
        <w:t>حرف طاء</w:t>
      </w:r>
      <w:bookmarkEnd w:id="46"/>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عبداللَّه تَیْمی</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003016_211673320"/>
      <w:bookmarkStart w:id="48" w:name="_Toc19"/>
      <w:bookmarkEnd w:id="47"/>
      <w:r>
        <w:rPr>
          <w:rtl w:val="true"/>
        </w:rPr>
        <w:t>حرف عین‌</w:t>
      </w:r>
      <w:bookmarkEnd w:id="4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عُمیر نمیری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بن حمزه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واثله لیثی، ابو الطفیل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 دختر ابی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عبد الملک بن هاشم، عموی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 ربّ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 قرشی، زهری، ابو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یعمر دیلیّ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عبد الأسد مخزومی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بُدَیل بن وَرْقاء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بشیر مازنیّ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ثابت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بن ابی طالب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حنطب قرشی، مخزومی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ربیعه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ابی أوفی علقمه اسلمی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بن خطاب عدوی، ابو عبد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 هُذَلی، ابو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یامیل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 بن عازب انصاری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حاتم، ابو طریف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بن بسر مازنی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 جُهَنی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 عنسّی، ابو الیقظان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عَماره خزرجی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ابی سلمة بن عبد الأسد مخزومی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 را حافظ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به دو طریق، و محبّ‌الدین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کثیر دمشقی و شمس الدین جزری، عمر را از جمله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حصین خزاعی، أبو نحید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حمق خزاعی،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شراحیل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مرّة جُهَنی، ابو طلحه</w:t>
      </w:r>
      <w:r>
        <w:rPr>
          <w:rFonts w:eastAsia="Amiri" w:cs="Amiri" w:ascii="Amiri" w:hAnsi="Amiri"/>
          <w:color w:val="111111"/>
          <w:sz w:val="28"/>
          <w:szCs w:val="28"/>
          <w:rtl w:val="true"/>
          <w:lang w:bidi="ar-SA"/>
        </w:rPr>
        <w:t>.</w:t>
      </w:r>
      <w:bookmarkStart w:id="49" w:name="pg221_2394"/>
    </w:p>
    <w:p>
      <w:pPr>
        <w:pStyle w:val="Heading3"/>
        <w:numPr>
          <w:ilvl w:val="2"/>
          <w:numId w:val="1"/>
        </w:numPr>
        <w:rPr/>
      </w:pPr>
      <w:bookmarkStart w:id="50" w:name="__RefHeading___Toc2003018_211673320"/>
      <w:bookmarkStart w:id="51" w:name="_Toc20"/>
      <w:bookmarkEnd w:id="49"/>
      <w:bookmarkEnd w:id="50"/>
      <w:r>
        <w:rPr>
          <w:rtl w:val="true"/>
        </w:rPr>
        <w:t>حرف فاء</w:t>
      </w:r>
      <w:bookmarkEnd w:id="51"/>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دختر حمزة بن عبد المطلب</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003020_211673320"/>
      <w:bookmarkStart w:id="53" w:name="_Toc21"/>
      <w:bookmarkEnd w:id="52"/>
      <w:r>
        <w:rPr>
          <w:rtl w:val="true"/>
        </w:rPr>
        <w:t>حرف قاف و کاف‌</w:t>
      </w:r>
      <w:bookmarkEnd w:id="53"/>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ثابت شمّاس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سعد بن عُباده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عجره انصاری، مدنی، ابو محمّد</w:t>
      </w:r>
      <w:r>
        <w:rPr>
          <w:rFonts w:eastAsia="IRNazanin" w:cs="IRNazanin"/>
          <w:color w:val="111111"/>
          <w:sz w:val="28"/>
          <w:szCs w:val="28"/>
          <w:rtl w:val="true"/>
          <w:lang w:bidi="fa-IR"/>
        </w:rPr>
        <w:t>.</w:t>
      </w:r>
    </w:p>
    <w:p>
      <w:pPr>
        <w:pStyle w:val="Heading3"/>
        <w:numPr>
          <w:ilvl w:val="2"/>
          <w:numId w:val="1"/>
        </w:numPr>
        <w:rPr/>
      </w:pPr>
      <w:bookmarkStart w:id="54" w:name="__RefHeading___Toc2003022_211673320"/>
      <w:bookmarkStart w:id="55" w:name="_Toc22"/>
      <w:bookmarkEnd w:id="54"/>
      <w:r>
        <w:rPr>
          <w:rtl w:val="true"/>
        </w:rPr>
        <w:t>حرف میم‌</w:t>
      </w:r>
      <w:bookmarkEnd w:id="55"/>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حویرث لیثی، ابو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عمرو کندی، زهری</w:t>
      </w:r>
      <w:r>
        <w:rPr>
          <w:rFonts w:eastAsia="IRNazanin" w:cs="IRNazanin"/>
          <w:color w:val="111111"/>
          <w:sz w:val="28"/>
          <w:szCs w:val="28"/>
          <w:rtl w:val="true"/>
          <w:lang w:bidi="fa-IR"/>
        </w:rPr>
        <w:t>.</w:t>
      </w:r>
    </w:p>
    <w:p>
      <w:pPr>
        <w:pStyle w:val="Heading3"/>
        <w:numPr>
          <w:ilvl w:val="2"/>
          <w:numId w:val="1"/>
        </w:numPr>
        <w:rPr/>
      </w:pPr>
      <w:bookmarkStart w:id="56" w:name="__RefHeading___Toc2003024_211673320"/>
      <w:bookmarkStart w:id="57" w:name="_Toc23"/>
      <w:bookmarkEnd w:id="56"/>
      <w:r>
        <w:rPr>
          <w:rtl w:val="true"/>
        </w:rPr>
        <w:t>حرف نون‌</w:t>
      </w:r>
      <w:bookmarkEnd w:id="57"/>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ناجیة بن عمرو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نضلة بن عتبه اسلمی، ابو برزه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عجلان انصاری</w:t>
      </w:r>
      <w:r>
        <w:rPr>
          <w:rFonts w:eastAsia="IRNazanin" w:cs="IRNazanin"/>
          <w:color w:val="111111"/>
          <w:sz w:val="28"/>
          <w:szCs w:val="28"/>
          <w:rtl w:val="true"/>
          <w:lang w:bidi="fa-IR"/>
        </w:rPr>
        <w:t>.</w:t>
      </w:r>
    </w:p>
    <w:p>
      <w:pPr>
        <w:pStyle w:val="Heading3"/>
        <w:numPr>
          <w:ilvl w:val="2"/>
          <w:numId w:val="1"/>
        </w:numPr>
        <w:rPr/>
      </w:pPr>
      <w:bookmarkStart w:id="58" w:name="__RefHeading___Toc2003026_211673320"/>
      <w:bookmarkStart w:id="59" w:name="_Toc24"/>
      <w:bookmarkEnd w:id="58"/>
      <w:r>
        <w:rPr>
          <w:rtl w:val="true"/>
        </w:rPr>
        <w:t>حرف هاء تا آخر حروف</w:t>
      </w:r>
      <w:r>
        <w:rPr>
          <w:rtl w:val="true"/>
        </w:rPr>
        <w:t>.</w:t>
      </w:r>
      <w:bookmarkEnd w:id="59"/>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بن مِرْقال بن عتبة بن ابی وقّاص زهری، مدنی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وحشی بن حرب حَبَشی، حِمْصی، ابو وَسْمه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حمزه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عبداللَّه سوائی، ابو جحیفه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مرّة بن وهب ثقفی، ابو مُرازم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اسامی صد و ده نفر از بزرگان صحابه بود که ما نقل کردیم، و به طور حتم بیش از این افراد حدیث غدیر را نقل کرده‌اند، زیرا</w:t>
      </w:r>
      <w:bookmarkStart w:id="60" w:name="pg221_2395"/>
    </w:p>
    <w:p>
      <w:pPr>
        <w:pStyle w:val="BookText"/>
        <w:rPr/>
      </w:pPr>
      <w:bookmarkEnd w:id="60"/>
      <w:r>
        <w:rPr>
          <w:rFonts w:ascii="IRNazanin" w:hAnsi="IRNazanin" w:eastAsia="IRNazanin"/>
          <w:color w:val="111111"/>
          <w:sz w:val="28"/>
          <w:sz w:val="28"/>
          <w:szCs w:val="28"/>
          <w:rtl w:val="true"/>
          <w:lang w:bidi="fa-IR"/>
        </w:rPr>
        <w:t>مطابق نقل تاریخ صد هزار یا بیشتر در سرزمین خم حاضر بوده‌اند، و طبیعت حال اقتضا می‌کند که بیش از این تعداد جمعیت این حدیث را نقل کرده باشند، ولی آن چه که با تتبّع در کتب اهل سنت به دست آمده این تعداد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جلد تألیف کرده و در آن طرق حدیث غدیر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از صد و بیست صحابی نقل کرده است</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61" w:name="__RefHeading___Toc2003028_211673320"/>
      <w:bookmarkStart w:id="62" w:name="_Toc25"/>
      <w:bookmarkEnd w:id="61"/>
      <w:r>
        <w:rPr>
          <w:rtl w:val="true"/>
        </w:rPr>
        <w:t>راویان حدیث غدیر از تابعین‌</w:t>
      </w:r>
      <w:bookmarkEnd w:id="62"/>
    </w:p>
    <w:p>
      <w:pPr>
        <w:pStyle w:val="Heading3"/>
        <w:numPr>
          <w:ilvl w:val="2"/>
          <w:numId w:val="1"/>
        </w:numPr>
        <w:rPr/>
      </w:pPr>
      <w:bookmarkStart w:id="63" w:name="__RefHeading___Toc2003030_211673320"/>
      <w:bookmarkStart w:id="64" w:name="_Toc26"/>
      <w:bookmarkEnd w:id="63"/>
      <w:r>
        <w:rPr>
          <w:rtl w:val="true"/>
        </w:rPr>
        <w:t>توضیح</w:t>
      </w:r>
      <w:bookmarkEnd w:id="64"/>
    </w:p>
    <w:p>
      <w:pPr>
        <w:pStyle w:val="BookText"/>
        <w:rPr/>
      </w:pPr>
      <w:r>
        <w:rPr>
          <w:rFonts w:ascii="IRNazanin" w:hAnsi="IRNazanin" w:eastAsia="IRNazanin"/>
          <w:color w:val="111111"/>
          <w:sz w:val="28"/>
          <w:sz w:val="28"/>
          <w:szCs w:val="28"/>
          <w:rtl w:val="true"/>
          <w:lang w:bidi="fa-IR"/>
        </w:rPr>
        <w:t>حدیث غدیر را هشتاد و چهار نفر از تابعین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راشد حُبرانی،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اهل زمان خود در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سلیمان مؤذن، از بزرگان 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صالح سمّان ذکوان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أصبغ بن نُباته تمیمی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ابی ثابت اسدی، کوفی، فقیه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بن عُتَیبه کوفی،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ثبت،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طویل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محدّث،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زاذان بن عمر کندی، بزّار، کوفی، از بزرگان 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حُبیش أسدی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عبداللَّه بن عمر بن خطاب قرشی،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اسدی، کوفی، به دست حجّاج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قرشی،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سعید همگی صحیح‌اند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سُلَیم بن قیس هلالی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مهران أعمش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بن مزاحم هلالی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بن کیسان یمان، جَنَدی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دختر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ابی 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 بن ثابت انصاری، کوفی، خطمی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 العزیز، خلیفه اموی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 اللَّه سبیعی،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 بن خلیفه مخزومی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صُبَیح همدانی، کوفی، 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نذیر ضبّی کوفی، از بزرگان 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سُلَیم فزاری، واسطی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ابی زیاد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یسار ثقفی، ابو نجیح</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bookmarkStart w:id="65" w:name="pg221_2397"/>
    </w:p>
    <w:p>
      <w:pPr>
        <w:pStyle w:val="Heading3"/>
        <w:numPr>
          <w:ilvl w:val="2"/>
          <w:numId w:val="1"/>
        </w:numPr>
        <w:rPr/>
      </w:pPr>
      <w:bookmarkStart w:id="66" w:name="__RefHeading___Toc2003032_211673320"/>
      <w:bookmarkStart w:id="67" w:name="_Toc27"/>
      <w:bookmarkEnd w:id="65"/>
      <w:bookmarkEnd w:id="66"/>
      <w:r>
        <w:rPr>
          <w:rtl w:val="true"/>
        </w:rPr>
        <w:t>راویان حدیث در قرن دوّم‌</w:t>
      </w:r>
      <w:bookmarkEnd w:id="67"/>
    </w:p>
    <w:p>
      <w:pPr>
        <w:pStyle w:val="BookText"/>
        <w:rPr/>
      </w:pPr>
      <w:r>
        <w:rPr>
          <w:rFonts w:ascii="IRNazanin" w:hAnsi="IRNazanin" w:eastAsia="IRNazanin"/>
          <w:color w:val="111111"/>
          <w:sz w:val="28"/>
          <w:sz w:val="28"/>
          <w:szCs w:val="28"/>
          <w:rtl w:val="true"/>
          <w:lang w:bidi="fa-IR"/>
        </w:rPr>
        <w:t>در قرن دوم پنجاه و شش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اسحاق مدنی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سفیان بن سعید ثوری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وکیع بن جراح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68" w:name="__RefHeading___Toc2003034_211673320"/>
      <w:bookmarkStart w:id="69" w:name="_Toc28"/>
      <w:bookmarkEnd w:id="68"/>
      <w:r>
        <w:rPr>
          <w:rtl w:val="true"/>
        </w:rPr>
        <w:t>راویان حدیث در قرن سوّم‌</w:t>
      </w:r>
      <w:bookmarkEnd w:id="69"/>
    </w:p>
    <w:p>
      <w:pPr>
        <w:pStyle w:val="BookText"/>
        <w:rPr/>
      </w:pPr>
      <w:r>
        <w:rPr>
          <w:rFonts w:ascii="IRNazanin" w:hAnsi="IRNazanin" w:eastAsia="IRNazanin"/>
          <w:color w:val="111111"/>
          <w:sz w:val="28"/>
          <w:sz w:val="28"/>
          <w:szCs w:val="28"/>
          <w:rtl w:val="true"/>
          <w:lang w:bidi="fa-IR"/>
        </w:rPr>
        <w:t>در قرن سوّم نود و دو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شیبانی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عیسی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احمد بن یحیی 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70" w:name="__RefHeading___Toc2003036_211673320"/>
      <w:bookmarkStart w:id="71" w:name="_Toc29"/>
      <w:bookmarkEnd w:id="70"/>
      <w:r>
        <w:rPr>
          <w:rtl w:val="true"/>
        </w:rPr>
        <w:t>راویان حدیث در قرن چهارم‌</w:t>
      </w:r>
      <w:bookmarkEnd w:id="71"/>
    </w:p>
    <w:p>
      <w:pPr>
        <w:pStyle w:val="BookText"/>
        <w:rPr/>
      </w:pPr>
      <w:r>
        <w:rPr>
          <w:rFonts w:ascii="IRNazanin" w:hAnsi="IRNazanin" w:eastAsia="IRNazanin"/>
          <w:color w:val="111111"/>
          <w:sz w:val="28"/>
          <w:sz w:val="28"/>
          <w:szCs w:val="28"/>
          <w:rtl w:val="true"/>
          <w:lang w:bidi="fa-IR"/>
        </w:rPr>
        <w:t>در قرن چهارم چهل و سه نفر از علماء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شعیب 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bookmarkStart w:id="72" w:name="pg221_2398"/>
    </w:p>
    <w:p>
      <w:pPr>
        <w:pStyle w:val="BookText"/>
        <w:rPr/>
      </w:pPr>
      <w:bookmarkEnd w:id="7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طُرق بسیاری نقل کرده که بیشتر آنها صحیح السند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احمد بن علی موصلی، ابو یعلی،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او نیز حدیث غدیر را به طرق بسیاری نقل کرده که بیشتر آن‌ها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73" w:name="__RefHeading___Toc2003038_211673320"/>
      <w:bookmarkStart w:id="74" w:name="_Toc30"/>
      <w:bookmarkEnd w:id="73"/>
      <w:r>
        <w:rPr>
          <w:rtl w:val="true"/>
        </w:rPr>
        <w:t>راویان حدیث در قرن پنجم‌</w:t>
      </w:r>
      <w:bookmarkEnd w:id="74"/>
    </w:p>
    <w:p>
      <w:pPr>
        <w:pStyle w:val="BookText"/>
        <w:rPr/>
      </w:pPr>
      <w:r>
        <w:rPr>
          <w:rFonts w:ascii="IRNazanin" w:hAnsi="IRNazanin" w:eastAsia="IRNazanin"/>
          <w:color w:val="111111"/>
          <w:sz w:val="28"/>
          <w:sz w:val="28"/>
          <w:szCs w:val="28"/>
          <w:rtl w:val="true"/>
          <w:lang w:bidi="fa-IR"/>
        </w:rPr>
        <w:t>در قرن پنجم بیست و چهار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ابی‌بکر باقلانی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ثعالبی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عمر قرطبی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خطیب بغدادی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شافعی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حسکانی حنفی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Style w:val="FootnoteAnchor"/>
          <w:rtl w:val="true"/>
        </w:rPr>
        <w:footnoteReference w:id="28"/>
      </w:r>
      <w:bookmarkStart w:id="75" w:name="pg221_2399"/>
    </w:p>
    <w:p>
      <w:pPr>
        <w:pStyle w:val="Heading3"/>
        <w:numPr>
          <w:ilvl w:val="2"/>
          <w:numId w:val="1"/>
        </w:numPr>
        <w:rPr/>
      </w:pPr>
      <w:bookmarkStart w:id="76" w:name="__RefHeading___Toc2003040_211673320"/>
      <w:bookmarkStart w:id="77" w:name="_Toc31"/>
      <w:bookmarkEnd w:id="75"/>
      <w:bookmarkEnd w:id="76"/>
      <w:r>
        <w:rPr>
          <w:rtl w:val="true"/>
        </w:rPr>
        <w:t>راویان حدیث در قرن ششم‌</w:t>
      </w:r>
      <w:bookmarkEnd w:id="77"/>
    </w:p>
    <w:p>
      <w:pPr>
        <w:pStyle w:val="BookText"/>
        <w:rPr/>
      </w:pPr>
      <w:r>
        <w:rPr>
          <w:rFonts w:ascii="IRNazanin" w:hAnsi="IRNazanin" w:eastAsia="IRNazanin"/>
          <w:color w:val="111111"/>
          <w:sz w:val="28"/>
          <w:sz w:val="28"/>
          <w:szCs w:val="28"/>
          <w:rtl w:val="true"/>
          <w:lang w:bidi="fa-IR"/>
        </w:rPr>
        <w:t>در قرن ششم بیست نفر از علمای عامه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جاراللَّه زمخشری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 بن احمد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دمشقی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78" w:name="__RefHeading___Toc2003042_211673320"/>
      <w:bookmarkStart w:id="79" w:name="_Toc32"/>
      <w:bookmarkEnd w:id="78"/>
      <w:r>
        <w:rPr>
          <w:rtl w:val="true"/>
        </w:rPr>
        <w:t>راویان حدیث در قرن هفتم‌</w:t>
      </w:r>
      <w:bookmarkEnd w:id="79"/>
    </w:p>
    <w:p>
      <w:pPr>
        <w:pStyle w:val="BookText"/>
        <w:rPr/>
      </w:pPr>
      <w:r>
        <w:rPr>
          <w:rFonts w:ascii="IRNazanin" w:hAnsi="IRNazanin" w:eastAsia="IRNazanin"/>
          <w:color w:val="111111"/>
          <w:sz w:val="28"/>
          <w:sz w:val="28"/>
          <w:szCs w:val="28"/>
          <w:rtl w:val="true"/>
          <w:lang w:bidi="fa-IR"/>
        </w:rPr>
        <w:t>در قرن هفتم بیست و یک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شافعی،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گنجی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محبّ الدین طبری شافعی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80" w:name="__RefHeading___Toc2003044_211673320"/>
      <w:bookmarkStart w:id="81" w:name="_Toc33"/>
      <w:bookmarkEnd w:id="80"/>
      <w:r>
        <w:rPr>
          <w:rtl w:val="true"/>
        </w:rPr>
        <w:t>راویان حدیث در قرن هشتم‌</w:t>
      </w:r>
      <w:bookmarkEnd w:id="8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هشتم هجده نفر از علمای عامه این حدیث را نقل کرده‌اند از قبیل</w:t>
      </w:r>
      <w:r>
        <w:rPr>
          <w:rFonts w:eastAsia="IRNazanin" w:cs="IRNazanin"/>
          <w:color w:val="111111"/>
          <w:sz w:val="28"/>
          <w:szCs w:val="28"/>
          <w:rtl w:val="true"/>
          <w:lang w:bidi="fa-IR"/>
        </w:rPr>
        <w:t>:</w:t>
      </w:r>
      <w:bookmarkStart w:id="82" w:name="pg221_2400"/>
    </w:p>
    <w:p>
      <w:pPr>
        <w:pStyle w:val="BookText"/>
        <w:rPr/>
      </w:pPr>
      <w:bookmarkEnd w:id="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زرندی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ایجی شافعی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شافعی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همدانی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سعدالدین تفتازانی شافعی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83" w:name="__RefHeading___Toc2003046_211673320"/>
      <w:bookmarkStart w:id="84" w:name="_Toc34"/>
      <w:bookmarkEnd w:id="83"/>
      <w:r>
        <w:rPr>
          <w:rtl w:val="true"/>
        </w:rPr>
        <w:t>راویان حدیث در قرن نهم‌</w:t>
      </w:r>
      <w:bookmarkEnd w:id="84"/>
    </w:p>
    <w:p>
      <w:pPr>
        <w:pStyle w:val="BookText"/>
        <w:rPr/>
      </w:pPr>
      <w:r>
        <w:rPr>
          <w:rFonts w:ascii="IRNazanin" w:hAnsi="IRNazanin" w:eastAsia="IRNazanin"/>
          <w:color w:val="111111"/>
          <w:sz w:val="28"/>
          <w:sz w:val="28"/>
          <w:szCs w:val="28"/>
          <w:rtl w:val="true"/>
          <w:lang w:bidi="fa-IR"/>
        </w:rPr>
        <w:t>در قرن نهم شانزده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 الحسن هیثمی شافعی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خلدون مالکی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شریف جرجانی حنفی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Style w:val="FootnoteAnchor"/>
          <w:rtl w:val="true"/>
        </w:rPr>
        <w:footnoteReference w:id="4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85" w:name="pg221_2401"/>
    </w:p>
    <w:p>
      <w:pPr>
        <w:pStyle w:val="Heading3"/>
        <w:numPr>
          <w:ilvl w:val="2"/>
          <w:numId w:val="1"/>
        </w:numPr>
        <w:rPr/>
      </w:pPr>
      <w:bookmarkStart w:id="86" w:name="__RefHeading___Toc2003048_211673320"/>
      <w:bookmarkStart w:id="87" w:name="_Toc35"/>
      <w:bookmarkEnd w:id="85"/>
      <w:bookmarkEnd w:id="86"/>
      <w:r>
        <w:rPr>
          <w:rtl w:val="true"/>
        </w:rPr>
        <w:t>راویان حدیث در قرن دهم‌</w:t>
      </w:r>
      <w:bookmarkEnd w:id="87"/>
    </w:p>
    <w:p>
      <w:pPr>
        <w:pStyle w:val="BookText"/>
        <w:rPr/>
      </w:pPr>
      <w:r>
        <w:rPr>
          <w:rFonts w:ascii="IRNazanin" w:hAnsi="IRNazanin" w:eastAsia="IRNazanin"/>
          <w:color w:val="111111"/>
          <w:sz w:val="28"/>
          <w:sz w:val="28"/>
          <w:szCs w:val="28"/>
          <w:rtl w:val="true"/>
          <w:lang w:bidi="fa-IR"/>
        </w:rPr>
        <w:t>در قرن دهم چهارده نفر از علمای عامه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جلال‌الدین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سمهودی شافعی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 العباس قسطلانی شافعی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شافعی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88" w:name="__RefHeading___Toc2003050_211673320"/>
      <w:bookmarkStart w:id="89" w:name="_Toc36"/>
      <w:bookmarkEnd w:id="88"/>
      <w:r>
        <w:rPr>
          <w:rtl w:val="true"/>
        </w:rPr>
        <w:t>راویان حدیث در قرن یازدهم‌</w:t>
      </w:r>
      <w:bookmarkEnd w:id="89"/>
    </w:p>
    <w:p>
      <w:pPr>
        <w:pStyle w:val="BookText"/>
        <w:rPr/>
      </w:pPr>
      <w:r>
        <w:rPr>
          <w:rFonts w:ascii="IRNazanin" w:hAnsi="IRNazanin" w:eastAsia="IRNazanin"/>
          <w:color w:val="111111"/>
          <w:sz w:val="28"/>
          <w:sz w:val="28"/>
          <w:szCs w:val="28"/>
          <w:rtl w:val="true"/>
          <w:lang w:bidi="fa-IR"/>
        </w:rPr>
        <w:t>در قرن یازدهم دوازده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زین‌الدین مناوی شافعی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حلبی شافعی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90" w:name="__RefHeading___Toc2003052_211673320"/>
      <w:bookmarkStart w:id="91" w:name="_Toc37"/>
      <w:bookmarkEnd w:id="90"/>
      <w:r>
        <w:rPr>
          <w:rtl w:val="true"/>
        </w:rPr>
        <w:t>راویان حدیث در قرن دوازدهم‌</w:t>
      </w:r>
      <w:bookmarkEnd w:id="91"/>
    </w:p>
    <w:p>
      <w:pPr>
        <w:pStyle w:val="BookText"/>
        <w:rPr/>
      </w:pPr>
      <w:r>
        <w:rPr>
          <w:rFonts w:ascii="IRNazanin" w:hAnsi="IRNazanin" w:eastAsia="IRNazanin"/>
          <w:color w:val="111111"/>
          <w:sz w:val="28"/>
          <w:sz w:val="28"/>
          <w:szCs w:val="28"/>
          <w:rtl w:val="true"/>
          <w:lang w:bidi="fa-IR"/>
        </w:rPr>
        <w:t>در قرن دوازدهم سیزده نفر از علمای عامه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ضیاءالدین مقبلی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bookmarkStart w:id="92" w:name="pg221_2402"/>
    </w:p>
    <w:p>
      <w:pPr>
        <w:pStyle w:val="BookText"/>
        <w:rPr/>
      </w:pPr>
      <w:bookmarkEnd w:id="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حرّانی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عبد اللَّه زرقانی 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93" w:name="__RefHeading___Toc2003054_211673320"/>
      <w:bookmarkStart w:id="94" w:name="_Toc38"/>
      <w:bookmarkEnd w:id="93"/>
      <w:r>
        <w:rPr>
          <w:rtl w:val="true"/>
        </w:rPr>
        <w:t>راویان حدیث در قرن سیزدهم‌</w:t>
      </w:r>
      <w:bookmarkEnd w:id="94"/>
    </w:p>
    <w:p>
      <w:pPr>
        <w:pStyle w:val="BookText"/>
        <w:rPr/>
      </w:pPr>
      <w:r>
        <w:rPr>
          <w:rFonts w:ascii="IRNazanin" w:hAnsi="IRNazanin" w:eastAsia="IRNazanin"/>
          <w:color w:val="111111"/>
          <w:sz w:val="28"/>
          <w:sz w:val="28"/>
          <w:szCs w:val="28"/>
          <w:rtl w:val="true"/>
          <w:lang w:bidi="fa-IR"/>
        </w:rPr>
        <w:t>در قرن سیزدهم دوازده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ابوالعرفان محمّد بن صبّان شافعی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آلوسی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95" w:name="__RefHeading___Toc2003056_211673320"/>
      <w:bookmarkStart w:id="96" w:name="_Toc39"/>
      <w:bookmarkEnd w:id="95"/>
      <w:r>
        <w:rPr>
          <w:rtl w:val="true"/>
        </w:rPr>
        <w:t>راویان حدیث در قرن چهاردهم‌</w:t>
      </w:r>
      <w:bookmarkEnd w:id="96"/>
    </w:p>
    <w:p>
      <w:pPr>
        <w:pStyle w:val="BookText"/>
        <w:rPr/>
      </w:pPr>
      <w:r>
        <w:rPr>
          <w:rFonts w:ascii="IRNazanin" w:hAnsi="IRNazanin" w:eastAsia="IRNazanin"/>
          <w:color w:val="111111"/>
          <w:sz w:val="28"/>
          <w:sz w:val="28"/>
          <w:szCs w:val="28"/>
          <w:rtl w:val="true"/>
          <w:lang w:bidi="fa-IR"/>
        </w:rPr>
        <w:t>در قرن چهاردهم نوزده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بن زینی دحلان شافعی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مؤمن شبلنجی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عبده مصری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عبدالحمید آلوسی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97" w:name="pg221_2403"/>
    </w:p>
    <w:p>
      <w:pPr>
        <w:pStyle w:val="Heading3"/>
        <w:numPr>
          <w:ilvl w:val="2"/>
          <w:numId w:val="1"/>
        </w:numPr>
        <w:rPr/>
      </w:pPr>
      <w:bookmarkStart w:id="98" w:name="__RefHeading___Toc2003058_211673320"/>
      <w:bookmarkStart w:id="99" w:name="_Toc40"/>
      <w:bookmarkEnd w:id="97"/>
      <w:bookmarkEnd w:id="98"/>
      <w:r>
        <w:rPr>
          <w:rtl w:val="true"/>
        </w:rPr>
        <w:t>تواتر حدیث غدیر</w:t>
      </w:r>
      <w:bookmarkEnd w:id="99"/>
    </w:p>
    <w:p>
      <w:pPr>
        <w:pStyle w:val="Heading4"/>
        <w:numPr>
          <w:ilvl w:val="3"/>
          <w:numId w:val="1"/>
        </w:numPr>
        <w:rPr/>
      </w:pPr>
      <w:bookmarkStart w:id="100" w:name="__RefHeading___Toc2003060_211673320"/>
      <w:bookmarkStart w:id="101" w:name="_Toc41"/>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هر قضیه تاریخی بزرگ که رهبر امت در آن دخیل بوده و در بین جماعت بسیاری از مردم اتفاق افتاده، طبیعت چنین قضیه‌ای اقتضا دارد که متواتر باشد، خصوصاً آن که آن قضیه مورد اهتمام رهبر بزرگ الهی قرار گرفته و از تمام کشورها و شهرها افرادی شاهد و ناظر قضیه باشند، و تأکید فراوانی از ناحیه آن رهبر در نشر خبر آن واقعه باشد، آیا می‌توان ادعا کرد که این خبر تنها در حدّ نقل یک نفر و دو نفر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محدود گردد یا به طور قطع نقل آن متواتر خواهد بود؟ حدیث غدیر از این قسم خبرهاست، زیرا پیامبر اکرم‌صلی الله علیه وآله این خبر را در میان ده‌ها هزار جمعیت از کشورها و شهرهای مختلف اسلامی بیان داشت و تأکید فراوانی نیز برای نشر آن بین مسلمین نمود</w:t>
      </w:r>
      <w:r>
        <w:rPr>
          <w:rFonts w:eastAsia="IRNazanin" w:cs="IRNazanin"/>
          <w:color w:val="111111"/>
          <w:sz w:val="28"/>
          <w:szCs w:val="28"/>
          <w:rtl w:val="true"/>
          <w:lang w:bidi="fa-IR"/>
        </w:rPr>
        <w:t>... .</w:t>
      </w:r>
    </w:p>
    <w:p>
      <w:pPr>
        <w:pStyle w:val="Heading4"/>
        <w:numPr>
          <w:ilvl w:val="3"/>
          <w:numId w:val="1"/>
        </w:numPr>
        <w:rPr/>
      </w:pPr>
      <w:bookmarkStart w:id="102" w:name="__RefHeading___Toc2003062_211673320"/>
      <w:bookmarkStart w:id="103" w:name="_Toc42"/>
      <w:bookmarkEnd w:id="102"/>
      <w:r>
        <w:rPr>
          <w:rtl w:val="true"/>
        </w:rPr>
        <w:t>کسانی که اعتراف به تواتر حدیث غدیر نموده‌اند</w:t>
      </w:r>
      <w:bookmarkEnd w:id="103"/>
    </w:p>
    <w:p>
      <w:pPr>
        <w:pStyle w:val="BookText"/>
        <w:rPr/>
      </w:pPr>
      <w:r>
        <w:rPr>
          <w:rFonts w:ascii="IRNazanin" w:hAnsi="IRNazanin" w:eastAsia="IRNazanin"/>
          <w:color w:val="111111"/>
          <w:sz w:val="28"/>
          <w:sz w:val="28"/>
          <w:szCs w:val="28"/>
          <w:rtl w:val="true"/>
          <w:lang w:bidi="fa-IR"/>
        </w:rPr>
        <w:t xml:space="preserve">عده زیادی از علمای عامه به 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مناوی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عزیزی</w:t>
      </w:r>
      <w:r>
        <w:rPr>
          <w:rFonts w:eastAsia="IRNazanin" w:cs="IRNazanin"/>
          <w:color w:val="111111"/>
          <w:sz w:val="28"/>
          <w:szCs w:val="28"/>
          <w:rtl w:val="true"/>
          <w:lang w:bidi="fa-IR"/>
        </w:rPr>
        <w:t>.</w:t>
      </w:r>
      <w:r>
        <w:rPr>
          <w:rStyle w:val="FootnoteAnchor"/>
          <w:rtl w:val="true"/>
        </w:rPr>
        <w:footnoteReference w:id="6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قاری حنفی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میزرا مخدوم بن میر عبد الباقی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یمانی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شیخ عبداللَّه شافعی</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ضیاء الدین مقبلی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عبداللَّه حافظ ذهبی</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جزری</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حسام الدین متقی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حسینی شیرازی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شهاب الدین ابو الفیض احمد بن محمّد بن صدّیق غماری، مغربی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از پیامبرصلی الله علیه وآله از طریق شصت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سندهای همه را بیاوریم جدّاً به طول خواهد انجامید، ولی به ناقلین آن به جهت تتمیم فائده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اراده نموده تا بر طرق و سندهای آن مطّلع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مراجعه کند</w:t>
      </w:r>
      <w:r>
        <w:rPr>
          <w:rFonts w:eastAsia="IRNazanin" w:cs="IRNazanin"/>
          <w:color w:val="111111"/>
          <w:sz w:val="28"/>
          <w:szCs w:val="28"/>
          <w:rtl w:val="true"/>
          <w:lang w:bidi="fa-IR"/>
        </w:rPr>
        <w:t>».</w:t>
      </w:r>
      <w:r>
        <w:rPr>
          <w:rStyle w:val="FootnoteAnchor"/>
          <w:rtl w:val="true"/>
        </w:rPr>
        <w:footnoteReference w:id="72"/>
      </w:r>
      <w:bookmarkStart w:id="104" w:name="pg221_2405"/>
    </w:p>
    <w:p>
      <w:pPr>
        <w:pStyle w:val="Heading3"/>
        <w:numPr>
          <w:ilvl w:val="2"/>
          <w:numId w:val="1"/>
        </w:numPr>
        <w:rPr/>
      </w:pPr>
      <w:bookmarkStart w:id="105" w:name="__RefHeading___Toc2003064_211673320"/>
      <w:bookmarkStart w:id="106" w:name="_Toc43"/>
      <w:bookmarkEnd w:id="104"/>
      <w:bookmarkEnd w:id="105"/>
      <w:r>
        <w:rPr>
          <w:rtl w:val="true"/>
        </w:rPr>
        <w:t>تصریح به صحت حدیث غدیر</w:t>
      </w:r>
      <w:bookmarkEnd w:id="106"/>
    </w:p>
    <w:p>
      <w:pPr>
        <w:pStyle w:val="Heading4"/>
        <w:numPr>
          <w:ilvl w:val="3"/>
          <w:numId w:val="1"/>
        </w:numPr>
        <w:rPr/>
      </w:pPr>
      <w:bookmarkStart w:id="107" w:name="__RefHeading___Toc2003066_211673320"/>
      <w:bookmarkStart w:id="108" w:name="_Toc44"/>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عده‌ی بسیاری از علمای عامه به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از قبیل</w:t>
      </w:r>
      <w:r>
        <w:rPr>
          <w:rFonts w:eastAsia="IRNazanin" w:cs="IRNazanin"/>
          <w:color w:val="111111"/>
          <w:sz w:val="28"/>
          <w:szCs w:val="28"/>
          <w:rtl w:val="true"/>
          <w:lang w:bidi="fa-IR"/>
        </w:rPr>
        <w:t>:</w:t>
      </w:r>
    </w:p>
    <w:p>
      <w:pPr>
        <w:pStyle w:val="Heading4"/>
        <w:numPr>
          <w:ilvl w:val="3"/>
          <w:numId w:val="1"/>
        </w:numPr>
        <w:rPr/>
      </w:pPr>
      <w:bookmarkStart w:id="109" w:name="__RefHeading___Toc2003068_211673320"/>
      <w:bookmarkStart w:id="110" w:name="_Toc45"/>
      <w:bookmarkEnd w:id="109"/>
      <w:r>
        <w:rPr/>
        <w:t>1</w:t>
      </w:r>
      <w:r>
        <w:rPr>
          <w:rtl w:val="true"/>
        </w:rPr>
        <w:t xml:space="preserve"> - </w:t>
      </w:r>
      <w:r>
        <w:rPr>
          <w:rtl w:val="true"/>
        </w:rPr>
        <w:t>ابن حجر هیتمی‌</w:t>
      </w:r>
      <w:bookmarkEnd w:id="110"/>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 صحیح بوده و هیچ گونه شکّی در آن نیست، جماعتی همچون ترمذی، نسائی و احمد آن را نقل کرده‌اند، و طرق او جداً زیاد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سندهای آن صحیح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توجّهی به کسی که درصدد تضعیف حدیث برآمده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آن هنگام در یمن بوده است توجّهی نمی‌گردد؛ زیرا ثابت شده که او از یمن رجوع کرده و در حجة الوداع با پیامبرصلی الله علیه وآله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برخی گفته‌اند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 حرفی مردود است؛ زیرا این جمله از طرقی وارد شده که ذهبی بسیاری از آن طُرق را تصحیح کرده است</w:t>
      </w:r>
      <w:r>
        <w:rPr>
          <w:rFonts w:eastAsia="IRNazanin" w:cs="IRNazanin"/>
          <w:color w:val="111111"/>
          <w:sz w:val="28"/>
          <w:szCs w:val="28"/>
          <w:rtl w:val="true"/>
          <w:lang w:bidi="fa-IR"/>
        </w:rPr>
        <w:t>».</w:t>
      </w:r>
      <w:r>
        <w:rPr>
          <w:rStyle w:val="FootnoteAnchor"/>
          <w:rtl w:val="true"/>
        </w:rPr>
        <w:footnoteReference w:id="73"/>
      </w:r>
      <w:bookmarkStart w:id="111" w:name="pg221_2406"/>
    </w:p>
    <w:p>
      <w:pPr>
        <w:pStyle w:val="Heading4"/>
        <w:numPr>
          <w:ilvl w:val="3"/>
          <w:numId w:val="1"/>
        </w:numPr>
        <w:rPr/>
      </w:pPr>
      <w:bookmarkStart w:id="112" w:name="__RefHeading___Toc2003070_211673320"/>
      <w:bookmarkStart w:id="113" w:name="_Toc46"/>
      <w:bookmarkEnd w:id="111"/>
      <w:bookmarkEnd w:id="112"/>
      <w:r>
        <w:rPr/>
        <w:t>2</w:t>
      </w:r>
      <w:r>
        <w:rPr>
          <w:rtl w:val="true"/>
        </w:rPr>
        <w:t xml:space="preserve"> - </w:t>
      </w:r>
      <w:r>
        <w:rPr>
          <w:rtl w:val="true"/>
        </w:rPr>
        <w:t>حاکم نیشابوری‌</w:t>
      </w:r>
      <w:bookmarkEnd w:id="113"/>
    </w:p>
    <w:p>
      <w:pPr>
        <w:pStyle w:val="BookText"/>
        <w:rPr/>
      </w:pPr>
      <w:r>
        <w:rPr>
          <w:rFonts w:ascii="IRNazanin" w:hAnsi="IRNazanin" w:eastAsia="IRNazanin"/>
          <w:color w:val="111111"/>
          <w:sz w:val="28"/>
          <w:sz w:val="28"/>
          <w:szCs w:val="28"/>
          <w:rtl w:val="true"/>
          <w:lang w:bidi="fa-IR"/>
        </w:rPr>
        <w:t>او بعد از نقل حدیث از زید بن ارقم آن را تصحیح نموده و تصریح کرده که این حدیث شرائط صحّت نزد شیخین را دارد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14" w:name="__RefHeading___Toc2003072_211673320"/>
      <w:bookmarkStart w:id="115" w:name="_Toc47"/>
      <w:bookmarkEnd w:id="114"/>
      <w:r>
        <w:rPr/>
        <w:t>3</w:t>
      </w:r>
      <w:r>
        <w:rPr>
          <w:rtl w:val="true"/>
        </w:rPr>
        <w:t xml:space="preserve"> - </w:t>
      </w:r>
      <w:r>
        <w:rPr>
          <w:rtl w:val="true"/>
        </w:rPr>
        <w:t>حلبی‌</w:t>
      </w:r>
      <w:bookmarkEnd w:id="115"/>
    </w:p>
    <w:p>
      <w:pPr>
        <w:pStyle w:val="BookText"/>
        <w:rPr/>
      </w:pPr>
      <w:r>
        <w:rPr>
          <w:rFonts w:ascii="IRNazanin" w:hAnsi="IRNazanin" w:eastAsia="IRNazanin"/>
          <w:color w:val="111111"/>
          <w:sz w:val="28"/>
          <w:sz w:val="28"/>
          <w:szCs w:val="28"/>
          <w:rtl w:val="true"/>
          <w:lang w:bidi="fa-IR"/>
        </w:rPr>
        <w:t>او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صحیح با سندهای صحیح و حسن، و هرگز به کسی که در صحّت آن تشکیک کرده التفات نمی‌شود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16" w:name="__RefHeading___Toc2003074_211673320"/>
      <w:bookmarkStart w:id="117" w:name="_Toc48"/>
      <w:bookmarkEnd w:id="116"/>
      <w:r>
        <w:rPr/>
        <w:t>4</w:t>
      </w:r>
      <w:r>
        <w:rPr>
          <w:rtl w:val="true"/>
        </w:rPr>
        <w:t xml:space="preserve"> - </w:t>
      </w:r>
      <w:r>
        <w:rPr>
          <w:rtl w:val="true"/>
        </w:rPr>
        <w:t>ابن کثیر دمشقی‌</w:t>
      </w:r>
      <w:bookmarkEnd w:id="117"/>
    </w:p>
    <w:p>
      <w:pPr>
        <w:pStyle w:val="BookText"/>
        <w:rPr/>
      </w:pPr>
      <w:r>
        <w:rPr>
          <w:rFonts w:ascii="IRNazanin" w:hAnsi="IRNazanin" w:eastAsia="IRNazanin"/>
          <w:color w:val="111111"/>
          <w:sz w:val="28"/>
          <w:sz w:val="28"/>
          <w:szCs w:val="28"/>
          <w:rtl w:val="true"/>
          <w:lang w:bidi="fa-IR"/>
        </w:rPr>
        <w:t>او بعد از نقل حدیث از استادش ذهبی نقل می‌کند که او قائل به صحّت این حدیث بوده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18" w:name="__RefHeading___Toc2003076_211673320"/>
      <w:bookmarkStart w:id="119" w:name="_Toc49"/>
      <w:bookmarkEnd w:id="118"/>
      <w:r>
        <w:rPr/>
        <w:t>5</w:t>
      </w:r>
      <w:r>
        <w:rPr>
          <w:rtl w:val="true"/>
        </w:rPr>
        <w:t xml:space="preserve"> - </w:t>
      </w:r>
      <w:r>
        <w:rPr>
          <w:rtl w:val="true"/>
        </w:rPr>
        <w:t>ترمذی‌</w:t>
      </w:r>
      <w:bookmarkEnd w:id="119"/>
    </w:p>
    <w:p>
      <w:pPr>
        <w:pStyle w:val="BookText"/>
        <w:rPr/>
      </w:pPr>
      <w:r>
        <w:rPr>
          <w:rFonts w:ascii="IRNazanin" w:hAnsi="IRNazanin" w:eastAsia="IRNazanin"/>
          <w:color w:val="111111"/>
          <w:sz w:val="28"/>
          <w:sz w:val="28"/>
          <w:szCs w:val="28"/>
          <w:rtl w:val="true"/>
          <w:lang w:bidi="fa-IR"/>
        </w:rPr>
        <w:t xml:space="preserve">او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مناقب علی بن ابی طالب‌علیه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حسن و صحیح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20" w:name="__RefHeading___Toc2003078_211673320"/>
      <w:bookmarkStart w:id="121" w:name="_Toc50"/>
      <w:bookmarkEnd w:id="120"/>
      <w:r>
        <w:rPr/>
        <w:t>6</w:t>
      </w:r>
      <w:r>
        <w:rPr>
          <w:rtl w:val="true"/>
        </w:rPr>
        <w:t xml:space="preserve"> - </w:t>
      </w:r>
      <w:r>
        <w:rPr>
          <w:rtl w:val="true"/>
        </w:rPr>
        <w:t>ابو جعفر طحاوی‌</w:t>
      </w:r>
      <w:bookmarkEnd w:id="121"/>
    </w:p>
    <w:p>
      <w:pPr>
        <w:pStyle w:val="BookText"/>
        <w:rPr/>
      </w:pPr>
      <w:r>
        <w:rPr>
          <w:rFonts w:ascii="IRNazanin" w:hAnsi="IRNazanin" w:eastAsia="IRNazanin"/>
          <w:color w:val="111111"/>
          <w:sz w:val="28"/>
          <w:sz w:val="28"/>
          <w:szCs w:val="28"/>
          <w:rtl w:val="true"/>
          <w:lang w:bidi="fa-IR"/>
        </w:rPr>
        <w:t xml:space="preserve">او نیز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حیث سند صحیح بوده و هیچ کس بر راویان آن طعنی وارد نکرده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22" w:name="__RefHeading___Toc2003080_211673320"/>
      <w:bookmarkStart w:id="123" w:name="_Toc51"/>
      <w:bookmarkEnd w:id="122"/>
      <w:r>
        <w:rPr/>
        <w:t>7</w:t>
      </w:r>
      <w:r>
        <w:rPr>
          <w:rtl w:val="true"/>
        </w:rPr>
        <w:t xml:space="preserve"> - </w:t>
      </w:r>
      <w:r>
        <w:rPr>
          <w:rtl w:val="true"/>
        </w:rPr>
        <w:t>ابن عبدالبرّ قرطبی‌</w:t>
      </w:r>
      <w:bookmarkEnd w:id="1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روایات آثاری ثابت‌اند</w:t>
      </w:r>
      <w:r>
        <w:rPr>
          <w:rFonts w:eastAsia="IRNazanin" w:cs="IRNazanin"/>
          <w:color w:val="111111"/>
          <w:sz w:val="28"/>
          <w:szCs w:val="28"/>
          <w:rtl w:val="true"/>
          <w:lang w:bidi="fa-IR"/>
        </w:rPr>
        <w:t>».</w:t>
      </w:r>
      <w:r>
        <w:rPr>
          <w:rStyle w:val="FootnoteAnchor"/>
          <w:rtl w:val="true"/>
        </w:rPr>
        <w:footnoteReference w:id="79"/>
      </w:r>
      <w:bookmarkStart w:id="124" w:name="pg221_2407"/>
    </w:p>
    <w:p>
      <w:pPr>
        <w:pStyle w:val="Heading4"/>
        <w:numPr>
          <w:ilvl w:val="3"/>
          <w:numId w:val="1"/>
        </w:numPr>
        <w:rPr/>
      </w:pPr>
      <w:bookmarkStart w:id="125" w:name="__RefHeading___Toc2003082_211673320"/>
      <w:bookmarkStart w:id="126" w:name="_Toc52"/>
      <w:bookmarkEnd w:id="124"/>
      <w:bookmarkEnd w:id="125"/>
      <w:r>
        <w:rPr/>
        <w:t>8</w:t>
      </w:r>
      <w:r>
        <w:rPr>
          <w:rtl w:val="true"/>
        </w:rPr>
        <w:t xml:space="preserve"> - </w:t>
      </w:r>
      <w:r>
        <w:rPr>
          <w:rtl w:val="true"/>
        </w:rPr>
        <w:t>سبط بن جوزی‌</w:t>
      </w:r>
      <w:bookmarkEnd w:id="126"/>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اشکال کند که این روایت که عمر به علی‌علیه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27" w:name="__RefHeading___Toc2003084_211673320"/>
      <w:bookmarkStart w:id="128" w:name="_Toc53"/>
      <w:bookmarkEnd w:id="127"/>
      <w:r>
        <w:rPr/>
        <w:t>9</w:t>
      </w:r>
      <w:r>
        <w:rPr>
          <w:rtl w:val="true"/>
        </w:rPr>
        <w:t xml:space="preserve"> - </w:t>
      </w:r>
      <w:r>
        <w:rPr>
          <w:rtl w:val="true"/>
        </w:rPr>
        <w:t>عاصمی‌</w:t>
      </w:r>
      <w:bookmarkEnd w:id="128"/>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تفسیر سورة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که امّت آن را تلقّی به قبول کرده است، و نیز موافق با اصول می‌باشد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29" w:name="__RefHeading___Toc2003086_211673320"/>
      <w:bookmarkStart w:id="130" w:name="_Toc54"/>
      <w:bookmarkEnd w:id="129"/>
      <w:r>
        <w:rPr/>
        <w:t>10</w:t>
      </w:r>
      <w:r>
        <w:rPr>
          <w:rtl w:val="true"/>
        </w:rPr>
        <w:t xml:space="preserve"> - </w:t>
      </w:r>
      <w:r>
        <w:rPr>
          <w:rtl w:val="true"/>
        </w:rPr>
        <w:t>آلوسی‌</w:t>
      </w:r>
      <w:bookmarkEnd w:id="130"/>
    </w:p>
    <w:p>
      <w:pPr>
        <w:pStyle w:val="BookText"/>
        <w:rPr/>
      </w:pPr>
      <w:r>
        <w:rPr>
          <w:rFonts w:ascii="IRNazanin" w:hAnsi="IRNazanin" w:eastAsia="IRNazanin"/>
          <w:color w:val="111111"/>
          <w:sz w:val="28"/>
          <w:sz w:val="28"/>
          <w:szCs w:val="28"/>
          <w:rtl w:val="true"/>
          <w:lang w:bidi="fa-IR"/>
        </w:rPr>
        <w:t>او در تفسیر خود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ثابت شده که پیامبرصلی الله علیه وآله در حقّ امیر در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31" w:name="__RefHeading___Toc2003088_211673320"/>
      <w:bookmarkStart w:id="132" w:name="_Toc55"/>
      <w:bookmarkEnd w:id="131"/>
      <w:r>
        <w:rPr/>
        <w:t>11</w:t>
      </w:r>
      <w:r>
        <w:rPr>
          <w:rtl w:val="true"/>
        </w:rPr>
        <w:t xml:space="preserve"> - </w:t>
      </w:r>
      <w:r>
        <w:rPr>
          <w:rtl w:val="true"/>
        </w:rPr>
        <w:t>ابن حجر عسقلانی‌</w:t>
      </w:r>
      <w:bookmarkEnd w:id="132"/>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و نسائی نقل کرده‌اند، و جداً طرق آن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عقده تمام طرق آن را در کتابی جداگانه به شماره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سندهای آن صحیح و حسن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33" w:name="__RefHeading___Toc2003090_211673320"/>
      <w:bookmarkStart w:id="134" w:name="_Toc56"/>
      <w:bookmarkEnd w:id="133"/>
      <w:r>
        <w:rPr/>
        <w:t>12</w:t>
      </w:r>
      <w:r>
        <w:rPr>
          <w:rtl w:val="true"/>
        </w:rPr>
        <w:t xml:space="preserve"> - </w:t>
      </w:r>
      <w:r>
        <w:rPr>
          <w:rtl w:val="true"/>
        </w:rPr>
        <w:t>ابن مغازلی شافعی‌</w:t>
      </w:r>
      <w:bookmarkEnd w:id="1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ابوالقاسم فضل بن محمّد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bookmarkStart w:id="135" w:name="pg221_2408"/>
    </w:p>
    <w:p>
      <w:pPr>
        <w:pStyle w:val="BookText"/>
        <w:rPr/>
      </w:pPr>
      <w:bookmarkEnd w:id="135"/>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صحیح از رسول خداصلی الله علیه وآله که حدود صد نفر از صحابه از جمله عشره مبشّره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است ثابت که در آن هیچ گونه عیبی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حضرت علی‌علیه السلام به این فضیلت اختصاص یافته است، فضیلتی که هیچ کس در آن شریک نبوده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36" w:name="__RefHeading___Toc2003092_211673320"/>
      <w:bookmarkStart w:id="137" w:name="_Toc57"/>
      <w:bookmarkEnd w:id="136"/>
      <w:r>
        <w:rPr/>
        <w:t>13</w:t>
      </w:r>
      <w:r>
        <w:rPr>
          <w:rtl w:val="true"/>
        </w:rPr>
        <w:t xml:space="preserve"> - </w:t>
      </w:r>
      <w:r>
        <w:rPr>
          <w:rtl w:val="true"/>
        </w:rPr>
        <w:t xml:space="preserve">فقیه ابو عبداللَّه بغدادی </w:t>
      </w:r>
      <w:r>
        <w:rPr>
          <w:rtl w:val="true"/>
        </w:rPr>
        <w:t>(</w:t>
      </w:r>
      <w:r>
        <w:rPr>
          <w:rtl w:val="true"/>
        </w:rPr>
        <w:t xml:space="preserve">م </w:t>
      </w:r>
      <w:r>
        <w:rPr/>
        <w:t>330</w:t>
      </w:r>
      <w:r>
        <w:rPr>
          <w:rtl w:val="true"/>
        </w:rPr>
        <w:t>)</w:t>
      </w:r>
      <w:bookmarkEnd w:id="137"/>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تصحیح کرده است</w:t>
      </w:r>
      <w:r>
        <w:rPr>
          <w:rFonts w:eastAsia="IRNazanin" w:cs="IRNazanin"/>
          <w:color w:val="111111"/>
          <w:sz w:val="28"/>
          <w:szCs w:val="28"/>
          <w:rtl w:val="true"/>
          <w:lang w:bidi="fa-IR"/>
        </w:rPr>
        <w:t>.</w:t>
      </w:r>
    </w:p>
    <w:p>
      <w:pPr>
        <w:pStyle w:val="Heading4"/>
        <w:numPr>
          <w:ilvl w:val="3"/>
          <w:numId w:val="1"/>
        </w:numPr>
        <w:rPr/>
      </w:pPr>
      <w:bookmarkStart w:id="138" w:name="__RefHeading___Toc2003094_211673320"/>
      <w:bookmarkStart w:id="139" w:name="_Toc58"/>
      <w:bookmarkEnd w:id="138"/>
      <w:r>
        <w:rPr/>
        <w:t>14</w:t>
      </w:r>
      <w:r>
        <w:rPr>
          <w:rtl w:val="true"/>
        </w:rPr>
        <w:t xml:space="preserve"> - </w:t>
      </w:r>
      <w:r>
        <w:rPr>
          <w:rtl w:val="true"/>
        </w:rPr>
        <w:t>ابو حامد غزّالی‌</w:t>
      </w:r>
      <w:bookmarkEnd w:id="139"/>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و دلیل، خود را به طور وضوح آشکار نموده و عموم مردم بر متن این حدیث اجماع کرده‌اند که پیامبرصلی الله علیه وآله در روز غدیر خم به اتفاق همه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40" w:name="__RefHeading___Toc2003096_211673320"/>
      <w:bookmarkStart w:id="141" w:name="_Toc59"/>
      <w:bookmarkEnd w:id="140"/>
      <w:r>
        <w:rPr/>
        <w:t>15</w:t>
      </w:r>
      <w:r>
        <w:rPr>
          <w:rtl w:val="true"/>
        </w:rPr>
        <w:t xml:space="preserve"> - </w:t>
      </w:r>
      <w:r>
        <w:rPr>
          <w:rtl w:val="true"/>
        </w:rPr>
        <w:t>ابن ابی الحدید معتزلی‌</w:t>
      </w:r>
      <w:bookmarkEnd w:id="141"/>
    </w:p>
    <w:p>
      <w:pPr>
        <w:pStyle w:val="BookText"/>
        <w:rPr/>
      </w:pPr>
      <w:r>
        <w:rPr>
          <w:rFonts w:ascii="IRNazanin" w:hAnsi="IRNazanin" w:eastAsia="IRNazanin"/>
          <w:color w:val="111111"/>
          <w:sz w:val="28"/>
          <w:sz w:val="28"/>
          <w:szCs w:val="28"/>
          <w:rtl w:val="true"/>
          <w:lang w:bidi="fa-IR"/>
        </w:rPr>
        <w:t xml:space="preserve">او 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از اخبار شایع در فضائل امیر المؤمنین‌علیه السلام شمرده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42" w:name="__RefHeading___Toc2003098_211673320"/>
      <w:bookmarkStart w:id="143" w:name="_Toc60"/>
      <w:bookmarkEnd w:id="142"/>
      <w:r>
        <w:rPr/>
        <w:t>16</w:t>
      </w:r>
      <w:r>
        <w:rPr>
          <w:rtl w:val="true"/>
        </w:rPr>
        <w:t xml:space="preserve"> - </w:t>
      </w:r>
      <w:r>
        <w:rPr>
          <w:rtl w:val="true"/>
        </w:rPr>
        <w:t>حافظ ابو عبداللَّه گنجی شافعی‌</w:t>
      </w:r>
      <w:bookmarkEnd w:id="1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مشهور و حسن است و راویان آن همگی از ثقات‌اند، و انضمام برخی از سندها به برخی دیگر دلیلی بر صحّت این حدیث است</w:t>
      </w:r>
      <w:r>
        <w:rPr>
          <w:rFonts w:eastAsia="IRNazanin" w:cs="IRNazanin"/>
          <w:color w:val="111111"/>
          <w:sz w:val="28"/>
          <w:szCs w:val="28"/>
          <w:rtl w:val="true"/>
          <w:lang w:bidi="fa-IR"/>
        </w:rPr>
        <w:t>».</w:t>
      </w:r>
      <w:r>
        <w:rPr>
          <w:rStyle w:val="FootnoteAnchor"/>
          <w:rtl w:val="true"/>
        </w:rPr>
        <w:footnoteReference w:id="87"/>
      </w:r>
      <w:bookmarkStart w:id="144" w:name="pg221_2409"/>
    </w:p>
    <w:p>
      <w:pPr>
        <w:pStyle w:val="Heading4"/>
        <w:numPr>
          <w:ilvl w:val="3"/>
          <w:numId w:val="1"/>
        </w:numPr>
        <w:rPr/>
      </w:pPr>
      <w:bookmarkStart w:id="145" w:name="__RefHeading___Toc2003100_211673320"/>
      <w:bookmarkStart w:id="146" w:name="_Toc61"/>
      <w:bookmarkEnd w:id="144"/>
      <w:bookmarkEnd w:id="145"/>
      <w:r>
        <w:rPr/>
        <w:t>17</w:t>
      </w:r>
      <w:r>
        <w:rPr>
          <w:rtl w:val="true"/>
        </w:rPr>
        <w:t xml:space="preserve"> - </w:t>
      </w:r>
      <w:r>
        <w:rPr>
          <w:rtl w:val="true"/>
        </w:rPr>
        <w:t xml:space="preserve">شیخ ابو المکارم علاء الدین سمنانی </w:t>
      </w:r>
      <w:r>
        <w:rPr>
          <w:rtl w:val="true"/>
        </w:rPr>
        <w:t>(</w:t>
      </w:r>
      <w:r>
        <w:rPr/>
        <w:t>736</w:t>
      </w:r>
      <w:r>
        <w:rPr>
          <w:rtl w:val="true"/>
        </w:rPr>
        <w:t>)</w:t>
      </w:r>
      <w:bookmarkEnd w:id="146"/>
    </w:p>
    <w:p>
      <w:pPr>
        <w:pStyle w:val="BookText"/>
        <w:rPr/>
      </w:pPr>
      <w:r>
        <w:rPr>
          <w:rFonts w:ascii="IRNazanin" w:hAnsi="IRNazanin" w:eastAsia="IRNazanin"/>
          <w:color w:val="111111"/>
          <w:sz w:val="28"/>
          <w:sz w:val="28"/>
          <w:szCs w:val="28"/>
          <w:rtl w:val="true"/>
          <w:lang w:bidi="fa-IR"/>
        </w:rPr>
        <w:t>او در ذیل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از جمله احادیثی است که اتفاق بر صحّت آن است و لذا حضرت سیّد اولیاء شمرده می‌شود </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47" w:name="__RefHeading___Toc2003102_211673320"/>
      <w:bookmarkStart w:id="148" w:name="_Toc62"/>
      <w:bookmarkEnd w:id="147"/>
      <w:r>
        <w:rPr/>
        <w:t>18</w:t>
      </w:r>
      <w:r>
        <w:rPr>
          <w:rtl w:val="true"/>
        </w:rPr>
        <w:t xml:space="preserve"> - </w:t>
      </w:r>
      <w:r>
        <w:rPr>
          <w:rtl w:val="true"/>
        </w:rPr>
        <w:t xml:space="preserve">شمس الدین ذهبی شافعی </w:t>
      </w:r>
      <w:r>
        <w:rPr>
          <w:rtl w:val="true"/>
        </w:rPr>
        <w:t>(</w:t>
      </w:r>
      <w:r>
        <w:rPr/>
        <w:t>748</w:t>
      </w:r>
      <w:r>
        <w:rPr>
          <w:rtl w:val="true"/>
        </w:rPr>
        <w:t>)</w:t>
      </w:r>
      <w:bookmarkEnd w:id="148"/>
    </w:p>
    <w:p>
      <w:pPr>
        <w:pStyle w:val="BookText"/>
        <w:rPr/>
      </w:pPr>
      <w:r>
        <w:rPr>
          <w:rFonts w:ascii="IRNazanin" w:hAnsi="IRNazanin" w:eastAsia="IRNazanin"/>
          <w:color w:val="111111"/>
          <w:sz w:val="28"/>
          <w:sz w:val="28"/>
          <w:szCs w:val="28"/>
          <w:rtl w:val="true"/>
          <w:lang w:bidi="fa-IR"/>
        </w:rPr>
        <w:t>او در کتابی مستقل که درباره حدیث غدیر تألیف کرده در آن بعد از بررسی سندهای آن تصریح به صحت سند بسیاری از آن‌ها نموده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نیز در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صحت این حدیث کرده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او همچنین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طرق حدیث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متواتری است که صدورش از رسول خداصلی الله علیه وآله قطعی است، و گروه زیادی آن را از طرق صحیح و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آن‌گاه سندها و طرق این حدیث را نقل می‌کند و درباره ده‌ها طریق از طرق این حدیث تصریح به صحّت یا قوّت یا وثاقت آن می‌نماید</w:t>
      </w:r>
      <w:r>
        <w:rPr>
          <w:rFonts w:eastAsia="IRNazanin" w:cs="IRNazanin"/>
          <w:color w:val="111111"/>
          <w:sz w:val="28"/>
          <w:szCs w:val="28"/>
          <w:rtl w:val="true"/>
          <w:lang w:bidi="fa-IR"/>
        </w:rPr>
        <w:t>.</w:t>
      </w:r>
    </w:p>
    <w:p>
      <w:pPr>
        <w:pStyle w:val="Heading4"/>
        <w:numPr>
          <w:ilvl w:val="3"/>
          <w:numId w:val="1"/>
        </w:numPr>
        <w:rPr/>
      </w:pPr>
      <w:bookmarkStart w:id="149" w:name="__RefHeading___Toc2003104_211673320"/>
      <w:bookmarkStart w:id="150" w:name="_Toc63"/>
      <w:bookmarkEnd w:id="149"/>
      <w:r>
        <w:rPr/>
        <w:t>19</w:t>
      </w:r>
      <w:r>
        <w:rPr>
          <w:rtl w:val="true"/>
        </w:rPr>
        <w:t xml:space="preserve"> - </w:t>
      </w:r>
      <w:r>
        <w:rPr>
          <w:rtl w:val="true"/>
        </w:rPr>
        <w:t xml:space="preserve">حافظ نورالدین هیثمی </w:t>
      </w:r>
      <w:r>
        <w:rPr>
          <w:rtl w:val="true"/>
        </w:rPr>
        <w:t>(</w:t>
      </w:r>
      <w:r>
        <w:rPr/>
        <w:t>807</w:t>
      </w:r>
      <w:r>
        <w:rPr>
          <w:rtl w:val="true"/>
        </w:rPr>
        <w:t>)</w:t>
      </w:r>
      <w:bookmarkEnd w:id="150"/>
    </w:p>
    <w:p>
      <w:pPr>
        <w:pStyle w:val="BookText"/>
        <w:rPr/>
      </w:pPr>
      <w:r>
        <w:rPr>
          <w:rFonts w:ascii="IRNazanin" w:hAnsi="IRNazanin" w:eastAsia="IRNazanin"/>
          <w:color w:val="111111"/>
          <w:sz w:val="28"/>
          <w:sz w:val="28"/>
          <w:szCs w:val="28"/>
          <w:rtl w:val="true"/>
          <w:lang w:bidi="fa-IR"/>
        </w:rPr>
        <w:t>او که این حدیث را به طرق مختلف نقل کرده در بسیاری از سندهای آن، رجال حدیث غدیر را رجال صحیح می‌داند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51" w:name="__RefHeading___Toc2003106_211673320"/>
      <w:bookmarkStart w:id="152" w:name="_Toc64"/>
      <w:bookmarkEnd w:id="151"/>
      <w:r>
        <w:rPr/>
        <w:t>20</w:t>
      </w:r>
      <w:r>
        <w:rPr>
          <w:rtl w:val="true"/>
        </w:rPr>
        <w:t xml:space="preserve"> - </w:t>
      </w:r>
      <w:r>
        <w:rPr>
          <w:rtl w:val="true"/>
        </w:rPr>
        <w:t xml:space="preserve">شهاب الدین قسطلانی </w:t>
      </w:r>
      <w:r>
        <w:rPr>
          <w:rtl w:val="true"/>
        </w:rPr>
        <w:t>(</w:t>
      </w:r>
      <w:r>
        <w:rPr/>
        <w:t>923</w:t>
      </w:r>
      <w:r>
        <w:rPr>
          <w:rtl w:val="true"/>
        </w:rPr>
        <w:t>)</w:t>
      </w:r>
      <w:bookmarkEnd w:id="1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ذیل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طرق این حدیث جداً بسیار</w:t>
      </w:r>
      <w:bookmarkStart w:id="153" w:name="pg221_2410"/>
    </w:p>
    <w:p>
      <w:pPr>
        <w:pStyle w:val="BookText"/>
        <w:rPr/>
      </w:pPr>
      <w:bookmarkEnd w:id="153"/>
      <w:r>
        <w:rPr>
          <w:rFonts w:ascii="IRNazanin" w:hAnsi="IRNazanin" w:eastAsia="IRNazanin"/>
          <w:color w:val="111111"/>
          <w:sz w:val="28"/>
          <w:sz w:val="28"/>
          <w:szCs w:val="28"/>
          <w:rtl w:val="true"/>
          <w:lang w:bidi="fa-IR"/>
        </w:rPr>
        <w:t>است، ابن عقده آن طرق را در کتابی مستقل شماره کرده و بسیاری از سندهای آن صحیح و حسن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54" w:name="__RefHeading___Toc2003108_211673320"/>
      <w:bookmarkStart w:id="155" w:name="_Toc65"/>
      <w:bookmarkEnd w:id="154"/>
      <w:r>
        <w:rPr/>
        <w:t>21</w:t>
      </w:r>
      <w:r>
        <w:rPr>
          <w:rtl w:val="true"/>
        </w:rPr>
        <w:t xml:space="preserve"> - </w:t>
      </w:r>
      <w:r>
        <w:rPr>
          <w:rtl w:val="true"/>
        </w:rPr>
        <w:t xml:space="preserve">شیخ نور الدین هروی قاری حنفی </w:t>
      </w:r>
      <w:r>
        <w:rPr>
          <w:rtl w:val="true"/>
        </w:rPr>
        <w:t>(</w:t>
      </w:r>
      <w:r>
        <w:rPr/>
        <w:t>1014</w:t>
      </w:r>
      <w:r>
        <w:rPr>
          <w:rtl w:val="true"/>
        </w:rPr>
        <w:t>)</w:t>
      </w:r>
      <w:bookmarkEnd w:id="155"/>
    </w:p>
    <w:p>
      <w:pPr>
        <w:pStyle w:val="BookText"/>
        <w:rPr/>
      </w:pPr>
      <w:r>
        <w:rPr>
          <w:rFonts w:ascii="IRNazanin" w:hAnsi="IRNazanin" w:eastAsia="IRNazanin"/>
          <w:color w:val="111111"/>
          <w:sz w:val="28"/>
          <w:sz w:val="28"/>
          <w:szCs w:val="28"/>
          <w:rtl w:val="true"/>
          <w:lang w:bidi="fa-IR"/>
        </w:rPr>
        <w:t>او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صحیح که هیچ شکّی در آن وجود ندارد، بلکه برخی از حفّاظ آن را از احادیث متواتره به حساب آورده‌اند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56" w:name="__RefHeading___Toc2003110_211673320"/>
      <w:bookmarkStart w:id="157" w:name="_Toc66"/>
      <w:bookmarkEnd w:id="156"/>
      <w:r>
        <w:rPr/>
        <w:t>22</w:t>
      </w:r>
      <w:r>
        <w:rPr>
          <w:rtl w:val="true"/>
        </w:rPr>
        <w:t xml:space="preserve"> - </w:t>
      </w:r>
      <w:r>
        <w:rPr>
          <w:rtl w:val="true"/>
        </w:rPr>
        <w:t xml:space="preserve">شیخ احمد بن باکثیر مکی </w:t>
      </w:r>
      <w:r>
        <w:rPr>
          <w:rtl w:val="true"/>
        </w:rPr>
        <w:t>(</w:t>
      </w:r>
      <w:r>
        <w:rPr/>
        <w:t>1047</w:t>
      </w:r>
      <w:r>
        <w:rPr>
          <w:rtl w:val="true"/>
        </w:rPr>
        <w:t>)</w:t>
      </w:r>
      <w:bookmarkEnd w:id="157"/>
    </w:p>
    <w:p>
      <w:pPr>
        <w:pStyle w:val="BookText"/>
        <w:rPr/>
      </w:pPr>
      <w:r>
        <w:rPr>
          <w:rFonts w:ascii="IRNazanin" w:hAnsi="IRNazanin" w:eastAsia="IRNazanin"/>
          <w:color w:val="111111"/>
          <w:sz w:val="28"/>
          <w:sz w:val="28"/>
          <w:szCs w:val="28"/>
          <w:rtl w:val="true"/>
          <w:lang w:bidi="fa-IR"/>
        </w:rPr>
        <w:t>او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را بزّار به رجال صحیح از فطر بن خلیفه نقل کرده که ثقه است </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58" w:name="__RefHeading___Toc2003112_211673320"/>
      <w:bookmarkStart w:id="159" w:name="_Toc67"/>
      <w:bookmarkEnd w:id="158"/>
      <w:r>
        <w:rPr/>
        <w:t>23</w:t>
      </w:r>
      <w:r>
        <w:rPr>
          <w:rtl w:val="true"/>
        </w:rPr>
        <w:t xml:space="preserve"> - </w:t>
      </w:r>
      <w:r>
        <w:rPr>
          <w:rtl w:val="true"/>
        </w:rPr>
        <w:t>میرزا محمّد بَدَخشی‌</w:t>
      </w:r>
      <w:bookmarkEnd w:id="159"/>
    </w:p>
    <w:p>
      <w:p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و مشهور است، و هیچ کس به جز انسان متعصّب و منکری که اعتباری به گفتار او نیست در صحّت آن شک نکرده است؛ زیرا حدیث غدیر جداً دارای طرق بسیاری 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60" w:name="__RefHeading___Toc2003114_211673320"/>
      <w:bookmarkStart w:id="161" w:name="_Toc68"/>
      <w:bookmarkEnd w:id="160"/>
      <w:r>
        <w:rPr/>
        <w:t>24</w:t>
      </w:r>
      <w:r>
        <w:rPr>
          <w:rtl w:val="true"/>
        </w:rPr>
        <w:t xml:space="preserve"> - </w:t>
      </w:r>
      <w:r>
        <w:rPr>
          <w:rtl w:val="true"/>
        </w:rPr>
        <w:t xml:space="preserve">ابو العرفان صبّان شافعی </w:t>
      </w:r>
      <w:r>
        <w:rPr>
          <w:rtl w:val="true"/>
        </w:rPr>
        <w:t>(</w:t>
      </w:r>
      <w:r>
        <w:rPr/>
        <w:t>1206</w:t>
      </w:r>
      <w:r>
        <w:rPr>
          <w:rtl w:val="true"/>
        </w:rPr>
        <w:t>)</w:t>
      </w:r>
      <w:bookmarkEnd w:id="1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سی نفر از صحابه از پیامبرصلی الله علیه وآله نقل کرده‌اند و بسیاری از طرق آن صحیح یا حسن است</w:t>
      </w:r>
      <w:r>
        <w:rPr>
          <w:rFonts w:eastAsia="IRNazanin" w:cs="IRNazanin"/>
          <w:color w:val="111111"/>
          <w:sz w:val="28"/>
          <w:szCs w:val="28"/>
          <w:rtl w:val="true"/>
          <w:lang w:bidi="fa-IR"/>
        </w:rPr>
        <w:t>».</w:t>
      </w:r>
      <w:r>
        <w:rPr>
          <w:rStyle w:val="FootnoteAnchor"/>
          <w:rtl w:val="true"/>
        </w:rPr>
        <w:footnoteReference w:id="97"/>
      </w:r>
      <w:bookmarkStart w:id="162" w:name="pg221_2411"/>
    </w:p>
    <w:p>
      <w:pPr>
        <w:pStyle w:val="Heading4"/>
        <w:numPr>
          <w:ilvl w:val="3"/>
          <w:numId w:val="1"/>
        </w:numPr>
        <w:rPr/>
      </w:pPr>
      <w:bookmarkStart w:id="163" w:name="__RefHeading___Toc2003116_211673320"/>
      <w:bookmarkStart w:id="164" w:name="_Toc69"/>
      <w:bookmarkEnd w:id="162"/>
      <w:bookmarkEnd w:id="163"/>
      <w:r>
        <w:rPr/>
        <w:t>25</w:t>
      </w:r>
      <w:r>
        <w:rPr>
          <w:rtl w:val="true"/>
        </w:rPr>
        <w:t xml:space="preserve"> - </w:t>
      </w:r>
      <w:r>
        <w:rPr>
          <w:rtl w:val="true"/>
        </w:rPr>
        <w:t>ناصر الدین البانی‌</w:t>
      </w:r>
      <w:bookmarkEnd w:id="164"/>
    </w:p>
    <w:p>
      <w:p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صحیح که از طرق جماعتی از صحابه رسیده است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65" w:name="__RefHeading___Toc2003118_211673320"/>
      <w:bookmarkStart w:id="166" w:name="_Toc70"/>
      <w:bookmarkEnd w:id="165"/>
      <w:r>
        <w:rPr>
          <w:rtl w:val="true"/>
        </w:rPr>
        <w:t>البانی و سند حدیث غدیر</w:t>
      </w:r>
      <w:bookmarkEnd w:id="166"/>
    </w:p>
    <w:p>
      <w:pPr>
        <w:pStyle w:val="BookText"/>
        <w:rPr/>
      </w:pPr>
      <w:r>
        <w:rPr>
          <w:rFonts w:ascii="IRNazanin" w:hAnsi="IRNazanin" w:eastAsia="IRNazanin"/>
          <w:color w:val="111111"/>
          <w:sz w:val="28"/>
          <w:sz w:val="28"/>
          <w:szCs w:val="28"/>
          <w:rtl w:val="true"/>
          <w:lang w:bidi="fa-IR"/>
        </w:rPr>
        <w:t xml:space="preserve">البانی در موسوعه حدیثی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احادیث صحیح‌السند را نقل کرده و آن‌ها را تصحیح نموده است، این حدیث شریف را نیز نقل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 از زید بن ارقم و سعد بن ابی وقاص و بریدة بن حصیب و علی بن ابی طالب‌علیه السلام و ابی ایوب انصاری و براء بن عازب و عبداللَّه بن عباس و انس بن مالک و ابی سعید و ابی هریره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ارقم از پنج طریق نقل شده که همگی صحیح السند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الطفیل از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ابی عبداللَّه از 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سلیمان مؤذّن از زید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جعده از زید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عوفی از زید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سعد بن ابی وقّاص از سه طریق رسیده که همگی صحیح السندند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سابط از سعد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الواحد بن ایمن از سعد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خیثمة بن عبدالرحمن از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بریده سه طریق دارد که همگی صحیح السندند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ابن عباس از بریده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فرزند بریده از بریده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طاووس از بریده</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امام علی بن ابی طالب‌علیه السلام نُه طریق دارد که همگی صحیح‌السند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عمرو بن سعید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زاذان بن عمر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سعید بن وهب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زید بن یُثیع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شریک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عبد الرحمن بن ابی لیلی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ابی مریم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یکی از هم مجلسی‌های امام علی‌علیه السلام از حضرت‌علیه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طلحة بن مصرف از امام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 ایوب انصاری از طریق ریاح بن حارث نقل شده که رجال سند آن همگی ثقه‌اند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براء بن عازب از عدی بن ثابت نقل شده که رجال سند آن نیز ثقه می‌باشند</w:t>
      </w:r>
      <w:r>
        <w:rPr>
          <w:rFonts w:eastAsia="IRNazanin" w:cs="IRNazanin"/>
          <w:color w:val="111111"/>
          <w:sz w:val="28"/>
          <w:szCs w:val="28"/>
          <w:rtl w:val="true"/>
          <w:lang w:bidi="fa-IR"/>
        </w:rPr>
        <w:t>.</w:t>
      </w:r>
      <w:bookmarkStart w:id="167" w:name="pg221_2413"/>
    </w:p>
    <w:p>
      <w:pPr>
        <w:pStyle w:val="BookText"/>
        <w:rPr/>
      </w:pPr>
      <w:bookmarkEnd w:id="167"/>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براء بن عازب از عدی بن ثابت نقل شده که رجال سند آن نیز ثقه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 از عمر بن میمون روایت شده که سند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انس بن مالک و ابو سعیده و ابو هریره از عَمیرة بن سعد نقل شده که در آن سندهای صحیح و موثق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نقل سندهای مختلف این حدیث و تصحیح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که دانستی، حال باید بگویم که انگیزه من بر تفصیل کلام درباره این حدیث و بیان صحّت آن این است که مشاهده کردم شیخ الاسلام ابن تیمیه جزء اول حدیث را تضعیف کرده و جزء دوم را گمان کرده که باطل است، و به نظر من این از مبالغه و تسریع او در تضعیف احادیث است قبل از آن که طُرق آن را جمع کرده و در آن‌ها دقت کند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68" w:name="__RefHeading___Toc2003120_211673320"/>
      <w:bookmarkStart w:id="169" w:name="_Toc71"/>
      <w:bookmarkEnd w:id="168"/>
      <w:r>
        <w:rPr>
          <w:rtl w:val="true"/>
        </w:rPr>
        <w:t>حدیث تهنیت‌</w:t>
      </w:r>
      <w:bookmarkEnd w:id="169"/>
    </w:p>
    <w:p>
      <w:pPr>
        <w:pStyle w:val="Heading4"/>
        <w:numPr>
          <w:ilvl w:val="3"/>
          <w:numId w:val="1"/>
        </w:numPr>
        <w:rPr/>
      </w:pPr>
      <w:bookmarkStart w:id="170" w:name="__RefHeading___Toc2003122_211673320"/>
      <w:bookmarkStart w:id="171" w:name="_Toc72"/>
      <w:bookmarkEnd w:id="170"/>
      <w:r>
        <w:rPr>
          <w:rtl w:val="true"/>
        </w:rPr>
        <w:t>توضیح</w:t>
      </w:r>
      <w:bookmarkEnd w:id="171"/>
    </w:p>
    <w:p>
      <w:pPr>
        <w:pStyle w:val="BookText"/>
        <w:rPr/>
      </w:pPr>
      <w:r>
        <w:rPr>
          <w:rFonts w:ascii="IRNazanin" w:hAnsi="IRNazanin" w:eastAsia="IRNazanin"/>
          <w:color w:val="111111"/>
          <w:sz w:val="28"/>
          <w:sz w:val="28"/>
          <w:szCs w:val="28"/>
          <w:rtl w:val="true"/>
          <w:lang w:bidi="fa-IR"/>
        </w:rPr>
        <w:t xml:space="preserve">مورّخ معروف اهل سنت میرخواند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رسول خداصلی الله علیه وآله در خیمه اختصاصی خود نشست، و دستور داد تا امیرالمؤمنین علی‌علیه السلام در خیمه‌ای دیگر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عموم مردم را فرمود تا در خیمه حضرت علی‌علیه السلام وارد شده و به او تهنیت بگویند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فارغ شدن مردان از تهنیت به حضرت امیرعلیه السلام</w:t>
      </w:r>
      <w:bookmarkStart w:id="172" w:name="pg221_2414"/>
    </w:p>
    <w:p>
      <w:pPr>
        <w:pStyle w:val="BookText"/>
        <w:rPr/>
      </w:pPr>
      <w:bookmarkEnd w:id="172"/>
      <w:r>
        <w:rPr>
          <w:rFonts w:ascii="IRNazanin" w:hAnsi="IRNazanin" w:eastAsia="IRNazanin"/>
          <w:color w:val="111111"/>
          <w:sz w:val="28"/>
          <w:sz w:val="28"/>
          <w:szCs w:val="28"/>
          <w:rtl w:val="true"/>
          <w:lang w:bidi="fa-IR"/>
        </w:rPr>
        <w:t>رسول خداصلی الله علیه وآله همسران خود را دستور داد تا نزد او رفته و به حضرت تهنیت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حضرت تهنیت گفت عمر بن خطاب بود که خطاب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همه مردان و زنان مؤمن گردیدی</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73" w:name="__RefHeading___Toc2003124_211673320"/>
      <w:bookmarkStart w:id="174" w:name="_Toc73"/>
      <w:bookmarkEnd w:id="173"/>
      <w:r>
        <w:rPr>
          <w:rtl w:val="true"/>
        </w:rPr>
        <w:t>راویان حدیث تهنیت از علمای عامه‌</w:t>
      </w:r>
      <w:bookmarkEnd w:id="174"/>
    </w:p>
    <w:p>
      <w:pPr>
        <w:pStyle w:val="BookText"/>
        <w:rPr/>
      </w:pPr>
      <w:r>
        <w:rPr>
          <w:rFonts w:ascii="IRNazanin" w:hAnsi="IRNazanin" w:eastAsia="IRNazanin"/>
          <w:color w:val="111111"/>
          <w:sz w:val="28"/>
          <w:sz w:val="28"/>
          <w:szCs w:val="28"/>
          <w:rtl w:val="true"/>
          <w:lang w:bidi="fa-IR"/>
        </w:rPr>
        <w:t>این مضمون را گروهی از امامان حدیث و تفسیر و تاریخ از علمای اهل سنت نقل کرده‌اند به نحوی که برخی آن را از مسلّمات دانسته و برخی دیگر با سندهای صحیح آن را از برخی صحابه امثال ابن عباس، ابی هریره، براء بن عازب و زید بن ارقم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عبداللَّه بن محمد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شیبانی نسویّ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یعلی 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جعفر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علی بن عمر دارقطنی بغدادی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Style w:val="FootnoteAnchor"/>
          <w:rtl w:val="true"/>
        </w:rPr>
        <w:footnoteReference w:id="10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خطیب 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شافعی ابو الحسن ابن مغازلی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ابوالسعادات ابن اثیر شیبانی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الدین ابوالحسن ابن اثیر شیبانی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عبداللَّه گنجی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حنفی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الاسلام حمّوئی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Style w:val="FootnoteAnchor"/>
          <w:rtl w:val="true"/>
        </w:rPr>
        <w:footnoteReference w:id="1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الدین خطیب</w:t>
      </w:r>
      <w:r>
        <w:rPr>
          <w:rFonts w:eastAsia="IRNazanin" w:cs="IRNazanin"/>
          <w:color w:val="111111"/>
          <w:sz w:val="28"/>
          <w:szCs w:val="28"/>
          <w:rtl w:val="true"/>
          <w:lang w:bidi="fa-IR"/>
        </w:rPr>
        <w:t>.</w:t>
      </w:r>
      <w:r>
        <w:rPr>
          <w:rStyle w:val="FootnoteAnchor"/>
          <w:rtl w:val="true"/>
        </w:rPr>
        <w:footnoteReference w:id="123"/>
      </w:r>
      <w:bookmarkStart w:id="175" w:name="pg221_2416"/>
    </w:p>
    <w:p>
      <w:pPr>
        <w:pStyle w:val="BookText"/>
        <w:rPr/>
      </w:pPr>
      <w:bookmarkEnd w:id="175"/>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زرندی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 الدین مقریزی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الدین ابن صباغ مالکی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العباس شهاب الدین قسطلانی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مناوی شافعی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زرقانی مالکی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زینی دحلان مکی شافعی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176" w:name="__RefHeading___Toc2003126_211673320"/>
      <w:bookmarkStart w:id="177" w:name="_Toc74"/>
      <w:bookmarkEnd w:id="176"/>
      <w:r>
        <w:rPr>
          <w:rtl w:val="true"/>
        </w:rPr>
        <w:t>مؤلّفان پیرامون حدیث غدیر</w:t>
      </w:r>
      <w:bookmarkEnd w:id="177"/>
    </w:p>
    <w:p>
      <w:pPr>
        <w:pStyle w:val="Heading4"/>
        <w:numPr>
          <w:ilvl w:val="3"/>
          <w:numId w:val="1"/>
        </w:numPr>
        <w:rPr/>
      </w:pPr>
      <w:bookmarkStart w:id="178" w:name="__RefHeading___Toc2003128_211673320"/>
      <w:bookmarkStart w:id="179" w:name="_Toc7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برخی از علمای اهل سنت در طول تاریخ درباره این حدیث تألیفاتی داشته و در آن سندهای حدیث را ذکر کرده‌اند از قبیل</w:t>
      </w:r>
      <w:r>
        <w:rPr>
          <w:rFonts w:eastAsia="IRNazanin" w:cs="IRNazanin"/>
          <w:color w:val="111111"/>
          <w:sz w:val="28"/>
          <w:szCs w:val="28"/>
          <w:rtl w:val="true"/>
          <w:lang w:bidi="fa-IR"/>
        </w:rPr>
        <w:t>:</w:t>
      </w:r>
    </w:p>
    <w:p>
      <w:pPr>
        <w:pStyle w:val="Heading4"/>
        <w:numPr>
          <w:ilvl w:val="3"/>
          <w:numId w:val="1"/>
        </w:numPr>
        <w:rPr/>
      </w:pPr>
      <w:bookmarkStart w:id="180" w:name="__RefHeading___Toc2003130_211673320"/>
      <w:bookmarkStart w:id="181" w:name="_Toc76"/>
      <w:bookmarkEnd w:id="180"/>
      <w:r>
        <w:rPr/>
        <w:t>1</w:t>
      </w:r>
      <w:r>
        <w:rPr>
          <w:rtl w:val="true"/>
        </w:rPr>
        <w:t xml:space="preserve"> - </w:t>
      </w:r>
      <w:r>
        <w:rPr>
          <w:rtl w:val="true"/>
        </w:rPr>
        <w:t>محمد بن جریر طبری‌</w:t>
      </w:r>
      <w:bookmarkEnd w:id="181"/>
    </w:p>
    <w:p>
      <w:pPr>
        <w:pStyle w:val="BookText"/>
        <w:rPr/>
      </w:pP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bookmarkStart w:id="182" w:name="pg221_2417"/>
    </w:p>
    <w:p>
      <w:pPr>
        <w:pStyle w:val="BookText"/>
        <w:rPr/>
      </w:pPr>
      <w:bookmarkEnd w:id="182"/>
      <w:r>
        <w:rPr>
          <w:rFonts w:ascii="IRNazanin" w:hAnsi="IRNazanin" w:eastAsia="IRNazanin"/>
          <w:color w:val="111111"/>
          <w:sz w:val="28"/>
          <w:sz w:val="28"/>
          <w:szCs w:val="28"/>
          <w:rtl w:val="true"/>
          <w:lang w:bidi="fa-IR"/>
        </w:rPr>
        <w:t xml:space="preserve">تفسیر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این حدیث اعتنا کرده و درباره آن دو جلد کتاب تألیف نموده و طرق و الفاظ این حدیث را در آن کتاب جمع‌آوری کرده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 کتاب درباره طرق حدیث غدیر از ابن جریر مشاهده کردم و از کثرت طرق آن متحیّر شدم</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83" w:name="__RefHeading___Toc2003132_211673320"/>
      <w:bookmarkStart w:id="184" w:name="_Toc77"/>
      <w:bookmarkEnd w:id="183"/>
      <w:r>
        <w:rPr/>
        <w:t>2</w:t>
      </w:r>
      <w:r>
        <w:rPr>
          <w:rtl w:val="true"/>
        </w:rPr>
        <w:t xml:space="preserve"> - </w:t>
      </w:r>
      <w:r>
        <w:rPr>
          <w:rtl w:val="true"/>
        </w:rPr>
        <w:t>حافظ ابن عقده‌</w:t>
      </w:r>
      <w:bookmarkEnd w:id="184"/>
    </w:p>
    <w:p>
      <w:pPr>
        <w:pStyle w:val="BookText"/>
        <w:rPr/>
      </w:pPr>
      <w:r>
        <w:rPr>
          <w:rFonts w:ascii="IRNazanin" w:hAnsi="IRNazanin" w:eastAsia="IRNazanin"/>
          <w:color w:val="111111"/>
          <w:sz w:val="28"/>
          <w:sz w:val="28"/>
          <w:szCs w:val="28"/>
          <w:rtl w:val="true"/>
          <w:lang w:bidi="fa-IR"/>
        </w:rPr>
        <w:t xml:space="preserve">او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با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ابن عقده تصحیح نموده و به جمع طرق آن اعتنا نموده است، و آن را از طریق هفتاد صحابی یا بیشتر نقل کرده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85" w:name="__RefHeading___Toc2003134_211673320"/>
      <w:bookmarkStart w:id="186" w:name="_Toc78"/>
      <w:bookmarkEnd w:id="185"/>
      <w:r>
        <w:rPr/>
        <w:t>3</w:t>
      </w:r>
      <w:r>
        <w:rPr>
          <w:rtl w:val="true"/>
        </w:rPr>
        <w:t xml:space="preserve"> - </w:t>
      </w:r>
      <w:r>
        <w:rPr>
          <w:rtl w:val="true"/>
        </w:rPr>
        <w:t>ابوبکر جعابی‌</w:t>
      </w:r>
      <w:bookmarkEnd w:id="186"/>
    </w:p>
    <w:p>
      <w:pPr>
        <w:pStyle w:val="BookText"/>
        <w:rPr/>
      </w:pPr>
      <w:r>
        <w:rPr>
          <w:rFonts w:ascii="IRNazanin" w:hAnsi="IRNazanin" w:eastAsia="IRNazanin"/>
          <w:color w:val="111111"/>
          <w:sz w:val="28"/>
          <w:sz w:val="28"/>
          <w:szCs w:val="28"/>
          <w:rtl w:val="true"/>
          <w:lang w:bidi="fa-IR"/>
        </w:rPr>
        <w:t xml:space="preserve">او در این باره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حدیث غدیر را با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87" w:name="__RefHeading___Toc2003136_211673320"/>
      <w:bookmarkStart w:id="188" w:name="_Toc79"/>
      <w:bookmarkEnd w:id="187"/>
      <w:r>
        <w:rPr/>
        <w:t>4</w:t>
      </w:r>
      <w:r>
        <w:rPr>
          <w:rtl w:val="true"/>
        </w:rPr>
        <w:t xml:space="preserve"> - </w:t>
      </w:r>
      <w:r>
        <w:rPr>
          <w:rtl w:val="true"/>
        </w:rPr>
        <w:t>علی بن عمر دارقطنی‌</w:t>
      </w:r>
      <w:bookmarkEnd w:id="188"/>
    </w:p>
    <w:p>
      <w:pPr>
        <w:pStyle w:val="BookText"/>
        <w:rPr/>
      </w:pPr>
      <w:r>
        <w:rPr>
          <w:rFonts w:ascii="IRNazanin" w:hAnsi="IRNazanin" w:eastAsia="IRNazanin"/>
          <w:color w:val="111111"/>
          <w:sz w:val="28"/>
          <w:sz w:val="28"/>
          <w:szCs w:val="28"/>
          <w:rtl w:val="true"/>
          <w:lang w:bidi="fa-IR"/>
        </w:rPr>
        <w:t>گنجی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دارقطنی طرق این حدیث را در یک جلد کتاب جمع کرده 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89" w:name="__RefHeading___Toc2003138_211673320"/>
      <w:bookmarkStart w:id="190" w:name="_Toc80"/>
      <w:bookmarkEnd w:id="189"/>
      <w:r>
        <w:rPr/>
        <w:t>5</w:t>
      </w:r>
      <w:r>
        <w:rPr>
          <w:rtl w:val="true"/>
        </w:rPr>
        <w:t xml:space="preserve"> - </w:t>
      </w:r>
      <w:r>
        <w:rPr>
          <w:rtl w:val="true"/>
        </w:rPr>
        <w:t>شمس الدین ذهبی‌</w:t>
      </w:r>
      <w:bookmarkEnd w:id="1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حدیث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در آن ده‌ها سند صحیح و حسن و موثق از این حدیث را نقل کرده</w:t>
      </w:r>
      <w:bookmarkStart w:id="191" w:name="pg221_2418"/>
    </w:p>
    <w:p>
      <w:pPr>
        <w:pStyle w:val="BookText"/>
        <w:rPr/>
      </w:pPr>
      <w:bookmarkEnd w:id="1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این کتاب اشاره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طرق خوبی است و من جداگانه آن‌ها را در کتابی آورده‌ام</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92" w:name="__RefHeading___Toc2003140_211673320"/>
      <w:bookmarkStart w:id="193" w:name="_Toc81"/>
      <w:bookmarkEnd w:id="192"/>
      <w:r>
        <w:rPr/>
        <w:t>6</w:t>
      </w:r>
      <w:r>
        <w:rPr>
          <w:rtl w:val="true"/>
        </w:rPr>
        <w:t xml:space="preserve"> - </w:t>
      </w:r>
      <w:r>
        <w:rPr>
          <w:rtl w:val="true"/>
        </w:rPr>
        <w:t>جزری شافعی‌</w:t>
      </w:r>
      <w:bookmarkEnd w:id="193"/>
    </w:p>
    <w:p>
      <w:pPr>
        <w:pStyle w:val="BookText"/>
        <w:rPr/>
      </w:pPr>
      <w:r>
        <w:rPr>
          <w:rFonts w:ascii="IRNazanin" w:hAnsi="IRNazanin" w:eastAsia="IRNazanin"/>
          <w:color w:val="111111"/>
          <w:sz w:val="28"/>
          <w:sz w:val="28"/>
          <w:szCs w:val="28"/>
          <w:rtl w:val="true"/>
          <w:lang w:bidi="fa-IR"/>
        </w:rPr>
        <w:t xml:space="preserve">او رساله‌ای مستقل در اثبات تواتر حدیث غدیر تألیف کرده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سیّدنا علی بن ابی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 و در آن این حدیث را از هشتاد طریق نقل کرده 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94" w:name="__RefHeading___Toc2003142_211673320"/>
      <w:bookmarkStart w:id="195" w:name="_Toc82"/>
      <w:bookmarkEnd w:id="194"/>
      <w:r>
        <w:rPr/>
        <w:t>7</w:t>
      </w:r>
      <w:r>
        <w:rPr>
          <w:rtl w:val="true"/>
        </w:rPr>
        <w:t xml:space="preserve"> - </w:t>
      </w:r>
      <w:r>
        <w:rPr>
          <w:rtl w:val="true"/>
        </w:rPr>
        <w:t>ابو سعید سجستانی‌</w:t>
      </w:r>
      <w:bookmarkEnd w:id="195"/>
    </w:p>
    <w:p>
      <w:pPr>
        <w:pStyle w:val="BookText"/>
        <w:rPr/>
      </w:pPr>
      <w:r>
        <w:rPr>
          <w:rFonts w:ascii="IRNazanin" w:hAnsi="IRNazanin" w:eastAsia="IRNazanin"/>
          <w:color w:val="111111"/>
          <w:sz w:val="28"/>
          <w:sz w:val="28"/>
          <w:szCs w:val="28"/>
          <w:rtl w:val="true"/>
          <w:lang w:bidi="fa-IR"/>
        </w:rPr>
        <w:t xml:space="preserve">او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96" w:name="__RefHeading___Toc2003144_211673320"/>
      <w:bookmarkStart w:id="197" w:name="_Toc83"/>
      <w:bookmarkEnd w:id="196"/>
      <w:r>
        <w:rPr/>
        <w:t>8</w:t>
      </w:r>
      <w:r>
        <w:rPr>
          <w:rtl w:val="true"/>
        </w:rPr>
        <w:t xml:space="preserve"> - </w:t>
      </w:r>
      <w:r>
        <w:rPr>
          <w:rtl w:val="true"/>
        </w:rPr>
        <w:t>ابو القاسم عبیداللَّه حسکانی‌</w:t>
      </w:r>
      <w:bookmarkEnd w:id="197"/>
    </w:p>
    <w:p>
      <w:pPr>
        <w:pStyle w:val="BookText"/>
        <w:rPr/>
      </w:pPr>
      <w:r>
        <w:rPr>
          <w:rFonts w:ascii="IRNazanin" w:hAnsi="IRNazanin" w:eastAsia="IRNazanin"/>
          <w:color w:val="111111"/>
          <w:sz w:val="28"/>
          <w:sz w:val="28"/>
          <w:szCs w:val="28"/>
          <w:rtl w:val="true"/>
          <w:lang w:bidi="fa-IR"/>
        </w:rPr>
        <w:t xml:space="preserve">او درباره این حدیث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الهداة الی اداء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98" w:name="__RefHeading___Toc2003146_211673320"/>
      <w:bookmarkStart w:id="199" w:name="_Toc84"/>
      <w:bookmarkEnd w:id="198"/>
      <w:r>
        <w:rPr/>
        <w:t>9</w:t>
      </w:r>
      <w:r>
        <w:rPr>
          <w:rtl w:val="true"/>
        </w:rPr>
        <w:t xml:space="preserve"> - </w:t>
      </w:r>
      <w:r>
        <w:rPr>
          <w:rtl w:val="true"/>
        </w:rPr>
        <w:t>امام الحرمین جوینی‌</w:t>
      </w:r>
      <w:bookmarkEnd w:id="1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جوینی کتابی مستقل درباره حدیث غدیر نسبت داده است</w:t>
      </w:r>
      <w:r>
        <w:rPr>
          <w:rFonts w:eastAsia="IRNazanin" w:cs="IRNazanin"/>
          <w:color w:val="111111"/>
          <w:sz w:val="28"/>
          <w:szCs w:val="28"/>
          <w:rtl w:val="true"/>
          <w:lang w:bidi="fa-IR"/>
        </w:rPr>
        <w:t>.</w:t>
      </w:r>
      <w:r>
        <w:rPr>
          <w:rStyle w:val="FootnoteAnchor"/>
          <w:rtl w:val="true"/>
        </w:rPr>
        <w:footnoteReference w:id="143"/>
      </w:r>
      <w:bookmarkStart w:id="200" w:name="pg221_2419"/>
    </w:p>
    <w:p>
      <w:pPr>
        <w:pStyle w:val="Heading3"/>
        <w:numPr>
          <w:ilvl w:val="2"/>
          <w:numId w:val="1"/>
        </w:numPr>
        <w:rPr/>
      </w:pPr>
      <w:bookmarkStart w:id="201" w:name="__RefHeading___Toc2003148_211673320"/>
      <w:bookmarkStart w:id="202" w:name="_Toc85"/>
      <w:bookmarkEnd w:id="200"/>
      <w:bookmarkEnd w:id="201"/>
      <w:r>
        <w:rPr>
          <w:rtl w:val="true"/>
        </w:rPr>
        <w:t>دلالت حدیث غدیر</w:t>
      </w:r>
      <w:bookmarkEnd w:id="202"/>
    </w:p>
    <w:p>
      <w:pPr>
        <w:pStyle w:val="Heading4"/>
        <w:numPr>
          <w:ilvl w:val="3"/>
          <w:numId w:val="1"/>
        </w:numPr>
        <w:rPr/>
      </w:pPr>
      <w:bookmarkStart w:id="203" w:name="__RefHeading___Toc2003150_211673320"/>
      <w:bookmarkStart w:id="204" w:name="_Toc86"/>
      <w:bookmarkEnd w:id="203"/>
      <w:r>
        <w:rPr>
          <w:rtl w:val="true"/>
        </w:rPr>
        <w:t>توضیح</w:t>
      </w:r>
      <w:bookmarkEnd w:id="20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به معنای سرپرست و امام و اولی به تصرف است، و این معنا را از طرق مختلف می‌توان به اثبات رساند</w:t>
      </w:r>
      <w:r>
        <w:rPr>
          <w:rFonts w:eastAsia="IRNazanin" w:cs="IRNazanin"/>
          <w:color w:val="111111"/>
          <w:sz w:val="28"/>
          <w:szCs w:val="28"/>
          <w:rtl w:val="true"/>
          <w:lang w:bidi="fa-IR"/>
        </w:rPr>
        <w:t>:</w:t>
      </w:r>
    </w:p>
    <w:p>
      <w:pPr>
        <w:pStyle w:val="Heading4"/>
        <w:numPr>
          <w:ilvl w:val="3"/>
          <w:numId w:val="1"/>
        </w:numPr>
        <w:rPr/>
      </w:pPr>
      <w:bookmarkStart w:id="205" w:name="__RefHeading___Toc2003152_211673320"/>
      <w:bookmarkStart w:id="206" w:name="_Toc87"/>
      <w:bookmarkEnd w:id="205"/>
      <w:r>
        <w:rPr/>
        <w:t>1</w:t>
      </w:r>
      <w:r>
        <w:rPr>
          <w:rtl w:val="true"/>
        </w:rPr>
        <w:t xml:space="preserve"> - </w:t>
      </w:r>
      <w:r>
        <w:rPr>
          <w:rtl w:val="true"/>
        </w:rPr>
        <w:t>تبادر از حاقّ لفظ</w:t>
      </w:r>
      <w:bookmarkEnd w:id="206"/>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گرچه به معانی مختلفی آمده است، ولی هنگامی که بدون قرینه به کار می‌رود عرب از آن معنای سرپرست و اولی به تصرف که همان معنای امامت است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تبادر علامت حقیقت است</w:t>
      </w:r>
      <w:r>
        <w:rPr>
          <w:rFonts w:eastAsia="IRNazanin" w:cs="IRNazanin"/>
          <w:color w:val="111111"/>
          <w:sz w:val="28"/>
          <w:szCs w:val="28"/>
          <w:rtl w:val="true"/>
          <w:lang w:bidi="fa-IR"/>
        </w:rPr>
        <w:t>.</w:t>
      </w:r>
    </w:p>
    <w:p>
      <w:pPr>
        <w:pStyle w:val="Heading4"/>
        <w:numPr>
          <w:ilvl w:val="3"/>
          <w:numId w:val="1"/>
        </w:numPr>
        <w:rPr/>
      </w:pPr>
      <w:bookmarkStart w:id="207" w:name="__RefHeading___Toc2003154_211673320"/>
      <w:bookmarkStart w:id="208" w:name="_Toc88"/>
      <w:bookmarkEnd w:id="207"/>
      <w:r>
        <w:rPr/>
        <w:t>2</w:t>
      </w:r>
      <w:r>
        <w:rPr>
          <w:rtl w:val="true"/>
        </w:rPr>
        <w:t xml:space="preserve"> - </w:t>
      </w:r>
      <w:r>
        <w:rPr>
          <w:rtl w:val="true"/>
        </w:rPr>
        <w:t>تبادر هنگام اضافه به افراد انسان‌</w:t>
      </w:r>
      <w:bookmarkEnd w:id="208"/>
    </w:p>
    <w:p>
      <w:pPr>
        <w:pStyle w:val="BookText"/>
        <w:rPr/>
      </w:pPr>
      <w:r>
        <w:rPr>
          <w:rFonts w:ascii="IRNazanin" w:hAnsi="IRNazanin" w:eastAsia="IRNazanin"/>
          <w:color w:val="111111"/>
          <w:sz w:val="28"/>
          <w:sz w:val="28"/>
          <w:szCs w:val="28"/>
          <w:rtl w:val="true"/>
          <w:lang w:bidi="fa-IR"/>
        </w:rPr>
        <w:t>بر فرض که تبادر از حاقّ لفظ را قبول نداشته باشیم می‌توان ادعای این تواتر را هنگام اضافه این کلمه به افراد انسان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مولای همسر، این به معنای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مولای طفل، اینجا نیز در سرپرست به کار رفته است</w:t>
      </w:r>
      <w:r>
        <w:rPr>
          <w:rFonts w:eastAsia="IRNazanin" w:cs="IRNazanin"/>
          <w:color w:val="111111"/>
          <w:sz w:val="28"/>
          <w:szCs w:val="28"/>
          <w:rtl w:val="true"/>
          <w:lang w:bidi="fa-IR"/>
        </w:rPr>
        <w:t>.</w:t>
      </w:r>
    </w:p>
    <w:p>
      <w:pPr>
        <w:pStyle w:val="Heading4"/>
        <w:numPr>
          <w:ilvl w:val="3"/>
          <w:numId w:val="1"/>
        </w:numPr>
        <w:rPr/>
      </w:pPr>
      <w:bookmarkStart w:id="209" w:name="__RefHeading___Toc2003156_211673320"/>
      <w:bookmarkStart w:id="210" w:name="_Toc89"/>
      <w:bookmarkEnd w:id="209"/>
      <w:r>
        <w:rPr/>
        <w:t>3</w:t>
      </w:r>
      <w:r>
        <w:rPr>
          <w:rtl w:val="true"/>
        </w:rPr>
        <w:t xml:space="preserve"> - </w:t>
      </w:r>
      <w:r>
        <w:rPr>
          <w:rtl w:val="true"/>
        </w:rPr>
        <w:t>استعمال قرآنی‌</w:t>
      </w:r>
      <w:bookmarkEnd w:id="2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قرآن کریم پی خواهیم برد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اولویّت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فَالْیَوْمَ لا یُؤْخَذُ</w:t>
      </w:r>
      <w:bookmarkStart w:id="211" w:name="pg221_2420"/>
    </w:p>
    <w:p>
      <w:pPr>
        <w:pStyle w:val="BookText"/>
        <w:rPr/>
      </w:pPr>
      <w:bookmarkEnd w:id="211"/>
      <w:r>
        <w:rPr>
          <w:rFonts w:ascii="Amiri" w:hAnsi="Amiri" w:eastAsia="Amiri" w:cs="Amiri"/>
          <w:color w:val="111111"/>
          <w:sz w:val="28"/>
          <w:sz w:val="28"/>
          <w:szCs w:val="28"/>
          <w:rtl w:val="true"/>
          <w:lang w:bidi="ar-SA"/>
        </w:rPr>
        <w:t>مِنْکُمْ فِدْیَةٌ وَ لا مِنَ الَّذینَ کَفَرُوا مَأْواکُمُ النَّارُ هِیَ مَوْلاکُمْ وَ 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نه از شما فدیه‌ای پذیرفته می‌شود، و نه از کافران؛ و جایگاهتان آتش است و همان سرپرستتان می‌باشد؛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مولا به معنای اولویت به کار رفته است</w:t>
      </w:r>
      <w:r>
        <w:rPr>
          <w:rFonts w:eastAsia="IRNazanin" w:cs="IRNazanin"/>
          <w:color w:val="111111"/>
          <w:sz w:val="28"/>
          <w:szCs w:val="28"/>
          <w:rtl w:val="true"/>
          <w:lang w:bidi="fa-IR"/>
        </w:rPr>
        <w:t>.</w:t>
      </w:r>
    </w:p>
    <w:p>
      <w:pPr>
        <w:pStyle w:val="Heading4"/>
        <w:numPr>
          <w:ilvl w:val="3"/>
          <w:numId w:val="1"/>
        </w:numPr>
        <w:rPr/>
      </w:pPr>
      <w:bookmarkStart w:id="212" w:name="__RefHeading___Toc2003158_211673320"/>
      <w:bookmarkStart w:id="213" w:name="_Toc90"/>
      <w:bookmarkEnd w:id="212"/>
      <w:r>
        <w:rPr/>
        <w:t>4</w:t>
      </w:r>
      <w:r>
        <w:rPr>
          <w:rtl w:val="true"/>
        </w:rPr>
        <w:t xml:space="preserve"> - </w:t>
      </w:r>
      <w:r>
        <w:rPr>
          <w:rtl w:val="true"/>
        </w:rPr>
        <w:t>فهم صحابه‌</w:t>
      </w:r>
      <w:bookmarkEnd w:id="213"/>
    </w:p>
    <w:p>
      <w:pPr>
        <w:pStyle w:val="BookText"/>
        <w:rPr/>
      </w:pPr>
      <w:r>
        <w:rPr>
          <w:rFonts w:ascii="IRNazanin" w:hAnsi="IRNazanin" w:eastAsia="IRNazanin"/>
          <w:color w:val="111111"/>
          <w:sz w:val="28"/>
          <w:sz w:val="28"/>
          <w:szCs w:val="28"/>
          <w:rtl w:val="true"/>
          <w:lang w:bidi="fa-IR"/>
        </w:rPr>
        <w:t>با مراجعه به تاریخ پی خواهیم برد صحابه‌ای که در غدیر خم حضور داشته و سخنان پیامبرصلی الله علیه وآله را شنیده‌اند همگی از این حدیث معنای سرپرستی و اولی به تصرف و امامت را فهمیده‌اند، و فهم کسانی که در عصر نص بوده و مقصود پیامبرصلی الله علیه وآله را درک می‌کردند می‌تواند برای ما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که هیچ کس با آن مخالفت نکرده بلکه آیندگان نیز این فهم را دنبال کرده و در شعر و نظم خود آوده‌اند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مثل امام علی بن ابی طالب‌علیه السلام در جواب معاویه، حسان بن ثابت، قیس بن سعد بن عباده انصاری، محمّد بن عبداللَّه حمیری، عبد کوفی، ابی تمام، دعبل خزاعی، حِمّانی کوفی، امیر ابی فراس و علم‌الهدی و دیگران از این حدیث معنای سرپرستی فهمیده و در اشعارشان به آن اشاره کرده‌اند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عمر و ابابکر به حضرت امیرعلیه السلام بعد از خطبه غدیر از ناحیه پیامبرصلی الله علیه وآله و ذکر حدیث غدیر، تهنیت گفته و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جهت فهم معنای امامت و خلافت نبوده است؟</w:t>
      </w:r>
      <w:bookmarkStart w:id="214" w:name="pg221_2421"/>
    </w:p>
    <w:p>
      <w:pPr>
        <w:pStyle w:val="BookText"/>
        <w:rPr/>
      </w:pPr>
      <w:bookmarkEnd w:id="214"/>
      <w:r>
        <w:rPr>
          <w:rFonts w:ascii="IRNazanin" w:hAnsi="IRNazanin" w:eastAsia="IRNazanin"/>
          <w:color w:val="111111"/>
          <w:sz w:val="28"/>
          <w:sz w:val="28"/>
          <w:szCs w:val="28"/>
          <w:rtl w:val="true"/>
          <w:lang w:bidi="fa-IR"/>
        </w:rPr>
        <w:t>چرا حارث بن نعمان فهری ولایت حضرت را تحمل نکرد و از خداوند متعال درخواست عذاب کرد؟ آیا به جهت فهم معنای امامت و سرپرستی حضرت بعد از وفات پیامبرصلی الله علیه وآله نبوده است؟</w:t>
      </w:r>
    </w:p>
    <w:p>
      <w:pPr>
        <w:pStyle w:val="BookText"/>
        <w:rPr/>
      </w:pPr>
      <w:r>
        <w:rPr>
          <w:rFonts w:ascii="IRNazanin" w:hAnsi="IRNazanin" w:eastAsia="IRNazanin"/>
          <w:color w:val="111111"/>
          <w:sz w:val="28"/>
          <w:sz w:val="28"/>
          <w:szCs w:val="28"/>
          <w:rtl w:val="true"/>
          <w:lang w:bidi="fa-IR"/>
        </w:rPr>
        <w:t>گروهی در کوفه خدمت امیر المؤمنین‌علیه السلام رسیده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مولای شما هستم در حالی که شما قومی از عرب هستید؟ آنان در جواب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رسول خداصلی الله علیه وآله شنیدیم که در روز غدیر خم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15" w:name="__RefHeading___Toc2003160_211673320"/>
      <w:bookmarkStart w:id="216" w:name="_Toc91"/>
      <w:bookmarkEnd w:id="215"/>
      <w:r>
        <w:rPr/>
        <w:t>5</w:t>
      </w:r>
      <w:r>
        <w:rPr>
          <w:rtl w:val="true"/>
        </w:rPr>
        <w:t xml:space="preserve"> - </w:t>
      </w:r>
      <w:r>
        <w:rPr>
          <w:rtl w:val="true"/>
        </w:rPr>
        <w:t>اشتراک معنوی‌</w:t>
      </w:r>
      <w:bookmarkEnd w:id="216"/>
    </w:p>
    <w:p>
      <w:pPr>
        <w:pStyle w:val="BookText"/>
        <w:rPr/>
      </w:pPr>
      <w:r>
        <w:rPr>
          <w:rFonts w:ascii="IRNazanin" w:hAnsi="IRNazanin" w:eastAsia="IRNazanin"/>
          <w:color w:val="111111"/>
          <w:sz w:val="28"/>
          <w:sz w:val="28"/>
          <w:szCs w:val="28"/>
          <w:rtl w:val="true"/>
          <w:lang w:bidi="fa-IR"/>
        </w:rPr>
        <w:t>ابن بطریق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مراجعه به کتب لغت داشته باشد پی به وجود معانی مختلف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عبد، آزاد کننده، آزاد شده، همراه نزدیک همانند پسر عمو،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همسایه، هم قسم، فرزند، عمو، فرو آمده، شریک، فرزند خواهر، سرپرست، تربیت کننده، یاور، نعمت دهنده، کسی که به او نعمت داده شده، دوست، پیرو و داماد، آمده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معنا ندارد و آن اولی و سزاوارتر به یک چیز است، ولی این اولویّت به حسب استعمال در هر مورد از مواردش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بین این معانی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مشترک معنوی از مشترک لفظی سزاوارتر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توضیح کلام ابن بطریق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کمی تأمل و دقّت پی خواهیم برد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در یک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معانی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نحوی موجود است، و اطلاق این کلمه بر هر یک از آن معانی به اعتبار در برداشتن معنای اولویت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اولی به تصرّف در ملک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سزاوارتر بر اطاعت مولای خود از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کننده سزاوارتر است به تفضیل بر کسی که او را آزاد کرده، از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شده اولی است به تشکر از آزاد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سزاوارتر است به شناخت حقوق کسی که همراه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سزاوارتر است به دفاع و کمک قوم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 سزاوارتر است به حفظ حقوق همسایگی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قسم اولی است به دفاع و حمایت از کسی که با او هم قسم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سزاوارتر است به اطاعت از 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 اولی‌تر است به مراعات فرزند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در یک معنا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در مورد حدیث غدیر به قرینه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مولاه که مقصود افراد است، معنای آن همان سرپرستی افراد است که مرادف با امامت می‌باشد</w:t>
      </w:r>
      <w:r>
        <w:rPr>
          <w:rFonts w:eastAsia="IRNazanin" w:cs="IRNazanin"/>
          <w:color w:val="111111"/>
          <w:sz w:val="28"/>
          <w:szCs w:val="28"/>
          <w:rtl w:val="true"/>
          <w:lang w:bidi="fa-IR"/>
        </w:rPr>
        <w:t>.</w:t>
      </w:r>
      <w:bookmarkStart w:id="217" w:name="pg221_2423"/>
    </w:p>
    <w:p>
      <w:pPr>
        <w:pStyle w:val="Heading4"/>
        <w:numPr>
          <w:ilvl w:val="3"/>
          <w:numId w:val="1"/>
        </w:numPr>
        <w:rPr/>
      </w:pPr>
      <w:bookmarkStart w:id="218" w:name="__RefHeading___Toc2003162_211673320"/>
      <w:bookmarkStart w:id="219" w:name="_Toc92"/>
      <w:bookmarkEnd w:id="217"/>
      <w:bookmarkEnd w:id="218"/>
      <w:r>
        <w:rPr/>
        <w:t>6</w:t>
      </w:r>
      <w:r>
        <w:rPr>
          <w:rtl w:val="true"/>
        </w:rPr>
        <w:t xml:space="preserve"> - </w:t>
      </w:r>
      <w:r>
        <w:rPr>
          <w:rtl w:val="true"/>
        </w:rPr>
        <w:t>قرینه صدر حدیث‌</w:t>
      </w:r>
      <w:bookmarkEnd w:id="219"/>
    </w:p>
    <w:p>
      <w:pPr>
        <w:pStyle w:val="BookText"/>
        <w:rPr/>
      </w:pPr>
      <w:r>
        <w:rPr>
          <w:rFonts w:ascii="IRNazanin" w:hAnsi="IRNazanin" w:eastAsia="IRNazanin"/>
          <w:color w:val="111111"/>
          <w:sz w:val="28"/>
          <w:sz w:val="28"/>
          <w:szCs w:val="28"/>
          <w:rtl w:val="true"/>
          <w:lang w:bidi="fa-IR"/>
        </w:rPr>
        <w:t xml:space="preserve">پبامبر اکرم‌صلی الله علیه وآله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سزاوارتر بر شما از خود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جمله سؤال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جمله سابق مفسّر معنای حدیث غدیر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همان مقامی که خداوند برای من قرار داده و مرا سرپرست شما معرفی نموده، همان مقام برای حضرت علی‌علیه السلام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آیه قرآن نیز استفاده می‌شود آن 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قسطلانی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سزاوارتر است در تمام امور بر مردم از خودشان، از بعضی به بعض دیگر، در نفوذ حکم و وجوب طاعتش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عطا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پیامبرصلی الله علیه وآله آن‌ها را به کاری دعوت نمود، و نفوس آن‌ها از جانب خودشان به کار دیگری دعوت شد، اطاعت پیامبرصلی الله علیه وآله سزاوارتر است بر آنان از اطاعت خودشان؛ زیرا پیامبرصلی الله علیه وآله تنها به چیزی امر می‌کند و رضایت می‌دهد که صلاح و رستگاری آنان است بر خلاف نفس انسان</w:t>
      </w:r>
      <w:r>
        <w:rPr>
          <w:rFonts w:eastAsia="IRNazanin" w:cs="IRNazanin"/>
          <w:color w:val="111111"/>
          <w:sz w:val="28"/>
          <w:szCs w:val="28"/>
          <w:rtl w:val="true"/>
          <w:lang w:bidi="fa-IR"/>
        </w:rPr>
        <w:t>...».</w:t>
      </w:r>
      <w:r>
        <w:rPr>
          <w:rStyle w:val="FootnoteAnchor"/>
          <w:rtl w:val="true"/>
        </w:rPr>
        <w:footnoteReference w:id="1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در تمام امور، نسبت به مؤمنین از خودشان سزاوارتر است، زیرا او بر خلاف دیگران به چیزی که</w:t>
      </w:r>
      <w:bookmarkStart w:id="220" w:name="pg221_2424"/>
    </w:p>
    <w:p>
      <w:pPr>
        <w:pStyle w:val="BookText"/>
        <w:rPr/>
      </w:pPr>
      <w:bookmarkEnd w:id="220"/>
      <w:r>
        <w:rPr>
          <w:rFonts w:ascii="IRNazanin" w:hAnsi="IRNazanin" w:eastAsia="IRNazanin"/>
          <w:color w:val="111111"/>
          <w:sz w:val="28"/>
          <w:sz w:val="28"/>
          <w:szCs w:val="28"/>
          <w:rtl w:val="true"/>
          <w:lang w:bidi="fa-IR"/>
        </w:rPr>
        <w:t>مصلحت مردم در آن نباششد نه امر خواهد کرد و نه به آن رضایت خواهد داد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سزاوارتر است به مؤمنین در هر چیز از امور دنیا و دین، از خود آن‌ها، و به همین جهت است که به صورت مطلق آمده و مقیّد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 است بر مؤمنین که پیامبر محبوب‌ترین افراد نزدشان باشد، و حکم او نافذتر از حکم خودشان باشد، و نیز حقّ او مقدّم بر حقوق خودشان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همین تفسیر از نسفی و سیوطی نیز وارد شده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قابل ذکر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علمای اهل سنت نقل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ابن ماجه، نسائی، شیبانی، ذهبی، حاکم، ثعلبی، ابو نعیم، بیهقی، خطیب بغدادی، ابن مغازلی، خوارزمی، بیضاوی، ابن عساکر، ابن اثیر، گنجی شافعی، تفتازانی، قاضی ایجی، محبّ‌الدین طبری، ابن کثیر، حمّوئی، زرندی، قسطانی، جزری، مقریزی، ابن صبّاغ، هیثمی، ابن حجر، سمهودی، سیوطی، حلبی، ابن حجر مکّی، بدخشی و </w:t>
      </w:r>
      <w:r>
        <w:rPr>
          <w:rFonts w:eastAsia="IRNazanin" w:cs="IRNazanin"/>
          <w:color w:val="111111"/>
          <w:sz w:val="28"/>
          <w:szCs w:val="28"/>
          <w:rtl w:val="true"/>
          <w:lang w:bidi="fa-IR"/>
        </w:rPr>
        <w:t>...</w:t>
      </w:r>
    </w:p>
    <w:p>
      <w:pPr>
        <w:pStyle w:val="Heading4"/>
        <w:numPr>
          <w:ilvl w:val="3"/>
          <w:numId w:val="1"/>
        </w:numPr>
        <w:rPr/>
      </w:pPr>
      <w:bookmarkStart w:id="221" w:name="__RefHeading___Toc2003164_211673320"/>
      <w:bookmarkStart w:id="222" w:name="_Toc93"/>
      <w:bookmarkEnd w:id="221"/>
      <w:r>
        <w:rPr/>
        <w:t>7</w:t>
      </w:r>
      <w:r>
        <w:rPr>
          <w:rtl w:val="true"/>
        </w:rPr>
        <w:t xml:space="preserve"> - </w:t>
      </w:r>
      <w:r>
        <w:rPr>
          <w:rtl w:val="true"/>
        </w:rPr>
        <w:t>ذیل حدیث‌</w:t>
      </w:r>
      <w:bookmarkEnd w:id="22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بسیاری از احادیث غدیر 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او را پذیرفت دوست بدار، و هر کس که ولایت او را نپذیرفت</w:t>
      </w:r>
      <w:bookmarkStart w:id="223" w:name="pg221_2425"/>
    </w:p>
    <w:p>
      <w:pPr>
        <w:pStyle w:val="BookText"/>
        <w:rPr/>
      </w:pPr>
      <w:bookmarkEnd w:id="223"/>
      <w:r>
        <w:rPr>
          <w:rFonts w:ascii="IRNazanin" w:hAnsi="IRNazanin" w:eastAsia="IRNazanin"/>
          <w:color w:val="111111"/>
          <w:sz w:val="28"/>
          <w:sz w:val="28"/>
          <w:szCs w:val="28"/>
          <w:rtl w:val="true"/>
          <w:lang w:bidi="fa-IR"/>
        </w:rPr>
        <w:t>و با او ستیز کرد،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که برخی از علمای اهل سنت همچون ابن کثیر و البانی تصریح به صحّت آن دارند تنها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دارد، نه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می‌گویند؛ زیرا معنا ندارد که پیامبرصلی الله علیه وآله دعا کند بر کسانی که حضرت علی‌علیه السلام دوست آنان است</w:t>
      </w:r>
      <w:r>
        <w:rPr>
          <w:rFonts w:eastAsia="IRNazanin" w:cs="IRNazanin"/>
          <w:color w:val="111111"/>
          <w:sz w:val="28"/>
          <w:szCs w:val="28"/>
          <w:rtl w:val="true"/>
          <w:lang w:bidi="fa-IR"/>
        </w:rPr>
        <w:t>.</w:t>
      </w:r>
    </w:p>
    <w:p>
      <w:pPr>
        <w:pStyle w:val="Heading4"/>
        <w:numPr>
          <w:ilvl w:val="3"/>
          <w:numId w:val="1"/>
        </w:numPr>
        <w:rPr/>
      </w:pPr>
      <w:bookmarkStart w:id="224" w:name="__RefHeading___Toc2003166_211673320"/>
      <w:bookmarkStart w:id="225" w:name="_Toc94"/>
      <w:bookmarkEnd w:id="224"/>
      <w:r>
        <w:rPr/>
        <w:t>8</w:t>
      </w:r>
      <w:r>
        <w:rPr>
          <w:rtl w:val="true"/>
        </w:rPr>
        <w:t xml:space="preserve"> - </w:t>
      </w:r>
      <w:r>
        <w:rPr>
          <w:rtl w:val="true"/>
        </w:rPr>
        <w:t>گواهی گرفتن از مردم‌</w:t>
      </w:r>
      <w:bookmarkEnd w:id="225"/>
    </w:p>
    <w:p>
      <w:pPr>
        <w:pStyle w:val="BookText"/>
        <w:rPr/>
      </w:pPr>
      <w:r>
        <w:rPr>
          <w:rFonts w:ascii="IRNazanin" w:hAnsi="IRNazanin" w:eastAsia="IRNazanin"/>
          <w:color w:val="111111"/>
          <w:sz w:val="28"/>
          <w:sz w:val="28"/>
          <w:szCs w:val="28"/>
          <w:rtl w:val="true"/>
          <w:lang w:bidi="fa-IR"/>
        </w:rPr>
        <w:t>حذیفة بن أُسیدبه سند صحیح نقل کرده که رسول خداصلی الله علیه وآله در روز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شهادت به وحدانیّت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این امور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من و من سرپرست مؤمنانم، و من سزاوارترم به شما از خود شما، پس هر کس که من مولای اویم پس این علی مولای اوست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این که پیامبر اکرم‌صلی الله علیه وآله ولایت حضرت علی‌علیه السلام را در ردیف شهادت و گواهی به توحید و رسالت قرار داده، دلیل بر آن است که ولایت حضرت‌علیه السلام همان معنای امامت و سرپرستی امّت است</w:t>
      </w:r>
      <w:r>
        <w:rPr>
          <w:rFonts w:eastAsia="IRNazanin" w:cs="IRNazanin"/>
          <w:color w:val="111111"/>
          <w:sz w:val="28"/>
          <w:szCs w:val="28"/>
          <w:rtl w:val="true"/>
          <w:lang w:bidi="fa-IR"/>
        </w:rPr>
        <w:t>.</w:t>
      </w:r>
    </w:p>
    <w:p>
      <w:pPr>
        <w:pStyle w:val="Heading4"/>
        <w:numPr>
          <w:ilvl w:val="3"/>
          <w:numId w:val="1"/>
        </w:numPr>
        <w:rPr/>
      </w:pPr>
      <w:bookmarkStart w:id="226" w:name="__RefHeading___Toc2003168_211673320"/>
      <w:bookmarkStart w:id="227" w:name="_Toc95"/>
      <w:bookmarkEnd w:id="226"/>
      <w:r>
        <w:rPr/>
        <w:t>9</w:t>
      </w:r>
      <w:r>
        <w:rPr>
          <w:rtl w:val="true"/>
        </w:rPr>
        <w:t xml:space="preserve"> - </w:t>
      </w:r>
      <w:r>
        <w:rPr>
          <w:rtl w:val="true"/>
        </w:rPr>
        <w:t>اکمال دین به ولایت حضرت علی‌علیه السلام‌</w:t>
      </w:r>
      <w:bookmarkEnd w:id="2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صحیح السند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بیان</w:t>
      </w:r>
      <w:bookmarkStart w:id="228" w:name="pg221_2426"/>
    </w:p>
    <w:p>
      <w:pPr>
        <w:pStyle w:val="BookText"/>
        <w:rPr/>
      </w:pPr>
      <w:bookmarkEnd w:id="228"/>
      <w:r>
        <w:rPr>
          <w:rFonts w:ascii="Amiri" w:hAnsi="Amiri" w:eastAsia="Amiri" w:cs="Amiri"/>
          <w:color w:val="111111"/>
          <w:sz w:val="28"/>
          <w:sz w:val="28"/>
          <w:szCs w:val="28"/>
          <w:rtl w:val="true"/>
          <w:lang w:bidi="ar-SA"/>
        </w:rPr>
        <w:t>خواهیم کرد، خداوند متعال بعد از واقعه غدیر و اتمام خطبه رسولش این آیه را نازل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خداوند متعال، به اسلامِ با ولایت حضرت علی‌علیه السلام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دین با ولایت او کامل و نعمت با ولایت او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امامت و سرپرستی امام علی‌علیه السلام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مطابق برخی از روایات، بعد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پراکنده شدن مردم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اکمال الدین و اتمام النعمة ورضی الربّ برسالتی والولایة لعلیّ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بر کامل کردن دین و تمام کردن نعمت و رضایت پروردگار به رسالت من و ولایت برای علی بعد از من</w:t>
      </w:r>
      <w:r>
        <w:rPr>
          <w:rFonts w:eastAsia="IRNazanin" w:cs="IRNazanin"/>
          <w:color w:val="111111"/>
          <w:sz w:val="28"/>
          <w:szCs w:val="28"/>
          <w:rtl w:val="true"/>
          <w:lang w:bidi="fa-IR"/>
        </w:rPr>
        <w:t>.»</w:t>
      </w:r>
    </w:p>
    <w:p>
      <w:pPr>
        <w:pStyle w:val="Heading4"/>
        <w:numPr>
          <w:ilvl w:val="3"/>
          <w:numId w:val="1"/>
        </w:numPr>
        <w:rPr/>
      </w:pPr>
      <w:bookmarkStart w:id="229" w:name="__RefHeading___Toc2003170_211673320"/>
      <w:bookmarkStart w:id="230" w:name="_Toc96"/>
      <w:bookmarkEnd w:id="229"/>
      <w:r>
        <w:rPr/>
        <w:t>10</w:t>
      </w:r>
      <w:r>
        <w:rPr>
          <w:rtl w:val="true"/>
        </w:rPr>
        <w:t xml:space="preserve"> - </w:t>
      </w:r>
      <w:r>
        <w:rPr>
          <w:rtl w:val="true"/>
        </w:rPr>
        <w:t>خبر وفات پیامبرصلی الله علیه وآله‌</w:t>
      </w:r>
      <w:bookmarkEnd w:id="230"/>
    </w:p>
    <w:p>
      <w:pPr>
        <w:pStyle w:val="BookText"/>
        <w:rPr/>
      </w:pPr>
      <w:r>
        <w:rPr>
          <w:rFonts w:ascii="IRNazanin" w:hAnsi="IRNazanin" w:eastAsia="IRNazanin"/>
          <w:color w:val="111111"/>
          <w:sz w:val="28"/>
          <w:sz w:val="28"/>
          <w:szCs w:val="28"/>
          <w:rtl w:val="true"/>
          <w:lang w:bidi="fa-IR"/>
        </w:rPr>
        <w:t>پیامبر اکرم‌صلی الله علیه وآله در صدر خطبه غدیر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 دعوت شده و اجابت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ان ادعی فاجیب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دعوت شوم و من نیز آن دعوت را اجابت خواهم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تعبیرها استفاده می‌شود که پیامبرصلی الله علیه وآله در صدد ابلاغ</w:t>
      </w:r>
      <w:bookmarkStart w:id="231" w:name="pg221_2427"/>
    </w:p>
    <w:p>
      <w:pPr>
        <w:pStyle w:val="BookText"/>
        <w:rPr/>
      </w:pPr>
      <w:bookmarkEnd w:id="231"/>
      <w:r>
        <w:rPr>
          <w:rFonts w:ascii="IRNazanin" w:hAnsi="IRNazanin" w:eastAsia="IRNazanin"/>
          <w:color w:val="111111"/>
          <w:sz w:val="28"/>
          <w:sz w:val="28"/>
          <w:szCs w:val="28"/>
          <w:rtl w:val="true"/>
          <w:lang w:bidi="fa-IR"/>
        </w:rPr>
        <w:t>مطلب بسیار مهمّی است که قبل از آن مقدمه چینی کرده و خبر از مرگ خود می‌دهد، و این به جز با معنای جانشینی خود در امر امامت و خلافت و سرپرستی سازگاری ندارد</w:t>
      </w:r>
      <w:r>
        <w:rPr>
          <w:rFonts w:eastAsia="IRNazanin" w:cs="IRNazanin"/>
          <w:color w:val="111111"/>
          <w:sz w:val="28"/>
          <w:szCs w:val="28"/>
          <w:rtl w:val="true"/>
          <w:lang w:bidi="fa-IR"/>
        </w:rPr>
        <w:t>.</w:t>
      </w:r>
    </w:p>
    <w:p>
      <w:pPr>
        <w:pStyle w:val="Heading4"/>
        <w:numPr>
          <w:ilvl w:val="3"/>
          <w:numId w:val="1"/>
        </w:numPr>
        <w:rPr/>
      </w:pPr>
      <w:bookmarkStart w:id="232" w:name="__RefHeading___Toc2003172_211673320"/>
      <w:bookmarkStart w:id="233" w:name="_Toc97"/>
      <w:bookmarkEnd w:id="232"/>
      <w:r>
        <w:rPr/>
        <w:t>11</w:t>
      </w:r>
      <w:r>
        <w:rPr>
          <w:rtl w:val="true"/>
        </w:rPr>
        <w:t xml:space="preserve"> - </w:t>
      </w:r>
      <w:r>
        <w:rPr>
          <w:rtl w:val="true"/>
        </w:rPr>
        <w:t>تبریک به پیامبرصلی الله علیه وآله‌</w:t>
      </w:r>
      <w:bookmarkEnd w:id="233"/>
    </w:p>
    <w:p>
      <w:pPr>
        <w:pStyle w:val="BookText"/>
        <w:rPr/>
      </w:pPr>
      <w:r>
        <w:rPr>
          <w:rFonts w:ascii="IRNazanin" w:hAnsi="IRNazanin" w:eastAsia="IRNazanin"/>
          <w:color w:val="111111"/>
          <w:sz w:val="28"/>
          <w:sz w:val="28"/>
          <w:szCs w:val="28"/>
          <w:rtl w:val="true"/>
          <w:lang w:bidi="fa-IR"/>
        </w:rPr>
        <w:t>مطابق برخی از روایات، پیامبرصلی الله علیه وآله بعد از واقعه غدیر و تمام شدن خطبه‌اش به مردم امر کرد تا به او تهنیت و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حافظ ابو سعید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براء بن عازب و ابوسعید خدری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هنّئونی هنّئونی، انّ اللَّه تعالی خصّنی بالنبوّة، و خصّ اهل بیتی بالإمامة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تبریک بگویید، مرا تبریک بگویید، زیرا خداوند متعال مرا به نبوت و اهل بیت مرا به امامت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همین وقت جلو آمد و به حضرت علی‌علیه السلام تبریک گفت</w:t>
      </w:r>
      <w:r>
        <w:rPr>
          <w:rFonts w:eastAsia="IRNazanin" w:cs="IRNazanin"/>
          <w:color w:val="111111"/>
          <w:sz w:val="28"/>
          <w:szCs w:val="28"/>
          <w:rtl w:val="true"/>
          <w:lang w:bidi="fa-IR"/>
        </w:rPr>
        <w:t>.</w:t>
      </w:r>
    </w:p>
    <w:p>
      <w:pPr>
        <w:pStyle w:val="Heading4"/>
        <w:numPr>
          <w:ilvl w:val="3"/>
          <w:numId w:val="1"/>
        </w:numPr>
        <w:rPr/>
      </w:pPr>
      <w:bookmarkStart w:id="234" w:name="__RefHeading___Toc2003174_211673320"/>
      <w:bookmarkStart w:id="235" w:name="_Toc98"/>
      <w:bookmarkEnd w:id="234"/>
      <w:r>
        <w:rPr/>
        <w:t>12</w:t>
      </w:r>
      <w:r>
        <w:rPr>
          <w:rtl w:val="true"/>
        </w:rPr>
        <w:t xml:space="preserve"> - </w:t>
      </w:r>
      <w:r>
        <w:rPr>
          <w:rtl w:val="true"/>
        </w:rPr>
        <w:t>ترس پیامبرصلی الله علیه وآله‌</w:t>
      </w:r>
      <w:bookmarkEnd w:id="2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مرا مبعوث به رسالت نمود، این مطلب برای من سنگین بود و می‌دانستم که مردم مرا با ابلاغ این امر تکذیب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بیم داد که باید این مطلب را ابلاغ کنی یا اینکه عذاب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Style w:val="FootnoteAnchor"/>
          <w:rtl w:val="true"/>
        </w:rPr>
        <w:footnoteReference w:id="158"/>
      </w:r>
      <w:bookmarkStart w:id="236" w:name="pg221_2428"/>
    </w:p>
    <w:p>
      <w:pPr>
        <w:pStyle w:val="BookText"/>
        <w:rPr/>
      </w:pPr>
      <w:bookmarkEnd w:id="236"/>
      <w:r>
        <w:rPr>
          <w:rFonts w:ascii="IRNazanin" w:hAnsi="IRNazanin" w:eastAsia="IRNazanin"/>
          <w:color w:val="111111"/>
          <w:sz w:val="28"/>
          <w:sz w:val="28"/>
          <w:szCs w:val="28"/>
          <w:rtl w:val="true"/>
          <w:lang w:bidi="fa-IR"/>
        </w:rPr>
        <w:t>چرا پیامبرصلی الله علیه وآله می‌ترسید و از چه چیزی خوف داشت؟ آیا ابلاغ این مطلب که حضرت علی‌علیه السلام دوست و یاور شماست ترسی دارد؟ هرگز، این تنها ابلاغ ولایت و سرپرستی و خلافت حضرت علی‌علیه السلام است که پیامبرصلی الله علیه وآله از ابلاغش بر مردم خوف دارد؛ زیرا می‌داند قریش با حضرت علی‌علیه السلام خصومت دارد، این همان کسی است که در جنگها پدران و اقوام آن‌ها را به قتل رسانده است</w:t>
      </w:r>
      <w:r>
        <w:rPr>
          <w:rFonts w:eastAsia="IRNazanin" w:cs="IRNazanin"/>
          <w:color w:val="111111"/>
          <w:sz w:val="28"/>
          <w:szCs w:val="28"/>
          <w:rtl w:val="true"/>
          <w:lang w:bidi="fa-IR"/>
        </w:rPr>
        <w:t>... .</w:t>
      </w:r>
    </w:p>
    <w:p>
      <w:pPr>
        <w:pStyle w:val="Heading4"/>
        <w:numPr>
          <w:ilvl w:val="3"/>
          <w:numId w:val="1"/>
        </w:numPr>
        <w:rPr/>
      </w:pPr>
      <w:bookmarkStart w:id="237" w:name="__RefHeading___Toc2003176_211673320"/>
      <w:bookmarkStart w:id="238" w:name="_Toc99"/>
      <w:bookmarkEnd w:id="237"/>
      <w:r>
        <w:rPr/>
        <w:t>13</w:t>
      </w:r>
      <w:r>
        <w:rPr>
          <w:rtl w:val="true"/>
        </w:rPr>
        <w:t xml:space="preserve"> - </w:t>
      </w:r>
      <w:r>
        <w:rPr>
          <w:rtl w:val="true"/>
        </w:rPr>
        <w:t>انکار حارث بن نعمان‌</w:t>
      </w:r>
      <w:bookmarkEnd w:id="2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برخی از روایات، حارث بن نعمان فهری بعد از انتشار خبر غدیر خدمت رسول خداصلی الله علیه وآله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خداوند امر کردی که شهادت به وحدانیت خدا داده و تو را رسول خدا بدانیم، ما آن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امر کردی که پنج وقت نماز گذاریم آن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امر به زکات و روزه و حج کردی آن‌ها را نیز قبول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مقدار راضی نشدی تا اینکه دست پسر عموی خود را بلند کرده و او را بر ما برتری دادی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از طرف تو بود یا از طرف خدا؟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به جز او خدایی نیست، این مطلب را از طرف خداوند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حارث بن نعمان پشت کرده و به سوی راحله‌اش حرکت نمود در حالی که با خودش چنین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محمد می‌گوید حق است پس بر ما</w:t>
      </w:r>
      <w:bookmarkStart w:id="239" w:name="pg221_2429"/>
    </w:p>
    <w:p>
      <w:pPr>
        <w:pStyle w:val="BookText"/>
        <w:rPr/>
      </w:pPr>
      <w:bookmarkEnd w:id="239"/>
      <w:r>
        <w:rPr>
          <w:rFonts w:ascii="IRNazanin" w:hAnsi="IRNazanin" w:eastAsia="IRNazanin"/>
          <w:color w:val="111111"/>
          <w:sz w:val="28"/>
          <w:sz w:val="28"/>
          <w:szCs w:val="28"/>
          <w:rtl w:val="true"/>
          <w:lang w:bidi="fa-IR"/>
        </w:rPr>
        <w:t>سنگی از آسمان بفرست یا به عذاب دردناکی مبتلا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مرکبش نرسیده بود که خداوند سنگی را بر او زد و بر فرق او خورد و از پشتش خارج شد و به درک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ثعلبی در تفسیر این آیه و دیگران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حدیث غدیر تنها خبر از محبّت حضرت علی‌علیه السلام و نصرت او داده است چه جای تقاضای عذاب از خداوند است؟ این معنای سلطه و سرپرستی است که برخی حاضر به زیر بار رفتن آن نبودند</w:t>
      </w:r>
      <w:r>
        <w:rPr>
          <w:rFonts w:eastAsia="IRNazanin" w:cs="IRNazanin"/>
          <w:color w:val="111111"/>
          <w:sz w:val="28"/>
          <w:szCs w:val="28"/>
          <w:rtl w:val="true"/>
          <w:lang w:bidi="fa-IR"/>
        </w:rPr>
        <w:t>.</w:t>
      </w:r>
    </w:p>
    <w:p>
      <w:pPr>
        <w:pStyle w:val="Heading4"/>
        <w:numPr>
          <w:ilvl w:val="3"/>
          <w:numId w:val="1"/>
        </w:numPr>
        <w:rPr/>
      </w:pPr>
      <w:bookmarkStart w:id="240" w:name="__RefHeading___Toc2003178_211673320"/>
      <w:bookmarkStart w:id="241" w:name="_Toc100"/>
      <w:bookmarkEnd w:id="240"/>
      <w:r>
        <w:rPr/>
        <w:t>14</w:t>
      </w:r>
      <w:r>
        <w:rPr>
          <w:rtl w:val="true"/>
        </w:rPr>
        <w:t xml:space="preserve"> - </w:t>
      </w:r>
      <w:r>
        <w:rPr>
          <w:rtl w:val="true"/>
        </w:rPr>
        <w:t>تعبیر به نصب‌</w:t>
      </w:r>
      <w:bookmarkEnd w:id="241"/>
    </w:p>
    <w:p>
      <w:pPr>
        <w:pStyle w:val="BookText"/>
        <w:rPr/>
      </w:pPr>
      <w:r>
        <w:rPr>
          <w:rFonts w:ascii="IRNazanin" w:hAnsi="IRNazanin" w:eastAsia="IRNazanin"/>
          <w:color w:val="111111"/>
          <w:sz w:val="28"/>
          <w:sz w:val="28"/>
          <w:szCs w:val="28"/>
          <w:rtl w:val="true"/>
          <w:lang w:bidi="fa-IR"/>
        </w:rPr>
        <w:t xml:space="preserve">در برخی از روایات غدیر خم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همدانی از عمر بن خطاب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علی‌علیه السلام را به عنوان عَلَم نصب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حموینی به سند خود از حضرت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امر کرد تا مرا بر مردم نصب کند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ما می‌دانیم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امامت و سرپرستی سازگاری دارد</w:t>
      </w:r>
      <w:r>
        <w:rPr>
          <w:rFonts w:eastAsia="IRNazanin" w:cs="IRNazanin"/>
          <w:color w:val="111111"/>
          <w:sz w:val="28"/>
          <w:szCs w:val="28"/>
          <w:rtl w:val="true"/>
          <w:lang w:bidi="fa-IR"/>
        </w:rPr>
        <w:t>.</w:t>
      </w:r>
    </w:p>
    <w:p>
      <w:pPr>
        <w:pStyle w:val="Heading4"/>
        <w:numPr>
          <w:ilvl w:val="3"/>
          <w:numId w:val="1"/>
        </w:numPr>
        <w:rPr/>
      </w:pPr>
      <w:bookmarkStart w:id="242" w:name="__RefHeading___Toc2003180_211673320"/>
      <w:bookmarkStart w:id="243" w:name="_Toc101"/>
      <w:bookmarkEnd w:id="242"/>
      <w:r>
        <w:rPr/>
        <w:t>15</w:t>
      </w:r>
      <w:r>
        <w:rPr>
          <w:rtl w:val="true"/>
        </w:rPr>
        <w:t xml:space="preserve"> - </w:t>
      </w:r>
      <w:r>
        <w:rPr>
          <w:rtl w:val="true"/>
        </w:rPr>
        <w:t>تاج گذاری‌</w:t>
      </w:r>
      <w:bookmarkEnd w:id="243"/>
    </w:p>
    <w:p>
      <w:pPr>
        <w:pStyle w:val="BookText"/>
        <w:rPr/>
      </w:pPr>
      <w:r>
        <w:rPr>
          <w:rFonts w:ascii="IRNazanin" w:hAnsi="IRNazanin" w:eastAsia="IRNazanin"/>
          <w:color w:val="111111"/>
          <w:sz w:val="28"/>
          <w:sz w:val="28"/>
          <w:szCs w:val="28"/>
          <w:rtl w:val="true"/>
          <w:lang w:bidi="fa-IR"/>
        </w:rPr>
        <w:t xml:space="preserve">مطابق برخی از روایات، پیامبر اکرم‌صلی الله علیه وآله بعد از واقعه غدیر عمامه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مبارک حضرت‌علیه السلام گذاشت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عمامه‌ای داشت به نام سحاب که بر سر علی‌علیه السلام گذاشت</w:t>
      </w:r>
      <w:r>
        <w:rPr>
          <w:rFonts w:eastAsia="IRNazanin" w:cs="IRNazanin"/>
          <w:color w:val="111111"/>
          <w:sz w:val="28"/>
          <w:szCs w:val="28"/>
          <w:rtl w:val="true"/>
          <w:lang w:bidi="fa-IR"/>
        </w:rPr>
        <w:t>».</w:t>
      </w:r>
      <w:r>
        <w:rPr>
          <w:rStyle w:val="FootnoteAnchor"/>
          <w:rtl w:val="true"/>
        </w:rPr>
        <w:footnoteReference w:id="161"/>
      </w:r>
      <w:bookmarkStart w:id="244" w:name="pg221_2430"/>
    </w:p>
    <w:p>
      <w:pPr>
        <w:pStyle w:val="BookText"/>
        <w:rPr/>
      </w:pPr>
      <w:bookmarkEnd w:id="244"/>
      <w:r>
        <w:rPr>
          <w:rFonts w:ascii="IRNazanin" w:hAnsi="IRNazanin" w:eastAsia="IRNazanin"/>
          <w:color w:val="111111"/>
          <w:sz w:val="28"/>
          <w:sz w:val="28"/>
          <w:szCs w:val="28"/>
          <w:rtl w:val="true"/>
          <w:lang w:bidi="fa-IR"/>
        </w:rPr>
        <w:t>مسلم نقل می‌کند که رسول خداصلی الله علیه وآله آن عمامه را در ایّام خاص همانند روز فتح مکه بر سر می‌گذاشت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محب الدین طبری از عبدالاعلی بن عدی بهرانی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روز غدیر خم علی‌علیه السلام را خواست و بر سر او عمامه‌ای پیچید و دنبال آن را بر پشتش انداخت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عده‌ای از علمای اهل سنت حدیث تاج گذاری حضرت علی‌علیه السلام را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داود طیالسی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حسین بن علی بیهقی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حموینی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زرندی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معروف به ابن صباغ مالکی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45" w:name="__RefHeading___Toc2003182_211673320"/>
      <w:bookmarkStart w:id="246" w:name="_Toc102"/>
      <w:bookmarkEnd w:id="245"/>
      <w:r>
        <w:rPr/>
        <w:t>16</w:t>
      </w:r>
      <w:r>
        <w:rPr>
          <w:rtl w:val="true"/>
        </w:rPr>
        <w:t xml:space="preserve"> - </w:t>
      </w:r>
      <w:r>
        <w:rPr>
          <w:rtl w:val="true"/>
        </w:rPr>
        <w:t>تعبیر به اولویّت‌</w:t>
      </w:r>
      <w:bookmarkEnd w:id="2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بن جوزی بعد از ردّ معانی دیگر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متعیّن است معنای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و معنای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به او سزاوارتر از خودش هستم پس علی سزاوارتر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تصریح کرده حافظ ابو الفرج یحیی بن سعید ثقفی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حدیث را به سند خود از مشایخش نقل کرده و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دست علی‌علیه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و أولی به من نفسه فعلیّ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ولیّ و سزاوارتر به او از خودش هستم پس علی ولیّ و سرپرست اوست</w:t>
      </w:r>
      <w:r>
        <w:rPr>
          <w:rFonts w:eastAsia="IRNazanin" w:cs="IRNazanin"/>
          <w:color w:val="111111"/>
          <w:sz w:val="28"/>
          <w:szCs w:val="28"/>
          <w:rtl w:val="true"/>
          <w:lang w:bidi="fa-IR"/>
        </w:rPr>
        <w:t>».</w:t>
      </w:r>
      <w:r>
        <w:rPr>
          <w:rStyle w:val="FootnoteAnchor"/>
          <w:rtl w:val="true"/>
        </w:rPr>
        <w:footnoteReference w:id="164"/>
      </w:r>
      <w:bookmarkStart w:id="247" w:name="pg221_2432"/>
    </w:p>
    <w:p>
      <w:pPr>
        <w:pStyle w:val="Heading3"/>
        <w:numPr>
          <w:ilvl w:val="2"/>
          <w:numId w:val="1"/>
        </w:numPr>
        <w:rPr/>
      </w:pPr>
      <w:bookmarkStart w:id="248" w:name="__RefHeading___Toc2003184_211673320"/>
      <w:bookmarkStart w:id="249" w:name="_Toc103"/>
      <w:bookmarkEnd w:id="247"/>
      <w:bookmarkEnd w:id="248"/>
      <w:r>
        <w:rPr>
          <w:rtl w:val="true"/>
        </w:rPr>
        <w:t>اعتراف کنندگان به دلالت حدیث غدیر بر ولایت‌</w:t>
      </w:r>
      <w:bookmarkEnd w:id="249"/>
    </w:p>
    <w:p>
      <w:pPr>
        <w:pStyle w:val="Heading4"/>
        <w:numPr>
          <w:ilvl w:val="3"/>
          <w:numId w:val="1"/>
        </w:numPr>
        <w:rPr/>
      </w:pPr>
      <w:bookmarkStart w:id="250" w:name="__RefHeading___Toc2003186_211673320"/>
      <w:bookmarkStart w:id="251" w:name="_Toc104"/>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برخی از علمای اهل سنت تا حدودی انصاف به خرج داده و دلالت حدیث را بر امامت و سرپرستی حضرت امیرعلیه السلام قبول کرده‌اند، گرچه از طرفی دیگر درصدد توجیه آن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252" w:name="__RefHeading___Toc2003188_211673320"/>
      <w:bookmarkStart w:id="253" w:name="_Toc105"/>
      <w:bookmarkEnd w:id="252"/>
      <w:r>
        <w:rPr/>
        <w:t>1</w:t>
      </w:r>
      <w:r>
        <w:rPr>
          <w:rtl w:val="true"/>
        </w:rPr>
        <w:t xml:space="preserve"> - </w:t>
      </w:r>
      <w:r>
        <w:rPr>
          <w:rtl w:val="true"/>
        </w:rPr>
        <w:t>محمد بن محمد غزّالی‌</w:t>
      </w:r>
      <w:bookmarkEnd w:id="253"/>
    </w:p>
    <w:p>
      <w:pPr>
        <w:pStyle w:val="BookText"/>
        <w:rPr/>
      </w:pPr>
      <w:r>
        <w:rPr>
          <w:rFonts w:ascii="IRNazanin" w:hAnsi="IRNazanin" w:eastAsia="IRNazanin"/>
          <w:color w:val="111111"/>
          <w:sz w:val="28"/>
          <w:sz w:val="28"/>
          <w:szCs w:val="28"/>
          <w:rtl w:val="true"/>
          <w:lang w:bidi="fa-IR"/>
        </w:rPr>
        <w:t>او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تسلیم و رضایت و تحکیم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 واقعه هوا و هوس به جهت حبّ ریاست و به دست گرفتن عمود خلافت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خلاف اول بازگشته و اسلام را به پشت سر خود انداختند و با پول اندکی آن را معامله کردند، پس چه بد معامله‌ای انجام دادند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همین مطلب را سبط بن جوزی از غزّالی نقل کرده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54" w:name="__RefHeading___Toc2003190_211673320"/>
      <w:bookmarkStart w:id="255" w:name="_Toc106"/>
      <w:bookmarkEnd w:id="254"/>
      <w:r>
        <w:rPr/>
        <w:t>2</w:t>
      </w:r>
      <w:r>
        <w:rPr>
          <w:rtl w:val="true"/>
        </w:rPr>
        <w:t xml:space="preserve"> - </w:t>
      </w:r>
      <w:r>
        <w:rPr>
          <w:rtl w:val="true"/>
        </w:rPr>
        <w:t>ابوالمجد مجدود بن آدم، معروف به حکیم نسائی‌</w:t>
      </w:r>
      <w:bookmarkEnd w:id="255"/>
    </w:p>
    <w:p>
      <w:pPr>
        <w:pStyle w:val="BookText"/>
        <w:rPr/>
      </w:pPr>
      <w:r>
        <w:rPr>
          <w:rFonts w:ascii="IRNazanin" w:hAnsi="IRNazanin" w:eastAsia="IRNazanin"/>
          <w:color w:val="111111"/>
          <w:sz w:val="28"/>
          <w:sz w:val="28"/>
          <w:szCs w:val="28"/>
          <w:rtl w:val="true"/>
          <w:lang w:bidi="fa-IR"/>
        </w:rPr>
        <w:t>او در مدح حضرت امیر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مصطفی بروز غدیر</w:t>
      </w:r>
    </w:p>
    <w:p>
      <w:pPr>
        <w:pStyle w:val="BookText"/>
        <w:rPr/>
      </w:pPr>
      <w:r>
        <w:rPr>
          <w:rFonts w:ascii="IRNazanin" w:hAnsi="IRNazanin" w:eastAsia="IRNazanin"/>
          <w:color w:val="111111"/>
          <w:sz w:val="28"/>
          <w:sz w:val="28"/>
          <w:szCs w:val="28"/>
          <w:rtl w:val="true"/>
          <w:lang w:bidi="fa-IR"/>
        </w:rPr>
        <w:t>کرده بر شرع خود مر او را میر</w:t>
      </w:r>
      <w:r>
        <w:rPr>
          <w:rStyle w:val="FootnoteAnchor"/>
          <w:rtl w:val="true"/>
        </w:rPr>
        <w:footnoteReference w:id="167"/>
      </w:r>
    </w:p>
    <w:p>
      <w:pPr>
        <w:pStyle w:val="Heading4"/>
        <w:numPr>
          <w:ilvl w:val="3"/>
          <w:numId w:val="1"/>
        </w:numPr>
        <w:rPr/>
      </w:pPr>
      <w:bookmarkStart w:id="256" w:name="__RefHeading___Toc2003192_211673320"/>
      <w:bookmarkStart w:id="257" w:name="_Toc107"/>
      <w:bookmarkEnd w:id="256"/>
      <w:r>
        <w:rPr/>
        <w:t>3</w:t>
      </w:r>
      <w:r>
        <w:rPr>
          <w:rtl w:val="true"/>
        </w:rPr>
        <w:t xml:space="preserve"> - </w:t>
      </w:r>
      <w:r>
        <w:rPr>
          <w:rtl w:val="true"/>
        </w:rPr>
        <w:t>فرید الدین عطار نیشابوری‌</w:t>
      </w:r>
      <w:bookmarkEnd w:id="2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معنای حدیث غدیر می‌گوید</w:t>
      </w:r>
      <w:r>
        <w:rPr>
          <w:rFonts w:eastAsia="IRNazanin" w:cs="IRNazanin"/>
          <w:color w:val="111111"/>
          <w:sz w:val="28"/>
          <w:szCs w:val="28"/>
          <w:rtl w:val="true"/>
          <w:lang w:bidi="fa-IR"/>
        </w:rPr>
        <w:t>:</w:t>
      </w:r>
      <w:bookmarkStart w:id="258" w:name="pg221_2433"/>
    </w:p>
    <w:p>
      <w:pPr>
        <w:pStyle w:val="BookText"/>
        <w:rPr/>
      </w:pPr>
      <w:bookmarkEnd w:id="258"/>
      <w:r>
        <w:rPr>
          <w:rFonts w:ascii="IRNazanin" w:hAnsi="IRNazanin" w:eastAsia="IRNazanin"/>
          <w:color w:val="111111"/>
          <w:sz w:val="28"/>
          <w:sz w:val="28"/>
          <w:szCs w:val="28"/>
          <w:rtl w:val="true"/>
          <w:lang w:bidi="fa-IR"/>
        </w:rPr>
        <w:t>چون خدا گفته است در خمّ غدیر</w:t>
      </w:r>
    </w:p>
    <w:p>
      <w:pPr>
        <w:pStyle w:val="BookText"/>
        <w:rPr/>
      </w:pPr>
      <w:r>
        <w:rPr>
          <w:rFonts w:ascii="IRNazanin" w:hAnsi="IRNazanin" w:eastAsia="IRNazanin"/>
          <w:color w:val="111111"/>
          <w:sz w:val="28"/>
          <w:sz w:val="28"/>
          <w:szCs w:val="28"/>
          <w:rtl w:val="true"/>
          <w:lang w:bidi="fa-IR"/>
        </w:rPr>
        <w:t>با رسول اللّه ز آیات منیر</w:t>
      </w:r>
    </w:p>
    <w:p>
      <w:pPr>
        <w:pStyle w:val="BookText"/>
        <w:rPr/>
      </w:pPr>
      <w:r>
        <w:rPr>
          <w:rFonts w:ascii="IRNazanin" w:hAnsi="IRNazanin" w:eastAsia="IRNazanin"/>
          <w:color w:val="111111"/>
          <w:sz w:val="28"/>
          <w:sz w:val="28"/>
          <w:szCs w:val="28"/>
          <w:rtl w:val="true"/>
          <w:lang w:bidi="fa-IR"/>
        </w:rPr>
        <w:t>ایّها الناس این بود الهام او</w:t>
      </w:r>
    </w:p>
    <w:p>
      <w:pPr>
        <w:pStyle w:val="BookText"/>
        <w:rPr/>
      </w:pPr>
      <w:r>
        <w:rPr>
          <w:rFonts w:ascii="IRNazanin" w:hAnsi="IRNazanin" w:eastAsia="IRNazanin"/>
          <w:color w:val="111111"/>
          <w:sz w:val="28"/>
          <w:sz w:val="28"/>
          <w:szCs w:val="28"/>
          <w:rtl w:val="true"/>
          <w:lang w:bidi="fa-IR"/>
        </w:rPr>
        <w:t>زانکه از حق آمده پیغام او</w:t>
      </w:r>
    </w:p>
    <w:p>
      <w:pPr>
        <w:pStyle w:val="BookText"/>
        <w:rPr/>
      </w:pPr>
      <w:r>
        <w:rPr>
          <w:rFonts w:ascii="IRNazanin" w:hAnsi="IRNazanin" w:eastAsia="IRNazanin"/>
          <w:color w:val="111111"/>
          <w:sz w:val="28"/>
          <w:sz w:val="28"/>
          <w:szCs w:val="28"/>
          <w:rtl w:val="true"/>
          <w:lang w:bidi="fa-IR"/>
        </w:rPr>
        <w:t>گفت رو کن با خلایق این ندا</w:t>
      </w:r>
    </w:p>
    <w:p>
      <w:pPr>
        <w:pStyle w:val="BookText"/>
        <w:rPr/>
      </w:pPr>
      <w:r>
        <w:rPr>
          <w:rFonts w:ascii="IRNazanin" w:hAnsi="IRNazanin" w:eastAsia="IRNazanin"/>
          <w:color w:val="111111"/>
          <w:sz w:val="28"/>
          <w:sz w:val="28"/>
          <w:szCs w:val="28"/>
          <w:rtl w:val="true"/>
          <w:lang w:bidi="fa-IR"/>
        </w:rPr>
        <w:t>نیست این دم خود رسولم بر شما</w:t>
      </w:r>
    </w:p>
    <w:p>
      <w:pPr>
        <w:pStyle w:val="BookText"/>
        <w:rPr/>
      </w:pPr>
      <w:r>
        <w:rPr>
          <w:rFonts w:ascii="IRNazanin" w:hAnsi="IRNazanin" w:eastAsia="IRNazanin"/>
          <w:color w:val="111111"/>
          <w:sz w:val="28"/>
          <w:sz w:val="28"/>
          <w:szCs w:val="28"/>
          <w:rtl w:val="true"/>
          <w:lang w:bidi="fa-IR"/>
        </w:rPr>
        <w:t>هر چه حق گفته است من خود آن کنم</w:t>
      </w:r>
    </w:p>
    <w:p>
      <w:pPr>
        <w:pStyle w:val="BookText"/>
        <w:rPr/>
      </w:pPr>
      <w:r>
        <w:rPr>
          <w:rFonts w:ascii="IRNazanin" w:hAnsi="IRNazanin" w:eastAsia="IRNazanin"/>
          <w:color w:val="111111"/>
          <w:sz w:val="28"/>
          <w:sz w:val="28"/>
          <w:szCs w:val="28"/>
          <w:rtl w:val="true"/>
          <w:lang w:bidi="fa-IR"/>
        </w:rPr>
        <w:t>بر تو من از اسرار حقّ آسان کنم</w:t>
      </w:r>
    </w:p>
    <w:p>
      <w:pPr>
        <w:pStyle w:val="BookText"/>
        <w:rPr/>
      </w:pPr>
      <w:r>
        <w:rPr>
          <w:rFonts w:ascii="IRNazanin" w:hAnsi="IRNazanin" w:eastAsia="IRNazanin"/>
          <w:color w:val="111111"/>
          <w:sz w:val="28"/>
          <w:sz w:val="28"/>
          <w:szCs w:val="28"/>
          <w:rtl w:val="true"/>
          <w:lang w:bidi="fa-IR"/>
        </w:rPr>
        <w:t>چونکه جبریل آمد و بر من بگفت</w:t>
      </w:r>
    </w:p>
    <w:p>
      <w:pPr>
        <w:pStyle w:val="BookText"/>
        <w:rPr/>
      </w:pPr>
      <w:r>
        <w:rPr>
          <w:rFonts w:ascii="IRNazanin" w:hAnsi="IRNazanin" w:eastAsia="IRNazanin"/>
          <w:color w:val="111111"/>
          <w:sz w:val="28"/>
          <w:sz w:val="28"/>
          <w:szCs w:val="28"/>
          <w:rtl w:val="true"/>
          <w:lang w:bidi="fa-IR"/>
        </w:rPr>
        <w:t>من بگویم با شما راز نهفت</w:t>
      </w:r>
    </w:p>
    <w:p>
      <w:pPr>
        <w:pStyle w:val="BookText"/>
        <w:rPr/>
      </w:pPr>
      <w:r>
        <w:rPr>
          <w:rFonts w:ascii="IRNazanin" w:hAnsi="IRNazanin" w:eastAsia="IRNazanin"/>
          <w:color w:val="111111"/>
          <w:sz w:val="28"/>
          <w:sz w:val="28"/>
          <w:szCs w:val="28"/>
          <w:rtl w:val="true"/>
          <w:lang w:bidi="fa-IR"/>
        </w:rPr>
        <w:t>این چنین گفته است قهّار جهان</w:t>
      </w:r>
    </w:p>
    <w:p>
      <w:pPr>
        <w:pStyle w:val="BookText"/>
        <w:rPr/>
      </w:pPr>
      <w:r>
        <w:rPr>
          <w:rFonts w:ascii="Amiri" w:hAnsi="Amiri" w:eastAsia="Amiri" w:cs="Amiri"/>
          <w:color w:val="111111"/>
          <w:sz w:val="28"/>
          <w:sz w:val="28"/>
          <w:szCs w:val="28"/>
          <w:rtl w:val="true"/>
          <w:lang w:bidi="ar-SA"/>
        </w:rPr>
        <w:t>حقّ و قیّوم خدای غیب دان</w:t>
      </w:r>
    </w:p>
    <w:p>
      <w:pPr>
        <w:pStyle w:val="BookText"/>
        <w:rPr/>
      </w:pPr>
      <w:r>
        <w:rPr>
          <w:rFonts w:ascii="IRNazanin" w:hAnsi="IRNazanin" w:eastAsia="IRNazanin"/>
          <w:color w:val="111111"/>
          <w:sz w:val="28"/>
          <w:sz w:val="28"/>
          <w:szCs w:val="28"/>
          <w:rtl w:val="true"/>
          <w:lang w:bidi="fa-IR"/>
        </w:rPr>
        <w:t>مرتضی والی در این ملک من است</w:t>
      </w:r>
    </w:p>
    <w:p>
      <w:pPr>
        <w:pStyle w:val="BookText"/>
        <w:rPr/>
      </w:pPr>
      <w:r>
        <w:rPr>
          <w:rFonts w:ascii="IRNazanin" w:hAnsi="IRNazanin" w:eastAsia="IRNazanin"/>
          <w:color w:val="111111"/>
          <w:sz w:val="28"/>
          <w:sz w:val="28"/>
          <w:szCs w:val="28"/>
          <w:rtl w:val="true"/>
          <w:lang w:bidi="fa-IR"/>
        </w:rPr>
        <w:t>هر که این سرّ را نداند او زنست</w:t>
      </w:r>
      <w:r>
        <w:rPr>
          <w:rStyle w:val="FootnoteAnchor"/>
          <w:rtl w:val="true"/>
        </w:rPr>
        <w:footnoteReference w:id="168"/>
      </w:r>
    </w:p>
    <w:p>
      <w:pPr>
        <w:pStyle w:val="Heading4"/>
        <w:numPr>
          <w:ilvl w:val="3"/>
          <w:numId w:val="1"/>
        </w:numPr>
        <w:rPr/>
      </w:pPr>
      <w:bookmarkStart w:id="259" w:name="__RefHeading___Toc2003194_211673320"/>
      <w:bookmarkStart w:id="260" w:name="_Toc108"/>
      <w:bookmarkEnd w:id="259"/>
      <w:r>
        <w:rPr/>
        <w:t>4</w:t>
      </w:r>
      <w:r>
        <w:rPr>
          <w:rtl w:val="true"/>
        </w:rPr>
        <w:t xml:space="preserve"> - </w:t>
      </w:r>
      <w:r>
        <w:rPr>
          <w:rtl w:val="true"/>
        </w:rPr>
        <w:t>محمد بن طلحه شافعی‌</w:t>
      </w:r>
      <w:bookmarkEnd w:id="2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دانسته شود که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قول خداوند متعال در آیه مباهله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علی‌علیه السلام است آن گونه که گذشت؛ زیرا خداوند جلّ و علا جان رسول خداصلی الله علیه وآله و جان علی‌علیه السلام را مقرون به هم قرار داده و آن دو را با هم جمع کرده، لذا در حدیث غدیر هر چه برای رسول خداصلی الله علیه وآله نسبت به مؤمنین ثابت است برای حضرت علی‌علیه السلام</w:t>
      </w:r>
      <w:bookmarkStart w:id="261" w:name="pg221_2434"/>
    </w:p>
    <w:p>
      <w:pPr>
        <w:pStyle w:val="BookText"/>
        <w:rPr/>
      </w:pPr>
      <w:bookmarkEnd w:id="261"/>
      <w:r>
        <w:rPr>
          <w:rFonts w:ascii="IRNazanin" w:hAnsi="IRNazanin" w:eastAsia="IRNazanin"/>
          <w:color w:val="111111"/>
          <w:sz w:val="28"/>
          <w:sz w:val="28"/>
          <w:szCs w:val="28"/>
          <w:rtl w:val="true"/>
          <w:lang w:bidi="fa-IR"/>
        </w:rPr>
        <w:t>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مؤمنین سزاوارتر و ناصر و آقای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معنایی که برای رسول خدا اثباتش ممکن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همان معنا برای حضرت علی‌علیه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مرتبه‌ای است عالی و درجه‌ای است بس بزرگ که پیامبرصلی الله علیه وآله تنها به حضرت علی‌علیه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روز غدیر خم عید و موسم سرور اولیاء خداست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62" w:name="__RefHeading___Toc2003196_211673320"/>
      <w:bookmarkStart w:id="263" w:name="_Toc109"/>
      <w:bookmarkEnd w:id="262"/>
      <w:r>
        <w:rPr/>
        <w:t>5</w:t>
      </w:r>
      <w:r>
        <w:rPr>
          <w:rtl w:val="true"/>
        </w:rPr>
        <w:t xml:space="preserve"> - </w:t>
      </w:r>
      <w:r>
        <w:rPr>
          <w:rtl w:val="true"/>
        </w:rPr>
        <w:t>سبط بن جوزی‌</w:t>
      </w:r>
      <w:bookmarkEnd w:id="263"/>
    </w:p>
    <w:p>
      <w:p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اولی و سزاوارتر به او هستم پس علی‌علیه السلام سزاوارتر به اوست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264" w:name="__RefHeading___Toc2003198_211673320"/>
      <w:bookmarkStart w:id="265" w:name="_Toc110"/>
      <w:bookmarkEnd w:id="264"/>
      <w:r>
        <w:rPr/>
        <w:t>6</w:t>
      </w:r>
      <w:r>
        <w:rPr>
          <w:rtl w:val="true"/>
        </w:rPr>
        <w:t xml:space="preserve"> - </w:t>
      </w:r>
      <w:r>
        <w:rPr>
          <w:rtl w:val="true"/>
        </w:rPr>
        <w:t>محمد بن یوسف گنجی شافعی‌</w:t>
      </w:r>
      <w:bookmarkEnd w:id="265"/>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حدیث غدیر خم دلالت بر تولیه و استخلاف دارد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266" w:name="__RefHeading___Toc2003200_211673320"/>
      <w:bookmarkStart w:id="267" w:name="_Toc111"/>
      <w:bookmarkEnd w:id="266"/>
      <w:r>
        <w:rPr/>
        <w:t>7</w:t>
      </w:r>
      <w:r>
        <w:rPr>
          <w:rtl w:val="true"/>
        </w:rPr>
        <w:t xml:space="preserve"> - </w:t>
      </w:r>
      <w:r>
        <w:rPr>
          <w:rtl w:val="true"/>
        </w:rPr>
        <w:t>سعیدالدین فرغانی‌</w:t>
      </w:r>
      <w:bookmarkEnd w:id="267"/>
    </w:p>
    <w:p>
      <w:pPr>
        <w:pStyle w:val="BookText"/>
        <w:rPr/>
      </w:pPr>
      <w:r>
        <w:rPr>
          <w:rFonts w:ascii="IRNazanin" w:hAnsi="IRNazanin" w:eastAsia="IRNazanin"/>
          <w:color w:val="111111"/>
          <w:sz w:val="28"/>
          <w:sz w:val="28"/>
          <w:szCs w:val="28"/>
          <w:rtl w:val="true"/>
          <w:lang w:bidi="fa-IR"/>
        </w:rPr>
        <w:t>او در شرح یک بیت از ابن فارض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واوضح بالتأویل ما کان مشکلاً</w:t>
      </w:r>
    </w:p>
    <w:p>
      <w:pPr>
        <w:pStyle w:val="BookText"/>
        <w:rPr/>
      </w:pPr>
      <w:r>
        <w:rPr>
          <w:rFonts w:ascii="IRNazanin" w:hAnsi="IRNazanin" w:eastAsia="IRNazanin"/>
          <w:color w:val="111111"/>
          <w:sz w:val="28"/>
          <w:sz w:val="28"/>
          <w:szCs w:val="28"/>
          <w:rtl w:val="true"/>
          <w:lang w:bidi="fa-IR"/>
        </w:rPr>
        <w:t>علیّ بعلم ناله بالوصیة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شعر به این مطلب اشاره شده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مشکلات کتاب و سنت را بیان و واضح خواهد کرد به توسّط علمی که به او رسیده است؛ زیرا پیامبرصلی الله علیه وآله او</w:t>
      </w:r>
      <w:bookmarkStart w:id="268" w:name="pg221_2435"/>
    </w:p>
    <w:p>
      <w:pPr>
        <w:pStyle w:val="BookText"/>
        <w:rPr/>
      </w:pPr>
      <w:bookmarkEnd w:id="268"/>
      <w:r>
        <w:rPr>
          <w:rFonts w:ascii="IRNazanin" w:hAnsi="IRNazanin" w:eastAsia="IRNazanin"/>
          <w:color w:val="111111"/>
          <w:sz w:val="28"/>
          <w:sz w:val="28"/>
          <w:szCs w:val="28"/>
          <w:rtl w:val="true"/>
          <w:lang w:bidi="fa-IR"/>
        </w:rPr>
        <w:t>را وصیّ و قائم مقام خود قرار داد آن هنگام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69" w:name="__RefHeading___Toc2003202_211673320"/>
      <w:bookmarkStart w:id="270" w:name="_Toc112"/>
      <w:bookmarkEnd w:id="269"/>
      <w:r>
        <w:rPr/>
        <w:t>8</w:t>
      </w:r>
      <w:r>
        <w:rPr>
          <w:rtl w:val="true"/>
        </w:rPr>
        <w:t xml:space="preserve"> - </w:t>
      </w:r>
      <w:r>
        <w:rPr>
          <w:rtl w:val="true"/>
        </w:rPr>
        <w:t>تقی الدین مقریزی‌</w:t>
      </w:r>
      <w:bookmarkEnd w:id="270"/>
    </w:p>
    <w:p>
      <w:pPr>
        <w:pStyle w:val="BookText"/>
        <w:rPr/>
      </w:pPr>
      <w:r>
        <w:rPr>
          <w:rFonts w:ascii="IRNazanin" w:hAnsi="IRNazanin" w:eastAsia="IRNazanin"/>
          <w:color w:val="111111"/>
          <w:sz w:val="28"/>
          <w:sz w:val="28"/>
          <w:szCs w:val="28"/>
          <w:rtl w:val="true"/>
          <w:lang w:bidi="fa-IR"/>
        </w:rPr>
        <w:t>او از ابن زولاق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هجدهم ذی حجه،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غدیر خم است جماعتی از اهل مصر و مغرب زمین و متابعین آن‌ها دور هم جمع می‌شدند و دعا می‌خواندند؛ زیرا آن روز عید بود، به جهت آن که رسول خداصلی الله علیه وآله در آن روز عهد کرد به امیرالمؤمنین علی بن ابی طالب‌علیه السلام و او را خلیفه خود قرار داد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71" w:name="__RefHeading___Toc2003204_211673320"/>
      <w:bookmarkStart w:id="272" w:name="_Toc113"/>
      <w:bookmarkEnd w:id="271"/>
      <w:r>
        <w:rPr/>
        <w:t>9</w:t>
      </w:r>
      <w:r>
        <w:rPr>
          <w:rtl w:val="true"/>
        </w:rPr>
        <w:t xml:space="preserve"> - </w:t>
      </w:r>
      <w:r>
        <w:rPr>
          <w:rtl w:val="true"/>
        </w:rPr>
        <w:t>سعدالدین تفتازانی‌</w:t>
      </w:r>
      <w:bookmarkEnd w:id="2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دلالت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آزاد کننده و گاهی آزاد شده و هم قسم، همسایه، پسر عمو، یاور و سرپرست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ابو عبیده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أنکحت نفسها بغیر اذن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خودش را بدون اذن مولایش به نکاح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در این حدیث به معنای سزاوارتر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و مالک امر و اولی به تصرف، در کلام عرب شایع است و نیز از بسیاری از بزرگان اهل لغت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این معناست، نه این که صفت باشد و به منزله اولی به تصرف، تا اعتراض گردد که این کلمه صیغه اسم تفضیل نیست، و به این معنا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در حدیث غدیر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اراده شود، تا با صدر حدیث مطابقت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این که با پنج معنای اول مناسبت ندارد، و این امری است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معنای ششم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زیرا معنا ندارد که پیامبرصلی الله علیه وآله مردم را در آن مکان برای ابلاغ این معنا جمع کرده باشد، این مطلب نیز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ولایت بر مردم، و سرپرستی و مالکیّت تدبیر امر مردم و تصرّف در شؤون آنان همانند منزلت پیامبرصلی الله علیه وآله با معنای امامت سازگاری دارد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کتمان کنندگان حدیث غدیر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برخی از روایات، حضرت امیرالمؤمنین‌علیه السلام در مجامعی از صحابه خواست تا کسانی که در روز غدیر خم حاضر بوده و از پیامبرصلی الله علیه وآله حدیث غدیر را شنیدند برخیزند و در بین جمعیّت شهادت 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برخواسته و گواهی دادند ولی برخی نیز بدون هیچ علت خاص از شهادت سرباز زده و بهانه‌هایی آوردند و در نتیجه مبتلا به امراضی شدند که هرگز علاج‌پذیر نبود، که از جمله می‌توان به این افراد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به جهت کتمان حدیث غدیر به مرض برص مبتلا 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کتمان حدیث غدیر کور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جهت کتمان حدیث غدیر خم کور 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عبداللَّه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کتمان حدیث و نفرین امیرالمؤمنین‌علیه السلام به جاهلیّت بازگشت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فضیلت روزه روز غدیر</w:t>
      </w:r>
    </w:p>
    <w:p>
      <w:pPr>
        <w:pStyle w:val="BookText"/>
        <w:rPr/>
      </w:pPr>
      <w:r>
        <w:rPr>
          <w:rFonts w:ascii="IRNazanin" w:hAnsi="IRNazanin" w:eastAsia="IRNazanin"/>
          <w:color w:val="111111"/>
          <w:sz w:val="28"/>
          <w:sz w:val="28"/>
          <w:szCs w:val="28"/>
          <w:rtl w:val="true"/>
          <w:lang w:bidi="fa-IR"/>
        </w:rPr>
        <w:t>خطیب بغدادی با سند صحیح از ابی 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هجدهم از ماه ذی حجه روزه بگیرد برای او معادل شصت ماه روزه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غدیر خم است، هنگامی که پیامبرصلی الله علیه وآله دست علی بن ابی طالب‌علیه السلام 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سرپرست مؤمنین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بر تو ای فرزند ابوطالب، تو مولای من و مولای هر مسلمانی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 ...</w:t>
      </w:r>
      <w:r>
        <w:rPr>
          <w:rStyle w:val="FootnoteAnchor"/>
          <w:rtl w:val="true"/>
        </w:rPr>
        <w:footnoteReference w:id="17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خطیب بغدادی از عبداللَّه بن علی بن محمد بن</w:t>
      </w:r>
    </w:p>
    <w:p>
      <w:pPr>
        <w:pStyle w:val="BookText"/>
        <w:rPr/>
      </w:pPr>
      <w:r>
        <w:rPr>
          <w:rFonts w:ascii="IRNazanin" w:hAnsi="IRNazanin" w:eastAsia="IRNazanin"/>
          <w:color w:val="111111"/>
          <w:sz w:val="28"/>
          <w:sz w:val="28"/>
          <w:szCs w:val="28"/>
          <w:rtl w:val="true"/>
          <w:lang w:bidi="fa-IR"/>
        </w:rPr>
        <w:t>بشران، از حافظ علی بن عمر دارقطنی، از ابی نصر حبشون خلّال، از علی بن سعید رملی، از ضمرة بن ربیعه، از عبداللَّه بن شوذب، از مطر ورّاق، از شهر بن حوشب، از ابی هریره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جمهور اهل سنت اجماع بر عدالت و وثاقت او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حوشب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او را از اولیا شمرده،</w:t>
      </w:r>
      <w:r>
        <w:rPr>
          <w:rStyle w:val="FootnoteAnchor"/>
          <w:rtl w:val="true"/>
        </w:rPr>
        <w:footnoteReference w:id="180"/>
      </w:r>
      <w:r>
        <w:rPr>
          <w:rFonts w:ascii="IRNazanin" w:hAnsi="IRNazanin" w:eastAsia="IRNazanin"/>
          <w:color w:val="111111"/>
          <w:sz w:val="28"/>
          <w:sz w:val="28"/>
          <w:szCs w:val="28"/>
          <w:rtl w:val="true"/>
          <w:lang w:bidi="fa-IR"/>
        </w:rPr>
        <w:t>و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ثنا گفته و احمد بن عبداللَّه عجلی و یحیی و ابن شیبه و احمد و نسوی او را توثیق کرده‌اند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ابن عساکر نقل می‌کند که از احمد بن حنبل درباره او سؤال شد، او حدیثش را ستود، و خودش را نیز توثیق کرده و بر او ثنا گفت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 بن طهمان ورّاق، ابو رجاء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او را از اولیاء برشمرده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ابن حبّان او را جزء ثقات آورده، و از عجلی نقل کرده که او صدوق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بخاری و مسلم و بقیه صحاح از او روایت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حافظ از اولیاء به حساب آورده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خزرجی از احمد و ابن معین نقل کرده که او ثقه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او را از ثقات دانسته و از سفیان ثوری نقل کرده که او از ثقات مشایخ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خلفون توثیقش را از</w:t>
      </w:r>
    </w:p>
    <w:p>
      <w:pPr>
        <w:pStyle w:val="BookText"/>
        <w:rPr/>
      </w:pPr>
      <w:r>
        <w:rPr>
          <w:rFonts w:ascii="IRNazanin" w:hAnsi="IRNazanin" w:eastAsia="IRNazanin"/>
          <w:color w:val="111111"/>
          <w:sz w:val="28"/>
          <w:sz w:val="28"/>
          <w:szCs w:val="28"/>
          <w:rtl w:val="true"/>
          <w:lang w:bidi="fa-IR"/>
        </w:rPr>
        <w:t>ابن نمیر و ابی طالب و عجلی و ابن عمار و ابن معین و نسائی، نقل کرده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ضمرة بن ربیعه قرشی ابو عبداللَّه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احمد بن حنبل نقل کرده که او ثقه مأمون و مرد صالح و ملیح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ابن معین نقل کرده که او ثقه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ابن سعد نیز او را ثقه مأمون و اهل خیر معرّفی کرده که هیچ کس افضل از او نبوده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علی بن سعید ابی حمله 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توثیق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از کسی نشنیده‌ام که درباره او حرفی بزند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را اختیار کرده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حبشون بن موسی بن ایّوب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او را توثیق کرده و از دارقطنی حکایت شده که او صدوق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علی بن عمر، ابو الحسن بغدادی، مشهور به دارقطنی، صاحب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بسیاری از علمای اهل سنت او را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او را یگانه دهر و </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و ابن خلّکان</w:t>
      </w:r>
      <w:r>
        <w:rPr>
          <w:rStyle w:val="FootnoteAnchor"/>
          <w:rtl w:val="true"/>
        </w:rPr>
        <w:footnoteReference w:id="194"/>
      </w:r>
      <w:r>
        <w:rPr>
          <w:rFonts w:ascii="IRNazanin" w:hAnsi="IRNazanin" w:eastAsia="IRNazanin"/>
          <w:color w:val="111111"/>
          <w:sz w:val="28"/>
          <w:sz w:val="28"/>
          <w:szCs w:val="28"/>
          <w:rtl w:val="true"/>
          <w:lang w:bidi="fa-IR"/>
        </w:rPr>
        <w:t>و حاکم نیشابوری او را بسیار ستایش کرده‌اند</w:t>
      </w:r>
      <w:r>
        <w:rPr>
          <w:rFonts w:eastAsia="IRNazanin" w:cs="IRNazanin"/>
          <w:color w:val="111111"/>
          <w:sz w:val="28"/>
          <w:szCs w:val="28"/>
          <w:rtl w:val="true"/>
          <w:lang w:bidi="fa-IR"/>
        </w:rPr>
        <w:t>.</w:t>
      </w:r>
      <w:bookmarkStart w:id="273" w:name="pg221_2440"/>
    </w:p>
    <w:p>
      <w:pPr>
        <w:pStyle w:val="Heading3"/>
        <w:numPr>
          <w:ilvl w:val="2"/>
          <w:numId w:val="1"/>
        </w:numPr>
        <w:rPr/>
      </w:pPr>
      <w:bookmarkStart w:id="274" w:name="__RefHeading___Toc2003206_211673320"/>
      <w:bookmarkStart w:id="275" w:name="_Toc114"/>
      <w:bookmarkEnd w:id="273"/>
      <w:bookmarkEnd w:id="274"/>
      <w:r>
        <w:rPr>
          <w:rtl w:val="true"/>
        </w:rPr>
        <w:t>احتجاجات به حدیث غدیر</w:t>
      </w:r>
      <w:bookmarkEnd w:id="275"/>
    </w:p>
    <w:p>
      <w:pPr>
        <w:pStyle w:val="Heading4"/>
        <w:numPr>
          <w:ilvl w:val="3"/>
          <w:numId w:val="1"/>
        </w:numPr>
        <w:rPr/>
      </w:pPr>
      <w:bookmarkStart w:id="276" w:name="__RefHeading___Toc2003208_211673320"/>
      <w:bookmarkStart w:id="277" w:name="_Toc115"/>
      <w:bookmarkEnd w:id="276"/>
      <w:r>
        <w:rPr/>
        <w:t>1</w:t>
      </w:r>
      <w:r>
        <w:rPr>
          <w:rtl w:val="true"/>
        </w:rPr>
        <w:t xml:space="preserve"> - </w:t>
      </w:r>
      <w:r>
        <w:rPr>
          <w:rtl w:val="true"/>
        </w:rPr>
        <w:t>احتجاج امام علی‌علیه السلام‌</w:t>
      </w:r>
      <w:bookmarkEnd w:id="277"/>
    </w:p>
    <w:p>
      <w:pPr>
        <w:pStyle w:val="BookText"/>
        <w:rPr/>
      </w:pPr>
      <w:r>
        <w:rPr>
          <w:rFonts w:ascii="IRNazanin" w:hAnsi="IRNazanin" w:eastAsia="IRNazanin"/>
          <w:color w:val="111111"/>
          <w:sz w:val="28"/>
          <w:sz w:val="28"/>
          <w:szCs w:val="28"/>
          <w:rtl w:val="true"/>
          <w:lang w:bidi="fa-IR"/>
        </w:rPr>
        <w:t>امام علی‌علیه السلام بعد از وفات پیامبر اکرم‌صلی الله علیه وآله در هر موقعیتی که مناسب می‌دید حقانیت خود را از هر راه ممکن به اثبات می‌رساند که از آن جمله تذکّر به حدیث غدیر و ولایت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اشاره می‌کنیم</w:t>
      </w:r>
      <w:r>
        <w:rPr>
          <w:rFonts w:eastAsia="IRNazanin" w:cs="IRNazanin"/>
          <w:color w:val="111111"/>
          <w:sz w:val="28"/>
          <w:szCs w:val="28"/>
          <w:rtl w:val="true"/>
          <w:lang w:bidi="fa-IR"/>
        </w:rPr>
        <w:t>:</w:t>
      </w:r>
    </w:p>
    <w:p>
      <w:pPr>
        <w:pStyle w:val="Heading4"/>
        <w:numPr>
          <w:ilvl w:val="3"/>
          <w:numId w:val="1"/>
        </w:numPr>
        <w:rPr/>
      </w:pPr>
      <w:bookmarkStart w:id="278" w:name="__RefHeading___Toc2003210_211673320"/>
      <w:bookmarkStart w:id="279" w:name="_Toc116"/>
      <w:bookmarkEnd w:id="278"/>
      <w:r>
        <w:rPr>
          <w:rtl w:val="true"/>
        </w:rPr>
        <w:t xml:space="preserve">الف </w:t>
      </w:r>
      <w:r>
        <w:rPr>
          <w:rtl w:val="true"/>
        </w:rPr>
        <w:t xml:space="preserve">- </w:t>
      </w:r>
      <w:r>
        <w:rPr>
          <w:rtl w:val="true"/>
        </w:rPr>
        <w:t>روز شورا</w:t>
      </w:r>
      <w:bookmarkEnd w:id="279"/>
    </w:p>
    <w:p>
      <w:pPr>
        <w:pStyle w:val="BookText"/>
        <w:rPr/>
      </w:pPr>
      <w:r>
        <w:rPr>
          <w:rFonts w:ascii="IRNazanin" w:hAnsi="IRNazanin" w:eastAsia="IRNazanin"/>
          <w:color w:val="111111"/>
          <w:sz w:val="28"/>
          <w:sz w:val="28"/>
          <w:szCs w:val="28"/>
          <w:rtl w:val="true"/>
          <w:lang w:bidi="fa-IR"/>
        </w:rPr>
        <w:t>خطیب خوارزمی حنفی و حمّوئی شافعی با سند خود از ابی الطفیل عامر بن واثله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شورا کنار درب اتاقی بودم که علی‌علیه السلام و پنج نفر دیگر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بر شما به چیزی احتجاج خواهم کرد که عرب و عجم نمی‌تواند آن را تغییر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قبل از من خدا را به توحید بخواند؟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در میان شما کسی هست که رسول خدا در حق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w:t>
      </w:r>
    </w:p>
    <w:p>
      <w:pPr>
        <w:pStyle w:val="BookText"/>
        <w:rPr/>
      </w:pPr>
      <w:r>
        <w:rPr>
          <w:rFonts w:ascii="IRNazanin" w:hAnsi="IRNazanin" w:eastAsia="IRNazanin"/>
          <w:color w:val="111111"/>
          <w:sz w:val="28"/>
          <w:sz w:val="28"/>
          <w:szCs w:val="28"/>
          <w:rtl w:val="true"/>
          <w:lang w:bidi="fa-IR"/>
        </w:rPr>
        <w:t>وال من والاه وعاد من عاداه وانصر من نصره واخذل من خذله، لیبلّغ الشاهد الغائب،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مضمون را جماعت بسیاری از اهل سنت در کتاب‌های خود آورده‌اند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حاتم شامی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هجر هیثمی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عقیلی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 عبداللَّه الحسین بن هارون ضبّی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المغازلی شافعی</w:t>
      </w:r>
      <w:r>
        <w:rPr>
          <w:rFonts w:eastAsia="IRNazanin" w:cs="IRNazanin"/>
          <w:color w:val="111111"/>
          <w:sz w:val="28"/>
          <w:szCs w:val="28"/>
          <w:rtl w:val="true"/>
          <w:lang w:bidi="fa-IR"/>
        </w:rPr>
        <w:t>.</w:t>
      </w:r>
      <w:r>
        <w:rPr>
          <w:rStyle w:val="FootnoteAnchor"/>
          <w:rtl w:val="true"/>
        </w:rPr>
        <w:footnoteReference w:id="205"/>
      </w:r>
      <w:bookmarkStart w:id="280" w:name="pg221_2442"/>
    </w:p>
    <w:p>
      <w:pPr>
        <w:pStyle w:val="BookText"/>
        <w:rPr/>
      </w:pPr>
      <w:bookmarkEnd w:id="2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شافعی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281" w:name="__RefHeading___Toc2003212_211673320"/>
      <w:bookmarkStart w:id="282" w:name="_Toc117"/>
      <w:bookmarkEnd w:id="281"/>
      <w:r>
        <w:rPr>
          <w:rtl w:val="true"/>
        </w:rPr>
        <w:t xml:space="preserve">ب </w:t>
      </w:r>
      <w:r>
        <w:rPr>
          <w:rtl w:val="true"/>
        </w:rPr>
        <w:t xml:space="preserve">- </w:t>
      </w:r>
      <w:r>
        <w:rPr>
          <w:rtl w:val="true"/>
        </w:rPr>
        <w:t>ایام خلافت عثمان‌</w:t>
      </w:r>
      <w:bookmarkEnd w:id="282"/>
    </w:p>
    <w:p>
      <w:pPr>
        <w:pStyle w:val="BookText"/>
        <w:rPr/>
      </w:pPr>
      <w:r>
        <w:rPr>
          <w:rFonts w:ascii="IRNazanin" w:hAnsi="IRNazanin" w:eastAsia="IRNazanin"/>
          <w:color w:val="111111"/>
          <w:sz w:val="28"/>
          <w:sz w:val="28"/>
          <w:szCs w:val="28"/>
          <w:rtl w:val="true"/>
          <w:lang w:bidi="fa-IR"/>
        </w:rPr>
        <w:t>حمّوئی شافعی به سند خود از تابعی بزرگ سلیم بن قیس هلالی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رسول خداصلی الله علیه وآله در عصر خلافت عثمان مشاهده کردم و جماعتی که با یکدیگر مذاکره علم و فقه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فضیلت و سوابق و هجرت قریش را متذکّر شدند و آنچه رسول خداصلی الله علیه وآله در فضیلت آنها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جمعیت بیش از دویست نفر از جمله علی بن ابی طالب‌علیه السلام، سعد بن ابی وقاص، عبدالرحمن بن عوف، طلحه، زبیر، مقداد، هاشم بن عتبه، ابن عمر، حسن‌علیه السلام، حسین‌علیه السلام، ابن عباس، محمد بن ابی‌بکر و عبداللَّه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انصار ابیّ بن کعب، زید بن ثابت، ابو ایوب انصاری، ابو الهیثم بن تیهان، محمد بن سلمه، قیس بن سعد، جابر بن عبداللَّه، انس بن مالک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و اهل بیتش ساکت نشسته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حاضر رو به حضرت کرده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سخن نمی‌گویی؟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قبیله‌ای نبود جز آن که فضیلت خود را بیان کرده و حق خود را ذکر کرد، ولی من از شما سؤال می‌کنم از جماعت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توسط چه کسی این فضیلت را به شما عطا فرمود؟ آیا به توسط شما و عشایر و اهل بیوتتان یا توسط غیر شما؟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این‌ها را توسط محمدصلی الله علیه وآله و عشیره او به ما عطا کرده و منّت گذاشته است نه به واسطه خود ما و عشایر و اهل بیوت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حضرت‌علیه السلام شروع به ذکر مناقب و فضائل خود کرده یکی پس از دیگری آن‌ها را برمی‌شمارد تا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این آیه کجا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و کجا نازل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 کجا نازل کرد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مخصوص برخی از مؤمنین است یا شامل جمیع آنان خواهد شد؟ خداوند عزّ وجلّ پیامبر خود را امر نمود تا والیان امرشان را معرفی کند، و نیز همان گونه که برای آنان نماز و زکات و حجّ را تفسیر نمود، ولایت را نیز تفسیر نماید و مرا نیز در غدیر خم منصوب به خلافت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مأمور به رسالتی کرده که دلم به آن تنگ آمده است و می‌ترسم که با ابلاغ آن مردم مرا تکذیب کنند، ولی مرا تهدید کرده که آن را ابلاغ</w:t>
      </w:r>
      <w:bookmarkStart w:id="283" w:name="pg221_2444"/>
    </w:p>
    <w:p>
      <w:pPr>
        <w:pStyle w:val="BookText"/>
        <w:rPr/>
      </w:pPr>
      <w:bookmarkEnd w:id="283"/>
      <w:r>
        <w:rPr>
          <w:rFonts w:ascii="IRNazanin" w:hAnsi="IRNazanin" w:eastAsia="IRNazanin"/>
          <w:color w:val="111111"/>
          <w:sz w:val="28"/>
          <w:sz w:val="28"/>
          <w:szCs w:val="28"/>
          <w:rtl w:val="true"/>
          <w:lang w:bidi="fa-IR"/>
        </w:rPr>
        <w:t>کنم وگرنه مرا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نمود تا ندای نماز جماعت سر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عز وجل مولای من و من مولای مؤمنین و اولی به آن‌ها از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پس علی مولای او است، بار خدایا هر کس که ولایت او را پذیرفت او را دوست داشته و او را تحت ولایت و سلطه خود قرار بده، و هر کس که از روی عناد و سرکشی از ولایت او سرباز زد او را دشمن بدار </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84" w:name="__RefHeading___Toc2003214_211673320"/>
      <w:bookmarkStart w:id="285" w:name="_Toc118"/>
      <w:bookmarkEnd w:id="284"/>
      <w:r>
        <w:rPr>
          <w:rtl w:val="true"/>
        </w:rPr>
        <w:t xml:space="preserve">ج </w:t>
      </w:r>
      <w:r>
        <w:rPr>
          <w:rtl w:val="true"/>
        </w:rPr>
        <w:t xml:space="preserve">- </w:t>
      </w:r>
      <w:r>
        <w:rPr>
          <w:rtl w:val="true"/>
        </w:rPr>
        <w:t>در اجتماع کوفه‌</w:t>
      </w:r>
      <w:bookmarkEnd w:id="285"/>
    </w:p>
    <w:p>
      <w:pPr>
        <w:pStyle w:val="BookText"/>
        <w:rPr/>
      </w:pPr>
      <w:r>
        <w:rPr>
          <w:rFonts w:ascii="IRNazanin" w:hAnsi="IRNazanin" w:eastAsia="IRNazanin"/>
          <w:color w:val="111111"/>
          <w:sz w:val="28"/>
          <w:sz w:val="28"/>
          <w:szCs w:val="28"/>
          <w:rtl w:val="true"/>
          <w:lang w:bidi="fa-IR"/>
        </w:rPr>
        <w:t>امام علی‌علیه السلام بعد از آنکه به او خبر رسید که مردم او را در ادعای حقانیت خود بر خلافت متهم می‌سازند در رحبه کوفه میان جماعتی از مردم حاضر شده و به حدیث غدیر بر ضدّ کسانی که با او به نزاع برخاسته بودند استشهاد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احتجاج به حدّی شایع و علنی بود که عده بسیاری از تابعین آن را نقل کرده و علما نیز با سندهای مختلف و متظافر آن 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راویانی که این قصه را نقل کرده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سلیمان مؤذّن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به سند خود از ابی سلیمان مؤذن نقل کرده که</w:t>
      </w:r>
    </w:p>
    <w:p>
      <w:pPr>
        <w:pStyle w:val="BookText"/>
        <w:rPr/>
      </w:pPr>
      <w:r>
        <w:rPr>
          <w:rFonts w:ascii="IRNazanin" w:hAnsi="IRNazanin" w:eastAsia="IRNazanin"/>
          <w:color w:val="111111"/>
          <w:sz w:val="28"/>
          <w:sz w:val="28"/>
          <w:szCs w:val="28"/>
          <w:rtl w:val="true"/>
          <w:lang w:bidi="fa-IR"/>
        </w:rPr>
        <w:t>علی‌علیه السلام با مردم چنین احتجاج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رسول خداصلی الله علیه وآله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قومی به آن شهادت دادند ولی زید بن ارقم از آن امساک نموده و شهادت نداد در حالی که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نفرین کرد که خداوند او را کور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کوری حدیث غدیر را روایت می‌نمود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 جُوَین عُرَنی، ابو قدامه بجلی، صحابی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زاذان بن عمر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بن حبیش اسدی</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ابی زیاد</w:t>
      </w:r>
      <w:r>
        <w:rPr>
          <w:rFonts w:eastAsia="IRNazanin" w:cs="IRNazanin"/>
          <w:color w:val="111111"/>
          <w:sz w:val="28"/>
          <w:szCs w:val="28"/>
          <w:rtl w:val="true"/>
          <w:lang w:bidi="fa-IR"/>
        </w:rPr>
        <w:t>.</w:t>
      </w:r>
      <w:r>
        <w:rPr>
          <w:rStyle w:val="FootnoteAnchor"/>
          <w:rtl w:val="true"/>
        </w:rPr>
        <w:footnoteReference w:id="21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زید بن یُثیع</w:t>
      </w:r>
      <w:r>
        <w:rPr>
          <w:rFonts w:eastAsia="Amiri" w:cs="Amiri" w:ascii="Amiri" w:hAnsi="Amiri"/>
          <w:color w:val="111111"/>
          <w:sz w:val="28"/>
          <w:szCs w:val="28"/>
          <w:rtl w:val="true"/>
          <w:lang w:bidi="ar-SA"/>
        </w:rPr>
        <w:t>.</w:t>
      </w:r>
      <w:r>
        <w:rPr>
          <w:rStyle w:val="FootnoteAnchor"/>
          <w:rtl w:val="true"/>
        </w:rPr>
        <w:footnoteReference w:id="219"/>
      </w:r>
      <w:r>
        <w:rPr>
          <w:rStyle w:val="FootnoteAnchor"/>
          <w:rtl w:val="true"/>
        </w:rPr>
        <w:footnoteReference w:id="2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ابی حدّان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وهب</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الطفیل عامر بن واثله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عماره، عبد خیر بن یزید</w:t>
      </w:r>
      <w:r>
        <w:rPr>
          <w:rFonts w:eastAsia="IRNazanin" w:cs="IRNazanin"/>
          <w:color w:val="111111"/>
          <w:sz w:val="28"/>
          <w:szCs w:val="28"/>
          <w:rtl w:val="true"/>
          <w:lang w:bidi="fa-IR"/>
        </w:rPr>
        <w:t>.</w:t>
      </w:r>
      <w:r>
        <w:rPr>
          <w:rStyle w:val="FootnoteAnchor"/>
          <w:rtl w:val="true"/>
        </w:rPr>
        <w:footnoteReference w:id="22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ابی لیلی</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ذی مرّ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عمیرة بن سعد</w:t>
      </w:r>
      <w:r>
        <w:rPr>
          <w:rFonts w:eastAsia="IRNazanin" w:cs="IRNazanin"/>
          <w:color w:val="111111"/>
          <w:sz w:val="28"/>
          <w:szCs w:val="28"/>
          <w:rtl w:val="true"/>
          <w:lang w:bidi="fa-IR"/>
        </w:rPr>
        <w:t>.</w:t>
      </w:r>
      <w:r>
        <w:rPr>
          <w:rStyle w:val="FootnoteAnchor"/>
          <w:rtl w:val="true"/>
        </w:rPr>
        <w:footnoteReference w:id="227"/>
      </w:r>
      <w:r>
        <w:rPr>
          <w:rStyle w:val="FootnoteAnchor"/>
          <w:rtl w:val="true"/>
        </w:rPr>
        <w:footnoteReference w:id="22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یعلی بن مرّه</w:t>
      </w:r>
      <w:r>
        <w:rPr>
          <w:rFonts w:eastAsia="Amiri" w:cs="Amiri" w:ascii="Amiri" w:hAnsi="Amiri"/>
          <w:color w:val="111111"/>
          <w:sz w:val="28"/>
          <w:szCs w:val="28"/>
          <w:rtl w:val="true"/>
          <w:lang w:bidi="ar-SA"/>
        </w:rPr>
        <w:t>.</w:t>
      </w:r>
      <w:r>
        <w:rPr>
          <w:rStyle w:val="FootnoteAnchor"/>
          <w:rtl w:val="true"/>
        </w:rPr>
        <w:footnoteReference w:id="229"/>
      </w:r>
      <w:r>
        <w:rPr>
          <w:rStyle w:val="FootnoteAnchor"/>
          <w:rtl w:val="true"/>
        </w:rPr>
        <w:footnoteReference w:id="23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هانی بن هانی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حارثة بن مضرّب</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هبیرة بن مریم</w:t>
      </w:r>
      <w:r>
        <w:rPr>
          <w:rFonts w:eastAsia="IRNazanin" w:cs="IRNazanin"/>
          <w:color w:val="111111"/>
          <w:sz w:val="28"/>
          <w:szCs w:val="28"/>
          <w:rtl w:val="true"/>
          <w:lang w:bidi="fa-IR"/>
        </w:rPr>
        <w:t>.</w:t>
      </w:r>
      <w:r>
        <w:rPr>
          <w:rStyle w:val="FootnoteAnchor"/>
          <w:rtl w:val="true"/>
        </w:rPr>
        <w:footnoteReference w:id="233"/>
      </w:r>
      <w:r>
        <w:rPr>
          <w:rStyle w:val="FootnoteAnchor"/>
          <w:rtl w:val="true"/>
        </w:rPr>
        <w:footnoteReference w:id="23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رمله عبداللَّه بن ابی امامه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وائل شقیق بن سلمه</w:t>
      </w:r>
      <w:r>
        <w:rPr>
          <w:rFonts w:eastAsia="IRNazanin" w:cs="IRNazanin"/>
          <w:color w:val="111111"/>
          <w:sz w:val="28"/>
          <w:szCs w:val="28"/>
          <w:rtl w:val="true"/>
          <w:lang w:bidi="fa-IR"/>
        </w:rPr>
        <w:t>.</w:t>
      </w:r>
      <w:r>
        <w:rPr>
          <w:rStyle w:val="FootnoteAnchor"/>
          <w:rtl w:val="true"/>
        </w:rPr>
        <w:footnoteReference w:id="23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اعور</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برخی از گواهان</w:t>
      </w:r>
    </w:p>
    <w:p>
      <w:pPr>
        <w:pStyle w:val="BookText"/>
        <w:rPr/>
      </w:pPr>
      <w:r>
        <w:rPr>
          <w:rFonts w:ascii="IRNazanin" w:hAnsi="IRNazanin" w:eastAsia="IRNazanin"/>
          <w:color w:val="111111"/>
          <w:sz w:val="28"/>
          <w:sz w:val="28"/>
          <w:szCs w:val="28"/>
          <w:rtl w:val="true"/>
          <w:lang w:bidi="fa-IR"/>
        </w:rPr>
        <w:t>برخی از کسانی که در روز رحبه شهادت و گواهی برای امیرالمؤمنین‌علیه السلام به حدیث غدیر داده‌اند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زینب بن عوف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عمرة بن عمرو بن محصن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فضاله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قدامه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لیلی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الهیثم بن تیّهان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ودیعه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 بن جناده 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خالد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خزیمة بن ثابت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شریح خویلد بن عمرو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یا یزید بن شراحیل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حنیف انصاری اوسی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سعد بن مالک خُدری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العباس سهل بن سعد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غفاری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 ربّ انصاری</w:t>
      </w:r>
      <w:r>
        <w:rPr>
          <w:rFonts w:eastAsia="IRNazanin" w:cs="IRNazanin"/>
          <w:color w:val="111111"/>
          <w:sz w:val="28"/>
          <w:szCs w:val="28"/>
          <w:rtl w:val="true"/>
          <w:lang w:bidi="fa-IR"/>
        </w:rPr>
        <w:t>.</w:t>
      </w:r>
      <w:bookmarkStart w:id="286" w:name="pg221_2449"/>
    </w:p>
    <w:p>
      <w:pPr>
        <w:pStyle w:val="BookText"/>
        <w:rPr/>
      </w:pPr>
      <w:bookmarkEnd w:id="286"/>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ثابت انصاری خادم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عازب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طریف عدی بن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جهنی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ناجیة بن عمرو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عجلان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هیثمی به سند صحیح نقل کرده که تعداد نفراتی که در آن منطقه حاضر بوده و احتجاج امیرالمؤمنین‌علیه السلام را به حدیث غدیر شنیدند سی نفر بوده‌اند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از آن جا که تاریخ این احتجاج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از وقت صدور حدیث غدیر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می‌گذشته است، طبیعی به نظر می‌رسد که بسیاری از صحابه که حدیث را شنیده بوده‌اند از دار دنیا رحلت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در جنگ‌ها شهید شده و برخی دیگر نیز در کشورها و شهرهای مختلف پراکنده شده‌اند و تنها این سی نفر کسانی بودند که در کوفه آن هم در منطقه رحبه در آن وقت حاضر بوده و شهادت و گواهی به حدیث غدیر برای امیرالمؤمنین‌علیه السلام دادند</w:t>
      </w:r>
      <w:r>
        <w:rPr>
          <w:rFonts w:eastAsia="IRNazanin" w:cs="IRNazanin"/>
          <w:color w:val="111111"/>
          <w:sz w:val="28"/>
          <w:szCs w:val="28"/>
          <w:rtl w:val="true"/>
          <w:lang w:bidi="fa-IR"/>
        </w:rPr>
        <w:t>.</w:t>
      </w:r>
    </w:p>
    <w:p>
      <w:pPr>
        <w:pStyle w:val="Heading4"/>
        <w:numPr>
          <w:ilvl w:val="3"/>
          <w:numId w:val="1"/>
        </w:numPr>
        <w:rPr/>
      </w:pPr>
      <w:bookmarkStart w:id="287" w:name="__RefHeading___Toc2003216_211673320"/>
      <w:bookmarkStart w:id="288" w:name="_Toc119"/>
      <w:bookmarkEnd w:id="287"/>
      <w:r>
        <w:rPr>
          <w:rtl w:val="true"/>
        </w:rPr>
        <w:t xml:space="preserve">د </w:t>
      </w:r>
      <w:r>
        <w:rPr>
          <w:rtl w:val="true"/>
        </w:rPr>
        <w:t xml:space="preserve">- </w:t>
      </w:r>
      <w:r>
        <w:rPr>
          <w:rtl w:val="true"/>
        </w:rPr>
        <w:t>احتجاج در جنگ جمل‌</w:t>
      </w:r>
      <w:bookmarkEnd w:id="2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مواردی که حضرت علی‌علیه السلام به حدیث غدیر احتجاج نمود در روز جنگ جمل بر طلحه بود</w:t>
      </w:r>
      <w:r>
        <w:rPr>
          <w:rFonts w:eastAsia="IRNazanin" w:cs="IRNazanin"/>
          <w:color w:val="111111"/>
          <w:sz w:val="28"/>
          <w:szCs w:val="28"/>
          <w:rtl w:val="true"/>
          <w:lang w:bidi="fa-IR"/>
        </w:rPr>
        <w:t>.</w:t>
      </w:r>
      <w:bookmarkStart w:id="289" w:name="pg221_2450"/>
    </w:p>
    <w:p>
      <w:pPr>
        <w:pStyle w:val="BookText"/>
        <w:rPr/>
      </w:pPr>
      <w:bookmarkEnd w:id="289"/>
      <w:r>
        <w:rPr>
          <w:rFonts w:ascii="IRNazanin" w:hAnsi="IRNazanin" w:eastAsia="IRNazanin"/>
          <w:color w:val="111111"/>
          <w:sz w:val="28"/>
          <w:sz w:val="28"/>
          <w:szCs w:val="28"/>
          <w:rtl w:val="true"/>
          <w:lang w:bidi="fa-IR"/>
        </w:rPr>
        <w:t>حافظ حاکم نیشابوری به سند خود از نُذیر ضبّی کوفی تابعی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علی‌علیه السلام در روز جمل بودیم، حضرت‌علیه السلام کسی را به نزد طلحة بن عبیداللَّه فرستاد تا به ملاقات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خداصلی الله علیه وآله نشنیدی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من جنگ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حضرت جدا شد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290" w:name="__RefHeading___Toc2003218_211673320"/>
      <w:bookmarkStart w:id="291" w:name="_Toc120"/>
      <w:bookmarkEnd w:id="290"/>
      <w:r>
        <w:rPr>
          <w:rtl w:val="true"/>
        </w:rPr>
        <w:t xml:space="preserve">ه </w:t>
      </w:r>
      <w:r>
        <w:rPr>
          <w:rtl w:val="true"/>
        </w:rPr>
        <w:t xml:space="preserve">- </w:t>
      </w:r>
      <w:r>
        <w:rPr>
          <w:rtl w:val="true"/>
        </w:rPr>
        <w:t>حدیث سواران در کوفه‌</w:t>
      </w:r>
      <w:bookmarkEnd w:id="291"/>
    </w:p>
    <w:p>
      <w:pPr>
        <w:pStyle w:val="BookText"/>
        <w:rPr/>
      </w:pPr>
      <w:r>
        <w:rPr>
          <w:rFonts w:ascii="IRNazanin" w:hAnsi="IRNazanin" w:eastAsia="IRNazanin"/>
          <w:color w:val="111111"/>
          <w:sz w:val="28"/>
          <w:sz w:val="28"/>
          <w:szCs w:val="28"/>
          <w:rtl w:val="true"/>
          <w:lang w:bidi="fa-IR"/>
        </w:rPr>
        <w:t>احمد بن حنبل به سند خود از ریاح بن حارث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منطقه رحبه بر علی‌علیه السلام 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 مولای شمایم در حالی که شما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خداصلی الله علیه وآله شنیدیم که در روز غدیر خم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292" w:name="__RefHeading___Toc2003220_211673320"/>
      <w:bookmarkStart w:id="293" w:name="_Toc121"/>
      <w:bookmarkEnd w:id="292"/>
      <w:r>
        <w:rPr>
          <w:rtl w:val="true"/>
        </w:rPr>
        <w:t xml:space="preserve">و </w:t>
      </w:r>
      <w:r>
        <w:rPr>
          <w:rtl w:val="true"/>
        </w:rPr>
        <w:t xml:space="preserve">- </w:t>
      </w:r>
      <w:r>
        <w:rPr>
          <w:rtl w:val="true"/>
        </w:rPr>
        <w:t>احتجاج در روز صفین‌</w:t>
      </w:r>
      <w:bookmarkEnd w:id="2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تابعی بزرگ در کتاب خود نقل می‌کند که</w:t>
      </w:r>
      <w:bookmarkStart w:id="294" w:name="pg221_2451"/>
    </w:p>
    <w:p>
      <w:pPr>
        <w:pStyle w:val="BookText"/>
        <w:rPr/>
      </w:pPr>
      <w:bookmarkEnd w:id="294"/>
      <w:r>
        <w:rPr>
          <w:rFonts w:ascii="IRNazanin" w:hAnsi="IRNazanin" w:eastAsia="IRNazanin"/>
          <w:color w:val="111111"/>
          <w:sz w:val="28"/>
          <w:sz w:val="28"/>
          <w:szCs w:val="28"/>
          <w:rtl w:val="true"/>
          <w:lang w:bidi="fa-IR"/>
        </w:rPr>
        <w:t>امیرالمؤمنین‌علیه السلام در صفین در میان لشکر خود بر منبر رفت و مردم را دور خود جمع کرده و برای آنان که از نواحی مختلف بوده و از آن جمله مهاجرین و انصار بودند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مناقب من بیش از آن است که احصا 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این حدیث نیز حضرت به طور تفصیل فضائل خود را بیان کرده که از آن جمله تذکّر به حدیث غدیر است</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295" w:name="__RefHeading___Toc2003222_211673320"/>
      <w:bookmarkStart w:id="296" w:name="_Toc122"/>
      <w:bookmarkEnd w:id="295"/>
      <w:r>
        <w:rPr/>
        <w:t>2</w:t>
      </w:r>
      <w:r>
        <w:rPr>
          <w:rtl w:val="true"/>
        </w:rPr>
        <w:t xml:space="preserve"> - </w:t>
      </w:r>
      <w:r>
        <w:rPr>
          <w:rtl w:val="true"/>
        </w:rPr>
        <w:t>احتجاج حضرت زهراعلیها السلام به حدیث غدیر</w:t>
      </w:r>
      <w:bookmarkEnd w:id="296"/>
    </w:p>
    <w:p>
      <w:pPr>
        <w:pStyle w:val="BookText"/>
        <w:rPr/>
      </w:pPr>
      <w:r>
        <w:rPr>
          <w:rFonts w:ascii="IRNazanin" w:hAnsi="IRNazanin" w:eastAsia="IRNazanin"/>
          <w:color w:val="111111"/>
          <w:sz w:val="28"/>
          <w:sz w:val="28"/>
          <w:szCs w:val="28"/>
          <w:rtl w:val="true"/>
          <w:lang w:bidi="fa-IR"/>
        </w:rPr>
        <w:t>شمس الدین ابوالخیر جزری دمشقی شافعی به سند خود از امّ کلثوم دختر فاطمه‌علیها السلام، و او از فاطمه زهراعلیها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أنسیتم قول رسول اللَّه‌صلی الله علیه وآله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فراموش کردید گفتار رسول خداصلی الله علیه وآله در روز غدیر خم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همانند هارون نزد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 غدیر نیز امام حسن و امام حسین‌علیهما السلام تمسک کرده و احتجاج نموده‌اند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97" w:name="__RefHeading___Toc2003224_211673320"/>
      <w:bookmarkStart w:id="298" w:name="_Toc123"/>
      <w:bookmarkEnd w:id="297"/>
      <w:r>
        <w:rPr/>
        <w:t>3</w:t>
      </w:r>
      <w:r>
        <w:rPr>
          <w:rtl w:val="true"/>
        </w:rPr>
        <w:t xml:space="preserve"> - </w:t>
      </w:r>
      <w:r>
        <w:rPr>
          <w:rtl w:val="true"/>
        </w:rPr>
        <w:t>احتجاج دیگران به حدیث غدیر</w:t>
      </w:r>
      <w:bookmarkEnd w:id="2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اهل بیت‌علیهم السلام نیز، در مواردی خاص به حدیث غدیر خم</w:t>
      </w:r>
    </w:p>
    <w:p>
      <w:pPr>
        <w:pStyle w:val="BookText"/>
        <w:rPr/>
      </w:pPr>
      <w:r>
        <w:rPr>
          <w:rFonts w:ascii="IRNazanin" w:hAnsi="IRNazanin" w:eastAsia="IRNazanin"/>
          <w:color w:val="111111"/>
          <w:sz w:val="28"/>
          <w:sz w:val="28"/>
          <w:szCs w:val="28"/>
          <w:rtl w:val="true"/>
          <w:lang w:bidi="fa-IR"/>
        </w:rPr>
        <w:t>احتجاج و تمسک کرده‌اند و این به نوبه خود بر این دلالت دارد که این حدیث نزد عموم مسلمانان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عبداللَّه بن جعفر بر معاویه به حدیث غدیر بعد از شهادت امیرالمؤمنین‌علیه السلام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بُرد بر عمرو بن عاص به حدیث غدیرخم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عمرو بن عاص بر معاویه به حدیث غدیر</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عمار بن یاسر در روز صفین بر عمرو بن عاص به حدیث غدیر</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کردن اصبغ بن نباته به حدیث غدیر در مجلس معاویه در سال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جوانی با ابو هریره به حدیث غدیر در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مناظره را ابوبکر هیثمی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ابی یعلی و طبرانی و بزّار به دو طریق نقل کرده، و یکی از آن دو طریق را تصحیح و طریق دیگر را توثیق نموده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شخصی بر زید بن ارقم به حدیث غدیرخم</w:t>
      </w:r>
      <w:r>
        <w:rPr>
          <w:rFonts w:eastAsia="IRNazanin" w:cs="IRNazanin"/>
          <w:color w:val="111111"/>
          <w:sz w:val="28"/>
          <w:szCs w:val="28"/>
          <w:rtl w:val="true"/>
          <w:lang w:bidi="fa-IR"/>
        </w:rPr>
        <w:t>.</w:t>
      </w:r>
      <w:r>
        <w:rPr>
          <w:rStyle w:val="FootnoteAnchor"/>
          <w:rtl w:val="true"/>
        </w:rPr>
        <w:footnoteReference w:id="25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مردی عراقی با جابر بن عبداللَّه انصاری به حدیث غدیر</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کردن قیس بن سعد بر معاویه به حدیث غدیر خم در سال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کردن دارمیّه حجونیّه بر معاویه به حدیث غدیر در سال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عمر بن عبدالعزیز خلیفه اموی به حدیث غدیر</w:t>
      </w:r>
      <w:r>
        <w:rPr>
          <w:rFonts w:eastAsia="IRNazanin" w:cs="IRNazanin"/>
          <w:color w:val="111111"/>
          <w:sz w:val="28"/>
          <w:szCs w:val="28"/>
          <w:rtl w:val="true"/>
          <w:lang w:bidi="fa-IR"/>
        </w:rPr>
        <w:t>.</w:t>
      </w:r>
      <w:r>
        <w:rPr>
          <w:rStyle w:val="FootnoteAnchor"/>
          <w:rtl w:val="true"/>
        </w:rPr>
        <w:footnoteReference w:id="25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مأمون خلیفه عباسی به حدیث غدیرخم بر فقهاء</w:t>
      </w:r>
      <w:r>
        <w:rPr>
          <w:rFonts w:eastAsia="IRNazanin" w:cs="IRNazanin"/>
          <w:color w:val="111111"/>
          <w:sz w:val="28"/>
          <w:szCs w:val="28"/>
          <w:rtl w:val="true"/>
          <w:lang w:bidi="fa-IR"/>
        </w:rPr>
        <w:t>.</w:t>
      </w:r>
      <w:r>
        <w:rPr>
          <w:rStyle w:val="FootnoteAnchor"/>
          <w:rtl w:val="true"/>
        </w:rPr>
        <w:footnoteReference w:id="255"/>
      </w:r>
      <w:bookmarkStart w:id="299" w:name="pg221_2454"/>
    </w:p>
    <w:p>
      <w:pPr>
        <w:pStyle w:val="Heading3"/>
        <w:numPr>
          <w:ilvl w:val="2"/>
          <w:numId w:val="1"/>
        </w:numPr>
        <w:rPr/>
      </w:pPr>
      <w:bookmarkStart w:id="300" w:name="__RefHeading___Toc2003226_211673320"/>
      <w:bookmarkStart w:id="301" w:name="_Toc124"/>
      <w:bookmarkEnd w:id="299"/>
      <w:bookmarkEnd w:id="300"/>
      <w:r>
        <w:rPr>
          <w:rtl w:val="true"/>
        </w:rPr>
        <w:t>بررسی شبهات‌</w:t>
      </w:r>
      <w:bookmarkEnd w:id="301"/>
    </w:p>
    <w:p>
      <w:pPr>
        <w:pStyle w:val="Heading4"/>
        <w:numPr>
          <w:ilvl w:val="3"/>
          <w:numId w:val="1"/>
        </w:numPr>
        <w:rPr/>
      </w:pPr>
      <w:bookmarkStart w:id="302" w:name="__RefHeading___Toc2003228_211673320"/>
      <w:bookmarkStart w:id="303" w:name="_Toc125"/>
      <w:bookmarkEnd w:id="302"/>
      <w:r>
        <w:rPr>
          <w:rtl w:val="true"/>
        </w:rPr>
        <w:t>بررسی شبهات‌</w:t>
      </w:r>
      <w:bookmarkEnd w:id="303"/>
    </w:p>
    <w:p>
      <w:pPr>
        <w:pStyle w:val="BookText"/>
        <w:rPr/>
      </w:pPr>
      <w:r>
        <w:rPr>
          <w:rFonts w:ascii="IRNazanin" w:hAnsi="IRNazanin" w:eastAsia="IRNazanin"/>
          <w:color w:val="111111"/>
          <w:sz w:val="28"/>
          <w:sz w:val="28"/>
          <w:szCs w:val="28"/>
          <w:rtl w:val="true"/>
          <w:lang w:bidi="fa-IR"/>
        </w:rPr>
        <w:t>از آن جا که این حدیث شریف از قوی‌ترین ادله بر امامت و ولایت حضرت امیرالمؤمنین‌علیه السلام است، اهل سنت در صدد اشکال و تشکیک در سند یا دلالت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هر یک از آن‌ها می‌پردازیم</w:t>
      </w:r>
      <w:r>
        <w:rPr>
          <w:rFonts w:eastAsia="IRNazanin" w:cs="IRNazanin"/>
          <w:color w:val="111111"/>
          <w:sz w:val="28"/>
          <w:szCs w:val="28"/>
          <w:rtl w:val="true"/>
          <w:lang w:bidi="fa-IR"/>
        </w:rPr>
        <w:t>:</w:t>
      </w:r>
    </w:p>
    <w:p>
      <w:pPr>
        <w:pStyle w:val="Heading4"/>
        <w:numPr>
          <w:ilvl w:val="3"/>
          <w:numId w:val="1"/>
        </w:numPr>
        <w:rPr/>
      </w:pPr>
      <w:bookmarkStart w:id="304" w:name="__RefHeading___Toc2003230_211673320"/>
      <w:bookmarkStart w:id="305" w:name="_Toc126"/>
      <w:bookmarkEnd w:id="304"/>
      <w:r>
        <w:rPr/>
        <w:t>1</w:t>
      </w:r>
      <w:r>
        <w:rPr>
          <w:rtl w:val="true"/>
        </w:rPr>
        <w:t xml:space="preserve"> - </w:t>
      </w:r>
      <w:r>
        <w:rPr>
          <w:rtl w:val="true"/>
        </w:rPr>
        <w:t>حدیث از طریق ثقات نقل نشده است</w:t>
      </w:r>
      <w:r>
        <w:rPr>
          <w:rtl w:val="true"/>
        </w:rPr>
        <w:t>!!</w:t>
      </w:r>
      <w:bookmarkEnd w:id="305"/>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طریق ثقات نرسیده و صحیح نیست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306" w:name="__RefHeading___Toc2003232_211673320"/>
      <w:bookmarkStart w:id="307" w:name="_Toc127"/>
      <w:bookmarkEnd w:id="306"/>
      <w:r>
        <w:rPr>
          <w:rtl w:val="true"/>
        </w:rPr>
        <w:t>پاسخ‌</w:t>
      </w:r>
      <w:bookmarkEnd w:id="30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که بسیاری از علمای اهل سنت تصریح به صحّت این حدیث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تمام فقهای عصرش اتفاق بر گمراه بودن او داشته و عوام را از نزدیک شدن به او باز داشته‌اند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آرایی دارد که از آن‌ها استفاده می‌شود شخصی است متعصّب و حتی نسبت به حضرت علی‌علیه السلام عناد و بغض و کینه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هیچ یک از امّت خلافی نیست که عبدالرحمن بن ملجم، به جز با تأویل علی را نکشت</w:t>
      </w:r>
    </w:p>
    <w:p>
      <w:pPr>
        <w:pStyle w:val="BookText"/>
        <w:rPr/>
      </w:pPr>
      <w:r>
        <w:rPr>
          <w:rFonts w:ascii="IRNazanin" w:hAnsi="IRNazanin" w:eastAsia="IRNazanin"/>
          <w:color w:val="111111"/>
          <w:sz w:val="28"/>
          <w:sz w:val="28"/>
          <w:szCs w:val="28"/>
          <w:rtl w:val="true"/>
          <w:lang w:bidi="fa-IR"/>
        </w:rPr>
        <w:t>و اجتهادش او را به این نتیجه رساند، و این چنین حساب کرده بود که کارش صحیح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حالی که بسیاری از علمای اهل سنت از پیامبر اکرم‌صلی الله علیه وآله نقل کرده‌اند که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تو شقی‌ترین از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این امت است، همانگونه که پی کننده شتر صالح شقی‌ترین قوم ثمود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در خبری دیگر از پیامبرصلی الله علیه وآله نقل شده که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خبر دهم به شدیدترین مردم از حیث عذاب در روز قیامت؟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شدیدترین مردم از حیث عذاب در روز قیامت پی کننده شتر ثمود است، و کسی که محاسنت را به خون سرت سیراب خواهد کرد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تو شبیه یهود بلکه خود یهود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علی‌علیه السلام روزی خطاب به ابن ملجم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شرورترین خلق خدا می‌بینم</w:t>
      </w:r>
      <w:r>
        <w:rPr>
          <w:rFonts w:eastAsia="IRNazanin" w:cs="IRNazanin"/>
          <w:color w:val="111111"/>
          <w:sz w:val="28"/>
          <w:szCs w:val="28"/>
          <w:rtl w:val="true"/>
          <w:lang w:bidi="fa-IR"/>
        </w:rPr>
        <w:t>».</w:t>
      </w:r>
      <w:r>
        <w:rPr>
          <w:rStyle w:val="FootnoteAnchor"/>
          <w:rtl w:val="true"/>
        </w:rPr>
        <w:footnoteReference w:id="26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ابن ملجم را مجتهد نامید در حالی که امام واجب الاطاعه خود را به قتل رسانده است؟ مگر پیامبرصلی الله علیه وآله خروج بر امام مسلمین را همانند خروج از جماعت مسلمین ندانسته و حکم به قتل او نکرده است</w:t>
      </w:r>
      <w:r>
        <w:rPr>
          <w:rFonts w:eastAsia="IRNazanin" w:cs="IRNazanin"/>
          <w:color w:val="111111"/>
          <w:sz w:val="28"/>
          <w:szCs w:val="28"/>
          <w:rtl w:val="true"/>
          <w:lang w:bidi="fa-IR"/>
        </w:rPr>
        <w:t>.</w:t>
      </w:r>
      <w:r>
        <w:rPr>
          <w:rStyle w:val="FootnoteAnchor"/>
          <w:rtl w:val="true"/>
        </w:rPr>
        <w:footnoteReference w:id="263"/>
      </w:r>
      <w:bookmarkStart w:id="308" w:name="pg221_2456"/>
    </w:p>
    <w:p>
      <w:pPr>
        <w:pStyle w:val="BookText"/>
        <w:rPr/>
      </w:pPr>
      <w:bookmarkEnd w:id="308"/>
      <w:r>
        <w:rPr>
          <w:rFonts w:ascii="IRNazanin" w:hAnsi="IRNazanin" w:eastAsia="IRNazanin"/>
          <w:color w:val="111111"/>
          <w:sz w:val="28"/>
          <w:sz w:val="28"/>
          <w:szCs w:val="28"/>
          <w:rtl w:val="true"/>
          <w:lang w:bidi="fa-IR"/>
        </w:rPr>
        <w:t xml:space="preserve">ابن حزم کسی است که قاتل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الغادیه یسار بن سبع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اهل تأویل و مجتهد می‌داند که در این عملش دارای یک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همانند کشتن عثمان نیست؛ زیرا کشتن عثمان جای اجتهاد نیست</w:t>
      </w:r>
      <w:r>
        <w:rPr>
          <w:rFonts w:eastAsia="IRNazanin" w:cs="IRNazanin"/>
          <w:color w:val="111111"/>
          <w:sz w:val="28"/>
          <w:szCs w:val="28"/>
          <w:rtl w:val="true"/>
          <w:lang w:bidi="fa-IR"/>
        </w:rPr>
        <w:t>.</w:t>
      </w:r>
      <w:r>
        <w:rPr>
          <w:rStyle w:val="FootnoteAnchor"/>
          <w:rtl w:val="true"/>
        </w:rPr>
        <w:footnoteReference w:id="264"/>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صورتی که ابوالغادیه از مجاهیل دنیا به حساب می‌آید و هیچ کس او را تعریف و توثیق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نوع اجتهادی است که در مقابل نصوص صریح کرده است؟ مگر پیامبر اکرم‌صلی الله علیه وآله مطابق احادیث صحیح السند خطاب به عمّار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ظالم خواهند کشت</w:t>
      </w:r>
      <w:r>
        <w:rPr>
          <w:rFonts w:eastAsia="IRNazanin" w:cs="IRNazanin"/>
          <w:color w:val="111111"/>
          <w:sz w:val="28"/>
          <w:szCs w:val="28"/>
          <w:rtl w:val="true"/>
          <w:lang w:bidi="fa-IR"/>
        </w:rPr>
        <w:t>».</w:t>
      </w:r>
      <w:r>
        <w:rPr>
          <w:rStyle w:val="FootnoteAnchor"/>
          <w:rtl w:val="true"/>
        </w:rPr>
        <w:footnoteReference w:id="266"/>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مگر پیامبرصلی الله علیه وآله در حق او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مردم اختلاف کردند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مگر پیامبرصلی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قریش به عمار ولع دارد، همانا قاتل عمار و برنده لباس او در آتش است</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309" w:name="__RefHeading___Toc2003234_211673320"/>
      <w:bookmarkStart w:id="310" w:name="_Toc128"/>
      <w:bookmarkEnd w:id="309"/>
      <w:r>
        <w:rPr/>
        <w:t>2</w:t>
      </w:r>
      <w:r>
        <w:rPr>
          <w:rtl w:val="true"/>
        </w:rPr>
        <w:t xml:space="preserve"> - </w:t>
      </w:r>
      <w:r>
        <w:rPr>
          <w:rtl w:val="true"/>
        </w:rPr>
        <w:t>مردم در صحت آن نزاع دارند</w:t>
      </w:r>
      <w:r>
        <w:rPr>
          <w:rtl w:val="true"/>
        </w:rPr>
        <w:t>!!</w:t>
      </w:r>
      <w:bookmarkEnd w:id="31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وجود ندارد، ولی علما آن را نقل کرده‌اند، و مردم در صحت آن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و ابراهیم حربی و طائفه‌ای از اهل علم به حدیث نقل شده که آنان در این حدیث طعن وارد کرده و آن را تضعیف کرده‌اند</w:t>
      </w:r>
      <w:r>
        <w:rPr>
          <w:rFonts w:eastAsia="IRNazanin" w:cs="IRNazanin"/>
          <w:color w:val="111111"/>
          <w:sz w:val="28"/>
          <w:szCs w:val="28"/>
          <w:rtl w:val="true"/>
          <w:lang w:bidi="fa-IR"/>
        </w:rPr>
        <w:t>...».</w:t>
      </w:r>
      <w:r>
        <w:rPr>
          <w:rStyle w:val="FootnoteAnchor"/>
          <w:rtl w:val="true"/>
        </w:rPr>
        <w:footnoteReference w:id="270"/>
      </w:r>
      <w:bookmarkStart w:id="311" w:name="pg221_2457"/>
    </w:p>
    <w:p>
      <w:pPr>
        <w:pStyle w:val="Heading4"/>
        <w:numPr>
          <w:ilvl w:val="3"/>
          <w:numId w:val="1"/>
        </w:numPr>
        <w:rPr/>
      </w:pPr>
      <w:bookmarkStart w:id="312" w:name="__RefHeading___Toc2003236_211673320"/>
      <w:bookmarkStart w:id="313" w:name="_Toc129"/>
      <w:bookmarkEnd w:id="311"/>
      <w:bookmarkEnd w:id="312"/>
      <w:r>
        <w:rPr>
          <w:rtl w:val="true"/>
        </w:rPr>
        <w:t>پاسخ‌</w:t>
      </w:r>
      <w:bookmarkEnd w:id="31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این حدیث را در صحیح خود نقل کرده و تصریح به صحّت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نمی‌شناسیم که در این حدیث نزاع کرده باشند، اگر کسی می‌بود حتماً ابن تیمیه نام او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 تیمیه در تضعیف این حدیث و احادیث دیگری که در مدح اهل بیت و خصوصاً علی بن ابی طالب‌علیه السلام وارد شده به جایی رسیده که حتی ناصرالدین البانی که از اتباع او در مسائل اعتقادی است این عمل او را ناخرسند دانسته و تصریح می‌کند که او در تضعیف احادیث عجله به خرج داده است، بدون آن که طرق آن را مورد بررسی قرار دهد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حقیقت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جهت خصومت با شیعه و بهتر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با اهل بیت‌علیهم السلام در صدد تضعیف بدون دلیل تمام احادیث فضائل و مقامات اهل بیت‌علیهم السلام و در رأس آن‌ها امام علی‌علیه السلام برآمده است</w:t>
      </w:r>
      <w:r>
        <w:rPr>
          <w:rFonts w:eastAsia="IRNazanin" w:cs="IRNazanin"/>
          <w:color w:val="111111"/>
          <w:sz w:val="28"/>
          <w:szCs w:val="28"/>
          <w:rtl w:val="true"/>
          <w:lang w:bidi="fa-IR"/>
        </w:rPr>
        <w:t>.</w:t>
      </w:r>
    </w:p>
    <w:p>
      <w:pPr>
        <w:pStyle w:val="Heading4"/>
        <w:numPr>
          <w:ilvl w:val="3"/>
          <w:numId w:val="1"/>
        </w:numPr>
        <w:rPr/>
      </w:pPr>
      <w:bookmarkStart w:id="314" w:name="__RefHeading___Toc2003238_211673320"/>
      <w:bookmarkStart w:id="315" w:name="_Toc130"/>
      <w:bookmarkEnd w:id="314"/>
      <w:r>
        <w:rPr/>
        <w:t>3</w:t>
      </w:r>
      <w:r>
        <w:rPr>
          <w:rtl w:val="true"/>
        </w:rPr>
        <w:t xml:space="preserve"> - «</w:t>
      </w:r>
      <w:r>
        <w:rPr>
          <w:rtl w:val="true"/>
        </w:rPr>
        <w:t>مولی</w:t>
      </w:r>
      <w:r>
        <w:rPr>
          <w:rtl w:val="true"/>
        </w:rPr>
        <w:t xml:space="preserve">» </w:t>
      </w:r>
      <w:r>
        <w:rPr>
          <w:rtl w:val="true"/>
        </w:rPr>
        <w:t>به معنای اولویّت نیست</w:t>
      </w:r>
      <w:r>
        <w:rPr>
          <w:rtl w:val="true"/>
        </w:rPr>
        <w:t>!!</w:t>
      </w:r>
      <w:bookmarkEnd w:id="315"/>
    </w:p>
    <w:p>
      <w:pPr>
        <w:pStyle w:val="BookText"/>
        <w:rPr/>
      </w:pPr>
      <w:r>
        <w:rPr>
          <w:rFonts w:ascii="IRNazanin" w:hAnsi="IRNazanin" w:eastAsia="IRNazanin"/>
          <w:color w:val="111111"/>
          <w:sz w:val="28"/>
          <w:sz w:val="28"/>
          <w:szCs w:val="28"/>
          <w:rtl w:val="true"/>
          <w:lang w:bidi="fa-IR"/>
        </w:rPr>
        <w:t>محمود زعبی در اشکال بر شرف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به معنای اولویّت و برتری در تصرّف در لغت عرب به کار نرفته است</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316" w:name="__RefHeading___Toc2003240_211673320"/>
      <w:bookmarkStart w:id="317" w:name="_Toc131"/>
      <w:bookmarkEnd w:id="316"/>
      <w:r>
        <w:rPr>
          <w:rtl w:val="true"/>
        </w:rPr>
        <w:t>پاسخ‌</w:t>
      </w:r>
      <w:bookmarkEnd w:id="3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اولویت و برتری به کار نرفته حرفی بدون دلیل بلکه بر خلاف واقعیات است؛ زیرا بزرگان کلام و تفسیر و لغت به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رازی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مَوْلاکُمْ وَ 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از کلبی و زجاج و ابی عبیده و فرّاء نقل می‌کند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نیز این آیه را چنین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صاحبتکم و اولی 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همدم شما و اولی و سزاوار به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از زمخشری، ابو الفرج ابن جوزی، نیشابوری، قاضی بیضاوی، نسفی، سیوطی، ابوالسعود، در ذیل آیه فوق رسیده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برخی از متکلمین اهل سنّت همانند سعد تفتازانی، علاء قوشچی و دیگران نیز به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و مالک امر و اولی به تصرّف در کلام عرب شایع و از بسیاری از ائمه لغت نقل شده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لغویّین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بزرگان لغت اشخاصی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زجّاج، ابو عبیده، اخفش، علی بن عیسی رمّانی، حسین بن احمد زوزنی، ثعلب و جوهری و دیگران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w:t>
      </w:r>
      <w:bookmarkStart w:id="318" w:name="pg221_2459"/>
    </w:p>
    <w:p>
      <w:pPr>
        <w:pStyle w:val="Heading4"/>
        <w:numPr>
          <w:ilvl w:val="3"/>
          <w:numId w:val="1"/>
        </w:numPr>
        <w:rPr/>
      </w:pPr>
      <w:bookmarkStart w:id="319" w:name="__RefHeading___Toc2003242_211673320"/>
      <w:bookmarkStart w:id="320" w:name="_Toc132"/>
      <w:bookmarkEnd w:id="318"/>
      <w:bookmarkEnd w:id="319"/>
      <w:r>
        <w:rPr>
          <w:rtl w:val="true"/>
        </w:rPr>
        <w:t xml:space="preserve">ریشه واژه </w:t>
      </w:r>
      <w:r>
        <w:rPr>
          <w:rtl w:val="true"/>
        </w:rPr>
        <w:t>«</w:t>
      </w:r>
      <w:r>
        <w:rPr>
          <w:rtl w:val="true"/>
        </w:rPr>
        <w:t>مولی</w:t>
      </w:r>
      <w:r>
        <w:rPr>
          <w:rtl w:val="true"/>
        </w:rPr>
        <w:t>»</w:t>
      </w:r>
      <w:bookmarkEnd w:id="320"/>
    </w:p>
    <w:p>
      <w:pPr>
        <w:pStyle w:val="BookText"/>
        <w:rPr/>
      </w:pP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ماده بر قرب و نزدیکی دلالت می‌کند، یعنی میان دو چیز به گونه‌ای از نسبت قرب برقرار است که چیز دیگری میان آنها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 لام،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قرب و نزدیکی دلالت می‌کند و واژه ولی به معنای قرب و نزدیکی است، و کلمه مولی 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معتِق، معتَق، صاحب، حلیف، ابن عم، ناصر و جار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آن‌ها ولی به معنای قرب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راغب اصفهانی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و توالی آن است که دو یا چند چیز به گونه‌ای باشند که غیر آن‌ها میان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برای قرب مکانی و قرب به لحاظ نسبت، دین، صداقت، نصرت و اعتقاد استعاره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و واژه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هر دو واژه یک معنا دارد و حقیقت آن همان تولّی امر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حالات اولیه انسان در کاربرد الفاظ و این که معمولاً کلمات را در آغاز برای بیان معانی مربوط به محسوسات به کار می‌برد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ولایت در آغاز برای قرب و نزدیکی خاص در محسوسات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آن گاه برای قرب معنوی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گاه این واژه</w:t>
      </w:r>
    </w:p>
    <w:p>
      <w:pPr>
        <w:pStyle w:val="BookText"/>
        <w:rPr/>
      </w:pPr>
      <w:r>
        <w:rPr>
          <w:rFonts w:ascii="IRNazanin" w:hAnsi="IRNazanin" w:eastAsia="IRNazanin"/>
          <w:color w:val="111111"/>
          <w:sz w:val="28"/>
          <w:sz w:val="28"/>
          <w:szCs w:val="28"/>
          <w:rtl w:val="true"/>
          <w:lang w:bidi="fa-IR"/>
        </w:rPr>
        <w:t>در امور معنوی به کار رود بر نوعی از نسبت قرابت دلالت می‌کند و لازمه آن این است که ولیّ نسبت به آن چه بر آن دلالت دارد، دارای حقی است که دیگری ندارد و می‌تواند تصرّفاتی را بنماید که دیگری جز به اذن او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ولیّ میّت می‌تواند در اموال او تصرف کند، این ولایت او ناشی از حقّ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صغیر ولایت دارد حقّ تصرف در امور 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نصرت دارد می‌تواند در امور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نصرتش را عهده‌دار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امر بندگان خویش است، یعنی امور دنیوی و اخروی آن‌ها را تدبیر می‌کند و او ولیّ مؤمنان است یعنی بر آنان ولایت خاصی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این، معنای ولایت در همه موارد استعمال آن، گونه‌ای از قرابت است که منشأ نوعی تصرف و مالک بودن تدبیر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نوعی اقتراب و نزدیکی نسبت به چیزی است به گونه‌ای که موانع و حجاب‌ها از میان براشته می‌شود </w:t>
      </w:r>
      <w:r>
        <w:rPr>
          <w:rFonts w:eastAsia="IRNazanin" w:cs="IRNazanin"/>
          <w:color w:val="111111"/>
          <w:sz w:val="28"/>
          <w:szCs w:val="28"/>
          <w:rtl w:val="true"/>
          <w:lang w:bidi="fa-IR"/>
        </w:rPr>
        <w:t>...</w:t>
      </w:r>
      <w:r>
        <w:rPr>
          <w:rStyle w:val="FootnoteAnchor"/>
          <w:rtl w:val="true"/>
        </w:rPr>
        <w:footnoteReference w:id="28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با ریاضت‌های نفسانی و قابلیت‌هایی که برای خود ایجاد کرده، و از طرفی دیگر مورد عنایات و الطاف الهی قرار گرفته و به مقام قرب تام الهی نائل شده این چنین شخصی بر مردم از جانب خداوند ولایت پیدا می‌کند، ولایتی که لازمه آن این است که ولیّ نسبت به آن چه بر آن دلالت دارد، دارای حقی است که دیگری ندارد و او می‌تواند تصرفاتی بنماید که دیگری جز به اذن او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به اذن و اراده و مشیّت خداوند است</w:t>
      </w:r>
      <w:r>
        <w:rPr>
          <w:rFonts w:eastAsia="IRNazanin" w:cs="IRNazanin"/>
          <w:color w:val="111111"/>
          <w:sz w:val="28"/>
          <w:szCs w:val="28"/>
          <w:rtl w:val="true"/>
          <w:lang w:bidi="fa-IR"/>
        </w:rPr>
        <w:t>.</w:t>
      </w:r>
      <w:bookmarkStart w:id="321" w:name="pg221_2461"/>
    </w:p>
    <w:p>
      <w:pPr>
        <w:pStyle w:val="Heading4"/>
        <w:numPr>
          <w:ilvl w:val="3"/>
          <w:numId w:val="1"/>
        </w:numPr>
        <w:rPr/>
      </w:pPr>
      <w:bookmarkStart w:id="322" w:name="__RefHeading___Toc2003244_211673320"/>
      <w:bookmarkStart w:id="323" w:name="_Toc133"/>
      <w:bookmarkEnd w:id="321"/>
      <w:bookmarkEnd w:id="322"/>
      <w:r>
        <w:rPr/>
        <w:t>4</w:t>
      </w:r>
      <w:r>
        <w:rPr>
          <w:rtl w:val="true"/>
        </w:rPr>
        <w:t xml:space="preserve"> - </w:t>
      </w:r>
      <w:r>
        <w:rPr>
          <w:rtl w:val="true"/>
        </w:rPr>
        <w:t>اولی و سزاوارتر در محبّت</w:t>
      </w:r>
      <w:r>
        <w:rPr>
          <w:rtl w:val="true"/>
        </w:rPr>
        <w:t>!!</w:t>
      </w:r>
      <w:bookmarkEnd w:id="323"/>
    </w:p>
    <w:p>
      <w:pPr>
        <w:pStyle w:val="BookText"/>
        <w:rPr/>
      </w:pPr>
      <w:r>
        <w:rPr>
          <w:rFonts w:ascii="IRNazanin" w:hAnsi="IRNazanin" w:eastAsia="IRNazanin"/>
          <w:color w:val="111111"/>
          <w:sz w:val="28"/>
          <w:sz w:val="28"/>
          <w:szCs w:val="28"/>
          <w:rtl w:val="true"/>
          <w:lang w:bidi="fa-IR"/>
        </w:rPr>
        <w:t>زعبی در اعتراضی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اولی گرفته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آن کلمه را به معنای اولی به تصرف معنا کرده‌اند، چرا ارتباط آن را به محبّت نداده‌اند؟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324" w:name="__RefHeading___Toc2003246_211673320"/>
      <w:bookmarkStart w:id="325" w:name="_Toc134"/>
      <w:bookmarkEnd w:id="324"/>
      <w:r>
        <w:rPr>
          <w:rtl w:val="true"/>
        </w:rPr>
        <w:t>پاسخ‌</w:t>
      </w:r>
      <w:bookmarkEnd w:id="325"/>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در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اعْتَصِمُوا بِاللَّهِ هُوَ مَوْلاکُمْ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فخر رازی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آقا و متصرّف معنا کرده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نیشابوری نیز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إِلَی اللَّهِ مَوْلاهُمُ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متصرف گرفته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دنیا تحت تصرفات موالی باطل بوده‌اند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امر به کار رفته است و فرقی بین متولّی و متصرّف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معنای آن همان متصرف در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به اثبات رساندیم که حدیث غدیر با معنای محبّت سازگاری ندارد، و تنها معنای مناسب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26" w:name="__RefHeading___Toc2003248_211673320"/>
      <w:bookmarkStart w:id="327" w:name="_Toc135"/>
      <w:bookmarkEnd w:id="326"/>
      <w:r>
        <w:rPr/>
        <w:t>5</w:t>
      </w:r>
      <w:r>
        <w:rPr>
          <w:rtl w:val="true"/>
        </w:rPr>
        <w:t xml:space="preserve"> - </w:t>
      </w:r>
      <w:r>
        <w:rPr>
          <w:rtl w:val="true"/>
        </w:rPr>
        <w:t>امامت حضرت امیرعلیه السلام بعد از عثمان</w:t>
      </w:r>
      <w:r>
        <w:rPr>
          <w:rtl w:val="true"/>
        </w:rPr>
        <w:t>!!</w:t>
      </w:r>
      <w:bookmarkEnd w:id="32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از حیث سند تمام می‌دانیم</w:t>
      </w:r>
      <w:bookmarkStart w:id="328" w:name="pg221_2462"/>
    </w:p>
    <w:p>
      <w:pPr>
        <w:pStyle w:val="BookText"/>
        <w:rPr/>
      </w:pPr>
      <w:bookmarkEnd w:id="328"/>
      <w:r>
        <w:rPr>
          <w:rFonts w:ascii="IRNazanin" w:hAnsi="IRNazanin" w:eastAsia="IRNazanin"/>
          <w:color w:val="111111"/>
          <w:sz w:val="28"/>
          <w:sz w:val="28"/>
          <w:szCs w:val="28"/>
          <w:rtl w:val="true"/>
          <w:lang w:bidi="fa-IR"/>
        </w:rPr>
        <w:t>و دلالت آن را نیز بر امامت و خلافت حضرت علی‌علیه السلام قبول می‌کنیم، ولی در این حدیث اشاره نشده که حضرت بعد از رسول خداصلی الله علیه وآله بلافاصله امام است، و لذا به جهت جمع با سائر ادله او را خلیفه چهارم می‌دانیم</w:t>
      </w:r>
      <w:r>
        <w:rPr>
          <w:rFonts w:eastAsia="IRNazanin" w:cs="IRNazanin"/>
          <w:color w:val="111111"/>
          <w:sz w:val="28"/>
          <w:szCs w:val="28"/>
          <w:rtl w:val="true"/>
          <w:lang w:bidi="fa-IR"/>
        </w:rPr>
        <w:t>.</w:t>
      </w:r>
    </w:p>
    <w:p>
      <w:pPr>
        <w:pStyle w:val="Heading4"/>
        <w:numPr>
          <w:ilvl w:val="3"/>
          <w:numId w:val="1"/>
        </w:numPr>
        <w:rPr/>
      </w:pPr>
      <w:bookmarkStart w:id="329" w:name="__RefHeading___Toc2003250_211673320"/>
      <w:bookmarkStart w:id="330" w:name="_Toc136"/>
      <w:bookmarkEnd w:id="329"/>
      <w:r>
        <w:rPr>
          <w:rtl w:val="true"/>
        </w:rPr>
        <w:t>پاسخ‌</w:t>
      </w:r>
      <w:bookmarkEnd w:id="33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خلافت خلفای قبل از حضرت علی‌علیه السلام وجود ندارد تا بخواهید بین ادله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بین این حدیث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می‌توان فهمید که حضرت علی‌علیه السلام خلیفه بلافصل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احادیث صحیح السند پیامبرصلی الله علیه وآله درباره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 او سرپرست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بعدیّت ظهور در اتصال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خود حدیث غدیر خصوصاً با قرائن حالیه و مقالیه در این است که حضرت علی‌علیه السلام خلیفه بلافصل پیامبر اکرم‌صلی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غدیر آن است که حضرت علی‌علیه السلام سرپرست همه مسلمین حتی این سه خلیفه است و این با خلافت بلافصل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امامت حضرت علی‌علیه السلام بعد از عثمان است، چرا عمر بن خطاب در روز غدیر خم به حضرت علی‌علیه السلام تبریک گفت، و او را مولای خود و هر مؤمنی خطاب کرد؟</w:t>
      </w:r>
    </w:p>
    <w:p>
      <w:pPr>
        <w:pStyle w:val="Heading4"/>
        <w:numPr>
          <w:ilvl w:val="3"/>
          <w:numId w:val="1"/>
        </w:numPr>
        <w:rPr/>
      </w:pPr>
      <w:bookmarkStart w:id="331" w:name="__RefHeading___Toc2003252_211673320"/>
      <w:bookmarkStart w:id="332" w:name="_Toc137"/>
      <w:bookmarkEnd w:id="331"/>
      <w:r>
        <w:rPr/>
        <w:t>6</w:t>
      </w:r>
      <w:r>
        <w:rPr>
          <w:rtl w:val="true"/>
        </w:rPr>
        <w:t xml:space="preserve"> - </w:t>
      </w:r>
      <w:r>
        <w:rPr>
          <w:rtl w:val="true"/>
        </w:rPr>
        <w:t>امامت باطنی نه ظاهری</w:t>
      </w:r>
      <w:r>
        <w:rPr>
          <w:rtl w:val="true"/>
        </w:rPr>
        <w:t>!!</w:t>
      </w:r>
      <w:bookmarkEnd w:id="33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ولایت</w:t>
      </w:r>
      <w:bookmarkStart w:id="333" w:name="pg221_2463"/>
    </w:p>
    <w:p>
      <w:pPr>
        <w:pStyle w:val="BookText"/>
        <w:rPr/>
      </w:pPr>
      <w:bookmarkEnd w:id="333"/>
      <w:r>
        <w:rPr>
          <w:rFonts w:ascii="IRNazanin" w:hAnsi="IRNazanin" w:eastAsia="IRNazanin"/>
          <w:color w:val="111111"/>
          <w:sz w:val="28"/>
          <w:sz w:val="28"/>
          <w:szCs w:val="28"/>
          <w:rtl w:val="true"/>
          <w:lang w:bidi="fa-IR"/>
        </w:rPr>
        <w:t>باطنی است نه ظاهری که مرادف با حکومت داری و خلافت و سرپرستی عموم مسلمین باشد، اهل سنت با این توجیه در صدد جمع بین ولایت حضرت امیرعلیه السلام و خلافت سه خلیفه قبل می‌باشند</w:t>
      </w:r>
      <w:r>
        <w:rPr>
          <w:rFonts w:eastAsia="IRNazanin" w:cs="IRNazanin"/>
          <w:color w:val="111111"/>
          <w:sz w:val="28"/>
          <w:szCs w:val="28"/>
          <w:rtl w:val="true"/>
          <w:lang w:bidi="fa-IR"/>
        </w:rPr>
        <w:t>.</w:t>
      </w:r>
    </w:p>
    <w:p>
      <w:pPr>
        <w:pStyle w:val="Heading4"/>
        <w:numPr>
          <w:ilvl w:val="3"/>
          <w:numId w:val="1"/>
        </w:numPr>
        <w:rPr/>
      </w:pPr>
      <w:bookmarkStart w:id="334" w:name="__RefHeading___Toc2003254_211673320"/>
      <w:bookmarkStart w:id="335" w:name="_Toc138"/>
      <w:bookmarkEnd w:id="334"/>
      <w:r>
        <w:rPr>
          <w:rtl w:val="true"/>
        </w:rPr>
        <w:t>پاسخ‌</w:t>
      </w:r>
      <w:bookmarkEnd w:id="33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این گونه کلمات حمل بر خلاف ظاهر شود، باید نبوّت را نیز این گونه بتوان تأویل کرد، در حالی که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خلافت این خلفا ثابت شده تا در صدد جمع بین حقانیّت خلافت آنان و حدیث غدیر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خلاف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ولایت است، زیرا معنایی که از ظاهر لفظ مولی و ولایت به دست می‌آید همان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و دیگر احادیث، همان ولایت عامّه الهی است که از شؤونات آن حاکمیت سیاسی و مرجعیّت دینی است</w:t>
      </w:r>
      <w:r>
        <w:rPr>
          <w:rFonts w:eastAsia="IRNazanin" w:cs="IRNazanin"/>
          <w:color w:val="111111"/>
          <w:sz w:val="28"/>
          <w:szCs w:val="28"/>
          <w:rtl w:val="true"/>
          <w:lang w:bidi="fa-IR"/>
        </w:rPr>
        <w:t>.</w:t>
      </w:r>
    </w:p>
    <w:p>
      <w:pPr>
        <w:pStyle w:val="Heading4"/>
        <w:numPr>
          <w:ilvl w:val="3"/>
          <w:numId w:val="1"/>
        </w:numPr>
        <w:rPr/>
      </w:pPr>
      <w:bookmarkStart w:id="336" w:name="__RefHeading___Toc2003256_211673320"/>
      <w:bookmarkStart w:id="337" w:name="_Toc139"/>
      <w:bookmarkEnd w:id="336"/>
      <w:r>
        <w:rPr/>
        <w:t>7</w:t>
      </w:r>
      <w:r>
        <w:rPr>
          <w:rtl w:val="true"/>
        </w:rPr>
        <w:t xml:space="preserve"> - </w:t>
      </w:r>
      <w:r>
        <w:rPr>
          <w:rtl w:val="true"/>
        </w:rPr>
        <w:t>احتمال اولویّت در تعظیم</w:t>
      </w:r>
      <w:r>
        <w:rPr>
          <w:rtl w:val="true"/>
        </w:rPr>
        <w:t>!!</w:t>
      </w:r>
      <w:bookmarkEnd w:id="337"/>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دارد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تعظیم باشد</w:t>
      </w:r>
      <w:r>
        <w:rPr>
          <w:rFonts w:eastAsia="IRNazanin" w:cs="IRNazanin"/>
          <w:color w:val="111111"/>
          <w:sz w:val="28"/>
          <w:szCs w:val="28"/>
          <w:rtl w:val="true"/>
          <w:lang w:bidi="fa-IR"/>
        </w:rPr>
        <w:t>».</w:t>
      </w:r>
    </w:p>
    <w:p>
      <w:pPr>
        <w:pStyle w:val="Heading4"/>
        <w:numPr>
          <w:ilvl w:val="3"/>
          <w:numId w:val="1"/>
        </w:numPr>
        <w:rPr/>
      </w:pPr>
      <w:bookmarkStart w:id="338" w:name="__RefHeading___Toc2003258_211673320"/>
      <w:bookmarkStart w:id="339" w:name="_Toc140"/>
      <w:bookmarkEnd w:id="338"/>
      <w:r>
        <w:rPr>
          <w:rtl w:val="true"/>
        </w:rPr>
        <w:t>پاسخ‌</w:t>
      </w:r>
      <w:bookmarkEnd w:id="33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خلاف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قبلاً اشاره شد، که استفاده خلاف ظاهر و مجازی از لفظ احتیاج به قرینه صارفه از معنای حقیقی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قرائن موجود در حدیث که مناسب با معنای سرپرستی است، منافات دارد، چون پیامبرصلی الله علیه وآله در آغاز با طرح</w:t>
      </w:r>
      <w:r>
        <w:rPr>
          <w:rFonts w:eastAsia="IRNazanin" w:cs="IRNazanin"/>
          <w:color w:val="111111"/>
          <w:sz w:val="28"/>
          <w:szCs w:val="28"/>
          <w:rtl w:val="true"/>
          <w:lang w:bidi="fa-IR"/>
        </w:rPr>
        <w:t>:</w:t>
      </w:r>
      <w:bookmarkStart w:id="340" w:name="pg221_2464"/>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امامت و اولی به تصرّف از آن‌ها اقرار گرفت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به امامت شخص علی بن ابی طالب‌علیه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دیگری غیر از مفهوم سرپرستی و امامت از لفظ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تبریک گفتن عمر بن خطاب سازگاری دارد؟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محبّت و تعظیم باشد، باز هم با آن‌چه ما می‌گوییم منافات ندارد، زیرا کسی که سزاوارتر از دیگری به تعظیم در امور دینی و شرعی است او افضل از همه است، طبیعی است که فرد افضل و برتر سزاوارتر به خلافت و امامت از دیگران باشد</w:t>
      </w:r>
      <w:r>
        <w:rPr>
          <w:rFonts w:eastAsia="IRNazanin" w:cs="IRNazanin"/>
          <w:color w:val="111111"/>
          <w:sz w:val="28"/>
          <w:szCs w:val="28"/>
          <w:rtl w:val="true"/>
          <w:lang w:bidi="fa-IR"/>
        </w:rPr>
        <w:t>.</w:t>
      </w:r>
    </w:p>
    <w:p>
      <w:pPr>
        <w:pStyle w:val="Heading4"/>
        <w:numPr>
          <w:ilvl w:val="3"/>
          <w:numId w:val="1"/>
        </w:numPr>
        <w:rPr/>
      </w:pPr>
      <w:bookmarkStart w:id="341" w:name="__RefHeading___Toc2003260_211673320"/>
      <w:bookmarkStart w:id="342" w:name="_Toc141"/>
      <w:bookmarkEnd w:id="341"/>
      <w:r>
        <w:rPr/>
        <w:t>8</w:t>
      </w:r>
      <w:r>
        <w:rPr>
          <w:rtl w:val="true"/>
        </w:rPr>
        <w:t xml:space="preserve"> - </w:t>
      </w:r>
      <w:r>
        <w:rPr>
          <w:rtl w:val="true"/>
        </w:rPr>
        <w:t xml:space="preserve">نقض به آیه </w:t>
      </w:r>
      <w:r>
        <w:rPr/>
        <w:t>68</w:t>
      </w:r>
      <w:r>
        <w:rPr>
          <w:rtl w:val="true"/>
        </w:rPr>
        <w:t xml:space="preserve"> </w:t>
      </w:r>
      <w:r>
        <w:rPr>
          <w:rtl w:val="true"/>
        </w:rPr>
        <w:t>سوره آل عمران</w:t>
      </w:r>
      <w:r>
        <w:rPr>
          <w:rtl w:val="true"/>
        </w:rPr>
        <w:t>!!</w:t>
      </w:r>
      <w:bookmarkEnd w:id="342"/>
    </w:p>
    <w:p>
      <w:pPr>
        <w:pStyle w:val="BookText"/>
        <w:rPr/>
      </w:pPr>
      <w:r>
        <w:rPr>
          <w:rFonts w:ascii="IRNazanin" w:hAnsi="IRNazanin" w:eastAsia="IRNazanin"/>
          <w:color w:val="111111"/>
          <w:sz w:val="28"/>
          <w:sz w:val="28"/>
          <w:szCs w:val="28"/>
          <w:rtl w:val="true"/>
          <w:lang w:bidi="fa-IR"/>
        </w:rPr>
        <w:t>دهلوی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ضرورتی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را حمل بر اولی به تصرف و سرپرستی نماییم در حالی که در قرآن بر خلاف این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أَوْلَی النَّاسِ بِإِبْراهیمَ لَلَّذینَ اتَّبَعُوهُ وَ هذَا النَّبِیُّ 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پرواضح است که پیروان حضرت ابراهیم از شخص او اولی و سزاوارتر به تصرف نبوده‌اند</w:t>
      </w:r>
      <w:r>
        <w:rPr>
          <w:rFonts w:eastAsia="IRNazanin" w:cs="IRNazanin"/>
          <w:color w:val="111111"/>
          <w:sz w:val="28"/>
          <w:szCs w:val="28"/>
          <w:rtl w:val="true"/>
          <w:lang w:bidi="fa-IR"/>
        </w:rPr>
        <w:t>.</w:t>
      </w:r>
    </w:p>
    <w:p>
      <w:pPr>
        <w:pStyle w:val="Heading4"/>
        <w:numPr>
          <w:ilvl w:val="3"/>
          <w:numId w:val="1"/>
        </w:numPr>
        <w:rPr/>
      </w:pPr>
      <w:bookmarkStart w:id="343" w:name="__RefHeading___Toc2003262_211673320"/>
      <w:bookmarkStart w:id="344" w:name="_Toc142"/>
      <w:bookmarkEnd w:id="343"/>
      <w:r>
        <w:rPr>
          <w:rtl w:val="true"/>
        </w:rPr>
        <w:t>پاسخ‌</w:t>
      </w:r>
      <w:bookmarkEnd w:id="344"/>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برخی از آیات قرآن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اولی و اولویت به کار رفته است، همانند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بر معنای اولی به تصرف و سرپرستی به جهت قرائنی است که در حدیث وجود دارد</w:t>
      </w:r>
      <w:r>
        <w:rPr>
          <w:rFonts w:eastAsia="IRNazanin" w:cs="IRNazanin"/>
          <w:color w:val="111111"/>
          <w:sz w:val="28"/>
          <w:szCs w:val="28"/>
          <w:rtl w:val="true"/>
          <w:lang w:bidi="fa-IR"/>
        </w:rPr>
        <w:t>.</w:t>
      </w:r>
      <w:bookmarkStart w:id="345" w:name="pg221_2465"/>
    </w:p>
    <w:p>
      <w:pPr>
        <w:pStyle w:val="BookText"/>
        <w:rPr/>
      </w:pPr>
      <w:bookmarkEnd w:id="34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مربوط به حضرت ابراهیم‌علیه السلام قرینه‌ای وجود دارد که مانع از حمل آیه بر اولویت در تصرف است، و آن این که هیچ کس بر پیامبر خدا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مورد حدیث غدیر</w:t>
      </w:r>
      <w:r>
        <w:rPr>
          <w:rFonts w:eastAsia="IRNazanin" w:cs="IRNazanin"/>
          <w:color w:val="111111"/>
          <w:sz w:val="28"/>
          <w:szCs w:val="28"/>
          <w:rtl w:val="true"/>
          <w:lang w:bidi="fa-IR"/>
        </w:rPr>
        <w:t>.</w:t>
      </w:r>
    </w:p>
    <w:p>
      <w:pPr>
        <w:pStyle w:val="Heading4"/>
        <w:numPr>
          <w:ilvl w:val="3"/>
          <w:numId w:val="1"/>
        </w:numPr>
        <w:rPr/>
      </w:pPr>
      <w:bookmarkStart w:id="346" w:name="__RefHeading___Toc2003264_211673320"/>
      <w:bookmarkStart w:id="347" w:name="_Toc143"/>
      <w:bookmarkEnd w:id="346"/>
      <w:r>
        <w:rPr/>
        <w:t>9</w:t>
      </w:r>
      <w:r>
        <w:rPr>
          <w:rtl w:val="true"/>
        </w:rPr>
        <w:t xml:space="preserve"> - </w:t>
      </w:r>
      <w:r>
        <w:rPr>
          <w:rtl w:val="true"/>
        </w:rPr>
        <w:t>ذیل حدیث</w:t>
      </w:r>
      <w:r>
        <w:rPr>
          <w:rtl w:val="true"/>
        </w:rPr>
        <w:t>!!</w:t>
      </w:r>
      <w:bookmarkEnd w:id="347"/>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در ذیل حدیث وجود دارد که دلالت بر اراده محبّت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Heading4"/>
        <w:numPr>
          <w:ilvl w:val="3"/>
          <w:numId w:val="1"/>
        </w:numPr>
        <w:rPr/>
      </w:pPr>
      <w:bookmarkStart w:id="348" w:name="__RefHeading___Toc2003266_211673320"/>
      <w:bookmarkStart w:id="349" w:name="_Toc144"/>
      <w:bookmarkEnd w:id="348"/>
      <w:r>
        <w:rPr>
          <w:rtl w:val="true"/>
        </w:rPr>
        <w:t>پاسخ‌</w:t>
      </w:r>
      <w:bookmarkEnd w:id="34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به قرینه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حضرت علی‌علیه السلام را پذیرفت او را دوست بدار، و هر کس از ولایت او سرباز زد او را دشمن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هرگز با اهتمام شدید پیامبرصلی الله علیه وآله در ذکر آن سازگاری ندارد، زیرا چگونه قابل توجیه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آن جماعت عظیم را در آن بیابان گرم به جهت اعلان یک مطلب جزئی و آن این که حضرت علی‌علیه السلام دوست آن‌ها است، جمع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من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شاهد بر آن است که جمله اول به معنای محبّت نیست، و در غیر این صورت تکرار لازم می‌آید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از طبرانی قضیّه رحبه را نقل کرده و در ذیل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سیزده نفر از صحابه برخاسته و شهادت دادند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w:t>
      </w:r>
    </w:p>
    <w:p>
      <w:pPr>
        <w:pStyle w:val="BookText"/>
        <w:rPr/>
      </w:pPr>
      <w:r>
        <w:rPr>
          <w:rFonts w:ascii="IRNazanin" w:hAnsi="IRNazanin" w:eastAsia="IRNazanin"/>
          <w:color w:val="111111"/>
          <w:sz w:val="28"/>
          <w:sz w:val="28"/>
          <w:szCs w:val="28"/>
          <w:rtl w:val="true"/>
          <w:lang w:bidi="fa-IR"/>
        </w:rPr>
        <w:t>وعاد من عاداه، واحبّ من احبّه وابغض من ابغضه، وانصر من نصره واخذل من خذله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متقی هندی نیز این حدیث را نقل کرده و در ذیل آن از هیثمی نقل می‌کند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این حدیث همگی از افراد ثقه هستند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اهل سنت همانند محب الدین طبری شافعی این توجیه و تفسیر را بعید شمرده‌اند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است که پیامبرصلی الله علیه وآله بعد از فارغ شدن از خطبه، کرده است، و لذا نمی‌تواند قرینه بر 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محبّت باشد، بلکه جمله قبل از آن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بهترین قرینه و زمینه‌سازی برای 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امامت و اولی به تصرف و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به سند خود از براء بن عازب نقل کرده هنگام اجتماع مردم در غدیر خم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ألست؟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فانّ علیاً بعدی مولاه، اللّهم وال من والاه وعاده من عاداه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پیامبرصلی الله علیه وآله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محبّت کرده بود، وجهی برای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زیرا معنا ندارد که پیامبرصلی الله علیه وآله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بعد از من دوست شماست نه قبل از من</w:t>
      </w:r>
      <w:r>
        <w:rPr>
          <w:rFonts w:eastAsia="IRNazanin" w:cs="IRNazanin"/>
          <w:color w:val="111111"/>
          <w:sz w:val="28"/>
          <w:szCs w:val="28"/>
          <w:rtl w:val="true"/>
          <w:lang w:bidi="fa-IR"/>
        </w:rPr>
        <w:t>.</w:t>
      </w:r>
      <w:bookmarkStart w:id="350" w:name="pg221_2467"/>
    </w:p>
    <w:p>
      <w:pPr>
        <w:pStyle w:val="Heading4"/>
        <w:numPr>
          <w:ilvl w:val="3"/>
          <w:numId w:val="1"/>
        </w:numPr>
        <w:rPr/>
      </w:pPr>
      <w:bookmarkStart w:id="351" w:name="__RefHeading___Toc2003268_211673320"/>
      <w:bookmarkStart w:id="352" w:name="_Toc145"/>
      <w:bookmarkEnd w:id="350"/>
      <w:bookmarkEnd w:id="351"/>
      <w:r>
        <w:rPr/>
        <w:t>10</w:t>
      </w:r>
      <w:r>
        <w:rPr>
          <w:rtl w:val="true"/>
        </w:rPr>
        <w:t xml:space="preserve"> - </w:t>
      </w:r>
      <w:r>
        <w:rPr>
          <w:rtl w:val="true"/>
        </w:rPr>
        <w:t>مولی به معنای محبوب</w:t>
      </w:r>
      <w:r>
        <w:rPr>
          <w:rtl w:val="true"/>
        </w:rPr>
        <w:t>!!</w:t>
      </w:r>
      <w:bookmarkEnd w:id="352"/>
    </w:p>
    <w:p>
      <w:pPr>
        <w:pStyle w:val="BookText"/>
        <w:rPr/>
      </w:pPr>
      <w:r>
        <w:rPr>
          <w:rFonts w:ascii="IRNazanin" w:hAnsi="IRNazanin" w:eastAsia="IRNazanin"/>
          <w:color w:val="111111"/>
          <w:sz w:val="28"/>
          <w:sz w:val="28"/>
          <w:szCs w:val="28"/>
          <w:rtl w:val="true"/>
          <w:lang w:bidi="fa-IR"/>
        </w:rPr>
        <w:t>برخی مثل ابن حجر مکی و شاه ولی اللَّه دهلوی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من محبوب اویم این علی نیز محبوب اوست</w:t>
      </w:r>
      <w:r>
        <w:rPr>
          <w:rFonts w:eastAsia="IRNazanin" w:cs="IRNazanin"/>
          <w:color w:val="111111"/>
          <w:sz w:val="28"/>
          <w:szCs w:val="28"/>
          <w:rtl w:val="true"/>
          <w:lang w:bidi="fa-IR"/>
        </w:rPr>
        <w:t>.</w:t>
      </w:r>
    </w:p>
    <w:p>
      <w:pPr>
        <w:pStyle w:val="Heading4"/>
        <w:numPr>
          <w:ilvl w:val="3"/>
          <w:numId w:val="1"/>
        </w:numPr>
        <w:rPr/>
      </w:pPr>
      <w:bookmarkStart w:id="353" w:name="__RefHeading___Toc2003270_211673320"/>
      <w:bookmarkStart w:id="354" w:name="_Toc146"/>
      <w:bookmarkEnd w:id="353"/>
      <w:r>
        <w:rPr>
          <w:rtl w:val="true"/>
        </w:rPr>
        <w:t>پاسخ‌</w:t>
      </w:r>
      <w:bookmarkEnd w:id="35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ادعایی بدون دلیل است؛ زیرا با مراجعه به کتب لغت به این نتیجه می‌رسیم که هیچ یک از لغویین این معنا را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معنای متبادر از حدیث بدون قرینه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قرائن موجود در روایت خصوصاً قرینه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پیامبر از این حدیث این احتمال است، پس چرا افرادی همچون معاویه و عائشه و طلحه و زبیر و عمرو بن عاص و امثال آن‌ها با حضرت علی‌علیه السلام به جنگ برخواسته و با او مخالفت کردند؟ آیا معاویه نبود که لعن حضرت را در مأذنه‌ها علنی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خلاف آن چیزی است که صحابه از حدیث غدیر فهمیده‌اند، و لذا حسّان بن ثابت در شعر خود از قول 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من بعدی اماماً و 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راضی شدم از بعد خود که علی‌علیه السلام امام و هادی باشد</w:t>
      </w:r>
      <w:r>
        <w:rPr>
          <w:rFonts w:eastAsia="IRNazanin" w:cs="IRNazanin"/>
          <w:color w:val="111111"/>
          <w:sz w:val="28"/>
          <w:szCs w:val="28"/>
          <w:rtl w:val="true"/>
          <w:lang w:bidi="fa-IR"/>
        </w:rPr>
        <w:t>.</w:t>
      </w:r>
    </w:p>
    <w:p>
      <w:pPr>
        <w:pStyle w:val="Heading4"/>
        <w:numPr>
          <w:ilvl w:val="3"/>
          <w:numId w:val="1"/>
        </w:numPr>
        <w:rPr/>
      </w:pPr>
      <w:bookmarkStart w:id="355" w:name="__RefHeading___Toc2003272_211673320"/>
      <w:bookmarkStart w:id="356" w:name="_Toc147"/>
      <w:bookmarkEnd w:id="355"/>
      <w:r>
        <w:rPr/>
        <w:t>11</w:t>
      </w:r>
      <w:r>
        <w:rPr>
          <w:rtl w:val="true"/>
        </w:rPr>
        <w:t xml:space="preserve"> - </w:t>
      </w:r>
      <w:r>
        <w:rPr>
          <w:rtl w:val="true"/>
        </w:rPr>
        <w:t>استدلال به روایتی از حسن مثنّی‌</w:t>
      </w:r>
      <w:bookmarkEnd w:id="35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از حسن مثنّی نقل کرده که از</w:t>
      </w:r>
      <w:bookmarkStart w:id="357" w:name="pg221_2468"/>
    </w:p>
    <w:p>
      <w:pPr>
        <w:pStyle w:val="BookText"/>
        <w:rPr/>
      </w:pPr>
      <w:bookmarkEnd w:id="357"/>
      <w:r>
        <w:rPr>
          <w:rFonts w:ascii="IRNazanin" w:hAnsi="IRNazanin" w:eastAsia="IRNazanin"/>
          <w:color w:val="111111"/>
          <w:sz w:val="28"/>
          <w:sz w:val="28"/>
          <w:szCs w:val="28"/>
          <w:rtl w:val="true"/>
          <w:lang w:bidi="fa-IR"/>
        </w:rPr>
        <w:t>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خلافت حضرت علی‌علیه السلام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رسول خداصلی الله علیه وآله به این حدیث خلافت می‌بود باید آن را به طور فصیح بیان می‌کرد؛ زیرا او از فصیح‌ترین مردم بود </w:t>
      </w:r>
      <w:r>
        <w:rPr>
          <w:rFonts w:eastAsia="IRNazanin" w:cs="IRNazanin"/>
          <w:color w:val="111111"/>
          <w:sz w:val="28"/>
          <w:szCs w:val="28"/>
          <w:rtl w:val="true"/>
          <w:lang w:bidi="fa-IR"/>
        </w:rPr>
        <w:t>...».</w:t>
      </w:r>
    </w:p>
    <w:p>
      <w:pPr>
        <w:pStyle w:val="Heading4"/>
        <w:numPr>
          <w:ilvl w:val="3"/>
          <w:numId w:val="1"/>
        </w:numPr>
        <w:rPr/>
      </w:pPr>
      <w:bookmarkStart w:id="358" w:name="__RefHeading___Toc2003274_211673320"/>
      <w:bookmarkStart w:id="359" w:name="_Toc148"/>
      <w:bookmarkEnd w:id="358"/>
      <w:r>
        <w:rPr>
          <w:rtl w:val="true"/>
        </w:rPr>
        <w:t>پاسخ‌</w:t>
      </w:r>
      <w:bookmarkEnd w:id="35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حسن مثنّی بر فرض ثبوت، حجیّت و اعتباری ندارد، زیرا او معصوم نبوده، و نیز از صحابه به حساب نمی‌آید تا فهم او نزد اهل سنت دارای اعتبار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پیامبرصلی الله علیه وآله مسأله خلافت و امامت حضرت را در این حدیث به طور فصیح بیان نکرده است؟ در حالی که مقصود حضرت رسول‌صلی الله علیه وآله با قرائن حالیه و مقالیه که همان امامت و خلافت حضرت علی‌علیه السلام است به طور وضوح از حدیث غدیر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بلاغت گفته‌اند که کنایه ابلغ از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رسول‌صلی الله علیه وآله در روایات دیگر مسأله امامت و خلافت حضرت علی‌علیه السلام را به طور واضح بیان کرده است</w:t>
      </w:r>
      <w:r>
        <w:rPr>
          <w:rFonts w:eastAsia="IRNazanin" w:cs="IRNazanin"/>
          <w:color w:val="111111"/>
          <w:sz w:val="28"/>
          <w:szCs w:val="28"/>
          <w:rtl w:val="true"/>
          <w:lang w:bidi="fa-IR"/>
        </w:rPr>
        <w:t>.</w:t>
      </w:r>
    </w:p>
    <w:p>
      <w:pPr>
        <w:pStyle w:val="Heading4"/>
        <w:numPr>
          <w:ilvl w:val="3"/>
          <w:numId w:val="1"/>
        </w:numPr>
        <w:rPr/>
      </w:pPr>
      <w:bookmarkStart w:id="360" w:name="__RefHeading___Toc2003276_211673320"/>
      <w:bookmarkStart w:id="361" w:name="_Toc149"/>
      <w:bookmarkEnd w:id="360"/>
      <w:r>
        <w:rPr/>
        <w:t>12</w:t>
      </w:r>
      <w:r>
        <w:rPr>
          <w:rtl w:val="true"/>
        </w:rPr>
        <w:t xml:space="preserve"> - </w:t>
      </w:r>
      <w:r>
        <w:rPr>
          <w:rtl w:val="true"/>
        </w:rPr>
        <w:t>قرینه‌ای بر حمل بر محبّت</w:t>
      </w:r>
      <w:r>
        <w:rPr>
          <w:rtl w:val="true"/>
        </w:rPr>
        <w:t>!!</w:t>
      </w:r>
      <w:bookmarkEnd w:id="3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سلیم البشری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غدیر قرینه‌ای وجود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محبّت حمل می‌کند و آن این که این حدیث بعد از واقعه‌ای بیان شده که در یمن اتفاق افتاد برخی بر ضدّ او اقدام کردند، لذا رسول خداصلی الله علیه وآله در روز غدیر خم در صدد تمجید و مدح حضرت علی‌علیه السلام برآمد، تا جلالت قدر او را بیان کرده و در مقابل کسانی که بر حضرت حمله کرده بایستد</w:t>
      </w:r>
      <w:r>
        <w:rPr>
          <w:rFonts w:eastAsia="IRNazanin" w:cs="IRNazanin"/>
          <w:color w:val="111111"/>
          <w:sz w:val="28"/>
          <w:szCs w:val="28"/>
          <w:rtl w:val="true"/>
          <w:lang w:bidi="fa-IR"/>
        </w:rPr>
        <w:t>».</w:t>
      </w:r>
      <w:r>
        <w:rPr>
          <w:rStyle w:val="FootnoteAnchor"/>
          <w:rtl w:val="true"/>
        </w:rPr>
        <w:footnoteReference w:id="291"/>
      </w:r>
      <w:bookmarkStart w:id="362" w:name="pg221_2469"/>
    </w:p>
    <w:p>
      <w:pPr>
        <w:pStyle w:val="BookText"/>
        <w:rPr/>
      </w:pPr>
      <w:bookmarkEnd w:id="362"/>
      <w:r>
        <w:rPr>
          <w:rFonts w:ascii="IRNazanin" w:hAnsi="IRNazanin" w:eastAsia="IRNazanin"/>
          <w:color w:val="111111"/>
          <w:sz w:val="28"/>
          <w:sz w:val="28"/>
          <w:szCs w:val="28"/>
          <w:rtl w:val="true"/>
          <w:lang w:bidi="fa-IR"/>
        </w:rPr>
        <w:t>دهلوی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این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مورّخین و سیره‌نویسان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که با حضرت علی‌علیه السلام در یمن بودند امثال بریده اسلمی و خالد بن ولید و دیگران از مشاهیر، قرار گذاشتند که هنگام بازگشت از جنگ بر ضدّ حضرت علی‌علیه السلام نزد پیامبرصلی الله علیه وآله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بعد از مشاهده این صحنه در روز غدیر مردم را به محبّت علی‌علیه السلام دعوت کرد</w:t>
      </w:r>
      <w:r>
        <w:rPr>
          <w:rFonts w:eastAsia="IRNazanin" w:cs="IRNazanin"/>
          <w:color w:val="111111"/>
          <w:sz w:val="28"/>
          <w:szCs w:val="28"/>
          <w:rtl w:val="true"/>
          <w:lang w:bidi="fa-IR"/>
        </w:rPr>
        <w:t>...</w:t>
      </w:r>
    </w:p>
    <w:p>
      <w:pPr>
        <w:pStyle w:val="Heading4"/>
        <w:numPr>
          <w:ilvl w:val="3"/>
          <w:numId w:val="1"/>
        </w:numPr>
        <w:rPr/>
      </w:pPr>
      <w:bookmarkStart w:id="363" w:name="__RefHeading___Toc2003278_211673320"/>
      <w:bookmarkStart w:id="364" w:name="_Toc150"/>
      <w:bookmarkEnd w:id="363"/>
      <w:r>
        <w:rPr>
          <w:rtl w:val="true"/>
        </w:rPr>
        <w:t>پاسخ‌</w:t>
      </w:r>
      <w:bookmarkEnd w:id="36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همان مجلس معترضین را از اعتراض بر ضدّ حضرت علی‌علیه السلام بر حذر داشت،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علی چه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بسیاری از روایات واقعه غدیر به امر خداوند بوده است نه به جهت شکایت عده‌ای از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اتحاد دو قضیه دلالت حدیث غدیر بر سرپرستی و امامت تمام است؛ زیرا اعتراض بریده و دیگران به جهت تصرّف در غنائم، قبل از تقسیم آن بوده است که حضرت رسول‌صلی الله علیه وآله با ذکر ولایت داشتن او در آن حدیث و این حدیث به این نکته اشاره می‌کند که او حقّ هر نوع تصرفی را دارد زیرا او امام و ولیّ خداست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 خم بعد از قضیه بریده بوده و هیچ گونه ارتباطی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علی‌علیه السلام را دوبار به سوی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در سال هشتم هجری بود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در آن مرتبه برخی شکایت حضرت علی‌علیه السلام را نزد رسول خدا بعد از</w:t>
      </w:r>
    </w:p>
    <w:p>
      <w:pPr>
        <w:pStyle w:val="BookText"/>
        <w:rPr/>
      </w:pPr>
      <w:r>
        <w:rPr>
          <w:rFonts w:ascii="IRNazanin" w:hAnsi="IRNazanin" w:eastAsia="IRNazanin"/>
          <w:color w:val="111111"/>
          <w:sz w:val="28"/>
          <w:sz w:val="28"/>
          <w:szCs w:val="28"/>
          <w:rtl w:val="true"/>
          <w:lang w:bidi="fa-IR"/>
        </w:rPr>
        <w:t>بازگشتشان از یمن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رسول خداصلی الله علیه وآله بر آن‌ها غضب کرد، و آنان نیز با خود عهد کردند تا دیگر بار بر حضرت اعتراض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در سال دهم هجرت بود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در آن سال، پیامبرصلی الله علیه وآله پرچم را به دست حضرت علی‌علیه السلام داد و به دست مبارکش عمامه‌ای بر سر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به کسی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کسی شکایت حضرت را از رسول خداصلی الله علیه وآله نکرد و بر او حمله ننمود، حال چگونه ممکن است که حدیث غدیر مسبَّب از اعتراض و شکایت بریده و امثال او باشد </w:t>
      </w:r>
      <w:r>
        <w:rPr>
          <w:rFonts w:eastAsia="IRNazanin" w:cs="IRNazanin"/>
          <w:color w:val="111111"/>
          <w:sz w:val="28"/>
          <w:szCs w:val="28"/>
          <w:rtl w:val="true"/>
          <w:lang w:bidi="fa-IR"/>
        </w:rPr>
        <w:t>. .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کسی بر ضدّ حضرت علی‌علیه السلام مطلبی را گفته است، ولی وجهی ندارد که پیامبرصلی الله علیه وآله این جمعیّت عظیم را در صحرایی سوزان به جهت یک امری جزئی و کوچک جمع کند و این مقدار به آن بها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رسول خداصلی الله علیه وآله مجرد بیان فضیلت حضرت امیرعلیه السلام و ردّ بر اعتراض کنندگان بر او بود باید به طور صریح این مطلب را بیان می‌کرد، مثل آن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پسر عم و داماد و پدر فرزندان من و سیّد اهل بیت من است، او را اذیت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کلماتی که دلالت جلالت قدر و عظمت حضرت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غیر از معنای اولی به تصرّف و سرپرستی و امامت معنای دیگری متبادر به ذهن نمی‌شود، حال سبب ذکر این حدیث هر چه می‌خواهد باشد، ما الفاظ را حمل بر معنای حقیقی آن می‌نماییم و به اسباب آن کاری نداریم، خصوصاً آن که قرائن عقلی و نقلی نیز این معنا را تأیید می‌نماید</w:t>
      </w:r>
      <w:r>
        <w:rPr>
          <w:rFonts w:eastAsia="IRNazanin" w:cs="IRNazanin"/>
          <w:color w:val="111111"/>
          <w:sz w:val="28"/>
          <w:szCs w:val="28"/>
          <w:rtl w:val="true"/>
          <w:lang w:bidi="fa-IR"/>
        </w:rPr>
        <w:t>.</w:t>
      </w:r>
      <w:bookmarkStart w:id="365" w:name="pg221_2471"/>
    </w:p>
    <w:p>
      <w:pPr>
        <w:pStyle w:val="Heading4"/>
        <w:numPr>
          <w:ilvl w:val="3"/>
          <w:numId w:val="1"/>
        </w:numPr>
        <w:rPr/>
      </w:pPr>
      <w:bookmarkStart w:id="366" w:name="__RefHeading___Toc2003280_211673320"/>
      <w:bookmarkStart w:id="367" w:name="_Toc151"/>
      <w:bookmarkEnd w:id="365"/>
      <w:bookmarkEnd w:id="366"/>
      <w:r>
        <w:rPr/>
        <w:t>13</w:t>
      </w:r>
      <w:r>
        <w:rPr>
          <w:rtl w:val="true"/>
        </w:rPr>
        <w:t xml:space="preserve"> - </w:t>
      </w:r>
      <w:r>
        <w:rPr>
          <w:rtl w:val="true"/>
        </w:rPr>
        <w:t>اشکال اجتماع دو متصرّف</w:t>
      </w:r>
      <w:r>
        <w:rPr>
          <w:rtl w:val="true"/>
        </w:rPr>
        <w:t>!!</w:t>
      </w:r>
      <w:bookmarkEnd w:id="367"/>
    </w:p>
    <w:p>
      <w:pPr>
        <w:pStyle w:val="BookText"/>
        <w:rPr/>
      </w:pPr>
      <w:r>
        <w:rPr>
          <w:rFonts w:ascii="IRNazanin" w:hAnsi="IRNazanin" w:eastAsia="IRNazanin"/>
          <w:color w:val="111111"/>
          <w:sz w:val="28"/>
          <w:sz w:val="28"/>
          <w:szCs w:val="28"/>
          <w:rtl w:val="true"/>
          <w:lang w:bidi="fa-IR"/>
        </w:rPr>
        <w:t>محمود زعبی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دلالت حدیث غدیر بر ولایت و اولی به تصرف و سرپرستی را قبول کنیم لازم می‌آید که در یک زمان و عصر دو متصرف مطلق و سرپرست بر مسلمانان وجود داشته باشد، و این دارای محذورات بسیاری است</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368" w:name="__RefHeading___Toc2003282_211673320"/>
      <w:bookmarkStart w:id="369" w:name="_Toc152"/>
      <w:bookmarkEnd w:id="368"/>
      <w:r>
        <w:rPr>
          <w:rtl w:val="true"/>
        </w:rPr>
        <w:t>پاسخ‌</w:t>
      </w:r>
      <w:bookmarkEnd w:id="36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غدیر استفاده ولایت و سرپرستی و اولی به تصرّف برای حضرت علی‌علیه السلام استفاده می‌شود، ولی در زمان حیات رسول خداصلی الله علیه وآله تصرفات حضرت علی‌علیه السلام در طول تصرفات رسول خداصلی الله علیه وآله است، یعنی در غیاب حضرت‌صلی الله علیه وآله او متصرف در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محذوری در اجتماع دو ولایت نیست، و اگر محذوری باشد در اجتماع دو تصرف است، و ثبوت ولایت مستلزم فعلیّت تصرّف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اجتماع دو تصرّف در صورتی است که هر یک از تصرفات با یکدیگر مخالف باشد در حالی که پیامبرصلی الله علیه وآله و حضرت علی‌علیه السلام هیچ گونه اختلافی در تصرّف نداشتند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ولایت حضرت علی‌علیه السلام و فعلیّت آن بعد از وفات رسول خداصلی الله علیه وآله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مقریزی، الامتاع،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الامتاع، مقریزی،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سیره زینی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دائرة المعارف، فرید وجدی،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سوم،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القربی، مودّت پنجم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التعریف،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در حاشیه نور الأبصار،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اللآلی،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المتکاثرة فی الأخبار المتواترة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فی شرح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حدیث من کنت مولاه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تشنیف الأذان،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لأهل الخلوة،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حدیث من کنت مولاه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حدیث من کنت مولاه،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مناقب الآل،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الابصار،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ابن ابی عاصم، با تحقیق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روضة الصفا،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شیبانی نسویّ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در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العمدة،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بسیاری از احادیث غدیر آمده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بیضاوی،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التنزیل، نسفی،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تفسیر جلالین، ذیل آیه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 .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5940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مودّت پنجم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الحج، 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دار الآفاق العربیة، مصر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الحقیقة، حکیم نسائی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مظهر حقّ، عطار نیشابوری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تائیه ابن فارض، فرغانی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الخزرجی،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به نقل از دارقطنی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سوم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رقم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ضبّی، 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فاطمه‌علیها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ابن المغازلی،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36514</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مسند علی‌علیه السلام، سیوطی،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قطن الازهار المتناثرة، سیوطی،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المختارة، حافظ ضیاء،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درّ السحابة، شوکانی،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22633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4996</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طالب‌علیه السلام، ابن المغازلی،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امیرالمؤمنین‌علیه السلام، نسائی،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جامع الاحادیث، سیوطی،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22597</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امیرالمؤمنین‌علیه السلام، نسائی،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المعجم الکبیر، ح </w:t>
      </w:r>
      <w:r>
        <w:rPr>
          <w:rFonts w:eastAsia="IRNazanin" w:cs="IRNazanin"/>
          <w:b w:val="false"/>
          <w:bCs w:val="false"/>
          <w:i w:val="false"/>
          <w:iCs w:val="false"/>
          <w:color w:val="333333"/>
          <w:sz w:val="20"/>
          <w:szCs w:val="20"/>
        </w:rPr>
        <w:t>5058</w:t>
      </w:r>
      <w:r>
        <w:rPr>
          <w:rFonts w:ascii="IRNazanin" w:hAnsi="IRNazanin" w:eastAsia="IRNazanin"/>
          <w:b w:val="false"/>
          <w:b w:val="false"/>
          <w:bCs w:val="false"/>
          <w:i w:val="false"/>
          <w:i w:val="false"/>
          <w:iCs w:val="false"/>
          <w:color w:val="333333"/>
          <w:sz w:val="20"/>
          <w:sz w:val="20"/>
          <w:szCs w:val="20"/>
          <w:rtl w:val="true"/>
        </w:rPr>
        <w:t xml:space="preserve">؛ المعجم الاوسط، ح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المختارة، ضیاء مقدسی، 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امیرالمؤمنین‌علیه السلام، نسائی،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8478</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نزل الابرار،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المناقب، ابن المغازلی، 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36417</w:t>
      </w:r>
      <w:r>
        <w:rPr>
          <w:rFonts w:ascii="IRNazanin" w:hAnsi="IRNazanin" w:eastAsia="IRNazanin"/>
          <w:b w:val="false"/>
          <w:b w:val="false"/>
          <w:bCs w:val="false"/>
          <w:i w:val="false"/>
          <w:i w:val="false"/>
          <w:iCs w:val="false"/>
          <w:color w:val="333333"/>
          <w:sz w:val="20"/>
          <w:sz w:val="20"/>
          <w:szCs w:val="20"/>
          <w:rtl w:val="true"/>
        </w:rPr>
        <w:t xml:space="preserve">؛ مسند بزّار، رقم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مسند علی‌علیه السلام، سیوطی،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مسند ابو یعلی، رقم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تاریخ امیرالمؤمنین‌علیه السلام، ابن عساکر، رقم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المختارة، ضیاء مقدسی،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6481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36487</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المعجم الکبیر، ح </w:t>
      </w:r>
      <w:r>
        <w:rPr>
          <w:rFonts w:eastAsia="IRNazanin" w:cs="IRNazanin"/>
          <w:b w:val="false"/>
          <w:bCs w:val="false"/>
          <w:i w:val="false"/>
          <w:iCs w:val="false"/>
          <w:color w:val="333333"/>
          <w:sz w:val="20"/>
          <w:szCs w:val="20"/>
        </w:rPr>
        <w:t>5059</w:t>
      </w:r>
      <w:r>
        <w:rPr>
          <w:rFonts w:ascii="IRNazanin" w:hAnsi="IRNazanin" w:eastAsia="IRNazanin"/>
          <w:b w:val="false"/>
          <w:b w:val="false"/>
          <w:bCs w:val="false"/>
          <w:i w:val="false"/>
          <w:i w:val="false"/>
          <w:iCs w:val="false"/>
          <w:color w:val="333333"/>
          <w:sz w:val="20"/>
          <w:sz w:val="20"/>
          <w:szCs w:val="20"/>
          <w:rtl w:val="true"/>
        </w:rPr>
        <w:t xml:space="preserve">؛ المعجم الاوسط، ح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 xml:space="preserve">؛ تاریخ امیرالمؤمنین‌علیه السلام، ابن عساکر، رقم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درّ السحابة،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8470</w:t>
      </w:r>
      <w:r>
        <w:rPr>
          <w:rFonts w:ascii="IRNazanin" w:hAnsi="IRNazanin" w:eastAsia="IRNazanin"/>
          <w:b w:val="false"/>
          <w:b w:val="false"/>
          <w:bCs w:val="false"/>
          <w:i w:val="false"/>
          <w:i w:val="false"/>
          <w:iCs w:val="false"/>
          <w:color w:val="333333"/>
          <w:sz w:val="20"/>
          <w:sz w:val="20"/>
          <w:szCs w:val="20"/>
          <w:rtl w:val="true"/>
        </w:rPr>
        <w:t xml:space="preserve">؛ المناقب، ابن المغازلی،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ح </w:t>
      </w:r>
      <w:r>
        <w:rPr>
          <w:rFonts w:eastAsia="IRNazanin" w:cs="IRNazanin"/>
          <w:b w:val="false"/>
          <w:bCs w:val="false"/>
          <w:i w:val="false"/>
          <w:iCs w:val="false"/>
          <w:color w:val="333333"/>
          <w:sz w:val="20"/>
          <w:szCs w:val="20"/>
        </w:rPr>
        <w:t>8058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الموالاة، طبری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ترجمه امیرالمؤمنین‌علیه السلام، 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وقعه صفّین،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موصلی،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17857</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الامارة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 محمود زعبی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زادالمسیر،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غرائب القرآن درحاشیه تفسیر طبری،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؛انوارالتنزیل؛مدارک‌التنزیل،ج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تفسیرجلالین و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اللغه،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زینی دحلان در حاشیه سیره 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20457</Words>
  <Characters>76228</Characters>
  <CharactersWithSpaces>95569</CharactersWithSpaces>
  <Paragraphs>1566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2026-08-16T02:10:47Z</dcterms:created>
  <dc:creator>ghaemiyeh.com</dc:creator>
  <dc:description/>
  <dc:language>en-US</dc:language>
  <cp:lastModifiedBy/>
  <dcterms:modified xsi:type="dcterms:W3CDTF">2026-08-16T05:40:51Z</dcterms:modified>
  <cp:revision>1</cp:revision>
  <dc:subject/>
  <dc:title>مفهوم غدیر</dc:title>
</cp:coreProperties>
</file>

<file path=docProps/custom.xml><?xml version="1.0" encoding="utf-8"?>
<Properties xmlns="http://schemas.openxmlformats.org/officeDocument/2006/custom-properties" xmlns:vt="http://schemas.openxmlformats.org/officeDocument/2006/docPropsVTypes"/>
</file>