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موسیقی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291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291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2921_21167332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1922923_211673320">
            <w:r>
              <w:rPr>
                <w:webHidden/>
                <w:rStyle w:val="IndexLink"/>
                <w:rtl w:val="true"/>
              </w:rPr>
              <w:t>اَلاِْهْداءِ</w:t>
            </w:r>
            <w:r>
              <w:rPr>
                <w:rStyle w:val="IndexLink"/>
                <w:rtl w:val="true"/>
              </w:rPr>
              <w:tab/>
            </w:r>
            <w:r>
              <w:rPr>
                <w:rStyle w:val="IndexLink"/>
              </w:rPr>
              <w:t>7</w:t>
            </w:r>
          </w:hyperlink>
        </w:p>
        <w:p>
          <w:pPr>
            <w:pStyle w:val="Contents3"/>
            <w:tabs>
              <w:tab w:val="clear" w:pos="8459"/>
              <w:tab w:val="right" w:pos="9026" w:leader="dot"/>
            </w:tabs>
            <w:rPr/>
          </w:pPr>
          <w:hyperlink w:anchor="__RefHeading___Toc1922925_211673320">
            <w:r>
              <w:rPr>
                <w:webHidden/>
                <w:rStyle w:val="IndexLink"/>
                <w:rtl w:val="true"/>
              </w:rPr>
              <w:t>متن تأییدیه حضرت آیت اللّه خزعلی مفسّر و حافظ کل قرآن کریم</w:t>
            </w:r>
            <w:r>
              <w:rPr>
                <w:rStyle w:val="IndexLink"/>
                <w:rtl w:val="true"/>
              </w:rPr>
              <w:tab/>
            </w:r>
            <w:r>
              <w:rPr>
                <w:rStyle w:val="IndexLink"/>
              </w:rPr>
              <w:t>8</w:t>
            </w:r>
          </w:hyperlink>
        </w:p>
        <w:p>
          <w:pPr>
            <w:pStyle w:val="Contents3"/>
            <w:tabs>
              <w:tab w:val="clear" w:pos="8459"/>
              <w:tab w:val="right" w:pos="9026" w:leader="dot"/>
            </w:tabs>
            <w:rPr/>
          </w:pPr>
          <w:hyperlink w:anchor="__RefHeading___Toc1922927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22929_211673320">
            <w:r>
              <w:rPr>
                <w:webHidden/>
                <w:rStyle w:val="IndexLink"/>
                <w:rtl w:val="true"/>
              </w:rPr>
              <w:t>تعاریف</w:t>
            </w:r>
            <w:r>
              <w:rPr>
                <w:rStyle w:val="IndexLink"/>
                <w:rtl w:val="true"/>
              </w:rPr>
              <w:tab/>
            </w:r>
            <w:r>
              <w:rPr>
                <w:rStyle w:val="IndexLink"/>
              </w:rPr>
              <w:t>12</w:t>
            </w:r>
          </w:hyperlink>
        </w:p>
        <w:p>
          <w:pPr>
            <w:pStyle w:val="Contents3"/>
            <w:tabs>
              <w:tab w:val="clear" w:pos="8459"/>
              <w:tab w:val="right" w:pos="9026" w:leader="dot"/>
            </w:tabs>
            <w:rPr/>
          </w:pPr>
          <w:hyperlink w:anchor="__RefHeading___Toc1922931_211673320">
            <w:r>
              <w:rPr>
                <w:webHidden/>
                <w:rStyle w:val="IndexLink"/>
                <w:rtl w:val="true"/>
              </w:rPr>
              <w:t>تعریف موسیقی</w:t>
            </w:r>
            <w:r>
              <w:rPr>
                <w:rStyle w:val="IndexLink"/>
                <w:rtl w:val="true"/>
              </w:rPr>
              <w:tab/>
            </w:r>
            <w:r>
              <w:rPr>
                <w:rStyle w:val="IndexLink"/>
              </w:rPr>
              <w:t>12</w:t>
            </w:r>
          </w:hyperlink>
        </w:p>
        <w:p>
          <w:pPr>
            <w:pStyle w:val="Contents3"/>
            <w:tabs>
              <w:tab w:val="clear" w:pos="8459"/>
              <w:tab w:val="right" w:pos="9026" w:leader="dot"/>
            </w:tabs>
            <w:rPr/>
          </w:pPr>
          <w:hyperlink w:anchor="__RefHeading___Toc1922933_211673320">
            <w:r>
              <w:rPr>
                <w:webHidden/>
                <w:rStyle w:val="IndexLink"/>
                <w:rtl w:val="true"/>
              </w:rPr>
              <w:t>تعریف غِناء</w:t>
            </w:r>
            <w:r>
              <w:rPr>
                <w:rStyle w:val="IndexLink"/>
                <w:rtl w:val="true"/>
              </w:rPr>
              <w:tab/>
            </w:r>
            <w:r>
              <w:rPr>
                <w:rStyle w:val="IndexLink"/>
              </w:rPr>
              <w:t>14</w:t>
            </w:r>
          </w:hyperlink>
        </w:p>
        <w:p>
          <w:pPr>
            <w:pStyle w:val="Contents3"/>
            <w:tabs>
              <w:tab w:val="clear" w:pos="8459"/>
              <w:tab w:val="right" w:pos="9026" w:leader="dot"/>
            </w:tabs>
            <w:rPr/>
          </w:pPr>
          <w:hyperlink w:anchor="__RefHeading___Toc1922935_211673320">
            <w:r>
              <w:rPr>
                <w:webHidden/>
                <w:rStyle w:val="IndexLink"/>
                <w:rtl w:val="true"/>
              </w:rPr>
              <w:t>معنای مُطْرِب</w:t>
            </w:r>
            <w:r>
              <w:rPr>
                <w:rStyle w:val="IndexLink"/>
                <w:rtl w:val="true"/>
              </w:rPr>
              <w:tab/>
            </w:r>
            <w:r>
              <w:rPr>
                <w:rStyle w:val="IndexLink"/>
              </w:rPr>
              <w:t>15</w:t>
            </w:r>
          </w:hyperlink>
        </w:p>
        <w:p>
          <w:pPr>
            <w:pStyle w:val="Contents3"/>
            <w:tabs>
              <w:tab w:val="clear" w:pos="8459"/>
              <w:tab w:val="right" w:pos="9026" w:leader="dot"/>
            </w:tabs>
            <w:rPr/>
          </w:pPr>
          <w:hyperlink w:anchor="__RefHeading___Toc1922937_211673320">
            <w:r>
              <w:rPr>
                <w:webHidden/>
                <w:rStyle w:val="IndexLink"/>
                <w:rtl w:val="true"/>
              </w:rPr>
              <w:t>فرق غِناء و موسیقی</w:t>
            </w:r>
            <w:r>
              <w:rPr>
                <w:rStyle w:val="IndexLink"/>
                <w:rtl w:val="true"/>
              </w:rPr>
              <w:tab/>
            </w:r>
            <w:r>
              <w:rPr>
                <w:rStyle w:val="IndexLink"/>
              </w:rPr>
              <w:t>17</w:t>
            </w:r>
          </w:hyperlink>
        </w:p>
        <w:p>
          <w:pPr>
            <w:pStyle w:val="Contents2"/>
            <w:tabs>
              <w:tab w:val="clear" w:pos="8743"/>
              <w:tab w:val="right" w:pos="9026" w:leader="dot"/>
            </w:tabs>
            <w:rPr/>
          </w:pPr>
          <w:hyperlink w:anchor="__RefHeading___Toc1922939_211673320">
            <w:r>
              <w:rPr>
                <w:webHidden/>
                <w:rStyle w:val="IndexLink"/>
                <w:rtl w:val="true"/>
              </w:rPr>
              <w:t>سابقه موسیقی در ایران</w:t>
            </w:r>
            <w:r>
              <w:rPr>
                <w:rStyle w:val="IndexLink"/>
                <w:rtl w:val="true"/>
              </w:rPr>
              <w:tab/>
            </w:r>
            <w:r>
              <w:rPr>
                <w:rStyle w:val="IndexLink"/>
              </w:rPr>
              <w:t>17</w:t>
            </w:r>
          </w:hyperlink>
        </w:p>
        <w:p>
          <w:pPr>
            <w:pStyle w:val="Contents2"/>
            <w:tabs>
              <w:tab w:val="clear" w:pos="8743"/>
              <w:tab w:val="right" w:pos="9026" w:leader="dot"/>
            </w:tabs>
            <w:rPr/>
          </w:pPr>
          <w:hyperlink w:anchor="__RefHeading___Toc1922941_211673320">
            <w:r>
              <w:rPr>
                <w:webHidden/>
                <w:rStyle w:val="IndexLink"/>
                <w:rtl w:val="true"/>
              </w:rPr>
              <w:t>موسیقی از نظر اسلام</w:t>
            </w:r>
            <w:r>
              <w:rPr>
                <w:rStyle w:val="IndexLink"/>
                <w:rtl w:val="true"/>
              </w:rPr>
              <w:tab/>
            </w:r>
            <w:r>
              <w:rPr>
                <w:rStyle w:val="IndexLink"/>
              </w:rPr>
              <w:t>20</w:t>
            </w:r>
          </w:hyperlink>
        </w:p>
        <w:p>
          <w:pPr>
            <w:pStyle w:val="Contents2"/>
            <w:tabs>
              <w:tab w:val="clear" w:pos="8743"/>
              <w:tab w:val="right" w:pos="9026" w:leader="dot"/>
            </w:tabs>
            <w:rPr/>
          </w:pPr>
          <w:hyperlink w:anchor="__RefHeading___Toc1922943_211673320">
            <w:r>
              <w:rPr>
                <w:webHidden/>
                <w:rStyle w:val="IndexLink"/>
                <w:rtl w:val="true"/>
              </w:rPr>
              <w:t>غِناء و موسیقی از دیدگاه قرآن کریم</w:t>
            </w:r>
            <w:r>
              <w:rPr>
                <w:rStyle w:val="IndexLink"/>
                <w:rtl w:val="true"/>
              </w:rPr>
              <w:tab/>
            </w:r>
            <w:r>
              <w:rPr>
                <w:rStyle w:val="IndexLink"/>
              </w:rPr>
              <w:t>32</w:t>
            </w:r>
          </w:hyperlink>
        </w:p>
        <w:p>
          <w:pPr>
            <w:pStyle w:val="Contents2"/>
            <w:tabs>
              <w:tab w:val="clear" w:pos="8743"/>
              <w:tab w:val="right" w:pos="9026" w:leader="dot"/>
            </w:tabs>
            <w:rPr/>
          </w:pPr>
          <w:hyperlink w:anchor="__RefHeading___Toc1922945_211673320">
            <w:r>
              <w:rPr>
                <w:webHidden/>
                <w:rStyle w:val="IndexLink"/>
                <w:rtl w:val="true"/>
              </w:rPr>
              <w:t>غِناء و موسیقی از دیدگاه روایات</w:t>
            </w:r>
            <w:r>
              <w:rPr>
                <w:rStyle w:val="IndexLink"/>
                <w:rtl w:val="true"/>
              </w:rPr>
              <w:tab/>
            </w:r>
            <w:r>
              <w:rPr>
                <w:rStyle w:val="IndexLink"/>
              </w:rPr>
              <w:t>39</w:t>
            </w:r>
          </w:hyperlink>
        </w:p>
        <w:p>
          <w:pPr>
            <w:pStyle w:val="Contents2"/>
            <w:tabs>
              <w:tab w:val="clear" w:pos="8743"/>
              <w:tab w:val="right" w:pos="9026" w:leader="dot"/>
            </w:tabs>
            <w:rPr/>
          </w:pPr>
          <w:hyperlink w:anchor="__RefHeading___Toc1922947_211673320">
            <w:r>
              <w:rPr>
                <w:webHidden/>
                <w:rStyle w:val="IndexLink"/>
                <w:rtl w:val="true"/>
              </w:rPr>
              <w:t>نکته هایی از آیات و روایات درباره موسیقی</w:t>
            </w:r>
            <w:r>
              <w:rPr>
                <w:rStyle w:val="IndexLink"/>
                <w:rtl w:val="true"/>
              </w:rPr>
              <w:tab/>
            </w:r>
            <w:r>
              <w:rPr>
                <w:rStyle w:val="IndexLink"/>
              </w:rPr>
              <w:t>41</w:t>
            </w:r>
          </w:hyperlink>
        </w:p>
        <w:p>
          <w:pPr>
            <w:pStyle w:val="Contents2"/>
            <w:tabs>
              <w:tab w:val="clear" w:pos="8743"/>
              <w:tab w:val="right" w:pos="9026" w:leader="dot"/>
            </w:tabs>
            <w:rPr/>
          </w:pPr>
          <w:hyperlink w:anchor="__RefHeading___Toc1922949_211673320">
            <w:r>
              <w:rPr>
                <w:webHidden/>
                <w:rStyle w:val="IndexLink"/>
                <w:rtl w:val="true"/>
              </w:rPr>
              <w:t>عواقب موسیقی غیرمجاز در بعضی از احادیث</w:t>
            </w:r>
            <w:r>
              <w:rPr>
                <w:rStyle w:val="IndexLink"/>
                <w:rtl w:val="true"/>
              </w:rPr>
              <w:tab/>
            </w:r>
            <w:r>
              <w:rPr>
                <w:rStyle w:val="IndexLink"/>
              </w:rPr>
              <w:t>48</w:t>
            </w:r>
          </w:hyperlink>
        </w:p>
        <w:p>
          <w:pPr>
            <w:pStyle w:val="Contents3"/>
            <w:tabs>
              <w:tab w:val="clear" w:pos="8459"/>
              <w:tab w:val="right" w:pos="9026" w:leader="dot"/>
            </w:tabs>
            <w:rPr/>
          </w:pPr>
          <w:hyperlink w:anchor="__RefHeading___Toc1922951_211673320">
            <w:r>
              <w:rPr>
                <w:webHidden/>
                <w:rStyle w:val="IndexLink"/>
                <w:rtl w:val="true"/>
              </w:rPr>
              <w:t>عواقب موسیقی غیرمجاز در بعضی از احادیث</w:t>
            </w:r>
            <w:r>
              <w:rPr>
                <w:rStyle w:val="IndexLink"/>
                <w:rtl w:val="true"/>
              </w:rPr>
              <w:tab/>
            </w:r>
            <w:r>
              <w:rPr>
                <w:rStyle w:val="IndexLink"/>
              </w:rPr>
              <w:t>48</w:t>
            </w:r>
          </w:hyperlink>
        </w:p>
        <w:p>
          <w:pPr>
            <w:pStyle w:val="Contents3"/>
            <w:tabs>
              <w:tab w:val="clear" w:pos="8459"/>
              <w:tab w:val="right" w:pos="9026" w:leader="dot"/>
            </w:tabs>
            <w:rPr/>
          </w:pPr>
          <w:hyperlink w:anchor="__RefHeading___Toc1922953_211673320">
            <w:r>
              <w:rPr>
                <w:webHidden/>
                <w:rStyle w:val="IndexLink"/>
                <w:rtl w:val="true"/>
              </w:rPr>
              <w:t>مرگ ناگهانی و قبول نشدن دعا</w:t>
            </w:r>
            <w:r>
              <w:rPr>
                <w:rStyle w:val="IndexLink"/>
                <w:rtl w:val="true"/>
              </w:rPr>
              <w:tab/>
            </w:r>
            <w:r>
              <w:rPr>
                <w:rStyle w:val="IndexLink"/>
              </w:rPr>
              <w:t>48</w:t>
            </w:r>
          </w:hyperlink>
        </w:p>
        <w:p>
          <w:pPr>
            <w:pStyle w:val="Contents3"/>
            <w:tabs>
              <w:tab w:val="clear" w:pos="8459"/>
              <w:tab w:val="right" w:pos="9026" w:leader="dot"/>
            </w:tabs>
            <w:rPr/>
          </w:pPr>
          <w:hyperlink w:anchor="__RefHeading___Toc1922955_211673320">
            <w:r>
              <w:rPr>
                <w:webHidden/>
                <w:rStyle w:val="IndexLink"/>
                <w:rtl w:val="true"/>
              </w:rPr>
              <w:t>سبب نفاق</w:t>
            </w:r>
            <w:r>
              <w:rPr>
                <w:rStyle w:val="IndexLink"/>
                <w:rtl w:val="true"/>
              </w:rPr>
              <w:tab/>
            </w:r>
            <w:r>
              <w:rPr>
                <w:rStyle w:val="IndexLink"/>
              </w:rPr>
              <w:t>49</w:t>
            </w:r>
          </w:hyperlink>
        </w:p>
        <w:p>
          <w:pPr>
            <w:pStyle w:val="Contents3"/>
            <w:tabs>
              <w:tab w:val="clear" w:pos="8459"/>
              <w:tab w:val="right" w:pos="9026" w:leader="dot"/>
            </w:tabs>
            <w:rPr/>
          </w:pPr>
          <w:hyperlink w:anchor="__RefHeading___Toc1922957_211673320">
            <w:r>
              <w:rPr>
                <w:webHidden/>
                <w:rStyle w:val="IndexLink"/>
                <w:rtl w:val="true"/>
              </w:rPr>
              <w:t>رفتن برکت</w:t>
            </w:r>
            <w:r>
              <w:rPr>
                <w:rStyle w:val="IndexLink"/>
                <w:rtl w:val="true"/>
              </w:rPr>
              <w:tab/>
            </w:r>
            <w:r>
              <w:rPr>
                <w:rStyle w:val="IndexLink"/>
              </w:rPr>
              <w:t>50</w:t>
            </w:r>
          </w:hyperlink>
        </w:p>
        <w:p>
          <w:pPr>
            <w:pStyle w:val="Contents3"/>
            <w:tabs>
              <w:tab w:val="clear" w:pos="8459"/>
              <w:tab w:val="right" w:pos="9026" w:leader="dot"/>
            </w:tabs>
            <w:rPr/>
          </w:pPr>
          <w:hyperlink w:anchor="__RefHeading___Toc1922959_211673320">
            <w:r>
              <w:rPr>
                <w:webHidden/>
                <w:rStyle w:val="IndexLink"/>
                <w:rtl w:val="true"/>
              </w:rPr>
              <w:t>عامل زنا</w:t>
            </w:r>
            <w:r>
              <w:rPr>
                <w:rStyle w:val="IndexLink"/>
                <w:rtl w:val="true"/>
              </w:rPr>
              <w:tab/>
            </w:r>
            <w:r>
              <w:rPr>
                <w:rStyle w:val="IndexLink"/>
              </w:rPr>
              <w:t>51</w:t>
            </w:r>
          </w:hyperlink>
        </w:p>
        <w:p>
          <w:pPr>
            <w:pStyle w:val="Contents2"/>
            <w:tabs>
              <w:tab w:val="clear" w:pos="8743"/>
              <w:tab w:val="right" w:pos="9026" w:leader="dot"/>
            </w:tabs>
            <w:rPr/>
          </w:pPr>
          <w:hyperlink w:anchor="__RefHeading___Toc1922961_211673320">
            <w:r>
              <w:rPr>
                <w:webHidden/>
                <w:rStyle w:val="IndexLink"/>
                <w:rtl w:val="true"/>
              </w:rPr>
              <w:t>اثرات موسیقی</w:t>
            </w:r>
            <w:r>
              <w:rPr>
                <w:rStyle w:val="IndexLink"/>
                <w:rtl w:val="true"/>
              </w:rPr>
              <w:tab/>
            </w:r>
            <w:r>
              <w:rPr>
                <w:rStyle w:val="IndexLink"/>
              </w:rPr>
              <w:t>53</w:t>
            </w:r>
          </w:hyperlink>
        </w:p>
        <w:p>
          <w:pPr>
            <w:pStyle w:val="Contents3"/>
            <w:tabs>
              <w:tab w:val="clear" w:pos="8459"/>
              <w:tab w:val="right" w:pos="9026" w:leader="dot"/>
            </w:tabs>
            <w:rPr/>
          </w:pPr>
          <w:hyperlink w:anchor="__RefHeading___Toc1922963_211673320">
            <w:r>
              <w:rPr>
                <w:webHidden/>
                <w:rStyle w:val="IndexLink"/>
                <w:rtl w:val="true"/>
              </w:rPr>
              <w:t>موسیقی و درمان</w:t>
            </w:r>
            <w:r>
              <w:rPr>
                <w:rStyle w:val="IndexLink"/>
                <w:rtl w:val="true"/>
              </w:rPr>
              <w:tab/>
            </w:r>
            <w:r>
              <w:rPr>
                <w:rStyle w:val="IndexLink"/>
              </w:rPr>
              <w:t>53</w:t>
            </w:r>
          </w:hyperlink>
        </w:p>
        <w:p>
          <w:pPr>
            <w:pStyle w:val="Contents4"/>
            <w:tabs>
              <w:tab w:val="clear" w:pos="8176"/>
              <w:tab w:val="right" w:pos="9026" w:leader="dot"/>
            </w:tabs>
            <w:rPr/>
          </w:pPr>
          <w:hyperlink w:anchor="__RefHeading___Toc1922965_211673320">
            <w:r>
              <w:rPr>
                <w:webHidden/>
                <w:rStyle w:val="IndexLink"/>
                <w:rtl w:val="true"/>
              </w:rPr>
              <w:t>موسیقی و درمان</w:t>
            </w:r>
            <w:r>
              <w:rPr>
                <w:rStyle w:val="IndexLink"/>
                <w:rtl w:val="true"/>
              </w:rPr>
              <w:tab/>
            </w:r>
            <w:r>
              <w:rPr>
                <w:rStyle w:val="IndexLink"/>
              </w:rPr>
              <w:t>53</w:t>
            </w:r>
          </w:hyperlink>
        </w:p>
        <w:p>
          <w:pPr>
            <w:pStyle w:val="Contents4"/>
            <w:tabs>
              <w:tab w:val="clear" w:pos="8176"/>
              <w:tab w:val="right" w:pos="9026" w:leader="dot"/>
            </w:tabs>
            <w:rPr/>
          </w:pPr>
          <w:hyperlink w:anchor="__RefHeading___Toc1922967_211673320">
            <w:r>
              <w:rPr>
                <w:webHidden/>
                <w:rStyle w:val="IndexLink"/>
                <w:rtl w:val="true"/>
              </w:rPr>
              <w:t>مقدمه‌ای بر موسیقی درمانی</w:t>
            </w:r>
            <w:r>
              <w:rPr>
                <w:rStyle w:val="IndexLink"/>
                <w:rtl w:val="true"/>
              </w:rPr>
              <w:tab/>
            </w:r>
            <w:r>
              <w:rPr>
                <w:rStyle w:val="IndexLink"/>
              </w:rPr>
              <w:t>56</w:t>
            </w:r>
          </w:hyperlink>
        </w:p>
        <w:p>
          <w:pPr>
            <w:pStyle w:val="Contents4"/>
            <w:tabs>
              <w:tab w:val="clear" w:pos="8176"/>
              <w:tab w:val="right" w:pos="9026" w:leader="dot"/>
            </w:tabs>
            <w:rPr/>
          </w:pPr>
          <w:hyperlink w:anchor="__RefHeading___Toc1922969_211673320">
            <w:r>
              <w:rPr>
                <w:webHidden/>
                <w:rStyle w:val="IndexLink"/>
                <w:rtl w:val="true"/>
              </w:rPr>
              <w:t>اثرات مثبت موسیقی بر روی مغز و قدرت حافظه</w:t>
            </w:r>
            <w:r>
              <w:rPr>
                <w:rStyle w:val="IndexLink"/>
                <w:rtl w:val="true"/>
              </w:rPr>
              <w:tab/>
            </w:r>
            <w:r>
              <w:rPr>
                <w:rStyle w:val="IndexLink"/>
              </w:rPr>
              <w:t>60</w:t>
            </w:r>
          </w:hyperlink>
        </w:p>
        <w:p>
          <w:pPr>
            <w:pStyle w:val="Contents3"/>
            <w:tabs>
              <w:tab w:val="clear" w:pos="8459"/>
              <w:tab w:val="right" w:pos="9026" w:leader="dot"/>
            </w:tabs>
            <w:rPr/>
          </w:pPr>
          <w:hyperlink w:anchor="__RefHeading___Toc1922971_211673320">
            <w:r>
              <w:rPr>
                <w:webHidden/>
                <w:rStyle w:val="IndexLink"/>
                <w:rtl w:val="true"/>
              </w:rPr>
              <w:t>موسیقی طبیعت</w:t>
            </w:r>
            <w:r>
              <w:rPr>
                <w:rStyle w:val="IndexLink"/>
                <w:rtl w:val="true"/>
              </w:rPr>
              <w:tab/>
            </w:r>
            <w:r>
              <w:rPr>
                <w:rStyle w:val="IndexLink"/>
              </w:rPr>
              <w:t>67</w:t>
            </w:r>
          </w:hyperlink>
        </w:p>
        <w:p>
          <w:pPr>
            <w:pStyle w:val="Contents3"/>
            <w:tabs>
              <w:tab w:val="clear" w:pos="8459"/>
              <w:tab w:val="right" w:pos="9026" w:leader="dot"/>
            </w:tabs>
            <w:rPr/>
          </w:pPr>
          <w:hyperlink w:anchor="__RefHeading___Toc1922973_211673320">
            <w:r>
              <w:rPr>
                <w:webHidden/>
                <w:rStyle w:val="IndexLink"/>
                <w:rtl w:val="true"/>
              </w:rPr>
              <w:t>اصوات یا موسیقی</w:t>
            </w:r>
            <w:r>
              <w:rPr>
                <w:rStyle w:val="IndexLink"/>
                <w:rtl w:val="true"/>
              </w:rPr>
              <w:tab/>
            </w:r>
            <w:r>
              <w:rPr>
                <w:rStyle w:val="IndexLink"/>
              </w:rPr>
              <w:t>70</w:t>
            </w:r>
          </w:hyperlink>
        </w:p>
        <w:p>
          <w:pPr>
            <w:pStyle w:val="Contents3"/>
            <w:tabs>
              <w:tab w:val="clear" w:pos="8459"/>
              <w:tab w:val="right" w:pos="9026" w:leader="dot"/>
            </w:tabs>
            <w:rPr/>
          </w:pPr>
          <w:hyperlink w:anchor="__RefHeading___Toc1922975_211673320">
            <w:r>
              <w:rPr>
                <w:webHidden/>
                <w:rStyle w:val="IndexLink"/>
                <w:rtl w:val="true"/>
              </w:rPr>
              <w:t>تأثیر موسیقی بر روی گیاهان</w:t>
            </w:r>
            <w:r>
              <w:rPr>
                <w:rStyle w:val="IndexLink"/>
                <w:rtl w:val="true"/>
              </w:rPr>
              <w:tab/>
            </w:r>
            <w:r>
              <w:rPr>
                <w:rStyle w:val="IndexLink"/>
              </w:rPr>
              <w:t>72</w:t>
            </w:r>
          </w:hyperlink>
        </w:p>
        <w:p>
          <w:pPr>
            <w:pStyle w:val="Contents3"/>
            <w:tabs>
              <w:tab w:val="clear" w:pos="8459"/>
              <w:tab w:val="right" w:pos="9026" w:leader="dot"/>
            </w:tabs>
            <w:rPr/>
          </w:pPr>
          <w:hyperlink w:anchor="__RefHeading___Toc1922977_211673320">
            <w:r>
              <w:rPr>
                <w:webHidden/>
                <w:rStyle w:val="IndexLink"/>
                <w:rtl w:val="true"/>
              </w:rPr>
              <w:t>تأثیر مثبت موسیقی بر سلامت روانی کودکان</w:t>
            </w:r>
            <w:r>
              <w:rPr>
                <w:rStyle w:val="IndexLink"/>
                <w:rtl w:val="true"/>
              </w:rPr>
              <w:tab/>
            </w:r>
            <w:r>
              <w:rPr>
                <w:rStyle w:val="IndexLink"/>
              </w:rPr>
              <w:t>76</w:t>
            </w:r>
          </w:hyperlink>
        </w:p>
        <w:p>
          <w:pPr>
            <w:pStyle w:val="Contents3"/>
            <w:tabs>
              <w:tab w:val="clear" w:pos="8459"/>
              <w:tab w:val="right" w:pos="9026" w:leader="dot"/>
            </w:tabs>
            <w:rPr/>
          </w:pPr>
          <w:hyperlink w:anchor="__RefHeading___Toc1922979_211673320">
            <w:r>
              <w:rPr>
                <w:webHidden/>
                <w:rStyle w:val="IndexLink"/>
                <w:rtl w:val="true"/>
              </w:rPr>
              <w:t>کاربرد موسیقی در بیماری های روانی</w:t>
            </w:r>
            <w:r>
              <w:rPr>
                <w:rStyle w:val="IndexLink"/>
                <w:rtl w:val="true"/>
              </w:rPr>
              <w:tab/>
            </w:r>
            <w:r>
              <w:rPr>
                <w:rStyle w:val="IndexLink"/>
              </w:rPr>
              <w:t>80</w:t>
            </w:r>
          </w:hyperlink>
        </w:p>
        <w:p>
          <w:pPr>
            <w:pStyle w:val="Contents3"/>
            <w:tabs>
              <w:tab w:val="clear" w:pos="8459"/>
              <w:tab w:val="right" w:pos="9026" w:leader="dot"/>
            </w:tabs>
            <w:rPr/>
          </w:pPr>
          <w:hyperlink w:anchor="__RefHeading___Toc1922981_211673320">
            <w:r>
              <w:rPr>
                <w:webHidden/>
                <w:rStyle w:val="IndexLink"/>
                <w:rtl w:val="true"/>
              </w:rPr>
              <w:t>نقش موسیقی در کشف استعدادهای آلبرت انیشتین</w:t>
            </w:r>
            <w:r>
              <w:rPr>
                <w:rStyle w:val="IndexLink"/>
                <w:rtl w:val="true"/>
              </w:rPr>
              <w:tab/>
            </w:r>
            <w:r>
              <w:rPr>
                <w:rStyle w:val="IndexLink"/>
              </w:rPr>
              <w:t>83</w:t>
            </w:r>
          </w:hyperlink>
        </w:p>
        <w:p>
          <w:pPr>
            <w:pStyle w:val="Contents3"/>
            <w:tabs>
              <w:tab w:val="clear" w:pos="8459"/>
              <w:tab w:val="right" w:pos="9026" w:leader="dot"/>
            </w:tabs>
            <w:rPr/>
          </w:pPr>
          <w:hyperlink w:anchor="__RefHeading___Toc1922983_211673320">
            <w:r>
              <w:rPr>
                <w:webHidden/>
                <w:rStyle w:val="IndexLink"/>
                <w:rtl w:val="true"/>
              </w:rPr>
              <w:t>موسیقی و اضطراب</w:t>
            </w:r>
            <w:r>
              <w:rPr>
                <w:rStyle w:val="IndexLink"/>
                <w:rtl w:val="true"/>
              </w:rPr>
              <w:tab/>
            </w:r>
            <w:r>
              <w:rPr>
                <w:rStyle w:val="IndexLink"/>
              </w:rPr>
              <w:t>84</w:t>
            </w:r>
          </w:hyperlink>
        </w:p>
        <w:p>
          <w:pPr>
            <w:pStyle w:val="Contents2"/>
            <w:tabs>
              <w:tab w:val="clear" w:pos="8743"/>
              <w:tab w:val="right" w:pos="9026" w:leader="dot"/>
            </w:tabs>
            <w:rPr/>
          </w:pPr>
          <w:hyperlink w:anchor="__RefHeading___Toc1922985_211673320">
            <w:r>
              <w:rPr>
                <w:webHidden/>
                <w:rStyle w:val="IndexLink"/>
                <w:rtl w:val="true"/>
              </w:rPr>
              <w:t>انجمن کاربرد موسیقی در سلامت جسم و روان</w:t>
            </w:r>
            <w:r>
              <w:rPr>
                <w:rStyle w:val="IndexLink"/>
                <w:rtl w:val="true"/>
              </w:rPr>
              <w:tab/>
            </w:r>
            <w:r>
              <w:rPr>
                <w:rStyle w:val="IndexLink"/>
              </w:rPr>
              <w:t>85</w:t>
            </w:r>
          </w:hyperlink>
        </w:p>
        <w:p>
          <w:pPr>
            <w:pStyle w:val="Contents2"/>
            <w:tabs>
              <w:tab w:val="clear" w:pos="8743"/>
              <w:tab w:val="right" w:pos="9026" w:leader="dot"/>
            </w:tabs>
            <w:rPr/>
          </w:pPr>
          <w:hyperlink w:anchor="__RefHeading___Toc1922987_211673320">
            <w:r>
              <w:rPr>
                <w:webHidden/>
                <w:rStyle w:val="IndexLink"/>
                <w:rtl w:val="true"/>
              </w:rPr>
              <w:t>موسیقی های غیرمجاز</w:t>
            </w:r>
            <w:r>
              <w:rPr>
                <w:rStyle w:val="IndexLink"/>
                <w:rtl w:val="true"/>
              </w:rPr>
              <w:tab/>
            </w:r>
            <w:r>
              <w:rPr>
                <w:rStyle w:val="IndexLink"/>
              </w:rPr>
              <w:t>89</w:t>
            </w:r>
          </w:hyperlink>
        </w:p>
        <w:p>
          <w:pPr>
            <w:pStyle w:val="Contents2"/>
            <w:tabs>
              <w:tab w:val="clear" w:pos="8743"/>
              <w:tab w:val="right" w:pos="9026" w:leader="dot"/>
            </w:tabs>
            <w:rPr/>
          </w:pPr>
          <w:hyperlink w:anchor="__RefHeading___Toc1922989_211673320">
            <w:r>
              <w:rPr>
                <w:webHidden/>
                <w:rStyle w:val="IndexLink"/>
                <w:rtl w:val="true"/>
              </w:rPr>
              <w:t>فلسفه تحریم غِناء</w:t>
            </w:r>
            <w:r>
              <w:rPr>
                <w:rStyle w:val="IndexLink"/>
                <w:rtl w:val="true"/>
              </w:rPr>
              <w:tab/>
            </w:r>
            <w:r>
              <w:rPr>
                <w:rStyle w:val="IndexLink"/>
              </w:rPr>
              <w:t>92</w:t>
            </w:r>
          </w:hyperlink>
        </w:p>
        <w:p>
          <w:pPr>
            <w:pStyle w:val="Contents3"/>
            <w:tabs>
              <w:tab w:val="clear" w:pos="8459"/>
              <w:tab w:val="right" w:pos="9026" w:leader="dot"/>
            </w:tabs>
            <w:rPr/>
          </w:pPr>
          <w:hyperlink w:anchor="__RefHeading___Toc1922991_211673320">
            <w:r>
              <w:rPr>
                <w:webHidden/>
                <w:rStyle w:val="IndexLink"/>
                <w:rtl w:val="true"/>
              </w:rPr>
              <w:t>الف تشویق به فساد اخلاق</w:t>
            </w:r>
            <w:r>
              <w:rPr>
                <w:rStyle w:val="IndexLink"/>
                <w:rtl w:val="true"/>
              </w:rPr>
              <w:tab/>
            </w:r>
            <w:r>
              <w:rPr>
                <w:rStyle w:val="IndexLink"/>
              </w:rPr>
              <w:t>92</w:t>
            </w:r>
          </w:hyperlink>
        </w:p>
        <w:p>
          <w:pPr>
            <w:pStyle w:val="Contents3"/>
            <w:tabs>
              <w:tab w:val="clear" w:pos="8459"/>
              <w:tab w:val="right" w:pos="9026" w:leader="dot"/>
            </w:tabs>
            <w:rPr/>
          </w:pPr>
          <w:hyperlink w:anchor="__RefHeading___Toc1922993_211673320">
            <w:r>
              <w:rPr>
                <w:webHidden/>
                <w:rStyle w:val="IndexLink"/>
                <w:rtl w:val="true"/>
              </w:rPr>
              <w:t>ب غافل شدن از یاد خدا</w:t>
            </w:r>
            <w:r>
              <w:rPr>
                <w:rStyle w:val="IndexLink"/>
                <w:rtl w:val="true"/>
              </w:rPr>
              <w:tab/>
            </w:r>
            <w:r>
              <w:rPr>
                <w:rStyle w:val="IndexLink"/>
              </w:rPr>
              <w:t>95</w:t>
            </w:r>
          </w:hyperlink>
        </w:p>
        <w:p>
          <w:pPr>
            <w:pStyle w:val="Contents3"/>
            <w:tabs>
              <w:tab w:val="clear" w:pos="8459"/>
              <w:tab w:val="right" w:pos="9026" w:leader="dot"/>
            </w:tabs>
            <w:rPr/>
          </w:pPr>
          <w:hyperlink w:anchor="__RefHeading___Toc1922995_211673320">
            <w:r>
              <w:rPr>
                <w:webHidden/>
                <w:rStyle w:val="IndexLink"/>
                <w:rtl w:val="true"/>
              </w:rPr>
              <w:t>ج آثار زیانبار بر اعصاب</w:t>
            </w:r>
            <w:r>
              <w:rPr>
                <w:rStyle w:val="IndexLink"/>
                <w:rtl w:val="true"/>
              </w:rPr>
              <w:tab/>
            </w:r>
            <w:r>
              <w:rPr>
                <w:rStyle w:val="IndexLink"/>
              </w:rPr>
              <w:t>95</w:t>
            </w:r>
          </w:hyperlink>
        </w:p>
        <w:p>
          <w:pPr>
            <w:pStyle w:val="Contents3"/>
            <w:tabs>
              <w:tab w:val="clear" w:pos="8459"/>
              <w:tab w:val="right" w:pos="9026" w:leader="dot"/>
            </w:tabs>
            <w:rPr/>
          </w:pPr>
          <w:hyperlink w:anchor="__RefHeading___Toc1922997_211673320">
            <w:r>
              <w:rPr>
                <w:webHidden/>
                <w:rStyle w:val="IndexLink"/>
                <w:rtl w:val="true"/>
              </w:rPr>
              <w:t>د غِناء یکی از ابزار استعمار</w:t>
            </w:r>
            <w:r>
              <w:rPr>
                <w:rStyle w:val="IndexLink"/>
                <w:rtl w:val="true"/>
              </w:rPr>
              <w:tab/>
            </w:r>
            <w:r>
              <w:rPr>
                <w:rStyle w:val="IndexLink"/>
              </w:rPr>
              <w:t>96</w:t>
            </w:r>
          </w:hyperlink>
        </w:p>
        <w:p>
          <w:pPr>
            <w:pStyle w:val="Contents2"/>
            <w:tabs>
              <w:tab w:val="clear" w:pos="8743"/>
              <w:tab w:val="right" w:pos="9026" w:leader="dot"/>
            </w:tabs>
            <w:rPr/>
          </w:pPr>
          <w:hyperlink w:anchor="__RefHeading___Toc1922999_211673320">
            <w:r>
              <w:rPr>
                <w:webHidden/>
                <w:rStyle w:val="IndexLink"/>
                <w:rtl w:val="true"/>
              </w:rPr>
              <w:t>تحریم غِناء</w:t>
            </w:r>
            <w:r>
              <w:rPr>
                <w:rStyle w:val="IndexLink"/>
                <w:rtl w:val="true"/>
              </w:rPr>
              <w:tab/>
            </w:r>
            <w:r>
              <w:rPr>
                <w:rStyle w:val="IndexLink"/>
              </w:rPr>
              <w:t>97</w:t>
            </w:r>
          </w:hyperlink>
        </w:p>
        <w:p>
          <w:pPr>
            <w:pStyle w:val="Contents2"/>
            <w:tabs>
              <w:tab w:val="clear" w:pos="8743"/>
              <w:tab w:val="right" w:pos="9026" w:leader="dot"/>
            </w:tabs>
            <w:rPr/>
          </w:pPr>
          <w:hyperlink w:anchor="__RefHeading___Toc1923001_211673320">
            <w:r>
              <w:rPr>
                <w:webHidden/>
                <w:rStyle w:val="IndexLink"/>
                <w:rtl w:val="true"/>
              </w:rPr>
              <w:t>هدف از رسالت پیامبر صلی الله علیه و آله</w:t>
            </w:r>
            <w:r>
              <w:rPr>
                <w:rStyle w:val="IndexLink"/>
                <w:rtl w:val="true"/>
              </w:rPr>
              <w:tab/>
            </w:r>
            <w:r>
              <w:rPr>
                <w:rStyle w:val="IndexLink"/>
              </w:rPr>
              <w:t>99</w:t>
            </w:r>
          </w:hyperlink>
        </w:p>
        <w:p>
          <w:pPr>
            <w:pStyle w:val="Contents2"/>
            <w:tabs>
              <w:tab w:val="clear" w:pos="8743"/>
              <w:tab w:val="right" w:pos="9026" w:leader="dot"/>
            </w:tabs>
            <w:rPr/>
          </w:pPr>
          <w:hyperlink w:anchor="__RefHeading___Toc1923003_211673320">
            <w:r>
              <w:rPr>
                <w:webHidden/>
                <w:rStyle w:val="IndexLink"/>
                <w:rtl w:val="true"/>
              </w:rPr>
              <w:t>عواقب اخروی غِناء</w:t>
            </w:r>
            <w:r>
              <w:rPr>
                <w:rStyle w:val="IndexLink"/>
                <w:rtl w:val="true"/>
              </w:rPr>
              <w:tab/>
            </w:r>
            <w:r>
              <w:rPr>
                <w:rStyle w:val="IndexLink"/>
              </w:rPr>
              <w:t>100</w:t>
            </w:r>
          </w:hyperlink>
        </w:p>
        <w:p>
          <w:pPr>
            <w:pStyle w:val="Contents2"/>
            <w:tabs>
              <w:tab w:val="clear" w:pos="8743"/>
              <w:tab w:val="right" w:pos="9026" w:leader="dot"/>
            </w:tabs>
            <w:rPr/>
          </w:pPr>
          <w:hyperlink w:anchor="__RefHeading___Toc1923005_211673320">
            <w:r>
              <w:rPr>
                <w:webHidden/>
                <w:rStyle w:val="IndexLink"/>
                <w:rtl w:val="true"/>
              </w:rPr>
              <w:t>خرید و فروش و کسب با وسایل لهو</w:t>
            </w:r>
            <w:r>
              <w:rPr>
                <w:rStyle w:val="IndexLink"/>
                <w:rtl w:val="true"/>
              </w:rPr>
              <w:tab/>
            </w:r>
            <w:r>
              <w:rPr>
                <w:rStyle w:val="IndexLink"/>
              </w:rPr>
              <w:t>102</w:t>
            </w:r>
          </w:hyperlink>
        </w:p>
        <w:p>
          <w:pPr>
            <w:pStyle w:val="Contents2"/>
            <w:tabs>
              <w:tab w:val="clear" w:pos="8743"/>
              <w:tab w:val="right" w:pos="9026" w:leader="dot"/>
            </w:tabs>
            <w:rPr/>
          </w:pPr>
          <w:hyperlink w:anchor="__RefHeading___Toc1923007_211673320">
            <w:r>
              <w:rPr>
                <w:webHidden/>
                <w:rStyle w:val="IndexLink"/>
                <w:rtl w:val="true"/>
              </w:rPr>
              <w:t>ثواب پرهیز از غِناء</w:t>
            </w:r>
            <w:r>
              <w:rPr>
                <w:rStyle w:val="IndexLink"/>
                <w:rtl w:val="true"/>
              </w:rPr>
              <w:tab/>
            </w:r>
            <w:r>
              <w:rPr>
                <w:rStyle w:val="IndexLink"/>
              </w:rPr>
              <w:t>105</w:t>
            </w:r>
          </w:hyperlink>
        </w:p>
        <w:p>
          <w:pPr>
            <w:pStyle w:val="Contents2"/>
            <w:tabs>
              <w:tab w:val="clear" w:pos="8743"/>
              <w:tab w:val="right" w:pos="9026" w:leader="dot"/>
            </w:tabs>
            <w:rPr/>
          </w:pPr>
          <w:hyperlink w:anchor="__RefHeading___Toc1923009_211673320">
            <w:r>
              <w:rPr>
                <w:webHidden/>
                <w:rStyle w:val="IndexLink"/>
                <w:rtl w:val="true"/>
              </w:rPr>
              <w:t>فتاوا و نظر علما</w:t>
            </w:r>
            <w:r>
              <w:rPr>
                <w:rStyle w:val="IndexLink"/>
                <w:rtl w:val="true"/>
              </w:rPr>
              <w:tab/>
            </w:r>
            <w:r>
              <w:rPr>
                <w:rStyle w:val="IndexLink"/>
              </w:rPr>
              <w:t>106</w:t>
            </w:r>
          </w:hyperlink>
        </w:p>
        <w:p>
          <w:pPr>
            <w:pStyle w:val="Contents3"/>
            <w:tabs>
              <w:tab w:val="clear" w:pos="8459"/>
              <w:tab w:val="right" w:pos="9026" w:leader="dot"/>
            </w:tabs>
            <w:rPr/>
          </w:pPr>
          <w:hyperlink w:anchor="__RefHeading___Toc1923011_211673320">
            <w:r>
              <w:rPr>
                <w:webHidden/>
                <w:rStyle w:val="IndexLink"/>
                <w:rtl w:val="true"/>
              </w:rPr>
              <w:t>فتاوای مراجع تقلید در مورد غِناء و موسیقی</w:t>
            </w:r>
            <w:r>
              <w:rPr>
                <w:rStyle w:val="IndexLink"/>
                <w:rtl w:val="true"/>
              </w:rPr>
              <w:tab/>
            </w:r>
            <w:r>
              <w:rPr>
                <w:rStyle w:val="IndexLink"/>
              </w:rPr>
              <w:t>106</w:t>
            </w:r>
          </w:hyperlink>
        </w:p>
        <w:p>
          <w:pPr>
            <w:pStyle w:val="Contents3"/>
            <w:tabs>
              <w:tab w:val="clear" w:pos="8459"/>
              <w:tab w:val="right" w:pos="9026" w:leader="dot"/>
            </w:tabs>
            <w:rPr/>
          </w:pPr>
          <w:hyperlink w:anchor="__RefHeading___Toc1923013_211673320">
            <w:r>
              <w:rPr>
                <w:webHidden/>
                <w:rStyle w:val="IndexLink"/>
                <w:rtl w:val="true"/>
              </w:rPr>
              <w:t>نظر رهبر فرزانه درباره موسیقی اصیل ایرانی و سنتی و کلاسیک</w:t>
            </w:r>
            <w:r>
              <w:rPr>
                <w:rStyle w:val="IndexLink"/>
                <w:rtl w:val="true"/>
              </w:rPr>
              <w:tab/>
            </w:r>
            <w:r>
              <w:rPr>
                <w:rStyle w:val="IndexLink"/>
              </w:rPr>
              <w:t>115</w:t>
            </w:r>
          </w:hyperlink>
        </w:p>
        <w:p>
          <w:pPr>
            <w:pStyle w:val="Contents3"/>
            <w:tabs>
              <w:tab w:val="clear" w:pos="8459"/>
              <w:tab w:val="right" w:pos="9026" w:leader="dot"/>
            </w:tabs>
            <w:rPr/>
          </w:pPr>
          <w:hyperlink w:anchor="__RefHeading___Toc1923015_211673320">
            <w:r>
              <w:rPr>
                <w:webHidden/>
                <w:rStyle w:val="IndexLink"/>
                <w:rtl w:val="true"/>
              </w:rPr>
              <w:t>فتاوای مراجع عظیم الشأن درباره فرق غِناء و موسیقی</w:t>
            </w:r>
            <w:r>
              <w:rPr>
                <w:rStyle w:val="IndexLink"/>
                <w:rtl w:val="true"/>
              </w:rPr>
              <w:tab/>
            </w:r>
            <w:r>
              <w:rPr>
                <w:rStyle w:val="IndexLink"/>
              </w:rPr>
              <w:t>116</w:t>
            </w:r>
          </w:hyperlink>
        </w:p>
        <w:p>
          <w:pPr>
            <w:pStyle w:val="Contents3"/>
            <w:tabs>
              <w:tab w:val="clear" w:pos="8459"/>
              <w:tab w:val="right" w:pos="9026" w:leader="dot"/>
            </w:tabs>
            <w:rPr/>
          </w:pPr>
          <w:hyperlink w:anchor="__RefHeading___Toc1923017_211673320">
            <w:r>
              <w:rPr>
                <w:webHidden/>
                <w:rStyle w:val="IndexLink"/>
                <w:rtl w:val="true"/>
              </w:rPr>
              <w:t xml:space="preserve">نظرات علاّمه جعفری </w:t>
            </w:r>
            <w:r>
              <w:rPr>
                <w:rStyle w:val="IndexLink"/>
                <w:rtl w:val="true"/>
              </w:rPr>
              <w:t>(</w:t>
            </w:r>
            <w:r>
              <w:rPr>
                <w:rStyle w:val="IndexLink"/>
                <w:rtl w:val="true"/>
              </w:rPr>
              <w:t>ره</w:t>
            </w:r>
            <w:r>
              <w:rPr>
                <w:rStyle w:val="IndexLink"/>
                <w:rtl w:val="true"/>
              </w:rPr>
              <w:t>)</w:t>
              <w:tab/>
            </w:r>
            <w:r>
              <w:rPr>
                <w:rStyle w:val="IndexLink"/>
              </w:rPr>
              <w:t>119</w:t>
            </w:r>
          </w:hyperlink>
        </w:p>
        <w:p>
          <w:pPr>
            <w:pStyle w:val="Contents4"/>
            <w:tabs>
              <w:tab w:val="clear" w:pos="8176"/>
              <w:tab w:val="right" w:pos="9026" w:leader="dot"/>
            </w:tabs>
            <w:rPr/>
          </w:pPr>
          <w:hyperlink w:anchor="__RefHeading___Toc1923019_211673320">
            <w:r>
              <w:rPr>
                <w:webHidden/>
                <w:rStyle w:val="IndexLink"/>
                <w:rtl w:val="true"/>
              </w:rPr>
              <w:t xml:space="preserve">نظر علامه محمدتقی جعفری </w:t>
            </w:r>
            <w:r>
              <w:rPr>
                <w:rStyle w:val="IndexLink"/>
                <w:rtl w:val="true"/>
              </w:rPr>
              <w:t>(</w:t>
            </w:r>
            <w:r>
              <w:rPr>
                <w:rStyle w:val="IndexLink"/>
                <w:rtl w:val="true"/>
              </w:rPr>
              <w:t>ره</w:t>
            </w:r>
            <w:r>
              <w:rPr>
                <w:rStyle w:val="IndexLink"/>
                <w:rtl w:val="true"/>
              </w:rPr>
              <w:t xml:space="preserve">) </w:t>
            </w:r>
            <w:r>
              <w:rPr>
                <w:rStyle w:val="IndexLink"/>
                <w:rtl w:val="true"/>
              </w:rPr>
              <w:t>درباره موسیقی</w:t>
            </w:r>
            <w:r>
              <w:rPr>
                <w:rStyle w:val="IndexLink"/>
                <w:rtl w:val="true"/>
              </w:rPr>
              <w:tab/>
            </w:r>
            <w:r>
              <w:rPr>
                <w:rStyle w:val="IndexLink"/>
              </w:rPr>
              <w:t>119</w:t>
            </w:r>
          </w:hyperlink>
        </w:p>
        <w:p>
          <w:pPr>
            <w:pStyle w:val="Contents4"/>
            <w:tabs>
              <w:tab w:val="clear" w:pos="8176"/>
              <w:tab w:val="right" w:pos="9026" w:leader="dot"/>
            </w:tabs>
            <w:rPr/>
          </w:pPr>
          <w:hyperlink w:anchor="__RefHeading___Toc1923021_211673320">
            <w:r>
              <w:rPr>
                <w:webHidden/>
                <w:rStyle w:val="IndexLink"/>
                <w:rtl w:val="true"/>
              </w:rPr>
              <w:t xml:space="preserve">سه سؤال در مورد موسیقی از علاّمه جعفری </w:t>
            </w:r>
            <w:r>
              <w:rPr>
                <w:rStyle w:val="IndexLink"/>
                <w:rtl w:val="true"/>
              </w:rPr>
              <w:t>(</w:t>
            </w:r>
            <w:r>
              <w:rPr>
                <w:rStyle w:val="IndexLink"/>
                <w:rtl w:val="true"/>
              </w:rPr>
              <w:t>ره</w:t>
            </w:r>
            <w:r>
              <w:rPr>
                <w:rStyle w:val="IndexLink"/>
                <w:rtl w:val="true"/>
              </w:rPr>
              <w:t>)</w:t>
              <w:tab/>
            </w:r>
            <w:r>
              <w:rPr>
                <w:rStyle w:val="IndexLink"/>
              </w:rPr>
              <w:t>123</w:t>
            </w:r>
          </w:hyperlink>
        </w:p>
        <w:p>
          <w:pPr>
            <w:pStyle w:val="Contents4"/>
            <w:tabs>
              <w:tab w:val="clear" w:pos="8176"/>
              <w:tab w:val="right" w:pos="9026" w:leader="dot"/>
            </w:tabs>
            <w:rPr/>
          </w:pPr>
          <w:hyperlink w:anchor="__RefHeading___Toc1923023_211673320">
            <w:r>
              <w:rPr>
                <w:webHidden/>
                <w:rStyle w:val="IndexLink"/>
                <w:rtl w:val="true"/>
              </w:rPr>
              <w:t>نظر علاّمه جعفری درباره گوش دادن به موسیقی های مجاز</w:t>
            </w:r>
            <w:r>
              <w:rPr>
                <w:rStyle w:val="IndexLink"/>
                <w:rtl w:val="true"/>
              </w:rPr>
              <w:tab/>
            </w:r>
            <w:r>
              <w:rPr>
                <w:rStyle w:val="IndexLink"/>
              </w:rPr>
              <w:t>126</w:t>
            </w:r>
          </w:hyperlink>
        </w:p>
        <w:p>
          <w:pPr>
            <w:pStyle w:val="Contents3"/>
            <w:tabs>
              <w:tab w:val="clear" w:pos="8459"/>
              <w:tab w:val="right" w:pos="9026" w:leader="dot"/>
            </w:tabs>
            <w:rPr/>
          </w:pPr>
          <w:hyperlink w:anchor="__RefHeading___Toc1923025_211673320">
            <w:r>
              <w:rPr>
                <w:webHidden/>
                <w:rStyle w:val="IndexLink"/>
                <w:rtl w:val="true"/>
              </w:rPr>
              <w:t>استفتائاتی درباره پخش موسیقی از صدا و سیما</w:t>
            </w:r>
            <w:r>
              <w:rPr>
                <w:rStyle w:val="IndexLink"/>
                <w:rtl w:val="true"/>
              </w:rPr>
              <w:tab/>
            </w:r>
            <w:r>
              <w:rPr>
                <w:rStyle w:val="IndexLink"/>
              </w:rPr>
              <w:t>131</w:t>
            </w:r>
          </w:hyperlink>
        </w:p>
        <w:p>
          <w:pPr>
            <w:pStyle w:val="Contents3"/>
            <w:tabs>
              <w:tab w:val="clear" w:pos="8459"/>
              <w:tab w:val="right" w:pos="9026" w:leader="dot"/>
            </w:tabs>
            <w:rPr/>
          </w:pPr>
          <w:hyperlink w:anchor="__RefHeading___Toc1923027_211673320">
            <w:r>
              <w:rPr>
                <w:webHidden/>
                <w:rStyle w:val="IndexLink"/>
                <w:rtl w:val="true"/>
              </w:rPr>
              <w:t>فلسفه و مرز حرمت موسیقی از دیدگاه مقام معظم رهبری</w:t>
            </w:r>
            <w:r>
              <w:rPr>
                <w:rStyle w:val="IndexLink"/>
                <w:rtl w:val="true"/>
              </w:rPr>
              <w:tab/>
            </w:r>
            <w:r>
              <w:rPr>
                <w:rStyle w:val="IndexLink"/>
              </w:rPr>
              <w:t>135</w:t>
            </w:r>
          </w:hyperlink>
        </w:p>
        <w:p>
          <w:pPr>
            <w:pStyle w:val="Contents3"/>
            <w:tabs>
              <w:tab w:val="clear" w:pos="8459"/>
              <w:tab w:val="right" w:pos="9026" w:leader="dot"/>
            </w:tabs>
            <w:rPr/>
          </w:pPr>
          <w:hyperlink w:anchor="__RefHeading___Toc1923029_211673320">
            <w:r>
              <w:rPr>
                <w:webHidden/>
                <w:rStyle w:val="IndexLink"/>
                <w:rtl w:val="true"/>
              </w:rPr>
              <w:t>معنای لهو از نظر حضرت آیة اللّه خامنه ای</w:t>
            </w:r>
            <w:r>
              <w:rPr>
                <w:rStyle w:val="IndexLink"/>
                <w:rtl w:val="true"/>
              </w:rPr>
              <w:tab/>
            </w:r>
            <w:r>
              <w:rPr>
                <w:rStyle w:val="IndexLink"/>
              </w:rPr>
              <w:t>136</w:t>
            </w:r>
          </w:hyperlink>
        </w:p>
        <w:p>
          <w:pPr>
            <w:pStyle w:val="Contents3"/>
            <w:tabs>
              <w:tab w:val="clear" w:pos="8459"/>
              <w:tab w:val="right" w:pos="9026" w:leader="dot"/>
            </w:tabs>
            <w:rPr/>
          </w:pPr>
          <w:hyperlink w:anchor="__RefHeading___Toc1923031_211673320">
            <w:r>
              <w:rPr>
                <w:webHidden/>
                <w:rStyle w:val="IndexLink"/>
                <w:rtl w:val="true"/>
              </w:rPr>
              <w:t>فتاوای مراجع در مورد موسیقی های وزارت فرهنگ و ارشاد اسلامی</w:t>
            </w:r>
            <w:r>
              <w:rPr>
                <w:rStyle w:val="IndexLink"/>
                <w:rtl w:val="true"/>
              </w:rPr>
              <w:tab/>
            </w:r>
            <w:r>
              <w:rPr>
                <w:rStyle w:val="IndexLink"/>
              </w:rPr>
              <w:t>137</w:t>
            </w:r>
          </w:hyperlink>
        </w:p>
        <w:p>
          <w:pPr>
            <w:pStyle w:val="Contents3"/>
            <w:tabs>
              <w:tab w:val="clear" w:pos="8459"/>
              <w:tab w:val="right" w:pos="9026" w:leader="dot"/>
            </w:tabs>
            <w:rPr/>
          </w:pPr>
          <w:hyperlink w:anchor="__RefHeading___Toc1923033_211673320">
            <w:r>
              <w:rPr>
                <w:webHidden/>
                <w:rStyle w:val="IndexLink"/>
                <w:rtl w:val="true"/>
              </w:rPr>
              <w:t>نظر مراجع تقلید درباره تشویق موسیقی دانان</w:t>
            </w:r>
            <w:r>
              <w:rPr>
                <w:rStyle w:val="IndexLink"/>
                <w:rtl w:val="true"/>
              </w:rPr>
              <w:tab/>
            </w:r>
            <w:r>
              <w:rPr>
                <w:rStyle w:val="IndexLink"/>
              </w:rPr>
              <w:t>143</w:t>
            </w:r>
          </w:hyperlink>
        </w:p>
        <w:p>
          <w:pPr>
            <w:pStyle w:val="Contents2"/>
            <w:tabs>
              <w:tab w:val="clear" w:pos="8743"/>
              <w:tab w:val="right" w:pos="9026" w:leader="dot"/>
            </w:tabs>
            <w:rPr/>
          </w:pPr>
          <w:hyperlink w:anchor="__RefHeading___Toc1923035_211673320">
            <w:r>
              <w:rPr>
                <w:webHidden/>
                <w:rStyle w:val="IndexLink"/>
                <w:rtl w:val="true"/>
              </w:rPr>
              <w:t>حکم صریح موسیقی در فقه اسلامی چیست؟</w:t>
            </w:r>
            <w:r>
              <w:rPr>
                <w:rStyle w:val="IndexLink"/>
                <w:rtl w:val="true"/>
              </w:rPr>
              <w:tab/>
            </w:r>
            <w:r>
              <w:rPr>
                <w:rStyle w:val="IndexLink"/>
              </w:rPr>
              <w:t>148</w:t>
            </w:r>
          </w:hyperlink>
        </w:p>
        <w:p>
          <w:pPr>
            <w:pStyle w:val="Contents2"/>
            <w:tabs>
              <w:tab w:val="clear" w:pos="8743"/>
              <w:tab w:val="right" w:pos="9026" w:leader="dot"/>
            </w:tabs>
            <w:rPr/>
          </w:pPr>
          <w:hyperlink w:anchor="__RefHeading___Toc1923037_211673320">
            <w:r>
              <w:rPr>
                <w:webHidden/>
                <w:rStyle w:val="IndexLink"/>
                <w:rtl w:val="true"/>
              </w:rPr>
              <w:t>ضررهای موسیقی</w:t>
            </w:r>
            <w:r>
              <w:rPr>
                <w:rStyle w:val="IndexLink"/>
                <w:rtl w:val="true"/>
              </w:rPr>
              <w:tab/>
            </w:r>
            <w:r>
              <w:rPr>
                <w:rStyle w:val="IndexLink"/>
              </w:rPr>
              <w:t>157</w:t>
            </w:r>
          </w:hyperlink>
        </w:p>
        <w:p>
          <w:pPr>
            <w:pStyle w:val="Contents3"/>
            <w:tabs>
              <w:tab w:val="clear" w:pos="8459"/>
              <w:tab w:val="right" w:pos="9026" w:leader="dot"/>
            </w:tabs>
            <w:rPr/>
          </w:pPr>
          <w:hyperlink w:anchor="__RefHeading___Toc1923039_211673320">
            <w:r>
              <w:rPr>
                <w:webHidden/>
                <w:rStyle w:val="IndexLink"/>
                <w:rtl w:val="true"/>
              </w:rPr>
              <w:t>ضرر موسیقی از دیدگاه دانشمندان جهان</w:t>
            </w:r>
            <w:r>
              <w:rPr>
                <w:rStyle w:val="IndexLink"/>
                <w:rtl w:val="true"/>
              </w:rPr>
              <w:tab/>
            </w:r>
            <w:r>
              <w:rPr>
                <w:rStyle w:val="IndexLink"/>
              </w:rPr>
              <w:t>157</w:t>
            </w:r>
          </w:hyperlink>
        </w:p>
        <w:p>
          <w:pPr>
            <w:pStyle w:val="Contents3"/>
            <w:tabs>
              <w:tab w:val="clear" w:pos="8459"/>
              <w:tab w:val="right" w:pos="9026" w:leader="dot"/>
            </w:tabs>
            <w:rPr/>
          </w:pPr>
          <w:hyperlink w:anchor="__RefHeading___Toc1923041_211673320">
            <w:r>
              <w:rPr>
                <w:webHidden/>
                <w:rStyle w:val="IndexLink"/>
                <w:rtl w:val="true"/>
              </w:rPr>
              <w:t>جنون و دیوانگی</w:t>
            </w:r>
            <w:r>
              <w:rPr>
                <w:rStyle w:val="IndexLink"/>
                <w:rtl w:val="true"/>
              </w:rPr>
              <w:tab/>
            </w:r>
            <w:r>
              <w:rPr>
                <w:rStyle w:val="IndexLink"/>
              </w:rPr>
              <w:t>167</w:t>
            </w:r>
          </w:hyperlink>
        </w:p>
        <w:p>
          <w:pPr>
            <w:pStyle w:val="Contents3"/>
            <w:tabs>
              <w:tab w:val="clear" w:pos="8459"/>
              <w:tab w:val="right" w:pos="9026" w:leader="dot"/>
            </w:tabs>
            <w:rPr/>
          </w:pPr>
          <w:hyperlink w:anchor="__RefHeading___Toc1923043_211673320">
            <w:r>
              <w:rPr>
                <w:webHidden/>
                <w:rStyle w:val="IndexLink"/>
                <w:rtl w:val="true"/>
              </w:rPr>
              <w:t>جنون خلیفه</w:t>
            </w:r>
            <w:r>
              <w:rPr>
                <w:rStyle w:val="IndexLink"/>
                <w:rtl w:val="true"/>
              </w:rPr>
              <w:tab/>
            </w:r>
            <w:r>
              <w:rPr>
                <w:rStyle w:val="IndexLink"/>
              </w:rPr>
              <w:t>171</w:t>
            </w:r>
          </w:hyperlink>
        </w:p>
        <w:p>
          <w:pPr>
            <w:pStyle w:val="Contents3"/>
            <w:tabs>
              <w:tab w:val="clear" w:pos="8459"/>
              <w:tab w:val="right" w:pos="9026" w:leader="dot"/>
            </w:tabs>
            <w:rPr/>
          </w:pPr>
          <w:hyperlink w:anchor="__RefHeading___Toc1923045_211673320">
            <w:r>
              <w:rPr>
                <w:webHidden/>
                <w:rStyle w:val="IndexLink"/>
                <w:rtl w:val="true"/>
              </w:rPr>
              <w:t>کوتاهی عمر</w:t>
            </w:r>
            <w:r>
              <w:rPr>
                <w:rStyle w:val="IndexLink"/>
                <w:rtl w:val="true"/>
              </w:rPr>
              <w:tab/>
            </w:r>
            <w:r>
              <w:rPr>
                <w:rStyle w:val="IndexLink"/>
              </w:rPr>
              <w:t>173</w:t>
            </w:r>
          </w:hyperlink>
        </w:p>
        <w:p>
          <w:pPr>
            <w:pStyle w:val="Contents2"/>
            <w:tabs>
              <w:tab w:val="clear" w:pos="8743"/>
              <w:tab w:val="right" w:pos="9026" w:leader="dot"/>
            </w:tabs>
            <w:rPr/>
          </w:pPr>
          <w:hyperlink w:anchor="__RefHeading___Toc1923047_211673320">
            <w:r>
              <w:rPr>
                <w:webHidden/>
                <w:rStyle w:val="IndexLink"/>
                <w:rtl w:val="true"/>
              </w:rPr>
              <w:t>علّت حرام بودن موسیقی و رقص</w:t>
            </w:r>
            <w:r>
              <w:rPr>
                <w:rStyle w:val="IndexLink"/>
                <w:rtl w:val="true"/>
              </w:rPr>
              <w:tab/>
            </w:r>
            <w:r>
              <w:rPr>
                <w:rStyle w:val="IndexLink"/>
              </w:rPr>
              <w:t>176</w:t>
            </w:r>
          </w:hyperlink>
        </w:p>
        <w:p>
          <w:pPr>
            <w:pStyle w:val="Contents2"/>
            <w:tabs>
              <w:tab w:val="clear" w:pos="8743"/>
              <w:tab w:val="right" w:pos="9026" w:leader="dot"/>
            </w:tabs>
            <w:rPr/>
          </w:pPr>
          <w:hyperlink w:anchor="__RefHeading___Toc1923049_211673320">
            <w:r>
              <w:rPr>
                <w:webHidden/>
                <w:rStyle w:val="IndexLink"/>
                <w:rtl w:val="true"/>
              </w:rPr>
              <w:t>تقاضای ممنوعیّت موسیقی در غرب</w:t>
            </w:r>
            <w:r>
              <w:rPr>
                <w:rStyle w:val="IndexLink"/>
                <w:rtl w:val="true"/>
              </w:rPr>
              <w:tab/>
            </w:r>
            <w:r>
              <w:rPr>
                <w:rStyle w:val="IndexLink"/>
              </w:rPr>
              <w:t>180</w:t>
            </w:r>
          </w:hyperlink>
        </w:p>
        <w:p>
          <w:pPr>
            <w:pStyle w:val="Contents2"/>
            <w:tabs>
              <w:tab w:val="clear" w:pos="8743"/>
              <w:tab w:val="right" w:pos="9026" w:leader="dot"/>
            </w:tabs>
            <w:rPr/>
          </w:pPr>
          <w:hyperlink w:anchor="__RefHeading___Toc1923051_211673320">
            <w:r>
              <w:rPr>
                <w:webHidden/>
                <w:rStyle w:val="IndexLink"/>
                <w:rtl w:val="true"/>
              </w:rPr>
              <w:t>نظر خواننده مشهور ایتالیایی درباره موسیقی</w:t>
            </w:r>
            <w:r>
              <w:rPr>
                <w:rStyle w:val="IndexLink"/>
                <w:rtl w:val="true"/>
              </w:rPr>
              <w:tab/>
            </w:r>
            <w:r>
              <w:rPr>
                <w:rStyle w:val="IndexLink"/>
              </w:rPr>
              <w:t>181</w:t>
            </w:r>
          </w:hyperlink>
        </w:p>
        <w:p>
          <w:pPr>
            <w:pStyle w:val="Contents2"/>
            <w:tabs>
              <w:tab w:val="clear" w:pos="8743"/>
              <w:tab w:val="right" w:pos="9026" w:leader="dot"/>
            </w:tabs>
            <w:rPr/>
          </w:pPr>
          <w:hyperlink w:anchor="__RefHeading___Toc1923053_211673320">
            <w:r>
              <w:rPr>
                <w:webHidden/>
                <w:rStyle w:val="IndexLink"/>
                <w:rtl w:val="true"/>
              </w:rPr>
              <w:t>فهرست منابع</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_437"/>
      <w:bookmarkStart w:id="1" w:name="pg213_437"/>
      <w:bookmarkEnd w:id="1"/>
    </w:p>
    <w:p>
      <w:pPr>
        <w:pStyle w:val="Heading2"/>
        <w:numPr>
          <w:ilvl w:val="1"/>
          <w:numId w:val="1"/>
        </w:numPr>
        <w:rPr/>
      </w:pPr>
      <w:bookmarkStart w:id="2" w:name="pg213_437"/>
      <w:bookmarkStart w:id="3" w:name="__RefHeading___Toc192291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دیدگاه قرآن و حدیث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Music in Quran and 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گروه تحقیق مریم حسین‌مردی، مهسان حسین‌مردی، اشرف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9648399522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مردی، مریم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مردی، مهسان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اشرف</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291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دیدگاه قرآن و حدیث</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 ویراستاری و تایپ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شاکری، فاطمه سرزهی</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مهسان حسین مردی، اشرف سرشار امور فنی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کریمیان</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هادی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ترسیم</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964-8399-52-2</w:t>
      </w:r>
    </w:p>
    <w:p>
      <w:pPr>
        <w:pStyle w:val="BookText"/>
        <w:rPr/>
      </w:pPr>
      <w:r>
        <w:rPr>
          <w:rFonts w:ascii="IRNazanin" w:hAnsi="IRNazanin" w:eastAsia="IRNazanin"/>
          <w:color w:val="111111"/>
          <w:sz w:val="28"/>
          <w:sz w:val="28"/>
          <w:szCs w:val="28"/>
          <w:rtl w:val="true"/>
          <w:lang w:bidi="fa-IR"/>
        </w:rPr>
        <w:t>هرگونه نسخه برداری و چاپ از این کتاب، با اخذ مجوز کتبی از مؤسسه قرآنی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پاسداران بین گلستان هشتم و نهم روبروی پمپ بنزین 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همکف واحد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0912108532222589626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dr_ bistooni@tafsirejavan. com</w:t>
      </w:r>
      <w:bookmarkStart w:id="7" w:name="pg213_440"/>
    </w:p>
    <w:p>
      <w:pPr>
        <w:pStyle w:val="Heading2"/>
        <w:numPr>
          <w:ilvl w:val="1"/>
          <w:numId w:val="1"/>
        </w:numPr>
        <w:rPr/>
      </w:pPr>
      <w:bookmarkStart w:id="8" w:name="__RefHeading___Toc1922921_211673320"/>
      <w:bookmarkStart w:id="9" w:name="_Toc3"/>
      <w:bookmarkEnd w:id="7"/>
      <w:bookmarkEnd w:id="8"/>
      <w:r>
        <w:rPr>
          <w:rtl w:val="true"/>
        </w:rPr>
        <w:t>مقدمه</w:t>
      </w:r>
      <w:bookmarkEnd w:id="9"/>
    </w:p>
    <w:p>
      <w:pPr>
        <w:pStyle w:val="Heading3"/>
        <w:numPr>
          <w:ilvl w:val="2"/>
          <w:numId w:val="1"/>
        </w:numPr>
        <w:rPr/>
      </w:pPr>
      <w:bookmarkStart w:id="10" w:name="__RefHeading___Toc1922923_211673320"/>
      <w:bookmarkStart w:id="11" w:name="_Toc4"/>
      <w:bookmarkEnd w:id="10"/>
      <w:r>
        <w:rPr>
          <w:rtl w:val="true"/>
        </w:rPr>
        <w:t>اَلاِْهْداءِ</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bookmarkStart w:id="12" w:name="pg213_441"/>
    </w:p>
    <w:p>
      <w:pPr>
        <w:pStyle w:val="Heading3"/>
        <w:numPr>
          <w:ilvl w:val="2"/>
          <w:numId w:val="1"/>
        </w:numPr>
        <w:rPr/>
      </w:pPr>
      <w:bookmarkStart w:id="13" w:name="__RefHeading___Toc1922925_211673320"/>
      <w:bookmarkStart w:id="14" w:name="_Toc5"/>
      <w:bookmarkEnd w:id="12"/>
      <w:bookmarkEnd w:id="13"/>
      <w:r>
        <w:rPr>
          <w:rtl w:val="true"/>
        </w:rPr>
        <w:t>متن تأییدیه حضرت آیت اللّه خزعلی مفسّر و حافظ کل قرآن کریم</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 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 های بی سابقه خواسته‌ها مضاعف می‌شود و امروز با اختلاف تمدن‌ها و اثرگذاری هریک در دیگری آرمان های گوناگون و خواسته های متنوع ظهور می‌یابد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بعهده گرفته و آثار ارزشمند مفسران را با زبانی ساده و بیانی شیرین، پیراسته</w:t>
      </w:r>
    </w:p>
    <w:p>
      <w:pPr>
        <w:pStyle w:val="BookText"/>
        <w:rPr/>
      </w:pPr>
      <w:r>
        <w:rPr>
          <w:rFonts w:ascii="IRNazanin" w:hAnsi="IRNazanin" w:eastAsia="IRNazanin"/>
          <w:color w:val="111111"/>
          <w:sz w:val="28"/>
          <w:sz w:val="28"/>
          <w:szCs w:val="28"/>
          <w:rtl w:val="true"/>
          <w:lang w:bidi="fa-IR"/>
        </w:rPr>
        <w:t>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 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 تفسیری هم از معارف اسلامی درهای وسیعی به 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5" w:name="pg213_443"/>
    </w:p>
    <w:p>
      <w:pPr>
        <w:pStyle w:val="Heading3"/>
        <w:numPr>
          <w:ilvl w:val="2"/>
          <w:numId w:val="1"/>
        </w:numPr>
        <w:rPr/>
      </w:pPr>
      <w:bookmarkStart w:id="16" w:name="__RefHeading___Toc1922927_211673320"/>
      <w:bookmarkStart w:id="17" w:name="_Toc6"/>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بحث موسیقی و ابعاد مختلف آن همواره به عنوان یکی از موضوعات مورد علاقه برای جوانان عزیز مطرح بوده و برداشت های سلیقه‌ای و گوناگون پیرامون آنها منشأ گفتگوها و جدل های مختلفی در عرصه فردی و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مؤسسه قرآنی تفسیر جوان موضوع یکی از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تخصصی کاربردی از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موسیقی قرار داد و همچون سایر موضوعات کاربردی، گروهی از جوانان علاقمند را به عنوان محقق در این راستا انتخاب نموده که حاصل کار آنها پس از اصلاح و تکمیل هم اکنون در معرض مطالعه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خانم‌ها مریم و مهسان حسین مردی و اشرف سرشار لازم است نکاتی را در ارتباط با این اثر تحقیقی متذکر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مطالعه کل کتاب از هرگونه پیش داوری و نتیجه گیری درباره هریک از مباحث طرح شده اجتناب فرمایید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مباحثی همچون موسیقی درمانی و کاربرد موسیقی در بیماری های روانی، الزاما به معنای تأیید مطلق مطالب نقل شده از منابع علمی نبوده، بلکه رعایت ضوابط و خط قرمزهای شرعی در این رابطه نیز</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حدود و ضوابط دینی مرتبط با این مباحث در فصل های دیگر کتاب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 گیری از بحث در قالب نظریه شهید بزرگوار حضرت آیة اللّه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و چکیده آن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شش سال قبل استفتائاتی را از مراجع تقلید عظام درباره موسیقی با طرح سؤالات جزیی و مصداقی مطرح نموده و پاسخ های جامع و کاربردی دریافت نمودم که مجموعه یادشده به ضمیمه استفتایی که قبل از ماه مبارک رمضان سال جاری به صورت حضوری از محضر حضرت آیة اللّه العظمی سیستانی در نجف اشرف داشتم، در این کتاب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نکات ظریف و دقیق طرح شده در لابلای سؤالات و پاسخ‌ها را به خوانندگان عزیز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قبیل تلاش های تحقیقاتی با محوریت قرآن و حدیث ذخیره جاودان و کارساز برای عالم قبر، برزخ و آخرت همگی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دعای مخصوص</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بهمن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w:t>
      </w:r>
      <w:bookmarkStart w:id="18" w:name="pg213_445"/>
    </w:p>
    <w:p>
      <w:pPr>
        <w:pStyle w:val="Heading2"/>
        <w:numPr>
          <w:ilvl w:val="1"/>
          <w:numId w:val="1"/>
        </w:numPr>
        <w:rPr/>
      </w:pPr>
      <w:bookmarkStart w:id="19" w:name="__RefHeading___Toc1922929_211673320"/>
      <w:bookmarkStart w:id="20" w:name="_Toc7"/>
      <w:bookmarkEnd w:id="18"/>
      <w:bookmarkEnd w:id="19"/>
      <w:r>
        <w:rPr>
          <w:rtl w:val="true"/>
        </w:rPr>
        <w:t>تعاریف</w:t>
      </w:r>
      <w:bookmarkEnd w:id="20"/>
    </w:p>
    <w:p>
      <w:pPr>
        <w:pStyle w:val="Heading3"/>
        <w:numPr>
          <w:ilvl w:val="2"/>
          <w:numId w:val="1"/>
        </w:numPr>
        <w:rPr/>
      </w:pPr>
      <w:bookmarkStart w:id="21" w:name="__RefHeading___Toc1922931_211673320"/>
      <w:bookmarkStart w:id="22" w:name="_Toc8"/>
      <w:bookmarkEnd w:id="21"/>
      <w:r>
        <w:rPr>
          <w:rtl w:val="true"/>
        </w:rPr>
        <w:t>تعریف موسیقی</w:t>
      </w:r>
      <w:bookmarkEnd w:id="22"/>
    </w:p>
    <w:p>
      <w:pPr>
        <w:pStyle w:val="BookText"/>
        <w:rPr/>
      </w:pPr>
      <w:r>
        <w:rPr>
          <w:rFonts w:ascii="IRNazanin" w:hAnsi="IRNazanin" w:eastAsia="IRNazanin"/>
          <w:color w:val="111111"/>
          <w:sz w:val="28"/>
          <w:sz w:val="28"/>
          <w:szCs w:val="28"/>
          <w:rtl w:val="true"/>
          <w:lang w:bidi="fa-IR"/>
        </w:rPr>
        <w:t>فرهنگ معین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کلمه‌ای است یونانی که با کمی تغییرات وارد لغت عرب شده است و به فن ترکیب صداها به نحوی که به گوش خوشایند باشد موسیقی گویند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قدماء در تعریف موسیقی گویند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شناخت آوازهای خوش و دانستن آن چیزی که به وسیله آن آوازهای خوش با هم ترکیب و پیوند پیدا می‌کند و کامل می‌گردد موسیقی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دهخدا در تعریف موسیقی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نغمات علمی است که بدان احوال نغمات و ازمنه آن توان دانست </w:t>
      </w:r>
      <w:r>
        <w:rPr>
          <w:rStyle w:val="FootnoteAnchor"/>
          <w:rtl w:val="true"/>
        </w:rPr>
        <w:footnoteReference w:id="3"/>
      </w:r>
      <w:r>
        <w:rPr>
          <w:rFonts w:ascii="IRNazanin" w:hAnsi="IRNazanin" w:eastAsia="IRNazanin"/>
          <w:color w:val="111111"/>
          <w:sz w:val="28"/>
          <w:sz w:val="28"/>
          <w:szCs w:val="28"/>
          <w:rtl w:val="true"/>
          <w:lang w:bidi="fa-IR"/>
        </w:rPr>
        <w:t>و باز ایشان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المُوسیقی هِیَ الْغِناء …</w:t>
      </w:r>
      <w:r>
        <w:rPr>
          <w:rStyle w:val="FootnoteAnchor"/>
          <w:rtl w:val="true"/>
        </w:rPr>
        <w:footnoteReference w:id="4"/>
      </w:r>
      <w:r>
        <w:rPr>
          <w:rFonts w:ascii="IRNazanin" w:hAnsi="IRNazanin" w:eastAsia="IRNazanin"/>
          <w:color w:val="111111"/>
          <w:sz w:val="28"/>
          <w:sz w:val="28"/>
          <w:szCs w:val="28"/>
          <w:rtl w:val="true"/>
          <w:lang w:bidi="fa-IR"/>
        </w:rPr>
        <w:t>موسیقی همان غِناست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الف فرانسوی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masipue</w:t>
      </w:r>
    </w:p>
    <w:p>
      <w:pPr>
        <w:pStyle w:val="BookText"/>
        <w:rPr/>
      </w:pPr>
      <w:r>
        <w:rPr>
          <w:rFonts w:ascii="IRNazanin" w:hAnsi="IRNazanin" w:eastAsia="IRNazanin"/>
          <w:color w:val="111111"/>
          <w:sz w:val="28"/>
          <w:sz w:val="28"/>
          <w:szCs w:val="28"/>
          <w:rtl w:val="true"/>
          <w:lang w:bidi="fa-IR"/>
        </w:rPr>
        <w:t xml:space="preserve">ب لاتینی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 آلمانی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musik</w:t>
      </w:r>
      <w:bookmarkStart w:id="23" w:name="pg213_447"/>
    </w:p>
    <w:p>
      <w:pPr>
        <w:pStyle w:val="Heading3"/>
        <w:numPr>
          <w:ilvl w:val="2"/>
          <w:numId w:val="1"/>
        </w:numPr>
        <w:rPr/>
      </w:pPr>
      <w:bookmarkStart w:id="24" w:name="__RefHeading___Toc1922933_211673320"/>
      <w:bookmarkStart w:id="25" w:name="_Toc9"/>
      <w:bookmarkEnd w:id="23"/>
      <w:bookmarkEnd w:id="24"/>
      <w:r>
        <w:rPr>
          <w:rtl w:val="true"/>
        </w:rPr>
        <w:t>تعریف غِناء</w:t>
      </w:r>
      <w:bookmarkEnd w:id="25"/>
    </w:p>
    <w:p>
      <w:pPr>
        <w:pStyle w:val="BookText"/>
        <w:rPr/>
      </w:pPr>
      <w:r>
        <w:rPr>
          <w:rFonts w:ascii="IRNazanin" w:hAnsi="IRNazanin" w:eastAsia="IRNazanin"/>
          <w:color w:val="111111"/>
          <w:sz w:val="28"/>
          <w:sz w:val="28"/>
          <w:szCs w:val="28"/>
          <w:rtl w:val="true"/>
          <w:lang w:bidi="fa-IR"/>
        </w:rPr>
        <w:t>فقهای عالیقدر در تعریف غِناء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الصَّوْتِ الْمُشْتَمِلِ عَلَی التَّرْجیعِ الْمُطْرِبِ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غِناء عبارت است از کشیدن و چرخاندن صدا در حلق به حالتی که مناسب مجالس لهو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کشیدن صدا و پیچش دادن به آن است به طوری که مناسب با مجالس لهو و محافل اُنْس و طرب و موافق با وسایل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بدین گونه و گوش دادن به آن و کسب درآمد به وسیله آن حرام است</w:t>
      </w:r>
      <w:bookmarkStart w:id="26" w:name="pg213_448"/>
    </w:p>
    <w:p>
      <w:pPr>
        <w:pStyle w:val="BookText"/>
        <w:rPr/>
      </w:pPr>
      <w:bookmarkEnd w:id="26"/>
      <w:r>
        <w:rPr>
          <w:rFonts w:ascii="IRNazanin" w:hAnsi="IRNazanin" w:eastAsia="IRNazanin"/>
          <w:color w:val="111111"/>
          <w:sz w:val="28"/>
          <w:sz w:val="28"/>
          <w:szCs w:val="28"/>
          <w:rtl w:val="true"/>
          <w:lang w:bidi="fa-IR"/>
        </w:rPr>
        <w:t>و فرقی نمی‌کند که همراه با وسایل لهو خوانده شود یا نه و در باطل استعمال شود یا نه، در قرآن یا دعا یا مرثیه یا شعر</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1922935_211673320"/>
      <w:bookmarkStart w:id="28" w:name="_Toc10"/>
      <w:bookmarkEnd w:id="27"/>
      <w:r>
        <w:rPr>
          <w:rtl w:val="true"/>
        </w:rPr>
        <w:t>معنای مُطْرِب</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یَعْتَرِی الاِْنْسانَ لِشِدَّةِ حُزْنٍ أَوْ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سبکی و سستی که به خاطر غم یا شادی زیاد در انسان به وسیله غِناء ایجاد می‌شود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این دو بزرگوار منکر</w:t>
      </w:r>
    </w:p>
    <w:p>
      <w:pPr>
        <w:pStyle w:val="BookText"/>
        <w:rPr/>
      </w:pPr>
      <w:r>
        <w:rPr>
          <w:rFonts w:ascii="IRNazanin" w:hAnsi="IRNazanin" w:eastAsia="IRNazanin"/>
          <w:color w:val="111111"/>
          <w:sz w:val="28"/>
          <w:sz w:val="28"/>
          <w:szCs w:val="28"/>
          <w:rtl w:val="true"/>
          <w:lang w:bidi="fa-IR"/>
        </w:rPr>
        <w:t>حرمت غِناء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بر خلاف ظاهر کلام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کلامشان این است که غِناء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حقّ و غِنای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حقّ در مورد اشعاری است که ذکر بهشت و جهنّم و تشویق مردم به آخرت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باطل همان چیزی است که در مجالس اهل لهو و باطل مثل مجالس بنی امیّه و بنی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مرحوم فیض و مرحوم خراسانی ثابت نشده است که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اجماع یا مذهب باشد</w:t>
      </w:r>
      <w:r>
        <w:rPr>
          <w:rFonts w:eastAsia="IRNazanin" w:cs="IRNazanin"/>
          <w:color w:val="111111"/>
          <w:sz w:val="28"/>
          <w:szCs w:val="28"/>
          <w:rtl w:val="true"/>
          <w:lang w:bidi="fa-IR"/>
        </w:rPr>
        <w:t xml:space="preserve">. </w:t>
      </w:r>
      <w:r>
        <w:rPr>
          <w:rStyle w:val="FootnoteAnchor"/>
          <w:rtl w:val="true"/>
        </w:rPr>
        <w:footnoteReference w:id="9"/>
      </w:r>
      <w:bookmarkStart w:id="29" w:name="pg213_450"/>
    </w:p>
    <w:p>
      <w:pPr>
        <w:pStyle w:val="Heading3"/>
        <w:numPr>
          <w:ilvl w:val="2"/>
          <w:numId w:val="1"/>
        </w:numPr>
        <w:rPr/>
      </w:pPr>
      <w:bookmarkStart w:id="30" w:name="__RefHeading___Toc1922937_211673320"/>
      <w:bookmarkStart w:id="31" w:name="_Toc11"/>
      <w:bookmarkEnd w:id="29"/>
      <w:bookmarkEnd w:id="30"/>
      <w:r>
        <w:rPr>
          <w:rtl w:val="true"/>
        </w:rPr>
        <w:t>فرق غِناء و موسیقی</w:t>
      </w:r>
      <w:bookmarkEnd w:id="31"/>
    </w:p>
    <w:p>
      <w:pPr>
        <w:pStyle w:val="BookText"/>
        <w:rPr/>
      </w:pPr>
      <w:r>
        <w:rPr>
          <w:rFonts w:ascii="IRNazanin" w:hAnsi="IRNazanin" w:eastAsia="IRNazanin"/>
          <w:color w:val="111111"/>
          <w:sz w:val="28"/>
          <w:sz w:val="28"/>
          <w:szCs w:val="28"/>
          <w:rtl w:val="true"/>
          <w:lang w:bidi="fa-IR"/>
        </w:rPr>
        <w:t>بعضی گمان می‌کنند که غِناء و موسیقی با هم فرق می‌کند بر همین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اسلام حرام کرده است غِناء می‌باشد ولی موسیقی اشکال ندارد و اینک به نظر اهل فن توجه فرمایید</w:t>
      </w:r>
      <w:r>
        <w:rPr>
          <w:rFonts w:eastAsia="IRNazanin" w:cs="IRNazanin"/>
          <w:color w:val="111111"/>
          <w:sz w:val="28"/>
          <w:szCs w:val="28"/>
          <w:rtl w:val="true"/>
          <w:lang w:bidi="fa-IR"/>
        </w:rPr>
        <w:t>.</w:t>
      </w:r>
    </w:p>
    <w:p>
      <w:pPr>
        <w:pStyle w:val="Heading2"/>
        <w:numPr>
          <w:ilvl w:val="1"/>
          <w:numId w:val="1"/>
        </w:numPr>
        <w:rPr/>
      </w:pPr>
      <w:bookmarkStart w:id="32" w:name="__RefHeading___Toc1922939_211673320"/>
      <w:bookmarkStart w:id="33" w:name="_Toc12"/>
      <w:bookmarkEnd w:id="32"/>
      <w:r>
        <w:rPr>
          <w:rtl w:val="true"/>
        </w:rPr>
        <w:t>سابقه موسیقی در ایران</w:t>
      </w:r>
      <w:bookmarkEnd w:id="33"/>
    </w:p>
    <w:p>
      <w:p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غِناء و موسیقی در ایران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نقل از کتاب تاریخ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گور از هند دوازده هزار رامشگر و نوازنده درآورد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بعد به نقل از کتاب فجر اسلام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دستور داد مردم نصف روز کار کنند و نیمی دیگر را به عیش و عشرت بگذرانند، باده بنوشند و نوای موسیقی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 آوازه خوانان اوج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گروهی عبور کرد که می‌نوشیدند ولی نمی‌نواختند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آوازه خوان؟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از وجودشان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هزینه‌شان به واسطه کمیابی زیاد است بهرام نامه‌ای به پادشاه هند نوشت و رامشگر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دوازده هزار رامشگر از هند آمدند و بهرام آنها را به شهرهای ایران تقسیم نمود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موسیقی و غِناء جز به صورت بسیط و ساده اش آشنا نبود، پس از امتزاج با ایرانیان، لهو و غِناء به سرعت انتشار یافت … برعکس ائمه اهل بیت علیهم السلام شدید مخالفت کردند که در فقه و حدیث منعکس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دهخدا در لغت نامه اش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از ایران به عرب نقل شد و از آنجا به زمان حَکَم بن هِشام به توسط زرقون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به اندلس و از اندلس به دیگر قسمت های اروپا</w:t>
      </w:r>
      <w:r>
        <w:rPr>
          <w:rFonts w:eastAsia="IRNazanin" w:cs="IRNazanin"/>
          <w:color w:val="111111"/>
          <w:sz w:val="28"/>
          <w:szCs w:val="28"/>
          <w:rtl w:val="true"/>
          <w:lang w:bidi="fa-IR"/>
        </w:rPr>
        <w:t xml:space="preserve">. </w:t>
      </w:r>
      <w:r>
        <w:rPr>
          <w:rStyle w:val="FootnoteAnchor"/>
          <w:rtl w:val="true"/>
        </w:rPr>
        <w:footnoteReference w:id="13"/>
      </w:r>
      <w:bookmarkStart w:id="34" w:name="pg213_453"/>
    </w:p>
    <w:p>
      <w:pPr>
        <w:pStyle w:val="Heading2"/>
        <w:numPr>
          <w:ilvl w:val="1"/>
          <w:numId w:val="1"/>
        </w:numPr>
        <w:rPr/>
      </w:pPr>
      <w:bookmarkStart w:id="35" w:name="__RefHeading___Toc1922941_211673320"/>
      <w:bookmarkStart w:id="36" w:name="_Toc13"/>
      <w:bookmarkEnd w:id="34"/>
      <w:bookmarkEnd w:id="35"/>
      <w:r>
        <w:rPr>
          <w:rtl w:val="true"/>
        </w:rPr>
        <w:t>موسیقی از نظر اسلام</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و همچنین در روایات، کلمه موسیقی یا موزیک یا معادل آن از کلمات عربی سراغ ندارم؛ در قرآن کریم که قطعا نیست و در روایات هم تا آنجا که در خاطرم هست،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ما وقتی می‌خواستند درباره حکم موسیقی در اسلام صحبت کنند، مطلب را تحت عنوان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یک طرف و همچنین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یک جا بحث درباره غِناء و در کنار آن بحث درباره آلات لهو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جمعه که شاید شنیده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رَاَوْا تِجارَةً اَوْ لَهْوا انْفَضُّوا اِلَیْها وَ تَرَکُوکَ قائِما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گروهی از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سست ایمان این بود که در هنگام نماز جمعه و موقعی که پیغمبر صلی الله علیه و آله مشغول خطبه بود، اگر صدای ساز و نوا در بیرون از مسجد بلند می‌شد یا صدای طبل کاروان تجارتی که از بیرون مکه رسیده بود، به گوششان می‌رسید برای تماشای بساط طربی که آنجا بود یا برای اینکه فرصت از دستشان نرود برای معامله با کاروان، قبل از اینکه دیگران به این قافله و</w:t>
      </w:r>
    </w:p>
    <w:p>
      <w:pPr>
        <w:pStyle w:val="BookText"/>
        <w:rPr/>
      </w:pPr>
      <w:r>
        <w:rPr>
          <w:rFonts w:ascii="IRNazanin" w:hAnsi="IRNazanin" w:eastAsia="IRNazanin"/>
          <w:color w:val="111111"/>
          <w:sz w:val="28"/>
          <w:sz w:val="28"/>
          <w:szCs w:val="28"/>
          <w:rtl w:val="true"/>
          <w:lang w:bidi="fa-IR"/>
        </w:rPr>
        <w:t>کاروان تجاری برسند از پای خطبه پیغمبر صلی الله علیه و آله که در نماز جمعه ایراد می‌کرد پا می‌شدند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این افراد انتقاد شده است و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خَیْرٌ مِنَ اللَّهْوِ وَ مِنَ التِّجارَةِ وَ اللّهُ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نباید به عنوان تجارت و کارهای تجاری یا به عنوان تفریح و سرگرمی از پای خطبه پیغمبر صلی الله علیه و آله در نماز جمعه بلند شوید و بروید، زیرا سودی که خدا در سنت های خود برای مردم باایمان و درستکار مقدر و مقرر کرده، به مراتب از سودی که شما از حضور در مراسم شادی و طرب و یا لهو و سرگرمی یا پیشدستی در تجارت یا کاروان تازه رسیده نصیبتان می‌شود، بیشتر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این طور گفته‌اند که منظور از لهو در اینجا همان صدای شیپور و نقاره و طبل و این جور چیزهایی بوده که کاروان های تجارتی معمولاً وقتی از بیرون</w:t>
      </w:r>
    </w:p>
    <w:p>
      <w:pPr>
        <w:pStyle w:val="BookText"/>
        <w:rPr/>
      </w:pPr>
      <w:r>
        <w:rPr>
          <w:rFonts w:ascii="IRNazanin" w:hAnsi="IRNazanin" w:eastAsia="IRNazanin"/>
          <w:color w:val="111111"/>
          <w:sz w:val="28"/>
          <w:sz w:val="28"/>
          <w:szCs w:val="28"/>
          <w:rtl w:val="true"/>
          <w:lang w:bidi="fa-IR"/>
        </w:rPr>
        <w:t>وارد شهر می‌شدند، می‌زدند تا مردم خبر بشوند که این قافله تجارتی وارد شهر شده و برای معامله با قافله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برای تماشا و سرگرمی می‌رفتند و خود این سر و صداها و علاوه بر این اصلاً دیدن و تماشای قافله یک سرگرمی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برای تجارت و معامله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آیه نمی‌شود برای حرام بودن موسیقی و حرام بودن لهو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می‌شود گفت که آیه درصدد این است که بگوید چرا این‌ها نماز پیغمبر را ترک کردند و رفتند، همین طور که با استفاده از این آیه نمی‌شود گفت که تجارت حرام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آیه دیگر از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بعضی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 و در آن آیات هم از لغو نکوهش شده اما باز در</w:t>
      </w:r>
    </w:p>
    <w:p>
      <w:pPr>
        <w:pStyle w:val="BookText"/>
        <w:rPr/>
      </w:pPr>
      <w:r>
        <w:rPr>
          <w:rFonts w:ascii="IRNazanin" w:hAnsi="IRNazanin" w:eastAsia="IRNazanin"/>
          <w:color w:val="111111"/>
          <w:sz w:val="28"/>
          <w:sz w:val="28"/>
          <w:szCs w:val="28"/>
          <w:rtl w:val="true"/>
          <w:lang w:bidi="fa-IR"/>
        </w:rPr>
        <w:t>حرام بودن لهو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مؤمنون در آیه سوم در صفات مؤمنان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کسانی هستند که از لغو یعنی از لهو اعراض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یعنی بیهوده و لهو یعنی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 که از بیهوده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فرقان در صفات بندگان پاک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اِذا مَرُّوا بِالَّلغْوِ مَرُّوا کِراما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کسانی هستند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سَمِعُوا اللَّغْوَ اَعْرَضُوا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لغو به گوش آنها می‌خورد اعراض می‌کنند و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اصلاً معنی مستقلی داشته باشد، ظاهر مطلب این است که از این آیات در اثبات حرمت موسیقی نمی‌توان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در آیات قرآن کریم آیه‌ای که بتوانیم از آن حرمت موسیقی و بطور کلی حتی حرمت لغو و حتی حرمت غِناء را استفاده کنیم، موجود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درباره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درباره غِناء هست که از این روایات کم و بیش برای حرمت غِناء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درباره ساز</w:t>
      </w:r>
    </w:p>
    <w:p>
      <w:pPr>
        <w:pStyle w:val="BookText"/>
        <w:rPr/>
      </w:pPr>
      <w:r>
        <w:rPr>
          <w:rFonts w:ascii="IRNazanin" w:hAnsi="IRNazanin" w:eastAsia="IRNazanin"/>
          <w:color w:val="111111"/>
          <w:sz w:val="28"/>
          <w:sz w:val="28"/>
          <w:szCs w:val="28"/>
          <w:rtl w:val="true"/>
          <w:lang w:bidi="fa-IR"/>
        </w:rPr>
        <w:t>زدن، تنبور زدن و این جور چیزها هست که به آنها آلات طرب و آلات لهو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کم و بیش بر حرام بودن استفاده از این وسایل دلالت می‌کند و این روایات هم در میان کتب شیعه و هم در کتب اهل سنت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روایات باید اجمالاً گفت که این روایات می‌خواهد بگوید غِناء و همچنین استفاده از آلات طرب از قبیل ویلن و انواع دیگر سازها مانند تار و تنبک، حرام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این طور استنباط کرده‌اند که این روایات نمی‌خواهد بگوید که موسیقی به طور کلی حرام است بلکه این‌ها می‌خواهد بگوید، این بساط مجالس لهو و لعب، این بساط مجالس خوشگذرانی که در زمان امامان معصوم علیهم السلام و در زمان پیشوایان اسلامی در خانه های ثروتمندان، حکام، فرمانداران، صاحبان</w:t>
      </w:r>
    </w:p>
    <w:p>
      <w:pPr>
        <w:pStyle w:val="BookText"/>
        <w:rPr/>
      </w:pPr>
      <w:r>
        <w:rPr>
          <w:rFonts w:ascii="IRNazanin" w:hAnsi="IRNazanin" w:eastAsia="IRNazanin"/>
          <w:color w:val="111111"/>
          <w:sz w:val="28"/>
          <w:sz w:val="28"/>
          <w:szCs w:val="28"/>
          <w:rtl w:val="true"/>
          <w:lang w:bidi="fa-IR"/>
        </w:rPr>
        <w:t>ثروت و قدرت معمول بوده، مجموعا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روایات درصدد بیان حرمت آن سبک موسیقی و آن سبک مجالس عیاشی که در زمان پیشوایان دینی ما در خانه‌ها و در محل زندگی بسیاری از اشراف و ثروتمندان معمول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مجالس، مجالسی بوده که در آن خوانندگی به عنوان نمک آش استفاده می‌شده، یعنی خوانندگی و نوازندگی برای تشویق شرکت کنندگان به گناهان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نوع خوانندگی و نوازندگی به این معنا که در آن مجالس، زنان با مردان شرکت می‌کردند و مجالس، مجالس عیاشی، هوسرانی، هرزگی، زنا، فسق و فجور بوده و ترانه هایی که تشویق کننده به این کار بوده،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خلاصه مطلب چنین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خوانی حرام نیست و هر نوازندگی</w:t>
      </w:r>
    </w:p>
    <w:p>
      <w:pPr>
        <w:pStyle w:val="BookText"/>
        <w:rPr/>
      </w:pP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از آوازه خوانی و آن نوع از نوازندگی که شنونده یا حاضرانِ در یک مجلس را به گناه می‌کشاند و اهتمام آنها را به رعایت قوانین پاکی و تقوی ضعیف می‌کند و اراده آنها را برای گناه نکردن و به گناه آلوده نشدن سست می‌کند و آنها را به شرکت در فساد و گناه تشویق می‌کند، این نوع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آوازه خوانی یا حتی موسیقی ای هست که این اثر را ندارد،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برخی دیگر از دانشمندان و فقهاست که این روایات را این طور فهمیده‌اند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درباره موسیقی در اسلام می‌توان این طور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آوازه خوانی و هر نوع موسیقی که شنونده را به شهوترانی و مخصوصا به بی پروایی در گنهکاری می‌کشاند و شنونده را برای ارتکاب فسق و فجور و کارهای</w:t>
      </w:r>
    </w:p>
    <w:p>
      <w:pPr>
        <w:pStyle w:val="BookText"/>
        <w:rPr/>
      </w:pPr>
      <w:r>
        <w:rPr>
          <w:rFonts w:ascii="IRNazanin" w:hAnsi="IRNazanin" w:eastAsia="IRNazanin"/>
          <w:color w:val="111111"/>
          <w:sz w:val="28"/>
          <w:sz w:val="28"/>
          <w:szCs w:val="28"/>
          <w:rtl w:val="true"/>
          <w:lang w:bidi="fa-IR"/>
        </w:rPr>
        <w:t>خلاف عصمت و پاکی و تقوی بی پروا می‌کند و انگیزه های شهوت را در او چنان برمی انگیزد تا در ارتکاب گناه، خدا، قانون خدا، تعالیم پیغمبران، رعایت پاکی و تقوی و رعایت ارزشهای عالی انسانی را ولو موقتا فراموش کند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گفت که آوازه خوانی‌ها و موسیقی های دیگر به طور مسلم در اسلام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توجه می‌کنید به این که حتی کلمه لهو و به خصوص کلمه لغو هم چقدر با این نوع موسیقی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ما یَنْهی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آنی است که آدمی را از یاد خدا غافل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غافل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مرحله خاصی از غفلت از یاد خدا را بیان کند و آن مرحله خاص این است که آدم باایمان، هر وقت با گناهی و لغزشی</w:t>
      </w:r>
    </w:p>
    <w:p>
      <w:pPr>
        <w:pStyle w:val="BookText"/>
        <w:rPr/>
      </w:pPr>
      <w:r>
        <w:rPr>
          <w:rFonts w:ascii="IRNazanin" w:hAnsi="IRNazanin" w:eastAsia="IRNazanin"/>
          <w:color w:val="111111"/>
          <w:sz w:val="28"/>
          <w:sz w:val="28"/>
          <w:szCs w:val="28"/>
          <w:rtl w:val="true"/>
          <w:lang w:bidi="fa-IR"/>
        </w:rPr>
        <w:t>روبه رو می‌شود، خود به خود به 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این کار حرام است و خدا گفته نکن، پس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برای یک انسان باایمان در برخورد با گناه دست می‌دهد یکی از ضامن های مؤثر در حفظ پاکی و فضیلت در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یکی از مهمترین ارزش های ایمان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پلیس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تک و تنها هم نشسته و با گناهی روبه رو می‌شود، ایمان درونی و وجدان الهی و بر او نهیب می‌زند که خدا ناظر اعمال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توجه به خدا از مهم ترین ارزشهای تربیت های دینی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 به خود آن نوع موسیقی و آن نوع از آوازه خوانی که در آدمی این توجه را ضعیف کند تا آن حد که انسان وقتی با گناه روبه رو می‌شود اصلاً دیگر یادش نباشد که خدایی هست و بی پروا گناه کند و حتی با شوق و رغبت به گناه</w:t>
      </w:r>
    </w:p>
    <w:p>
      <w:pPr>
        <w:pStyle w:val="BookText"/>
        <w:rPr/>
      </w:pPr>
      <w:r>
        <w:rPr>
          <w:rFonts w:ascii="IRNazanin" w:hAnsi="IRNazanin" w:eastAsia="IRNazanin"/>
          <w:color w:val="111111"/>
          <w:sz w:val="28"/>
          <w:sz w:val="28"/>
          <w:szCs w:val="28"/>
          <w:rtl w:val="true"/>
          <w:lang w:bidi="fa-IR"/>
        </w:rPr>
        <w:t>آلوده شود، البته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اگر هیچ آیه و هیچ روایتی هم در این باره نبود و فقط ما بودیم و تعالیم اسلام و بلکه تعالیم ادیان درباره ارزش ایمان، استنباط می‌کردیم که این نوع موسیقی حرام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ترانه هایی که مخصوصا زن های ترانه خوان می‌خوانند، وقتی در مجلسی خوانده می‌شود و عده‌ای را در ارتکاب گناه بی اختیار می‌کند، این نوع آوازه خوانی و ترانه خوانی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نوع موسیقی ها، آن نوع ترانه ها، نوازندگی‌ها و خوانندگی‌ها که در شنونده این اثر را بگذارد که او را در ارتکاب گناه بی پروا کند به طوری که در برخورد با گناه اصلاً یاد خدا نباشد یا یاد خدا برایش آن قدر ضعیف شده باشد که او را نتواند از گناه باز بدارد و این ضعف و این تضعیفِ یاد خدا نتیجه این خوانندگی و نوازندگی</w:t>
      </w:r>
      <w:bookmarkStart w:id="37" w:name="pg213_465"/>
    </w:p>
    <w:p>
      <w:pPr>
        <w:pStyle w:val="BookText"/>
        <w:rPr/>
      </w:pPr>
      <w:bookmarkEnd w:id="37"/>
      <w:r>
        <w:rPr>
          <w:rFonts w:ascii="IRNazanin" w:hAnsi="IRNazanin" w:eastAsia="IRNazanin"/>
          <w:color w:val="111111"/>
          <w:sz w:val="28"/>
          <w:sz w:val="28"/>
          <w:szCs w:val="28"/>
          <w:rtl w:val="true"/>
          <w:lang w:bidi="fa-IR"/>
        </w:rPr>
        <w:t>باشد، چنین خوانندگی و چنین نوازندگی که این اثر تضعیف کننده ایمان و پروای از گناه را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قطعی اسلام درباره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نوع خواندن و هر نوع نواختن که این اثر را نداشته باشد، به صرف اینکه خوانندگی است، می‌توان گفت حرام است یا نه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از مسلمات اسلام نیست و آن را به حساب رأی همه علمای اسلام و فقهای اسلام و حتی رأی همه فقهای شیعه هم نمی‌شود گذاشت</w:t>
      </w:r>
      <w:r>
        <w:rPr>
          <w:rFonts w:eastAsia="IRNazanin" w:cs="IRNazanin"/>
          <w:color w:val="111111"/>
          <w:sz w:val="28"/>
          <w:szCs w:val="28"/>
          <w:rtl w:val="true"/>
          <w:lang w:bidi="fa-IR"/>
        </w:rPr>
        <w:t>.</w:t>
      </w:r>
    </w:p>
    <w:p>
      <w:pPr>
        <w:pStyle w:val="Heading2"/>
        <w:numPr>
          <w:ilvl w:val="1"/>
          <w:numId w:val="1"/>
        </w:numPr>
        <w:rPr/>
      </w:pPr>
      <w:bookmarkStart w:id="38" w:name="__RefHeading___Toc1922943_211673320"/>
      <w:bookmarkStart w:id="39" w:name="_Toc14"/>
      <w:bookmarkEnd w:id="38"/>
      <w:r>
        <w:rPr>
          <w:rtl w:val="true"/>
        </w:rPr>
        <w:t>غِناء و موسیقی از دیدگاه قرآن کریم</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علیه‌السلام درباره سخن خدای تعالی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پلیدی ها، از بت‌ها اجتناب کنید و از سخن باطل و بی اساس بپرهیزید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سؤال کردم،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عَبْدِاللّه ِ علیه‌السلام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الاَْوْثانِ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الاَْوْثانِ الشِّطْرَنْجُ وَ قَوْلُ الزُّورِ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علیه‌السلام درباره این آیه 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پلیدی شطرنج و مراد از سخن باطل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 علیه‌السلام قالَ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w:t>
      </w:r>
    </w:p>
    <w:p>
      <w:pPr>
        <w:pStyle w:val="BookText"/>
        <w:rPr/>
      </w:pPr>
      <w:r>
        <w:rPr>
          <w:rFonts w:ascii="Amiri" w:hAnsi="Amiri" w:eastAsia="Amiri" w:cs="Amiri"/>
          <w:color w:val="111111"/>
          <w:sz w:val="28"/>
          <w:sz w:val="28"/>
          <w:szCs w:val="28"/>
          <w:rtl w:val="true"/>
          <w:lang w:bidi="ar-SA"/>
        </w:rPr>
        <w:t>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علیه‌السلام در مورد سخن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خاص خداوند کسانی هستند که هرگز شهادت به باطل نمی‌دهند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مَجالِسَ اَلفُسّاقِ وَ لا یَحْضُرُونَ الْباطِلَ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جوامع الجامع آمده است منظور از این آیه این است که بندگان خاص خداوند در مجالس بی فایده و بدکاران شرکت نمی‌کنند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 عَزَّوَجَلَّ عَلَیْهِ النّارَ وَ تَلا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اوُلئِکَ 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از جمله چیزهایی است که خداوند برای ارتکاب آن وعده عذاب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این آیه شریف را تلاوت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هستند که سخنان بیهوده خریداری می‌کنند تا مردم را از روی جهل و نادانی از راه خداوند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آیات الهی را مسخره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عمل آنها را به عذاب خوار کننده‌ای مبتلا می‌سازد</w:t>
      </w:r>
      <w:r>
        <w:rPr>
          <w:rStyle w:val="FootnoteAnchor"/>
          <w:rtl w:val="true"/>
        </w:rPr>
        <w:footnoteReference w:id="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عَبْدِاللّه ِ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یَنْظُرُ اللّهُ اِلی اَهْلِه وَ هُوَ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خوانندگی لهو و باطل، مجلسی است که خداوند به اهل آن نمی‌نگرد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مورد لطفش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همان چیزی است که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هستند که سخنان بیهوده خریداری می‌کنند تا مردم را از روی جهل و نادانی از راه خدا گمراه سازند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بودم، کسی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باد، همسایگان من کنیزانی دارند که آواز می‌خوانند و با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برای قضای حاجت می‌روم، چه بسا نشستن خودم را طول می‌دهم تا صدای آنها را بیشتر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برابر خداوند هیچ عذر و بهانه‌ای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حق تعالی را در قرآن کریم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دل همگی مسئولند و در برابر کارهایی که انجام داده‌اند از آنها سؤال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تا به حال این آیه قرآن را از غیرعرب و عرب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خداوند این کارها را انجام نمی‌دهم و از او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غسل کن وآنچه می‌توانی نماز بخوان، چون تاکنون به گناه بزرگی مشغول بودی و چقدر حال بدی داشتی اگر براین حال می‌مردی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عَنِ الْغِناء وَ الْمَلاهی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کسانی هستند که از هرگونه لغو و سخن بیهوده دوری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مصادیق لغو، غِناء و آلات لهو می‌باشد</w:t>
      </w:r>
      <w:r>
        <w:rPr>
          <w:rFonts w:eastAsia="IRNazanin" w:cs="IRNazanin"/>
          <w:color w:val="111111"/>
          <w:sz w:val="28"/>
          <w:szCs w:val="28"/>
          <w:rtl w:val="true"/>
          <w:lang w:bidi="fa-IR"/>
        </w:rPr>
        <w:t>)</w:t>
      </w:r>
      <w:r>
        <w:rPr>
          <w:rStyle w:val="FootnoteAnchor"/>
          <w:rtl w:val="true"/>
        </w:rPr>
        <w:footnoteReference w:id="26"/>
      </w:r>
      <w:bookmarkStart w:id="40" w:name="pg213_472"/>
    </w:p>
    <w:p>
      <w:pPr>
        <w:pStyle w:val="Heading2"/>
        <w:numPr>
          <w:ilvl w:val="1"/>
          <w:numId w:val="1"/>
        </w:numPr>
        <w:rPr/>
      </w:pPr>
      <w:bookmarkStart w:id="41" w:name="__RefHeading___Toc1922945_211673320"/>
      <w:bookmarkStart w:id="42" w:name="_Toc15"/>
      <w:bookmarkEnd w:id="40"/>
      <w:bookmarkEnd w:id="41"/>
      <w:r>
        <w:rPr>
          <w:rtl w:val="true"/>
        </w:rPr>
        <w:t>غِناء و موسیقی از دیدگاه روایات</w:t>
      </w:r>
      <w:bookmarkEnd w:id="42"/>
    </w:p>
    <w:p>
      <w:pPr>
        <w:pStyle w:val="BookText"/>
        <w:rPr/>
      </w:pPr>
      <w:r>
        <w:rPr>
          <w:rFonts w:ascii="Amiri" w:hAnsi="Amiri" w:eastAsia="Amiri" w:cs="Amiri"/>
          <w:color w:val="111111"/>
          <w:sz w:val="28"/>
          <w:sz w:val="28"/>
          <w:szCs w:val="28"/>
          <w:rtl w:val="true"/>
          <w:lang w:bidi="ar-SA"/>
        </w:rPr>
        <w:t>مؤَسّس موسیقی کیست؟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لَمّاماتَ آدَمُ علیه‌السلام و شَمِتَ به اِبْلیسُ وَ قابیلُ فَاجْتَمَعا فِی الاْرْضِ فَجَعَلَ اِبْلیسُ وَ قابیلُ الْمَعازِفَ وَ الْمَلاهِیَ شَمائَةَ بِآدَمَ علیه‌السلام فَکُلُّ ماکانَ فِی الاْرضِ مِن هذا الضَّرْبُ الَّذی یَتَلَذَّذُ بِهِ النّاسُ فَاِنَّما هُوَ مِنْ ذاکَ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آدم علیه‌السلام رحلت نمود، ابلیس و قابیل با رحلت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اجتماعی شرکت جستند و به نشانه شادی برای مرگ آدم علیه‌السلام از تنبورها و وسائل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در روی زمین از</w:t>
      </w:r>
    </w:p>
    <w:p>
      <w:pPr>
        <w:pStyle w:val="BookText"/>
        <w:rPr/>
      </w:pPr>
      <w:r>
        <w:rPr>
          <w:rFonts w:ascii="IRNazanin" w:hAnsi="IRNazanin" w:eastAsia="IRNazanin"/>
          <w:color w:val="111111"/>
          <w:sz w:val="28"/>
          <w:sz w:val="28"/>
          <w:szCs w:val="28"/>
          <w:rtl w:val="true"/>
          <w:lang w:bidi="fa-IR"/>
        </w:rPr>
        <w:t>این وسایل لذّت می‌برد از پیروان راه ابلیس و قابیل می‌باشد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اِبْلیسُ اَوَّلَ مَنْ 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اوّلین کسی بود که مرتکب غِناء شد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اَنْعَمَ اللّه ُ عَلَیْهِ بِنِعْمَةٍ فَجاءَ عِنْدَ تِلْکَ النَعْمَةِ بِمِزْمارٍ فَقَدْ کَفَرَها وَ مَنْ اُصیبَ بِمُصیبَةٍ فَجاءَ عِنْدِ تِلْکَ الْمُصیبَةِ بِنائِحَةِ فَقَدْ کَفَرَها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خداوند سبحان نعمتی به او عطا کند و او در اثر نعمت به وسایل آوازخوانی و موسیقی رو کند با این عملش تا سیاسی حقّ تعالی را مرتکب شده و</w:t>
      </w:r>
      <w:bookmarkStart w:id="43" w:name="pg213_474"/>
    </w:p>
    <w:p>
      <w:pPr>
        <w:pStyle w:val="BookText"/>
        <w:rPr/>
      </w:pPr>
      <w:bookmarkEnd w:id="43"/>
      <w:r>
        <w:rPr>
          <w:rFonts w:ascii="IRNazanin" w:hAnsi="IRNazanin" w:eastAsia="IRNazanin"/>
          <w:color w:val="111111"/>
          <w:sz w:val="28"/>
          <w:sz w:val="28"/>
          <w:szCs w:val="28"/>
          <w:rtl w:val="true"/>
          <w:lang w:bidi="fa-IR"/>
        </w:rPr>
        <w:t xml:space="preserve">همچنین کسی که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و آه و ناله کند او هم کفران نعمت نموده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44" w:name="__RefHeading___Toc1922947_211673320"/>
      <w:bookmarkStart w:id="45" w:name="_Toc16"/>
      <w:bookmarkEnd w:id="44"/>
      <w:r>
        <w:rPr>
          <w:rtl w:val="true"/>
        </w:rPr>
        <w:t>نکته هایی از آیات و روایات درباره موسیقی</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بعضی از وسایل غِناء مثل تنبور، عود، نی، دایره و … که در روایات بیان شده ازباب ذکر نمونه برای وسایل لهو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وسیله آوازخوانی و موسیقی که به عنوان مکمّل جلسات عیش و نوش استفاده شود حرام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این باب فرقی بین انواع موسیقی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فرقی بین موسیقی محلّی و غیر محلّی، اصیل ایرانی و غیر اصیل، سنّتی و</w:t>
      </w:r>
    </w:p>
    <w:p>
      <w:pPr>
        <w:pStyle w:val="BookText"/>
        <w:rPr/>
      </w:pPr>
      <w:r>
        <w:rPr>
          <w:rFonts w:ascii="IRNazanin" w:hAnsi="IRNazanin" w:eastAsia="IRNazanin"/>
          <w:color w:val="111111"/>
          <w:sz w:val="28"/>
          <w:sz w:val="28"/>
          <w:szCs w:val="28"/>
          <w:rtl w:val="true"/>
          <w:lang w:bidi="fa-IR"/>
        </w:rPr>
        <w:t>غیر سنّتی و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ملاک و معیار است اینکه موسیقی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شبیه آهنگ هایی باشد که به طور معمول نوازندگان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گرچه اصیل ایرانی و سنّتی و محلّی و …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متعدد قرآن کریم استفاده می‌شود کسانی که به دنبال آوازخوانی و موسیقی حرام می‌روند به تدریج کارشان به جایی می‌رسد که دین و آیات الهی و پیامبران و بندگان مؤمن حقّ تعالی را مورد تمسخر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مردم که دنبال سخنان باطل می‌روند آن قدر غرق در گناه می‌شوند که مردم را گمراه می‌کنند و آیات الهی را هم مورد تمسخر</w:t>
      </w:r>
    </w:p>
    <w:p>
      <w:pPr>
        <w:pStyle w:val="BookText"/>
        <w:rPr/>
      </w:pP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شیطان با حیله های مختلف برای اغوای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انسان در اثر غفلت به اسم عزاداری سالار شهیدان و سایر ائمه علیهم السلام دچار غِناء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مراجع عالیقدر غِناء را حرام می‌دانند اگرچه در خواندن قرآن و مرثیه و عزاداری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مجموعه‌ای از قوانین الهی است که خداوند برای سعادت بشر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پیامبران به مردم ابلاغ کرده است و مسلمان واقعی کسی است که تمام</w:t>
      </w:r>
    </w:p>
    <w:p>
      <w:pPr>
        <w:pStyle w:val="BookText"/>
        <w:rPr/>
      </w:pPr>
      <w:r>
        <w:rPr>
          <w:rFonts w:ascii="IRNazanin" w:hAnsi="IRNazanin" w:eastAsia="IRNazanin"/>
          <w:color w:val="111111"/>
          <w:sz w:val="28"/>
          <w:sz w:val="28"/>
          <w:szCs w:val="28"/>
          <w:rtl w:val="true"/>
          <w:lang w:bidi="fa-IR"/>
        </w:rPr>
        <w:t>این مجموعه را بپذیرد و به آن عمل نماید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نمی‌شود به بعضی از آن عمل کرد و از بعضی دیگر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دنبال گناه و آهنگ های هوس انگیز می‌رود اگرچه به ظاهر دم از ایمان بزند، عملش نشان می‌دهد که او از درون اعتقاد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صفت نفاق است که به تدریج به کمک موسیقی در انسان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امام جعفر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غِناء و موسیقی مطرب لانه نفاق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رُقْیَةُ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غِناء انسان را به تدریج به زنا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نمی‌گذارد افرادی که دنبال آوازخوانی و آوازخوانان و</w:t>
      </w:r>
    </w:p>
    <w:p>
      <w:pPr>
        <w:pStyle w:val="BookText"/>
        <w:rPr/>
      </w:pPr>
      <w:r>
        <w:rPr>
          <w:rFonts w:ascii="IRNazanin" w:hAnsi="IRNazanin" w:eastAsia="IRNazanin"/>
          <w:color w:val="111111"/>
          <w:sz w:val="28"/>
          <w:sz w:val="28"/>
          <w:szCs w:val="28"/>
          <w:rtl w:val="true"/>
          <w:lang w:bidi="fa-IR"/>
        </w:rPr>
        <w:t>اهل موسیقی حرام می‌روند در حدّی از معصیت باقی بماند بلکه او سعی می‌کند این گونه اشخاص را روز به روز بیشتر در باتلاق گناه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گناه نخست با موسیقی آغاز می‌شود و آنگاه کف زدن و رقص و بعد از آن درآمیختگی زن و مرد و تحریک قوای شهوت مخصوصا در جوانان …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محافلی به وجود آید زمینه برای بی عفّتی‌ها و زنا آماده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افراد ابتدا کار را با موسیقی در مجالس خصوصی و خانوادگی و بعد از آن در دانسینگ‌ها و کلوپ های شبانه شروع کردند و سپس دست زدن و رقصیدن و درآمیختگی زن و مرد و شراب خواری و زنا … را به دنبال آن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روایات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آهنگ های هوس انگیز سبب قطع برکات از جامعه و نزول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وسایل لهو و گناهان مبتلا می‌شوند باید منتظر بادهای سرخ و خواری و ذلت و فرورفتن در زمین باشند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مسلّم در قرآن کریم این است که تقوا و عمل صالح باعث نزول خیر و برکات از جانب خداوند و ظلم و فساد در جامعه هم باعث فرود آمدن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مطالعه تاریخ گذشتگان این اصل مسلّم قرآنی کاملاً</w:t>
      </w:r>
    </w:p>
    <w:p>
      <w:pPr>
        <w:pStyle w:val="BookText"/>
        <w:rPr/>
      </w:pPr>
      <w:r>
        <w:rPr>
          <w:rFonts w:ascii="IRNazanin" w:hAnsi="IRNazanin" w:eastAsia="IRNazanin"/>
          <w:color w:val="111111"/>
          <w:sz w:val="28"/>
          <w:sz w:val="28"/>
          <w:szCs w:val="28"/>
          <w:rtl w:val="true"/>
          <w:lang w:bidi="fa-IR"/>
        </w:rPr>
        <w:t>هویدا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استفاده می‌شود که زدن دایره در مراسم عروسی با شرایطی اشکال ندارد از جمله شرایط جدا بودن مجلس زنان و مردان است و اینکه زدن دایره به حدّ غِناء نرسد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نیکوست به جای استفاده از این گونه آلات که امکان دارد انسان در حرام وارد شود در جشن‌ها و عروسی ها، مؤمنین از مداّحان اهل بیت علیهم السلام با سرودن اشعار مناسب در توحید و نبوت و فضایل ائمه معصومین علیهم السلام استفاده کنند</w:t>
      </w:r>
      <w:r>
        <w:rPr>
          <w:rFonts w:eastAsia="IRNazanin" w:cs="IRNazanin"/>
          <w:color w:val="111111"/>
          <w:sz w:val="28"/>
          <w:szCs w:val="28"/>
          <w:rtl w:val="true"/>
          <w:lang w:bidi="fa-IR"/>
        </w:rPr>
        <w:t>.</w:t>
      </w:r>
      <w:bookmarkStart w:id="46" w:name="pg213_481"/>
    </w:p>
    <w:p>
      <w:pPr>
        <w:pStyle w:val="Heading2"/>
        <w:numPr>
          <w:ilvl w:val="1"/>
          <w:numId w:val="1"/>
        </w:numPr>
        <w:rPr/>
      </w:pPr>
      <w:bookmarkStart w:id="47" w:name="__RefHeading___Toc1922949_211673320"/>
      <w:bookmarkStart w:id="48" w:name="_Toc17"/>
      <w:bookmarkEnd w:id="46"/>
      <w:bookmarkEnd w:id="47"/>
      <w:r>
        <w:rPr>
          <w:rtl w:val="true"/>
        </w:rPr>
        <w:t>عواقب موسیقی غیرمجاز در بعضی از احادیث</w:t>
      </w:r>
      <w:bookmarkEnd w:id="48"/>
    </w:p>
    <w:p>
      <w:pPr>
        <w:pStyle w:val="Heading3"/>
        <w:numPr>
          <w:ilvl w:val="2"/>
          <w:numId w:val="1"/>
        </w:numPr>
        <w:rPr/>
      </w:pPr>
      <w:bookmarkStart w:id="49" w:name="__RefHeading___Toc1922951_211673320"/>
      <w:bookmarkStart w:id="50" w:name="_Toc18"/>
      <w:bookmarkEnd w:id="49"/>
      <w:r>
        <w:rPr>
          <w:rtl w:val="true"/>
        </w:rPr>
        <w:t>عواقب موسیقی غیرمجاز در بعضی از احادیث</w:t>
      </w:r>
      <w:bookmarkEnd w:id="50"/>
    </w:p>
    <w:p>
      <w:pPr>
        <w:pStyle w:val="Heading3"/>
        <w:numPr>
          <w:ilvl w:val="2"/>
          <w:numId w:val="1"/>
        </w:numPr>
        <w:rPr/>
      </w:pPr>
      <w:bookmarkStart w:id="51" w:name="__RefHeading___Toc1922953_211673320"/>
      <w:bookmarkStart w:id="52" w:name="_Toc19"/>
      <w:bookmarkEnd w:id="51"/>
      <w:r>
        <w:rPr>
          <w:rtl w:val="true"/>
        </w:rPr>
        <w:t>مرگ ناگهانی و قبول نشدن دعا</w:t>
      </w:r>
      <w:bookmarkEnd w:id="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الْغِناءِ لا تُؤْمِنُ فیهِ الفَجیعَةَ وَ لا تُجابَ فیهِ الدَّعْوَةُ وَ لا یَدْخُلُهُ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خانه‌ای که در آن غِناء باشد، از مرگ و مصیبت دردناک ایمن نیست و دعا در آن به اجابت نمی‌رسد و فرشتگان وارد آن نمی‌شوند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مورد غِناء سؤال شد امام علیه‌السلام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بُیُوتا، اللّهُ مُعْرِضٌ عَنْ اَهْلِها</w:t>
      </w:r>
      <w:r>
        <w:rPr>
          <w:rFonts w:eastAsia="Amiri" w:cs="Amiri" w:ascii="Amiri" w:hAnsi="Amiri"/>
          <w:color w:val="111111"/>
          <w:sz w:val="28"/>
          <w:szCs w:val="28"/>
          <w:rtl w:val="true"/>
          <w:lang w:bidi="ar-SA"/>
        </w:rPr>
        <w:t>».</w:t>
      </w:r>
      <w:bookmarkStart w:id="53" w:name="pg213_482"/>
    </w:p>
    <w:p>
      <w:pPr>
        <w:pStyle w:val="BookText"/>
        <w:rPr/>
      </w:pPr>
      <w:bookmarkEnd w:id="53"/>
      <w:r>
        <w:rPr>
          <w:rFonts w:ascii="IRNazanin" w:hAnsi="IRNazanin" w:eastAsia="IRNazanin"/>
          <w:color w:val="111111"/>
          <w:sz w:val="28"/>
          <w:sz w:val="28"/>
          <w:szCs w:val="28"/>
          <w:rtl w:val="true"/>
          <w:lang w:bidi="fa-IR"/>
        </w:rPr>
        <w:t xml:space="preserve">به منازلی که اهل آن به خاطر انجام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دادن به 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شده‌اند وارد نشوید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4" w:name="__RefHeading___Toc1922955_211673320"/>
      <w:bookmarkStart w:id="55" w:name="_Toc20"/>
      <w:bookmarkEnd w:id="54"/>
      <w:r>
        <w:rPr>
          <w:rtl w:val="true"/>
        </w:rPr>
        <w:t>سبب نفاق</w:t>
      </w:r>
      <w:bookmarkEnd w:id="5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الْعیدانِ یُنْبِتُ النِّفاقَ فِی الْقَلْبِ کَما یُنْبِتُ الْماءُ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نواختن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در دل می‌رویاند همان طوری که آب سبزه را می‌رویاند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56" w:name="pg213_483"/>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نُهیتُ عَنْ صَوْتَیْنِ اَحْمَقَیْنِ فاجِرَیْنِ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لَهْوِ وَ مَزامیرِ الشَّیْطانِ، وَ صَوْتٌ عِنْدَ مُصیبَةِ خَمْشِ وُجُوهٍ، و شَقِّ جُیوبِ، وَرَنَّةُ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از دو صدای بیهوده و فریبنده منع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صدای نغمه های لهو و آواز شیطان که گمراه کننده است و دیگری شیون در وقت رسیدن مصیبت که خراشیدن صورت، پاره کردن یقه و آواز و گریه شیطانی در آن باشد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7" w:name="__RefHeading___Toc1922957_211673320"/>
      <w:bookmarkStart w:id="58" w:name="_Toc21"/>
      <w:bookmarkEnd w:id="57"/>
      <w:r>
        <w:rPr>
          <w:rtl w:val="true"/>
        </w:rPr>
        <w:t>رفتن برکت</w:t>
      </w:r>
      <w:bookmarkEnd w:id="5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تَدْخُلُ الْمَلائِکَةُ بَیْتا فیهِ خَمْرٌ اَوْ طُنْبُورٌ اَوْ نَرْدٌ، وَ لا تُسْتَجابُ دُعاؤُهُمْ،</w:t>
      </w:r>
      <w:bookmarkStart w:id="59" w:name="pg213_484"/>
    </w:p>
    <w:p>
      <w:pPr>
        <w:pStyle w:val="BookText"/>
        <w:rPr/>
      </w:pPr>
      <w:bookmarkEnd w:id="59"/>
      <w:r>
        <w:rPr>
          <w:rFonts w:ascii="Amiri" w:hAnsi="Amiri" w:eastAsia="Amiri" w:cs="Amiri"/>
          <w:color w:val="111111"/>
          <w:sz w:val="28"/>
          <w:sz w:val="28"/>
          <w:szCs w:val="28"/>
          <w:rtl w:val="true"/>
          <w:lang w:bidi="ar-SA"/>
        </w:rPr>
        <w:t>وَ تُرْفَعُ عَنْهُمُ الْبَرَکَةُ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 به خانه‌ای که شراب و وسایل موسیقی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دایره، تنبور،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اهل خانه مستجاب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هم از آنجا می‌رود</w:t>
      </w:r>
      <w:r>
        <w:rPr>
          <w:rFonts w:eastAsia="IRNazanin" w:cs="IRNazanin"/>
          <w:color w:val="111111"/>
          <w:sz w:val="28"/>
          <w:szCs w:val="28"/>
          <w:rtl w:val="true"/>
          <w:lang w:bidi="fa-IR"/>
        </w:rPr>
        <w:t>.</w:t>
      </w:r>
    </w:p>
    <w:p>
      <w:pPr>
        <w:pStyle w:val="Heading3"/>
        <w:numPr>
          <w:ilvl w:val="2"/>
          <w:numId w:val="1"/>
        </w:numPr>
        <w:rPr/>
      </w:pPr>
      <w:bookmarkStart w:id="60" w:name="__RefHeading___Toc1922959_211673320"/>
      <w:bookmarkStart w:id="61" w:name="_Toc22"/>
      <w:bookmarkEnd w:id="60"/>
      <w:r>
        <w:rPr>
          <w:rtl w:val="true"/>
        </w:rPr>
        <w:t>عامل زنا</w:t>
      </w:r>
      <w:bookmarkEnd w:id="6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رُقْیَةُ الزِّنا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انسان را به زنا می‌کشاند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الْغِناءَ فَاِنَّهُ یَنْقُصُ الْحَیاءَ، وَ یَزیدُ فِی الشَّهْوَةِ وَ یَهْدِمُ الْمُرُوءَةَ، وَ اِنَّهُ لَیَنُوبُ عَنِ الْخَمْرِ، و یَفْعَلُ ما یَفْعَلُ السُّکْرُ فَاِنْ کُنْتُمْ لابُدُّ فاعِلینَ فَجَنَّبُوهُ النِّساءَ، فَاِنَّ الْغِناءَ داعِیَةُ الزِّنا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غِناء و موسیقی دوری کنید زیرا موسیقی حیاء را از بین می‌برد و سبب زیاد شدن غریزه جنسی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را نابود می‌سازد و هر کاری که شراب می‌کند موسیقی حرام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مبتلا به موسیقی شدید از زنان بپرهیزید برای آنکه موسیقی و غِناء انسان را به زنا می‌کشاند</w:t>
      </w:r>
      <w:r>
        <w:rPr>
          <w:rFonts w:eastAsia="IRNazanin" w:cs="IRNazanin"/>
          <w:color w:val="111111"/>
          <w:sz w:val="28"/>
          <w:szCs w:val="28"/>
          <w:rtl w:val="true"/>
          <w:lang w:bidi="fa-IR"/>
        </w:rPr>
        <w:t xml:space="preserve">. </w:t>
      </w:r>
      <w:r>
        <w:rPr>
          <w:rStyle w:val="FootnoteAnchor"/>
          <w:rtl w:val="true"/>
        </w:rPr>
        <w:footnoteReference w:id="39"/>
      </w:r>
      <w:bookmarkStart w:id="62" w:name="pg213_486"/>
    </w:p>
    <w:p>
      <w:pPr>
        <w:pStyle w:val="Heading2"/>
        <w:numPr>
          <w:ilvl w:val="1"/>
          <w:numId w:val="1"/>
        </w:numPr>
        <w:rPr/>
      </w:pPr>
      <w:bookmarkStart w:id="63" w:name="__RefHeading___Toc1922961_211673320"/>
      <w:bookmarkStart w:id="64" w:name="_Toc23"/>
      <w:bookmarkEnd w:id="62"/>
      <w:bookmarkEnd w:id="63"/>
      <w:r>
        <w:rPr>
          <w:rtl w:val="true"/>
        </w:rPr>
        <w:t>اثرات موسیقی</w:t>
      </w:r>
      <w:bookmarkEnd w:id="64"/>
    </w:p>
    <w:p>
      <w:pPr>
        <w:pStyle w:val="Heading3"/>
        <w:numPr>
          <w:ilvl w:val="2"/>
          <w:numId w:val="1"/>
        </w:numPr>
        <w:rPr/>
      </w:pPr>
      <w:bookmarkStart w:id="65" w:name="__RefHeading___Toc1922963_211673320"/>
      <w:bookmarkStart w:id="66" w:name="_Toc24"/>
      <w:bookmarkEnd w:id="65"/>
      <w:r>
        <w:rPr>
          <w:rtl w:val="true"/>
        </w:rPr>
        <w:t>موسیقی و درمان</w:t>
      </w:r>
      <w:bookmarkEnd w:id="66"/>
    </w:p>
    <w:p>
      <w:pPr>
        <w:pStyle w:val="Heading4"/>
        <w:numPr>
          <w:ilvl w:val="3"/>
          <w:numId w:val="1"/>
        </w:numPr>
        <w:rPr/>
      </w:pPr>
      <w:bookmarkStart w:id="67" w:name="__RefHeading___Toc1922965_211673320"/>
      <w:bookmarkStart w:id="68" w:name="_Toc25"/>
      <w:bookmarkEnd w:id="67"/>
      <w:r>
        <w:rPr>
          <w:rtl w:val="true"/>
        </w:rPr>
        <w:t>موسیقی و درمان</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درمانی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Music 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طی سالیان اخیر توجهات زیادی را در محافل علمی به خود معطوف نموده، حرفه‌ای درمانی است که با استفاده از موسیقی و ابزارهای موسیقیایی به درمان، توانبخشی و بازتوانی اختلالات مختلف جسمی و رفتاری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موسیقی درمانی، استفاده تخصصی و سازمان یافته از موسیقی یا فعالیت های مرتبط با موسیقی، زیر نظر افراد واجد موسیقی منعکس کننده محدوده وسیعی از عواطف انسانی است و به دلیل جهانی بودن و عدم تعلق به گروه یا ملتی خاص، می‌تواند کلیه سدهای فرهنگی و زبانی را در نوردیده و برای تمامی انسان‌ها تجربه‌ای مشترک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تاریخ، بشر از موسیقی برای شفای بیماران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ریتم طبل‌ها در مراسم شفابخش جادوگران و درمان گران نقش مهمی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موسیقی می‌توان در بسیاری از شؤون زندگی، تربیت، سرگرمی، درمان، خوشگذرانی و تعدیل احساسات و عواطف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تصریح می‌کند که گرچه پرکردن اوقات فراغت، امری لازم است، لیکن باید با نوعی از موسیقی مفید و تعالی بخش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موسیقی را با سه خاصیت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انگیز، نشاط انگیز، خیال انگیز و یا تحت شرایطی هر سه خصوصیت را دارا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 های موسیقی برحسب ترکیب فواصل و ریتم دارای ارتعاشات خاصی</w:t>
      </w:r>
    </w:p>
    <w:p>
      <w:pPr>
        <w:pStyle w:val="BookText"/>
        <w:rPr/>
      </w:pPr>
      <w:r>
        <w:rPr>
          <w:rFonts w:ascii="IRNazanin" w:hAnsi="IRNazanin" w:eastAsia="IRNazanin"/>
          <w:color w:val="111111"/>
          <w:sz w:val="28"/>
          <w:sz w:val="28"/>
          <w:szCs w:val="28"/>
          <w:rtl w:val="true"/>
          <w:lang w:bidi="fa-IR"/>
        </w:rPr>
        <w:t>هستند که با تحریک ارتعاشات سلول های عصبی احساس و انگیزه‌ای را تقویت، تضعیف و یا منتقل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فواید درمان با موسیقی از دوران های قبل مطرح بوده است، امّا تا قبل از این که در قرن اخیر به عنوان یک رشته تخصصی شناخته شود خوب معرفی نشده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از تأثیر و فواید موسیقی در مراحل مختلف رشد و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جنینی تا سالمندی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جانوران سخن به میان می‌آید و از تغییرات آن بر روی سیستم های حسی حرکتی، هیجانی عاطفی، ترشح غدد، هوشیاری و آگاهی و شناخت فرد بحث می‌شود</w:t>
      </w:r>
      <w:r>
        <w:rPr>
          <w:rFonts w:eastAsia="IRNazanin" w:cs="IRNazanin"/>
          <w:color w:val="111111"/>
          <w:sz w:val="28"/>
          <w:szCs w:val="28"/>
          <w:rtl w:val="true"/>
          <w:lang w:bidi="fa-IR"/>
        </w:rPr>
        <w:t>.</w:t>
      </w:r>
      <w:bookmarkStart w:id="69" w:name="pg213_489"/>
    </w:p>
    <w:p>
      <w:pPr>
        <w:pStyle w:val="Heading4"/>
        <w:numPr>
          <w:ilvl w:val="3"/>
          <w:numId w:val="1"/>
        </w:numPr>
        <w:rPr/>
      </w:pPr>
      <w:bookmarkStart w:id="70" w:name="__RefHeading___Toc1922967_211673320"/>
      <w:bookmarkStart w:id="71" w:name="_Toc26"/>
      <w:bookmarkEnd w:id="69"/>
      <w:bookmarkEnd w:id="70"/>
      <w:r>
        <w:rPr>
          <w:rtl w:val="true"/>
        </w:rPr>
        <w:t>مقدمه‌ای بر موسیقی درمانی</w:t>
      </w:r>
      <w:bookmarkEnd w:id="71"/>
    </w:p>
    <w:p>
      <w:pPr>
        <w:pStyle w:val="BookText"/>
        <w:rPr/>
      </w:pPr>
      <w:r>
        <w:rPr>
          <w:rFonts w:ascii="IRNazanin" w:hAnsi="IRNazanin" w:eastAsia="IRNazanin"/>
          <w:color w:val="111111"/>
          <w:sz w:val="28"/>
          <w:sz w:val="28"/>
          <w:szCs w:val="28"/>
          <w:rtl w:val="true"/>
          <w:lang w:bidi="fa-IR"/>
        </w:rPr>
        <w:t xml:space="preserve">شاید تاکنون مطالبی در روزنامه ها، مجلات، محل کارتان یا در بین مردم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درمانی یک رشته جدیدی است و فقط به مدت پنجاه سال است که به عنوان یک تخصص کلاسیک و حرفه‌ای توسعه پیدا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تعریفی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ملی موسیقی درمانی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 A. M.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داده است، موسیقی درمانی عبارتست از کاربرد موسیقی برای تأمین، حفظ و بهبود سلامت جسمانی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موسیقی درمانی کاربرد منظم موسیقی است، به طوری که موسیقی درمانگر مستقیما در یک محیط درمانی، تغییرات دلخواه را در عواطف و رفتار درمان‌جو ایجاد می‌کند …</w:t>
      </w:r>
    </w:p>
    <w:p>
      <w:pPr>
        <w:pStyle w:val="BookText"/>
        <w:rPr/>
      </w:pPr>
      <w:r>
        <w:rPr>
          <w:rFonts w:ascii="IRNazanin" w:hAnsi="IRNazanin" w:eastAsia="IRNazanin"/>
          <w:color w:val="111111"/>
          <w:sz w:val="28"/>
          <w:sz w:val="28"/>
          <w:szCs w:val="28"/>
          <w:rtl w:val="true"/>
          <w:lang w:bidi="fa-IR"/>
        </w:rPr>
        <w:t>به طور خلاصه در موسیقی درمانی با استفاده از موسیقی، که یک رسانه هنری خلاق است، به افرادی دارای مشکلات گوناگون، به منظور دستیابی به بهداشت روانی و جسمی آنان کمک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درمانگر، اهداف و مقاصد را بر اساس نیازهای خاص درمان‌جو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مختلفی برای پیشبرد این اهداف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آواز خواندن می‌تواند به افراد مبتلا به بیماری آلزایمر کمک کند تا حافظه دراز مدتشان را به کار اندازد، نواختن آلات موسیقی با همسالان یا درمانگر می‌تواند مهارت های میان فردی را افزایش دهد و کارکردهای اجتماعی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که افراد احساساتشان را در روشی مطمئن، لذت بخش به وسیله نواختن موسیقی، گوش کردن به موسیقی و به همراه موسیقی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موسیقی درمانی فقط در خدمت افرادی که دارای انواع مختلف ناتوانی‌ها هستند به کار برده نمی‌شود، بلکه در شرایط مختلف پزشکی نیز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کاهش فشار روانی یا درد، زایمان، توانبخشی بیماران سکته‌ای و مبتلایان به بیماری پایانه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بیمارهایی که علاج ناپذیر و مرگبار هستند، مثل 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عمده که در اینجا برای درمانگر مطرح است کاهش درد و تحمل آن در شیوه درمان است و یا کمک به بیمار برای دستیابی به کارکردهای بهینه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درمانی رشد فزاینده‌ای در کشورهای مختلف جهان و در عرض سال های اخیر داشته است و کارهای درمانی متعددی توسط موسیقی درمانگران صورت پذیرفته است و این امر تأکید گردیده که اساسا موسیقی در درمان اشخاص مبتلا به وضعیت های مختلف پزشکی کارآیی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سنتی ما با اصالت و ریشه های عمیق فرهنگی قابلیت بسیاری برای گسترش و تدوین های تازه‌ای از جانب استادان موسیقی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داریوش صفوت موسیقی دان برجسته معاصر نقل می‌کرد که مرحوم عبدالحسین شهبازی بیست دقیقه در کنار بستر بیماری که پزشکان از او قطع امید کرده بودند سه تار نواخته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حال بیمار بهبود یافته و خطر رفع شده است</w:t>
      </w:r>
      <w:r>
        <w:rPr>
          <w:rFonts w:eastAsia="IRNazanin" w:cs="IRNazanin"/>
          <w:color w:val="111111"/>
          <w:sz w:val="28"/>
          <w:szCs w:val="28"/>
          <w:rtl w:val="true"/>
          <w:lang w:bidi="fa-IR"/>
        </w:rPr>
        <w:t xml:space="preserve">. </w:t>
      </w:r>
      <w:r>
        <w:rPr>
          <w:rStyle w:val="FootnoteAnchor"/>
          <w:rtl w:val="true"/>
        </w:rPr>
        <w:footnoteReference w:id="40"/>
      </w:r>
      <w:bookmarkStart w:id="72" w:name="pg213_493"/>
    </w:p>
    <w:p>
      <w:pPr>
        <w:pStyle w:val="Heading4"/>
        <w:numPr>
          <w:ilvl w:val="3"/>
          <w:numId w:val="1"/>
        </w:numPr>
        <w:rPr/>
      </w:pPr>
      <w:bookmarkStart w:id="73" w:name="__RefHeading___Toc1922969_211673320"/>
      <w:bookmarkStart w:id="74" w:name="_Toc27"/>
      <w:bookmarkEnd w:id="72"/>
      <w:bookmarkEnd w:id="73"/>
      <w:r>
        <w:rPr>
          <w:rtl w:val="true"/>
        </w:rPr>
        <w:t>اثرات مثبت موسیقی بر روی مغز و قدرت حافظه</w:t>
      </w:r>
      <w:bookmarkEnd w:id="74"/>
    </w:p>
    <w:p>
      <w:pPr>
        <w:pStyle w:val="BookText"/>
        <w:rPr/>
      </w:pPr>
      <w:r>
        <w:rPr>
          <w:rFonts w:ascii="IRNazanin" w:hAnsi="IRNazanin" w:eastAsia="IRNazanin"/>
          <w:color w:val="111111"/>
          <w:sz w:val="28"/>
          <w:sz w:val="28"/>
          <w:szCs w:val="28"/>
          <w:rtl w:val="true"/>
          <w:lang w:bidi="fa-IR"/>
        </w:rPr>
        <w:t>با وجود موروثی بودن هنر موسیقی در افراد تمرینات مداوم با یک وسیله موسیقی نیز می‌تواند عامل افزایش ماده خاکستری در کورتکس</w:t>
      </w:r>
      <w:r>
        <w:rPr>
          <w:rStyle w:val="FootnoteAnchor"/>
          <w:rtl w:val="true"/>
        </w:rPr>
        <w:footnoteReference w:id="41"/>
      </w:r>
      <w:r>
        <w:rPr>
          <w:rFonts w:ascii="IRNazanin" w:hAnsi="IRNazanin" w:eastAsia="IRNazanin"/>
          <w:color w:val="111111"/>
          <w:sz w:val="28"/>
          <w:sz w:val="28"/>
          <w:szCs w:val="28"/>
          <w:rtl w:val="true"/>
          <w:lang w:bidi="fa-IR"/>
        </w:rPr>
        <w:t>شنوایی مغز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دانان ماده خاکستری بیشتری در مغز خود دارند و همین ماده خاکستری مسؤول پردازش داده های مربوط به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جدید تا حدودی بیانگر این واقعیت است که هنر و ذوق موسیقی می‌تواند موروثی باشد نه اکتسابی، اما بعید است که این کشف بتواند بحث و جدل های طولانی مدت درباره آنچه که یک موتسارت بالقوه را می‌سازد، مرتفع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موروثی بودن هنر موسیقی در افراد، تمرینات مداوم با یک</w:t>
      </w:r>
    </w:p>
    <w:p>
      <w:pPr>
        <w:pStyle w:val="BookText"/>
        <w:rPr/>
      </w:pPr>
      <w:r>
        <w:rPr>
          <w:rFonts w:ascii="IRNazanin" w:hAnsi="IRNazanin" w:eastAsia="IRNazanin"/>
          <w:color w:val="111111"/>
          <w:sz w:val="28"/>
          <w:sz w:val="28"/>
          <w:szCs w:val="28"/>
          <w:rtl w:val="true"/>
          <w:lang w:bidi="fa-IR"/>
        </w:rPr>
        <w:t>وسیله موسیقی نیز می‌تواند عامل افزایش ماده خاکستری در کورتکس شنوایی مغز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تحقیقات انجام شده در این خصوص توسط یک تیم تحقیقاتی از دانشگاه هایدلبرگ در آلمان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 شناسان با پخش فرکانس های متفاوتی از اصوات گوناگون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موسیقی 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موسیقی دانان آماتور و افراد عامی پاسخ‌ها و عکس العمل های مغز آنها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مغز که محققان بر روی آن بررسی و مطالعه می‌کردند ناحیه‌ای است تحت عنوان شِکَنج هِسِل که در داخل کورتکس شنوایی قراردارد، یعنی ناحیه‌ای از مغز که مسؤول درک اصوات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دریافتند موسیقی دانان حرفه‌ای در مقایسه با افراد عامی و معمولی پاسخ های شدیدتری به اصوات از خود نشان می‌دهند و افراد آماتور نیز در یک</w:t>
      </w:r>
    </w:p>
    <w:p>
      <w:pPr>
        <w:pStyle w:val="BookText"/>
        <w:rPr/>
      </w:pPr>
      <w:r>
        <w:rPr>
          <w:rFonts w:ascii="IRNazanin" w:hAnsi="IRNazanin" w:eastAsia="IRNazanin"/>
          <w:color w:val="111111"/>
          <w:sz w:val="28"/>
          <w:sz w:val="28"/>
          <w:szCs w:val="28"/>
          <w:rtl w:val="true"/>
          <w:lang w:bidi="fa-IR"/>
        </w:rPr>
        <w:t>حد متوسط بین این دو گروه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با استفاده از تکنیک های عکسبرداری از مغز، شکنج هسل را اندازه گیری کردند و مشخص شد که این ناحیه از مغز نیز در موسیقی دانان حرفه‌ای بزرگ‌تر از سایر گروه‌ها است و میزان ماده خاکستری مغزشان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سایرین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پیتر اشنایدر که رهبری این تحقیقات را برعهده دارد در گفت و گو با شبکه خبری بی بی 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بودن ماده خاکستری در مغز موسیقی دانان حرفه‌ای به نظر می‌رسد تا حد زیادی تحت تأثیر عوامل ژنتیکی باشد، اما در این مورد نیز مطابق معمول فقط ژن‌ها نقش آفرین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عوامل محیطی همچون زندگی و بزرگ شدن در یک خانواده اهل موسیقی نیز در این قضیه دخیل است، به خصوص این که کودکان در چنین خانواده هایی می‌آموزند که</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شنیدن موسیقی و ترانه از دوران کودکی تأثیرات شگرفی از خود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معتقدند استعداد موسیقی تا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تقریبا شکل می‌گیرد و بعد از این سن دیگر افزایش نخواهد یافت، اما در پاسخ به این پرسش که بالاخره یک موسیقی دان بزرگ چطور ساخته می‌شود،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عوامل وراثتی و هم عوامل محیطی هر دو نقش دارند، اما عوامل ژنتیکی به تنهایی کافی نیست و عوامل محیطی خاصی را می‌طلبد تا این استعداد بالقوه به فعل درآید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باب کارلیون، از واحد تحقیقات علوم مغزی دانشگاه کمبریج انگلستان، به شبکه بی بی 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اساسی این سلسله پژوهش‌ها این است که ما</w:t>
      </w:r>
    </w:p>
    <w:p>
      <w:pPr>
        <w:pStyle w:val="BookText"/>
        <w:rPr/>
      </w:pPr>
      <w:r>
        <w:rPr>
          <w:rFonts w:ascii="Amiri" w:hAnsi="Amiri" w:eastAsia="Amiri" w:cs="Amiri"/>
          <w:color w:val="111111"/>
          <w:sz w:val="28"/>
          <w:sz w:val="28"/>
          <w:szCs w:val="28"/>
          <w:rtl w:val="true"/>
          <w:lang w:bidi="ar-SA"/>
        </w:rPr>
        <w:t xml:space="preserve">واقعا نمی‌دانیم در اثر تمرینات مداوم، شِکَنْجِ هِسِل </w:t>
      </w:r>
      <w:r>
        <w:rPr>
          <w:rStyle w:val="FootnoteAnchor"/>
          <w:rtl w:val="true"/>
        </w:rPr>
        <w:footnoteReference w:id="42"/>
      </w:r>
      <w:r>
        <w:rPr>
          <w:rFonts w:ascii="IRNazanin" w:hAnsi="IRNazanin" w:eastAsia="IRNazanin"/>
          <w:color w:val="111111"/>
          <w:sz w:val="28"/>
          <w:sz w:val="28"/>
          <w:szCs w:val="28"/>
          <w:rtl w:val="true"/>
          <w:lang w:bidi="fa-IR"/>
        </w:rPr>
        <w:t xml:space="preserve">بزرگ‌تر می‌شود یا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 هِسِل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 دارند در نهایت موسیقی دان خوبی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 اساسی است که هنوز محققان بر سر آن اتفاق نظر ندارند و شواهد محکمی در این خصوص تاکنون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 های مغزی نشان می‌دهد که مغز ما به هنگام شنیدن موسیقی از بخش های گسترده‌ای در درون خود استفاده می‌کند، به طوری که زیر و بم بودن و ریتم یک موسیقی در نیمکره چپ مغز ما پردازش می‌شود و طنین و ملودی موسیقی در نیمکره راست مورد پردازش قرار می‌گیرد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گوتفراید یکی دیگر از کارشناسان آلمانی است که به طور مجزا روی این موضوع پژوهش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زمان بر روی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دان</w:t>
      </w:r>
    </w:p>
    <w:p>
      <w:pPr>
        <w:pStyle w:val="BookText"/>
        <w:rPr/>
      </w:pPr>
      <w:r>
        <w:rPr>
          <w:rFonts w:ascii="IRNazanin" w:hAnsi="IRNazanin" w:eastAsia="IRNazanin"/>
          <w:color w:val="111111"/>
          <w:sz w:val="28"/>
          <w:sz w:val="28"/>
          <w:szCs w:val="28"/>
          <w:rtl w:val="true"/>
          <w:lang w:bidi="fa-IR"/>
        </w:rPr>
        <w:t xml:space="preserve">حرفه‌ای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افراد معمولی مطالعاتی انجام داد و با استفاده از </w:t>
      </w:r>
      <w:r>
        <w:rPr>
          <w:rFonts w:eastAsia="Times New Roman" w:cs="Times New Roman" w:ascii="Times New Roman" w:hAnsi="Times New Roman"/>
          <w:color w:val="111111"/>
          <w:sz w:val="28"/>
          <w:szCs w:val="28"/>
          <w:lang w:val="en-US" w:bidi="en-US"/>
        </w:rPr>
        <w:t>MRI</w:t>
      </w:r>
      <w:r>
        <w:rPr>
          <w:rFonts w:ascii="IRNazanin" w:hAnsi="IRNazanin" w:eastAsia="IRNazanin"/>
          <w:color w:val="111111"/>
          <w:sz w:val="28"/>
          <w:sz w:val="28"/>
          <w:szCs w:val="28"/>
          <w:rtl w:val="true"/>
          <w:lang w:bidi="fa-IR"/>
        </w:rPr>
        <w:t>، بخش های مختلفی از مغز این افراد را به وضوح مورد بررسی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یافته‌ها نشان داد که موسیقی دانان در چهار ناحیه از مغز خود ماده خاکستری بیشتری دارند که این نواحی گاهی اوقات با مهارت های مفید موسیقی دانان در ارتباط است یافته های دیگر نیز نشان داد که تداوم آموزش موسیقی و نواختن آهنگ در درازمدت می‌تواند این مناطق را در مغز فعال کند، اما باز هم در خصوص این که آیا این مسئله باعث افزایش ماده خاکستری می‌شود یا خیر نتیجه قطعی به دست نیامد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محققان اضافه می‌کنند در بین ابزار موسیقی، گیتار و ویولن مزیت ویژه‌ای دارند و نوازندگان این دو ساز از حافظه بهتر و بیشتری جهت</w:t>
      </w:r>
    </w:p>
    <w:p>
      <w:pPr>
        <w:pStyle w:val="BookText"/>
        <w:rPr/>
      </w:pPr>
      <w:r>
        <w:rPr>
          <w:rFonts w:ascii="IRNazanin" w:hAnsi="IRNazanin" w:eastAsia="IRNazanin"/>
          <w:color w:val="111111"/>
          <w:sz w:val="28"/>
          <w:sz w:val="28"/>
          <w:szCs w:val="28"/>
          <w:rtl w:val="true"/>
          <w:lang w:bidi="fa-IR"/>
        </w:rPr>
        <w:t>لغات و واژه‌ها برخوردارند که در امر یادگیری زبان دوم نیز بسیار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اگنس چان از دانشگاه چاینز در هنگ کنگ در این خصوص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دوران کودکی از آموزش موسیقی بهره مند شده‌اند از حافظه کلامی بهتری برخوردارند، آنها در مقایسه با افرادی که اصلاً در زمینه موسیقی هیچ دوره‌ای ندیده‌اند بهتر می‌توانند مطالب را به خاطر بیاورند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پژوهش ها، شرح مختصری از یافته های پروفسور آدریان تایلور نیز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پروفسور دانشگاه دومونفور در شهر بدفور فرانسه است،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دان را از کالج سلطنتی موسیقی تحت برنامه تمرینات بدنی آیروبیک قرارداد و با مقایسه این افراد با گروه دیگری که از این تمرینات بی بهره بودند دریافت که انجام حرکات موزون آیروبیک و تمرینات کششی</w:t>
      </w:r>
      <w:bookmarkStart w:id="75" w:name="pg213_500"/>
    </w:p>
    <w:p>
      <w:pPr>
        <w:pStyle w:val="BookText"/>
        <w:rPr/>
      </w:pPr>
      <w:bookmarkEnd w:id="75"/>
      <w:r>
        <w:rPr>
          <w:rFonts w:ascii="IRNazanin" w:hAnsi="IRNazanin" w:eastAsia="IRNazanin"/>
          <w:color w:val="111111"/>
          <w:sz w:val="28"/>
          <w:sz w:val="28"/>
          <w:szCs w:val="28"/>
          <w:rtl w:val="true"/>
          <w:lang w:bidi="fa-IR"/>
        </w:rPr>
        <w:t>و مقاومتی در کاهش اضطراب موسیقی دانان و نوازنده‌ها قبل از اجرای برنامه های نمایشی و کنسرت کمک شایان توجهی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ساده ترین حرکات آیروبیک مثل راه رفتن در پارک می‌تواند در کاهش اضطراب نقش مهمی ایفا کند</w:t>
      </w:r>
      <w:r>
        <w:rPr>
          <w:rFonts w:eastAsia="IRNazanin" w:cs="IRNazanin"/>
          <w:color w:val="111111"/>
          <w:sz w:val="28"/>
          <w:szCs w:val="28"/>
          <w:rtl w:val="true"/>
          <w:lang w:bidi="fa-IR"/>
        </w:rPr>
        <w:t>.</w:t>
      </w:r>
    </w:p>
    <w:p>
      <w:pPr>
        <w:pStyle w:val="Heading3"/>
        <w:numPr>
          <w:ilvl w:val="2"/>
          <w:numId w:val="1"/>
        </w:numPr>
        <w:rPr/>
      </w:pPr>
      <w:bookmarkStart w:id="76" w:name="__RefHeading___Toc1922971_211673320"/>
      <w:bookmarkStart w:id="77" w:name="_Toc28"/>
      <w:bookmarkEnd w:id="76"/>
      <w:r>
        <w:rPr>
          <w:rtl w:val="true"/>
        </w:rPr>
        <w:t>موسیقی طبیعت</w:t>
      </w:r>
      <w:bookmarkEnd w:id="77"/>
    </w:p>
    <w:p>
      <w:pPr>
        <w:pStyle w:val="BookText"/>
        <w:rPr/>
      </w:pPr>
      <w:r>
        <w:rPr>
          <w:rFonts w:ascii="IRNazanin" w:hAnsi="IRNazanin" w:eastAsia="IRNazanin"/>
          <w:color w:val="111111"/>
          <w:sz w:val="28"/>
          <w:sz w:val="28"/>
          <w:szCs w:val="28"/>
          <w:rtl w:val="true"/>
          <w:lang w:bidi="fa-IR"/>
        </w:rPr>
        <w:t>بار دیگر که صدای پرنده آوازخوانی را می‌شنوید، با دقت به آن گوش فرا دهید، چرا که اگر توجه خود را به آواز این جانوران معطوف کنید، ممکن است ریتم و الگوهای بسیار مشابه با آنچه که در موسیقی انسان یافت می‌شود را بیابید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گزارش های جدید، دانشمندانی که سرگرم بررسی این الگوها هستند،</w:t>
      </w:r>
    </w:p>
    <w:p>
      <w:pPr>
        <w:pStyle w:val="BookText"/>
        <w:rPr/>
      </w:pPr>
      <w:r>
        <w:rPr>
          <w:rFonts w:ascii="IRNazanin" w:hAnsi="IRNazanin" w:eastAsia="IRNazanin"/>
          <w:color w:val="111111"/>
          <w:sz w:val="28"/>
          <w:sz w:val="28"/>
          <w:szCs w:val="28"/>
          <w:rtl w:val="true"/>
          <w:lang w:bidi="fa-IR"/>
        </w:rPr>
        <w:t>معتقدند طبیعت موسیقی و ماهیت آن ممکن است از آنچه تاکنون تصور می‌شد بسیار عمیق‌تر و ریشه 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محققان این الگوها شاید نشان از دانش ذاتی موسیقی در میان بسیاری از جانوران نظیر پرندگان، نهنگ‌ها و انسان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جودی کالینز طی نیم قرن اخیر به آوازخوانی و همنوایی با اصوات نهنگ های گوژپشت پرداخته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های مختلفی را با عناوینی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جنگل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بازار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شکوفایی روزافزون هرلحظه رونق بیشتری در جهان می‌یابد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راستی آیا این اصوات آرام بخش و دلنشین موسیقی واقعی به شمار می‌روند و یا تنها عملکرد زیستی جانوری است که آنها را می‌آفریند؟</w:t>
      </w:r>
    </w:p>
    <w:p>
      <w:pPr>
        <w:pStyle w:val="BookText"/>
        <w:rPr/>
      </w:pPr>
      <w:r>
        <w:rPr>
          <w:rFonts w:ascii="IRNazanin" w:hAnsi="IRNazanin" w:eastAsia="IRNazanin"/>
          <w:color w:val="111111"/>
          <w:sz w:val="28"/>
          <w:sz w:val="28"/>
          <w:szCs w:val="28"/>
          <w:rtl w:val="true"/>
          <w:lang w:bidi="fa-IR"/>
        </w:rPr>
        <w:t xml:space="preserve">بررسی های اخیر حاکی از آن است که اصواتی نظیر پرنده یا نهنگ نه تنها موسیقی طبیعی هستند، بلکه این آواها ممکن است بخشی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یک مفهوم شهودی از موسیقی را برای بسیاری از جانوران و نیز انسان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 آتما، پروفسور زیست شناسی دانشگاه بوستون و از نویسندگان گزارش اخیر که فلوت های ماقبل تاریخ را مورد بررسی قرارداده، می‌گوید فلوت هایی که بیش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استخوان ساخته شده‌اند، نشان از اهمیت والای موسیقی نزد اجداد غارنشین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آلات موسیقی بسیار پیچیده‌تر از ابزارهای شکار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مشابهت میان اصوات جانوران و انسان و میل ذاتی به ایجاد موسیقی ازجمله نکاتی است که در علم موسیقی شناسی زیستی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biomusicology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bookmarkStart w:id="78" w:name="pg213_503"/>
    </w:p>
    <w:p>
      <w:pPr>
        <w:pStyle w:val="Heading3"/>
        <w:numPr>
          <w:ilvl w:val="2"/>
          <w:numId w:val="1"/>
        </w:numPr>
        <w:rPr/>
      </w:pPr>
      <w:bookmarkStart w:id="79" w:name="__RefHeading___Toc1922973_211673320"/>
      <w:bookmarkStart w:id="80" w:name="_Toc29"/>
      <w:bookmarkEnd w:id="78"/>
      <w:bookmarkEnd w:id="79"/>
      <w:r>
        <w:rPr>
          <w:rtl w:val="true"/>
        </w:rPr>
        <w:t>اصوات یا موسیقی</w:t>
      </w:r>
      <w:bookmarkEnd w:id="80"/>
    </w:p>
    <w:p>
      <w:pPr>
        <w:pStyle w:val="BookText"/>
        <w:rPr/>
      </w:pPr>
      <w:r>
        <w:rPr>
          <w:rFonts w:ascii="IRNazanin" w:hAnsi="IRNazanin" w:eastAsia="IRNazanin"/>
          <w:color w:val="111111"/>
          <w:sz w:val="28"/>
          <w:sz w:val="28"/>
          <w:szCs w:val="28"/>
          <w:rtl w:val="true"/>
          <w:lang w:bidi="fa-IR"/>
        </w:rPr>
        <w:t xml:space="preserve">این پرسش بچگانه به نظر می‌رسد که آیا طبیعت به لحاظ زیبایی شناختی قادر به تولید اصوات خوش و دلنشین است؟ به عنوان مثال موزارت بخشی از یک کنسرت پیانوی خود را از آوای سارش الهام گرفت و به عقیده متخصصان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آن پرنده پیش از تصنیف شدن توسط موزارت نیز یک موسیقی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 هوی، پروفسور زیست شناسی اعصاب و رفتار در دانشگاه کورنل، بر این عقیده است که در ابتدا باید تعریف دقیقی از موسیقی ارائه شود و پس از آن این واژه برای توصیف اصوات خاص مورد استفاده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تمام تعاریف موجود از موسیقی به نگرش انسان به این موضوع بازمی گردد و عنوان</w:t>
      </w:r>
    </w:p>
    <w:p>
      <w:pPr>
        <w:pStyle w:val="BookText"/>
        <w:rPr/>
      </w:pPr>
      <w:r>
        <w:rPr>
          <w:rFonts w:ascii="IRNazanin" w:hAnsi="IRNazanin" w:eastAsia="IRNazanin"/>
          <w:color w:val="111111"/>
          <w:sz w:val="28"/>
          <w:sz w:val="28"/>
          <w:szCs w:val="28"/>
          <w:rtl w:val="true"/>
          <w:lang w:bidi="fa-IR"/>
        </w:rPr>
        <w:t>موزیکال یا غیر موزیکال با یک بینش انسان مدار اصوات را مورد توصیف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هوی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موزیک یک مفهوم به شدت انسانی است و انسان‌ها زیبایی را تنها در اصوات خاصی می‌یابند و به آن لقب موسیقی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هوی، علاقه انسان‌ها از سبک مورد توجه هیپی های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سپردن آوای نهنگ‌ها تغییر یافته است، چرا که این اصوات باشکوه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جانوران اصوات خوش و دلنشین خود را هدفمندانه می‌آفرینند؟ پروفسور آتما می‌گوید درست همان طور که اجداد ما برای ساخت آلات موسیقی خود زحمت کشیده‌اند، جانوران نیز با جدیت روی ابداعات موزیکال خود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نهنگ های گوژپشت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انرژی و</w:t>
      </w:r>
      <w:bookmarkStart w:id="81" w:name="pg213_505"/>
    </w:p>
    <w:p>
      <w:pPr>
        <w:pStyle w:val="BookText"/>
        <w:rPr/>
      </w:pPr>
      <w:bookmarkEnd w:id="81"/>
      <w:r>
        <w:rPr>
          <w:rFonts w:ascii="IRNazanin" w:hAnsi="IRNazanin" w:eastAsia="IRNazanin"/>
          <w:color w:val="111111"/>
          <w:sz w:val="28"/>
          <w:sz w:val="28"/>
          <w:szCs w:val="28"/>
          <w:rtl w:val="true"/>
          <w:lang w:bidi="fa-IR"/>
        </w:rPr>
        <w:t>وقت خود را صرف ساخت موسیقی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هوی، برخی دانشمندان هنوز هم اصوات معروف به موزیکال را در جانوران تنها در خدمت یک عملکرد زیست شناختی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خود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توانایی هایی شناختی جانوران هنوز به طور کامل مورد شناسایی قرار نگرفته، تنها می‌توانیم ابداعات آنها را از میان فیلتری به نام گوش و احساس انسانی درک کنیم</w:t>
      </w:r>
      <w:r>
        <w:rPr>
          <w:rFonts w:eastAsia="IRNazanin" w:cs="IRNazanin"/>
          <w:color w:val="111111"/>
          <w:sz w:val="28"/>
          <w:szCs w:val="28"/>
          <w:rtl w:val="true"/>
          <w:lang w:bidi="fa-IR"/>
        </w:rPr>
        <w:t>».</w:t>
      </w:r>
    </w:p>
    <w:p>
      <w:pPr>
        <w:pStyle w:val="Heading3"/>
        <w:numPr>
          <w:ilvl w:val="2"/>
          <w:numId w:val="1"/>
        </w:numPr>
        <w:rPr/>
      </w:pPr>
      <w:bookmarkStart w:id="82" w:name="__RefHeading___Toc1922975_211673320"/>
      <w:bookmarkStart w:id="83" w:name="_Toc30"/>
      <w:bookmarkEnd w:id="82"/>
      <w:r>
        <w:rPr>
          <w:rtl w:val="true"/>
        </w:rPr>
        <w:t>تأثیر موسیقی بر روی گیاهان</w:t>
      </w:r>
      <w:bookmarkEnd w:id="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خانم دوروتی ریتالاک کتاب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موسیقی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جزئیات آزمایشاتی را که او در کالج زنان کلرادو در دنور و با استفاده از سه اتاق کنترل شده دانشگاه، انجام داده بود شرح می‌داد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ریتالاک گیاهان را در اتاق هایی قرار داد که در هر کدام از آنها سبک خاصی از موسیقی توسط بلندگو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گیاهان را تحت نظر قرار داد و رشد روزانه آنها را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او 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آزمایش او پخش یک آهنگ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اتاق او یک آهنگ یکنواخت را به مدت هشت ساعت و به صورت متوالی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دوم او یک آهنگ یکنواخت را به صورت متناوب و به مدت سه ساعت پخش کرد و در سومین اتاق هیچ آهنگی پخش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اتاق اول که در معرض موسیقی متوالی قرار داشتند، ظرف چهل روز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اتاق دوم به سرعت رشد کردند و حتی از گیاهان اتاق سوم سالم‌تر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شگفت انگیزی بود که بسیار شبیه نتایجی بود که از آزمایشاتی که به وسیله مؤسسه موزاک در اوایل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منظور مشخص کردن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کارکنان کارخانه انجام گشته،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موسیقی به صورت متوالی پخش می‌شد، کارگران خسته‌تر و کم کارتر می‌شدند در مقابل وقتی که موسیقی فقط برای ساعاتی و به صورت متناوب پخش می‌شد، کارگران پر کارتر، هوشیارتر و دقیق‌تر از زمانی بودند که موسیقی پخش نمی‌شد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آزمایش بعدی، خانم ریتالاک از دو اتاق با گیاهان تازه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اتاق رادیویی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رادیویی روی یک ایستگاه محلی راک تنظیم شده بود و در اتاق دیگری رادیو روی ایستگاهی که موسیقی آرامی را پخش می‌کرد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اتاق فقط سه ساعت موسیقی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او متوجه تغییرات شگرفی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موسیقی ملایم نواخته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گیاهان به خوبی رشد می‌کردند و ساقه های آنها به سمت رادیو متمایل شده بود، در حالی که در اتاقی که موسیقی راک پخش می‌شد، نیمی از گیاهان برگ های کوچکی داشتند و رشد آنها طولی بود در حالی که بقیه به اندازه کافی رشد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دو هفته، گیاهانی که در مجاورت موسیقی ملایم قرار داشتند به اندازه کافی رشد کرده بودند و به یک اندازه شاداب و سرسبز بودند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رادیو متمایل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در مجاورت موسیقی راک قرار داشتند، بلند شده و در حال پژمرده شدن بودند، گل‌ها پلاسیده شده و ساقه های گیاهان از رادیو دور شده بود</w:t>
      </w:r>
      <w:r>
        <w:rPr>
          <w:rFonts w:eastAsia="IRNazanin" w:cs="IRNazanin"/>
          <w:color w:val="111111"/>
          <w:sz w:val="28"/>
          <w:szCs w:val="28"/>
          <w:rtl w:val="true"/>
          <w:lang w:bidi="fa-IR"/>
        </w:rPr>
        <w:t>.</w:t>
      </w:r>
      <w:bookmarkStart w:id="84" w:name="pg213_509"/>
    </w:p>
    <w:p>
      <w:pPr>
        <w:pStyle w:val="Heading3"/>
        <w:numPr>
          <w:ilvl w:val="2"/>
          <w:numId w:val="1"/>
        </w:numPr>
        <w:rPr/>
      </w:pPr>
      <w:bookmarkStart w:id="85" w:name="__RefHeading___Toc1922977_211673320"/>
      <w:bookmarkStart w:id="86" w:name="_Toc31"/>
      <w:bookmarkEnd w:id="84"/>
      <w:bookmarkEnd w:id="85"/>
      <w:r>
        <w:rPr>
          <w:rtl w:val="true"/>
        </w:rPr>
        <w:t>تأثیر مثبت موسیقی بر سلامت روانی کودکان</w:t>
      </w:r>
      <w:bookmarkEnd w:id="86"/>
    </w:p>
    <w:p>
      <w:pPr>
        <w:pStyle w:val="BookText"/>
        <w:rPr/>
      </w:pPr>
      <w:r>
        <w:rPr>
          <w:rFonts w:ascii="IRNazanin" w:hAnsi="IRNazanin" w:eastAsia="IRNazanin"/>
          <w:color w:val="111111"/>
          <w:sz w:val="28"/>
          <w:sz w:val="28"/>
          <w:szCs w:val="28"/>
          <w:rtl w:val="true"/>
          <w:lang w:bidi="fa-IR"/>
        </w:rPr>
        <w:t>بر اساس یافته های علمی، در مورد کودکانی که سخت به خواب می‌روند، گوش کردن به موسیقی مناسب، پس از مدتی مشکل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آموزش موسیقی را در فعالیت های کودکان به ویژه در مهدهای کودک به تجربه می‌توان دریافت و بیشتر مربّیان با این تجربه‌ها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مفاهیم، واحدهای کار، اعداد، رنگ ها، شناخت محیط طبیعی و اجتماعی اگر با شعر و موسیقی همراه باشد یادگیری کودک سریع تر، عمیق‌تر و پایدارتر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کودکان دبستانی به ویژه در سال های آغازین دبستان، همراه کردن آموزش‌ها با شعر و موسیقی در یادگیری بهتر آنها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نشان داده است که در سال اول دبستان برای آموزش خواندن به کودکان که فعالیتی بسیار اساسی است اگر از موسیقی استفاده شود، تأثیر بسیاری برجای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موسیقی دارای بار عاطفی و هیجانی است، در پرورش کودکان نقش انکارناپذیر دارد، موسیقی می‌تواند برحسب نوع خود حالت های غم، شادی، تحرک، سکون، خشم، آرامش، مهربانی، جنگاوری، دوستی و مانند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احساسات مثبت کودکان از طریق موسیقی به سلامت روانی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وسیله‌ای است برای پرورش حس زیبایی شناسی کودکان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با موسیقی آشنا می‌شود یا آن را می‌آموزد، زیبایی آهنگ‌ها و صداها را بهتر تشخیص می‌دهد و موسیقی طبیعت را عمیق‌تر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حس زیبایی شناسی در زمینه موسیقی سبب می‌شود که کودک در سایر رشته های هنری نیز زیبایی‌ها را بهتر درک کند و این احساس خود را تعمیم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دقت، تمرکز، حافظه، نظم فکری و نیز خوب دیدن و خوب شنیدن از دیگر تأثیرات موسیقی است، اما آنچه مهمتر از همه این‌ها است، پرورش خلاقیت کودکان است، خلاقیت از با ارزشترین سرمایه های انسانی به شمار می‌آید و در واقع اساس علم، فرهنگ و تمدن بشری بر آن استوار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معمولاً از نظر رفتاری مشکلاتی دارند که اگر پیش از تثبیت آنها به موقع توجه شود، برطرف کردنشان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می‌توان به کمک موسیقی آنها را در جهت مثبت تغییر داد،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ناآرامی، خجالت، نداشتن اعتماد به نفس، افسردگی، اضطراب و بی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آلبرت انیشتین دانشمند بزرگ، در دوران مدرسه کودکی کم هوش و کودن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آلبرت با این حرف به شدت مخالف بودند و برای او یک ویلون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کلیدی بود که موجب شد انیشتین به مردان علمی تاریخ مبدل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به ویژه اگر با شیوه گروهی انجام گیرد، در ایجاد مهارت های اجتماعی لازم در کودکان نقش مؤثری دارد و از بین بردن رفتارهایی چون خجالت و کمرویی از روش های دیگر مناسب‌تر است و سازگاری و همکاری کودکان را با یکدیگر سبب می‌شود</w:t>
      </w:r>
      <w:r>
        <w:rPr>
          <w:rFonts w:eastAsia="IRNazanin" w:cs="IRNazanin"/>
          <w:color w:val="111111"/>
          <w:sz w:val="28"/>
          <w:szCs w:val="28"/>
          <w:rtl w:val="true"/>
          <w:lang w:bidi="fa-IR"/>
        </w:rPr>
        <w:t>.</w:t>
      </w:r>
      <w:bookmarkStart w:id="87" w:name="pg213_513"/>
    </w:p>
    <w:p>
      <w:pPr>
        <w:pStyle w:val="Heading3"/>
        <w:numPr>
          <w:ilvl w:val="2"/>
          <w:numId w:val="1"/>
        </w:numPr>
        <w:rPr/>
      </w:pPr>
      <w:bookmarkStart w:id="88" w:name="__RefHeading___Toc1922979_211673320"/>
      <w:bookmarkStart w:id="89" w:name="_Toc32"/>
      <w:bookmarkEnd w:id="87"/>
      <w:bookmarkEnd w:id="88"/>
      <w:r>
        <w:rPr>
          <w:rtl w:val="true"/>
        </w:rPr>
        <w:t>کاربرد موسیقی در بیماری های روانی</w:t>
      </w:r>
      <w:bookmarkEnd w:id="89"/>
    </w:p>
    <w:p>
      <w:pPr>
        <w:pStyle w:val="BookText"/>
        <w:rPr/>
      </w:pPr>
      <w:r>
        <w:rPr>
          <w:rFonts w:ascii="IRNazanin" w:hAnsi="IRNazanin" w:eastAsia="IRNazanin"/>
          <w:color w:val="111111"/>
          <w:sz w:val="28"/>
          <w:sz w:val="28"/>
          <w:szCs w:val="28"/>
          <w:rtl w:val="true"/>
          <w:lang w:bidi="fa-IR"/>
        </w:rPr>
        <w:t>از موسیقی می‌توان به عنوان ابزاری برای ایجاد درک واقعیت و ارتباط غیر کلامی در بیماران روانی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هایی نظیر آواز خواندن و نواختن ساز، انتخاب نوارهایی برای شنیدن و حرکت با موسیقی، درک وضعیت زمان و مکان را به وجود می‌آورد و دقت بیماران و توجه لحظه به لحظه آنها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می‌توان از آهنگ هایی خاص برای ایجاد و تقویت خود آگاه درک واقعیت و الگوهای رفتاری مناسب اجتماعی در بیمارانی که از روان پریشی رنج می‌برند استفاده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بیماری های روانی یا اختلالات رفتاری خفیفی دارند برای کاهش نگرانی‌ها و فشارها و افزایش احساس ارزش شخصی احتیاج به یادگیری راه هایی</w:t>
      </w:r>
    </w:p>
    <w:p>
      <w:pPr>
        <w:pStyle w:val="BookText"/>
        <w:rPr/>
      </w:pPr>
      <w:r>
        <w:rPr>
          <w:rFonts w:ascii="IRNazanin" w:hAnsi="IRNazanin" w:eastAsia="IRNazanin"/>
          <w:color w:val="111111"/>
          <w:sz w:val="28"/>
          <w:sz w:val="28"/>
          <w:szCs w:val="28"/>
          <w:rtl w:val="true"/>
          <w:lang w:bidi="fa-IR"/>
        </w:rPr>
        <w:t>دارند که از طریق آن احساسات خود را به طور مناسب و درست ابراز کنند و پرخاشگری و تحریکات آنی مخرب خود را کنترل و مهارت های ارتباطی شفاهی و همکاری های اجتماعی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وقایع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موسیقی می‌تواند احساس فشار بسیاری ازاین بیماران را تخفیف دهد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موسیقی درمانگری که با بیمارانِ بزرگسالِ دارایِ اختلالاتِ روانی کار می‌کند چند مسؤولیت مهم دارد که عبارتند 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آوردن یک محیط گرم و امن که موجب تقویت احساس ارزش شخصی و انگیزه از طریق تأکید بر تجربه یا موفقیت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کردن انتظارات و محدودیت هایی که برای رفتارهای مناسب گروهی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و یادآوری توجه بیمار به سمت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شدن از پاسخ های خود و اهمیت رفتار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توجه دادن به آنها در خصوص این مطلب که فرد بزرگسالی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تشویق بیماران برای قبول مسؤولیت کارهایشان، نوشتن یا انتخاب اهدافشان به وسیله خود آن هاست</w:t>
      </w:r>
      <w:r>
        <w:rPr>
          <w:rFonts w:eastAsia="IRNazanin" w:cs="IRNazanin"/>
          <w:color w:val="111111"/>
          <w:sz w:val="28"/>
          <w:szCs w:val="28"/>
          <w:rtl w:val="true"/>
          <w:lang w:bidi="fa-IR"/>
        </w:rPr>
        <w:t xml:space="preserve">. </w:t>
      </w:r>
      <w:r>
        <w:rPr>
          <w:rStyle w:val="FootnoteAnchor"/>
          <w:rtl w:val="true"/>
        </w:rPr>
        <w:footnoteReference w:id="44"/>
      </w:r>
      <w:bookmarkStart w:id="90" w:name="pg213_516"/>
    </w:p>
    <w:p>
      <w:pPr>
        <w:pStyle w:val="Heading3"/>
        <w:numPr>
          <w:ilvl w:val="2"/>
          <w:numId w:val="1"/>
        </w:numPr>
        <w:rPr/>
      </w:pPr>
      <w:bookmarkStart w:id="91" w:name="__RefHeading___Toc1922981_211673320"/>
      <w:bookmarkStart w:id="92" w:name="_Toc33"/>
      <w:bookmarkEnd w:id="90"/>
      <w:bookmarkEnd w:id="91"/>
      <w:r>
        <w:rPr>
          <w:rtl w:val="true"/>
        </w:rPr>
        <w:t>نقش موسیقی در کشف استعدادهای آلبرت انیشتین</w:t>
      </w:r>
      <w:bookmarkEnd w:id="92"/>
    </w:p>
    <w:p>
      <w:pPr>
        <w:pStyle w:val="BookText"/>
        <w:rPr/>
      </w:pPr>
      <w:r>
        <w:rPr>
          <w:rFonts w:ascii="IRNazanin" w:hAnsi="IRNazanin" w:eastAsia="IRNazanin"/>
          <w:color w:val="111111"/>
          <w:sz w:val="28"/>
          <w:sz w:val="28"/>
          <w:szCs w:val="28"/>
          <w:rtl w:val="true"/>
          <w:lang w:bidi="fa-IR"/>
        </w:rPr>
        <w:t>حتما شنیده‌اید که می‌گویند آلبرت انیشتین دانشمند بزرگ، در دوران مدرسه کودکی کم هوش و کودن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آلبرت با این حرف به شدت مخالف بودند و برای او یک ویلون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کلیدی بود که موجب شد انیشتین به یکی از سرشناس ترین مردان علمی تاریخی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انیشتین گفته است که علت پیشرفت های او، نواختن موسیقی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آلبرت به نام </w:t>
      </w:r>
      <w:r>
        <w:rPr>
          <w:rFonts w:eastAsia="Times New Roman" w:cs="Times New Roman" w:ascii="Times New Roman" w:hAnsi="Times New Roman"/>
          <w:color w:val="111111"/>
          <w:sz w:val="28"/>
          <w:szCs w:val="28"/>
          <w:lang w:val="en-US" w:bidi="en-US"/>
        </w:rPr>
        <w:t>G. J. Withrow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اظهار داشته که راه حل تمامی مسایل و معادلات مسایل و معادلات انیشتین در نواختن ویلون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داده‌اند دانش آموزان دبیرستانی که به آموختن موسیقی</w:t>
      </w:r>
      <w:bookmarkStart w:id="93" w:name="pg213_517"/>
    </w:p>
    <w:p>
      <w:pPr>
        <w:pStyle w:val="BookText"/>
        <w:rPr/>
      </w:pPr>
      <w:bookmarkEnd w:id="93"/>
      <w:r>
        <w:rPr>
          <w:rFonts w:ascii="IRNazanin" w:hAnsi="IRNazanin" w:eastAsia="IRNazanin"/>
          <w:color w:val="111111"/>
          <w:sz w:val="28"/>
          <w:sz w:val="28"/>
          <w:szCs w:val="28"/>
          <w:rtl w:val="true"/>
          <w:lang w:bidi="fa-IR"/>
        </w:rPr>
        <w:t>می‌پردازند میانگین نمرات بالاتری نسبت به دیگر دانش آموزان داشته و نیز از رشد جسمانی سریع‌تر و مهارت های شنیداری بیشتری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اهمیت موسیقی در یادگیری دانش آموزان انکارناپذیر بوده و در اکثر مدارس معتبر دنیا، همراه با آموزش مواد درسی مختلف جایگاه ویژه‌ای نیز برای آموزش موسیقی در نظر گرفته می‌شود</w:t>
      </w:r>
      <w:r>
        <w:rPr>
          <w:rFonts w:eastAsia="IRNazanin" w:cs="IRNazanin"/>
          <w:color w:val="111111"/>
          <w:sz w:val="28"/>
          <w:szCs w:val="28"/>
          <w:rtl w:val="true"/>
          <w:lang w:bidi="fa-IR"/>
        </w:rPr>
        <w:t>.</w:t>
      </w:r>
    </w:p>
    <w:p>
      <w:pPr>
        <w:pStyle w:val="Heading3"/>
        <w:numPr>
          <w:ilvl w:val="2"/>
          <w:numId w:val="1"/>
        </w:numPr>
        <w:rPr/>
      </w:pPr>
      <w:bookmarkStart w:id="94" w:name="__RefHeading___Toc1922983_211673320"/>
      <w:bookmarkStart w:id="95" w:name="_Toc34"/>
      <w:bookmarkEnd w:id="94"/>
      <w:r>
        <w:rPr>
          <w:rtl w:val="true"/>
        </w:rPr>
        <w:t>موسیقی و اضطراب</w:t>
      </w:r>
      <w:bookmarkEnd w:id="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واژه‌ای است که همگان با آن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 می‌توانند ایجادکننده اضطراب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هر جهت تحت فشار زندگی است و حتی مسائل اجتماعی که مستقیما بر فرد وارد نمی‌شوند می‌توانند در او ایجاد اضطراب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میان اضطراب و ترس تفاوت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ساده</w:t>
      </w:r>
      <w:bookmarkStart w:id="96" w:name="pg213_518"/>
    </w:p>
    <w:p>
      <w:pPr>
        <w:pStyle w:val="BookText"/>
        <w:rPr/>
      </w:pPr>
      <w:bookmarkEnd w:id="96"/>
      <w:r>
        <w:rPr>
          <w:rFonts w:ascii="IRNazanin" w:hAnsi="IRNazanin" w:eastAsia="IRNazanin"/>
          <w:color w:val="111111"/>
          <w:sz w:val="28"/>
          <w:sz w:val="28"/>
          <w:szCs w:val="28"/>
          <w:rtl w:val="true"/>
          <w:lang w:bidi="fa-IR"/>
        </w:rPr>
        <w:t>می توان گفت ترس در پاسخ به خطری معلوم، بیرونی، معین و منشأ غیر تعارضی است ولی اضطراب در پاسخ به تهدیدی ایجاد می‌شود که اکثرا نامعلوم، درونی و مبهم است و از تعارض منشأ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مواقع ترس واکنشی حاد و اضطراب واکنشی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می‌تواند اثراتی جبران ناپذیر و حتی مرگ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کاربردهای موسیقی درمانی نیز در کاهش اضطراب و استرس است</w:t>
      </w:r>
      <w:r>
        <w:rPr>
          <w:rFonts w:eastAsia="IRNazanin" w:cs="IRNazanin"/>
          <w:color w:val="111111"/>
          <w:sz w:val="28"/>
          <w:szCs w:val="28"/>
          <w:rtl w:val="true"/>
          <w:lang w:bidi="fa-IR"/>
        </w:rPr>
        <w:t>.</w:t>
      </w:r>
    </w:p>
    <w:p>
      <w:pPr>
        <w:pStyle w:val="Heading2"/>
        <w:numPr>
          <w:ilvl w:val="1"/>
          <w:numId w:val="1"/>
        </w:numPr>
        <w:rPr/>
      </w:pPr>
      <w:bookmarkStart w:id="97" w:name="__RefHeading___Toc1922985_211673320"/>
      <w:bookmarkStart w:id="98" w:name="_Toc35"/>
      <w:bookmarkEnd w:id="97"/>
      <w:r>
        <w:rPr>
          <w:rtl w:val="true"/>
        </w:rPr>
        <w:t>انجمن کاربرد موسیقی در سلامت جسم و روان</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موسیقی به صورت سازمان یافته در زمینه های مختلف پیشگیری، درمانی و توانبخشی از اوایل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و سپس در بسیاری از کشورهای جهان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فعالیت های پراکنده ای</w:t>
      </w:r>
    </w:p>
    <w:p>
      <w:pPr>
        <w:pStyle w:val="BookText"/>
        <w:rPr/>
      </w:pPr>
      <w:r>
        <w:rPr>
          <w:rFonts w:ascii="IRNazanin" w:hAnsi="IRNazanin" w:eastAsia="IRNazanin"/>
          <w:color w:val="111111"/>
          <w:sz w:val="28"/>
          <w:sz w:val="28"/>
          <w:szCs w:val="28"/>
          <w:rtl w:val="true"/>
          <w:lang w:bidi="fa-IR"/>
        </w:rPr>
        <w:t>به صورت پایان نامه های دانشگاهی و یا مطالعات و پژوهش های فردی، از دو دهه گذشته آغاز گردیده که در این مدت از روندی آکادمیک و ساختاربندی شده، بهره‌ای نداشته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متشکل از اساتید و دانشجویان گروه پژوهشی موسیقی درمانی تحت نظارت مرکز پژوهش های علمی دانشجویان دانشگاه علوم پزشکی تهران فعالیت های نظام مندی را در این زمینه آغاز نمودند که ماحصل آن، برگزاری اولین و دومین سمینار موسیقی درمانی در سطح ملی و تشکیل جلسات کنفرانس هفتگی، بانک اطلاعاتی، دوره های آموزش نظری و عملی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 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انجام تحقیقات بالینی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برگزاری دومین سمینار سراسری موسیقی درمانی در خرداد ماه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قطعنامه ای</w:t>
      </w:r>
    </w:p>
    <w:p>
      <w:pPr>
        <w:pStyle w:val="BookText"/>
        <w:rPr/>
      </w:pPr>
      <w:r>
        <w:rPr>
          <w:rFonts w:ascii="IRNazanin" w:hAnsi="IRNazanin" w:eastAsia="IRNazanin"/>
          <w:color w:val="111111"/>
          <w:sz w:val="28"/>
          <w:sz w:val="28"/>
          <w:szCs w:val="28"/>
          <w:rtl w:val="true"/>
          <w:lang w:bidi="fa-IR"/>
        </w:rPr>
        <w:t>قرائت شد که در آن، لزوم تشکیل انجمنی رسمی که ماهیت حقوقی داشته باشد،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قطعنامه براساس برنامه‌ای از پیش تعیین شده و بنا به درخواست های متعدد از جانب مراکز دانشگاهی و دانشجویان گروه های مختلف و احساس نیاز اعضای گروه شکل گرفت و پیگیری آن پس از یک سال با برقراری جلسات متعدد مقدماتی منجر به ثبت انجمن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و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کاربرد موسیقی در سلامت جسم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بر اصول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و ارائه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بندهای موجود در اساسنامه به شرح زیر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پیشبرد، ارتقاء و توسعه کمی و کیفی نیروهای متخصص و بهبود بخشیدن به امور پژوهشی در زمینه های مربوط به موضوع فعالیت</w:t>
      </w:r>
    </w:p>
    <w:p>
      <w:pPr>
        <w:pStyle w:val="BookText"/>
        <w:rPr/>
      </w:pP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تحکیم روابط علمی و تحقیقاتی در سطح ملی و بین المللی با مراکز، محققان و متخصصانی که به گونه‌ای با موضوع فعالیت انجمن در ارتباط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تهیه بانک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مجلات، مقالات، فیلم‌ها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پژوهشگران و تجلیل از محققان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پروژه های تحقیقاتی در پایان نامه های دانشگاهی و ارائه مشاوره در زمینه طراحی، اجراء و آنالیز طرح های پژوهشی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گردهمایی های علمی در سطح ملی، منطقه‌ای و بین المللی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 و نشریات علمی</w:t>
      </w:r>
      <w:r>
        <w:rPr>
          <w:rFonts w:eastAsia="IRNazanin" w:cs="IRNazanin"/>
          <w:color w:val="111111"/>
          <w:sz w:val="28"/>
          <w:szCs w:val="28"/>
          <w:rtl w:val="true"/>
          <w:lang w:bidi="fa-IR"/>
        </w:rPr>
        <w:t>.</w:t>
      </w:r>
      <w:bookmarkStart w:id="99" w:name="pg213_522"/>
    </w:p>
    <w:p>
      <w:pPr>
        <w:pStyle w:val="BookText"/>
        <w:rPr/>
      </w:pPr>
      <w:bookmarkEnd w:id="9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تربیت نیروهای علاقمند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علمی بر عملکرد مراکز، گروه‌ها و کلیه افرادی که قصد همکاری در زمینه موضوع انجمن را دارند</w:t>
      </w:r>
      <w:r>
        <w:rPr>
          <w:rFonts w:eastAsia="IRNazanin" w:cs="IRNazanin"/>
          <w:color w:val="111111"/>
          <w:sz w:val="28"/>
          <w:szCs w:val="28"/>
          <w:rtl w:val="true"/>
          <w:lang w:bidi="fa-IR"/>
        </w:rPr>
        <w:t>.</w:t>
      </w:r>
    </w:p>
    <w:p>
      <w:pPr>
        <w:pStyle w:val="Heading2"/>
        <w:numPr>
          <w:ilvl w:val="1"/>
          <w:numId w:val="1"/>
        </w:numPr>
        <w:rPr/>
      </w:pPr>
      <w:bookmarkStart w:id="100" w:name="__RefHeading___Toc1922987_211673320"/>
      <w:bookmarkStart w:id="101" w:name="_Toc36"/>
      <w:bookmarkEnd w:id="100"/>
      <w:r>
        <w:rPr>
          <w:rtl w:val="true"/>
        </w:rPr>
        <w:t>موسیقی های غیرمجاز</w:t>
      </w:r>
      <w:bookmarkEnd w:id="101"/>
    </w:p>
    <w:p>
      <w:pPr>
        <w:pStyle w:val="BookText"/>
        <w:rPr/>
      </w:pPr>
      <w:r>
        <w:rPr>
          <w:rFonts w:ascii="IRNazanin" w:hAnsi="IRNazanin" w:eastAsia="IRNazanin"/>
          <w:color w:val="111111"/>
          <w:sz w:val="28"/>
          <w:sz w:val="28"/>
          <w:szCs w:val="28"/>
          <w:rtl w:val="true"/>
          <w:lang w:bidi="fa-IR"/>
        </w:rPr>
        <w:t>در حرمت غِناء چندان مشکلی وجود ندارد، مشکل تشخیص موضوع غِناء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غِناء هر صدایی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 صدا در حنجره و به اصطلاح غلت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مسلما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کلمات فقهاء و سخنان اهل سنت در این زمینه می‌توان استفاده کرد این است که غِناء آهنگ های</w:t>
      </w:r>
    </w:p>
    <w:p>
      <w:pPr>
        <w:pStyle w:val="BookText"/>
        <w:rPr/>
      </w:pPr>
      <w:r>
        <w:rPr>
          <w:rFonts w:ascii="IRNazanin" w:hAnsi="IRNazanin" w:eastAsia="IRNazanin"/>
          <w:color w:val="111111"/>
          <w:sz w:val="28"/>
          <w:sz w:val="28"/>
          <w:szCs w:val="28"/>
          <w:rtl w:val="true"/>
          <w:lang w:bidi="fa-IR"/>
        </w:rPr>
        <w:t>طرب انگیز و لهو و باطل است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آهنگ هایی است که متناسب مجالس فسق و فجور و اهل گناه و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صوتی گفته می‌شود که قوای شهوانی را در انسان تحریک می‌نماید، و انسان در آن حال احساس می‌کند که اگر در کنار آن صدا، شراب و فساد جنسی نیز باشد کاملاً مناسب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گاه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غِناء و لهو و باطل است و هم محتوای آن، به این ترتیب که اشعار عشقی و فسادانگیز را با آهنگ های تحریک آمیز بخوانند، و گاه تنها آهنگ، غِناست، به این ترتیب که اشعار پرمحتوا یا آیات قرآن و دعاء و مناجات را با آهنگی بخوانند که مناسب مجالس عیّاشان و فاسدان است و در هر دو صورت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گاه برای غِناء دو رقم معنی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 همان است که در بالا آمد یعنی آهنگ های تحریک کننده شهوات و متناسب با مجالس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معنی عام هرگونه صوت زیباست و لذا آنها که غِناء را به معنی عام تفسیر کرده‌اند بر آن دو قسم قایل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غِنای حرام همان است که در بالا آمد و منظور از غِنای حلال صدای زیبا و خوشی است که مفسده انگیز نباشد، و متناسب با مجالس فسق و فجور نگردد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اصل تحریم غِناء تقریبا اختلافی نیست، اختلاف در نحوه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مشکوکی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مفاهیم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02" w:name="pg213_525"/>
    </w:p>
    <w:p>
      <w:pPr>
        <w:pStyle w:val="BookText"/>
        <w:rPr/>
      </w:pPr>
      <w:bookmarkEnd w:id="102"/>
      <w:r>
        <w:rPr>
          <w:rFonts w:ascii="IRNazanin" w:hAnsi="IRNazanin" w:eastAsia="IRNazanin"/>
          <w:color w:val="111111"/>
          <w:sz w:val="28"/>
          <w:sz w:val="28"/>
          <w:szCs w:val="28"/>
          <w:rtl w:val="true"/>
          <w:lang w:bidi="fa-IR"/>
        </w:rPr>
        <w:t xml:space="preserve">انسان به راستی نمی‌داند فلان صوت مناسب مجالس فسق و فجور است یا نه؟ و در این صورت به حکم اصل برائت محکوم به حلیت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آگاهی کافی از مفهوم عرفی غِناء طبق تعریف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روشن می‌شود صداها و آهنگ های حماسی که متناسب میدان های نبرد و یا ورزش و یا مانند آن است دلیلی بر تحریم آن نیست</w:t>
      </w:r>
      <w:r>
        <w:rPr>
          <w:rFonts w:eastAsia="IRNazanin" w:cs="IRNazanin"/>
          <w:color w:val="111111"/>
          <w:sz w:val="28"/>
          <w:szCs w:val="28"/>
          <w:rtl w:val="true"/>
          <w:lang w:bidi="fa-IR"/>
        </w:rPr>
        <w:t>.</w:t>
      </w:r>
    </w:p>
    <w:p>
      <w:pPr>
        <w:pStyle w:val="Heading2"/>
        <w:numPr>
          <w:ilvl w:val="1"/>
          <w:numId w:val="1"/>
        </w:numPr>
        <w:rPr/>
      </w:pPr>
      <w:bookmarkStart w:id="103" w:name="__RefHeading___Toc1922989_211673320"/>
      <w:bookmarkStart w:id="104" w:name="_Toc37"/>
      <w:bookmarkEnd w:id="103"/>
      <w:r>
        <w:rPr>
          <w:rtl w:val="true"/>
        </w:rPr>
        <w:t>فلسفه تحریم غِناء</w:t>
      </w:r>
      <w:bookmarkEnd w:id="104"/>
    </w:p>
    <w:p>
      <w:pPr>
        <w:pStyle w:val="Heading3"/>
        <w:numPr>
          <w:ilvl w:val="2"/>
          <w:numId w:val="1"/>
        </w:numPr>
        <w:rPr/>
      </w:pPr>
      <w:bookmarkStart w:id="105" w:name="__RefHeading___Toc1922991_211673320"/>
      <w:bookmarkStart w:id="106" w:name="_Toc38"/>
      <w:bookmarkEnd w:id="105"/>
      <w:r>
        <w:rPr>
          <w:rtl w:val="true"/>
        </w:rPr>
        <w:t>الف تشویق به فساد اخلاق</w:t>
      </w:r>
      <w:bookmarkEnd w:id="1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و تجربه بهترین شاهد و گواه است که بسیاری افراد تحت تأثیر آهنگ های غِناء، راه تقوی و پرهیزکاری را رها کرده و به شهوات و فساد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غِناء معمولاً مرکز انواع مفاسد است و آنچه به این مفاسد دامن می‌زند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گزارش هایی که در جرائد خارجی آمده می‌خوانیم که در مجلسی که گروهی از دختران و پسران بودند و آهنگ خاصی از غِناء در آن جا اجرا شد آنچنان هیجانی به دختران و پسران دست داد که به یکدیگر حمله ور شدند و فجایع زیادی بار آوردند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از یکی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غِناء بپرهیزید که حیا را کم می‌کند، شهوت را می‌افزاید، شخصیت را درهم می‌شکند، جانشین شراب می‌شود و همان کاری را می‌کند که</w:t>
      </w:r>
    </w:p>
    <w:p>
      <w:pPr>
        <w:pStyle w:val="BookText"/>
        <w:rPr/>
      </w:pPr>
      <w:r>
        <w:rPr>
          <w:rFonts w:ascii="IRNazanin" w:hAnsi="IRNazanin" w:eastAsia="IRNazanin"/>
          <w:color w:val="111111"/>
          <w:sz w:val="28"/>
          <w:sz w:val="28"/>
          <w:szCs w:val="28"/>
          <w:rtl w:val="true"/>
          <w:lang w:bidi="fa-IR"/>
        </w:rPr>
        <w:t>مستی انجام می‌دهد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این نشان می‌دهد که حتی آنها نیز به مفاسد آن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روایات اسلامی کرارا آمده است که غِناء روح نفاق را در قلب پرورش می‌دهد اشاره به همین حقیقت است، روح نفاق همان روح آلودگی به فساد و کناره گیری از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روایات آمده است که فرشتگان در خانه‌ای که غِناء در آن است وارد نمی‌شوند به خاطر همین آلودگی به فساد است، چرا که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پاکند و طالب پاکی هستند، و از این محیط های آلوده بیزارند</w:t>
      </w:r>
      <w:r>
        <w:rPr>
          <w:rFonts w:eastAsia="IRNazanin" w:cs="IRNazanin"/>
          <w:color w:val="111111"/>
          <w:sz w:val="28"/>
          <w:szCs w:val="28"/>
          <w:rtl w:val="true"/>
          <w:lang w:bidi="fa-IR"/>
        </w:rPr>
        <w:t>.</w:t>
      </w:r>
      <w:bookmarkStart w:id="107" w:name="pg213_528"/>
    </w:p>
    <w:p>
      <w:pPr>
        <w:pStyle w:val="Heading3"/>
        <w:numPr>
          <w:ilvl w:val="2"/>
          <w:numId w:val="1"/>
        </w:numPr>
        <w:rPr/>
      </w:pPr>
      <w:bookmarkStart w:id="108" w:name="__RefHeading___Toc1922993_211673320"/>
      <w:bookmarkStart w:id="109" w:name="_Toc39"/>
      <w:bookmarkEnd w:id="107"/>
      <w:bookmarkEnd w:id="108"/>
      <w:r>
        <w:rPr>
          <w:rtl w:val="true"/>
        </w:rPr>
        <w:t>ب غافل شدن از یاد خدا</w:t>
      </w:r>
      <w:bookmarkEnd w:id="109"/>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اسلامی آمده است، اشاره به همین حقیقت است که غِناء انسان را آنچنان مست شهوات می‌کند که از یاد خدا غافل می‌سازد</w:t>
      </w:r>
      <w:r>
        <w:rPr>
          <w:rFonts w:eastAsia="IRNazanin" w:cs="IRNazanin"/>
          <w:color w:val="111111"/>
          <w:sz w:val="28"/>
          <w:szCs w:val="28"/>
          <w:rtl w:val="true"/>
          <w:lang w:bidi="fa-IR"/>
        </w:rPr>
        <w:t>.</w:t>
      </w:r>
    </w:p>
    <w:p>
      <w:pPr>
        <w:pStyle w:val="Heading3"/>
        <w:numPr>
          <w:ilvl w:val="2"/>
          <w:numId w:val="1"/>
        </w:numPr>
        <w:rPr/>
      </w:pPr>
      <w:bookmarkStart w:id="110" w:name="__RefHeading___Toc1922995_211673320"/>
      <w:bookmarkStart w:id="111" w:name="_Toc40"/>
      <w:bookmarkEnd w:id="110"/>
      <w:r>
        <w:rPr>
          <w:rtl w:val="true"/>
        </w:rPr>
        <w:t>ج آثار زیانبار بر اعصاب</w:t>
      </w:r>
      <w:bookmarkEnd w:id="111"/>
    </w:p>
    <w:p>
      <w:pPr>
        <w:pStyle w:val="BookText"/>
        <w:rPr/>
      </w:pPr>
      <w:r>
        <w:rPr>
          <w:rFonts w:ascii="IRNazanin" w:hAnsi="IRNazanin" w:eastAsia="IRNazanin"/>
          <w:color w:val="111111"/>
          <w:sz w:val="28"/>
          <w:sz w:val="28"/>
          <w:szCs w:val="28"/>
          <w:rtl w:val="true"/>
          <w:lang w:bidi="fa-IR"/>
        </w:rPr>
        <w:t xml:space="preserve">غِناء در حقیقت یکی از عوامل مهم تخدیر اعصاب است و به تعبیر دیگر مواد مخدر گاهی از طریق دهان و نوشیدن وارد بدن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بوئیدن و حس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هروئین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تزریق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مرفین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از طریق حس سامعه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غِناء</w:t>
      </w:r>
      <w:r>
        <w:rPr>
          <w:rFonts w:eastAsia="IRNazanin" w:cs="IRNazanin"/>
          <w:color w:val="111111"/>
          <w:sz w:val="28"/>
          <w:szCs w:val="28"/>
          <w:rtl w:val="true"/>
          <w:lang w:bidi="fa-IR"/>
        </w:rPr>
        <w:t>)</w:t>
      </w:r>
      <w:bookmarkStart w:id="112" w:name="pg213_529"/>
    </w:p>
    <w:p>
      <w:pPr>
        <w:pStyle w:val="BookText"/>
        <w:rPr/>
      </w:pPr>
      <w:bookmarkEnd w:id="112"/>
      <w:r>
        <w:rPr>
          <w:rFonts w:ascii="IRNazanin" w:hAnsi="IRNazanin" w:eastAsia="IRNazanin"/>
          <w:color w:val="111111"/>
          <w:sz w:val="28"/>
          <w:sz w:val="28"/>
          <w:szCs w:val="28"/>
          <w:rtl w:val="true"/>
          <w:lang w:bidi="fa-IR"/>
        </w:rPr>
        <w:t>به همین دلیل گاهی غِناء و آهنگ های مخصوص، چنان افراد را در نشئه فرو می‌برد، که حالتی شبیه به مستی به آنها دست می‌دهد، البته گاه به این مرحله نمی‌رسد اما در عین حال تخدیر خفیف ایجاد می‌کند و به همین دلیل بسیاری از مفاسد مواد مخدر در غِناء وجود دارد، خواه تخدیر آن خفیف باشد یا شدید</w:t>
      </w:r>
      <w:r>
        <w:rPr>
          <w:rFonts w:eastAsia="IRNazanin" w:cs="IRNazanin"/>
          <w:color w:val="111111"/>
          <w:sz w:val="28"/>
          <w:szCs w:val="28"/>
          <w:rtl w:val="true"/>
          <w:lang w:bidi="fa-IR"/>
        </w:rPr>
        <w:t>.</w:t>
      </w:r>
    </w:p>
    <w:p>
      <w:pPr>
        <w:pStyle w:val="Heading3"/>
        <w:numPr>
          <w:ilvl w:val="2"/>
          <w:numId w:val="1"/>
        </w:numPr>
        <w:rPr/>
      </w:pPr>
      <w:bookmarkStart w:id="113" w:name="__RefHeading___Toc1922997_211673320"/>
      <w:bookmarkStart w:id="114" w:name="_Toc41"/>
      <w:bookmarkEnd w:id="113"/>
      <w:r>
        <w:rPr>
          <w:rtl w:val="true"/>
        </w:rPr>
        <w:t>د غِناء یکی از ابزار استعمار</w:t>
      </w:r>
      <w:bookmarkEnd w:id="114"/>
    </w:p>
    <w:p>
      <w:pPr>
        <w:pStyle w:val="BookText"/>
        <w:rPr/>
      </w:pPr>
      <w:r>
        <w:rPr>
          <w:rFonts w:ascii="IRNazanin" w:hAnsi="IRNazanin" w:eastAsia="IRNazanin"/>
          <w:color w:val="111111"/>
          <w:sz w:val="28"/>
          <w:sz w:val="28"/>
          <w:szCs w:val="28"/>
          <w:rtl w:val="true"/>
          <w:lang w:bidi="fa-IR"/>
        </w:rPr>
        <w:t>استعمارگران جهان همیشه از بیداری مردم، مخصوصا نسل جوان، وحشت داشته‌اند، به همین دلیل بخشی از برنامه های گسترده آنها برای ادامه استعمار، فروبردن جامعه‌ها در غفلت و بی خبری و ناآگاهی و گسترش انواع سرگرمی های ناسالم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مواد مخدر تنها جنبه تجارتی ندارد، بلکه یک ابزار مهم سیاسی، یعنی سیاست های استعماری است، ایجاد مراکز فحشاء، کلوپ های قمار و همچنین</w:t>
      </w:r>
      <w:bookmarkStart w:id="115" w:name="pg213_530"/>
    </w:p>
    <w:p>
      <w:pPr>
        <w:pStyle w:val="BookText"/>
        <w:rPr/>
      </w:pPr>
      <w:bookmarkEnd w:id="115"/>
      <w:r>
        <w:rPr>
          <w:rFonts w:ascii="IRNazanin" w:hAnsi="IRNazanin" w:eastAsia="IRNazanin"/>
          <w:color w:val="111111"/>
          <w:sz w:val="28"/>
          <w:sz w:val="28"/>
          <w:szCs w:val="28"/>
          <w:rtl w:val="true"/>
          <w:lang w:bidi="fa-IR"/>
        </w:rPr>
        <w:t>سرگرمی های ناسالم دیگر و از جمله توسعه غِناء و موسیقی مخرّب، یکی از مهمترین ابزاری است که آنها برای تخدیر افکار مردم بر آن اصرار دارند و به همین دلیل قسمت عمده وقت رادیوهای جهان را موسیقی تشکیل می‌دهد و از برنامه های عمده وسایل ارتباط جمعی همین موضوع است</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116" w:name="__RefHeading___Toc1922999_211673320"/>
      <w:bookmarkStart w:id="117" w:name="_Toc42"/>
      <w:bookmarkEnd w:id="116"/>
      <w:r>
        <w:rPr>
          <w:rtl w:val="true"/>
        </w:rPr>
        <w:t>تحریم غِناء</w:t>
      </w:r>
      <w:bookmarkEnd w:id="1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غِناء به طور اجمال از نظر مشهور علمای شیعه حرام است و شهرتی در سر حدّ اجماع و اتفاق دارد، بسیاری از علمای اهل سنت نیز بر این عقیده تأکید کرده‌اند، هر چند بعضی از آنها استثناهایی برای آن قائل شده‌اند و</w:t>
      </w:r>
    </w:p>
    <w:p>
      <w:pPr>
        <w:pStyle w:val="BookText"/>
        <w:rPr/>
      </w:pPr>
      <w:r>
        <w:rPr>
          <w:rFonts w:ascii="IRNazanin" w:hAnsi="IRNazanin" w:eastAsia="IRNazanin"/>
          <w:color w:val="111111"/>
          <w:sz w:val="28"/>
          <w:sz w:val="28"/>
          <w:szCs w:val="28"/>
          <w:rtl w:val="true"/>
          <w:lang w:bidi="fa-IR"/>
        </w:rPr>
        <w:t>شاید بعضی از این استثناها در حقیقت استثناء نباشد و خارج از موضوع غِناء محسوب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 معمول در میان گروهی از مردم، هرگاه مشتمل بر اشعار عاشقانه درباره زنان و توصیف زیبایی های آنان و ذکر شراب و محرمات دیگر باشد، همه علما در حرمت آن متفقند، چرا که مصداق لهو و غِنای مذموم می‌باشد و اما اگر از این امور خالی گردد، مختصری از آن در اعیاد و جشن های ازدواج جایز است و همچنین برای نشاط بخشیدن به هنگام انجام کارهای مشکل، آن گونه که در تاریخ اسلام در مسأله حفر خندق آمده و یا اشعاری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قافله به سوی مکه در حجة الوداع برای تحریک شتران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امروز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w:t>
      </w:r>
      <w:bookmarkStart w:id="118" w:name="pg213_532"/>
    </w:p>
    <w:p>
      <w:pPr>
        <w:pStyle w:val="BookText"/>
        <w:rPr/>
      </w:pPr>
      <w:bookmarkEnd w:id="118"/>
      <w:r>
        <w:rPr>
          <w:rFonts w:ascii="IRNazanin" w:hAnsi="IRNazanin" w:eastAsia="IRNazanin"/>
          <w:color w:val="111111"/>
          <w:sz w:val="28"/>
          <w:sz w:val="28"/>
          <w:szCs w:val="28"/>
          <w:rtl w:val="true"/>
          <w:lang w:bidi="fa-IR"/>
        </w:rPr>
        <w:t>است که انواع آلات طرب را در این زمینه به کار می‌برند حرام است</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119" w:name="__RefHeading___Toc1923001_211673320"/>
      <w:bookmarkStart w:id="120" w:name="_Toc43"/>
      <w:bookmarkEnd w:id="119"/>
      <w:r>
        <w:rPr>
          <w:rtl w:val="true"/>
        </w:rPr>
        <w:t>هدف از رسالت پیامبر صلی الله علیه و آله</w:t>
      </w:r>
      <w:bookmarkEnd w:id="12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بَعَثَنی هُدًی و رَحْمَةً لِلْعالَمینَ وَ اَمَرَنی اَنْ اَمْحُوَ الْمَزامیرَ وَ الْمَعازِفَ وَ الاَْوْتارَ وَ الاَْوْثانِ وَ اُمُورَ الْجاهِلِیَّةِ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مرا برای هدایت و رحمت جهانیان مبعوث نمود و دستور داده به من تا آلات غِناء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نای، تنبور، 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و آداب و رسوم</w:t>
      </w:r>
      <w:bookmarkStart w:id="121" w:name="pg213_533"/>
    </w:p>
    <w:p>
      <w:pPr>
        <w:pStyle w:val="BookText"/>
        <w:rPr/>
      </w:pPr>
      <w:bookmarkEnd w:id="121"/>
      <w:r>
        <w:rPr>
          <w:rFonts w:ascii="IRNazanin" w:hAnsi="IRNazanin" w:eastAsia="IRNazanin"/>
          <w:color w:val="111111"/>
          <w:sz w:val="28"/>
          <w:sz w:val="28"/>
          <w:szCs w:val="28"/>
          <w:rtl w:val="true"/>
          <w:lang w:bidi="fa-IR"/>
        </w:rPr>
        <w:t>جاهلیت را از بین ببرم</w:t>
      </w:r>
      <w:r>
        <w:rPr>
          <w:rStyle w:val="FootnoteAnchor"/>
          <w:rtl w:val="true"/>
        </w:rPr>
        <w:footnoteReference w:id="48"/>
      </w:r>
    </w:p>
    <w:p>
      <w:pPr>
        <w:pStyle w:val="Heading2"/>
        <w:numPr>
          <w:ilvl w:val="1"/>
          <w:numId w:val="1"/>
        </w:numPr>
        <w:rPr/>
      </w:pPr>
      <w:bookmarkStart w:id="122" w:name="__RefHeading___Toc1923003_211673320"/>
      <w:bookmarkStart w:id="123" w:name="_Toc44"/>
      <w:bookmarkEnd w:id="122"/>
      <w:r>
        <w:rPr>
          <w:rtl w:val="true"/>
        </w:rPr>
        <w:t>عواقب اخروی غِناء</w:t>
      </w:r>
      <w:bookmarkEnd w:id="12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صاحِبُ الطُّنْبُورِ یَوْمَ الْقِیامَةِ وَ هُوَ اَسْوَدُ الْوَجْهِ وَ بِیَدِه طُنْبُورٌ مِنْ نارٍ وَ فَوْقَ رَأسِه سَبْعُونَ اَلْفِ مَلَکٍ بِیَدِ کُلِ مَلَکٍ مِقْمَعَةٌ یَضْرِبُونَ رَأْسَهُ وَ وَجْهَهُ وَ یَحْشُرُ صاحِبُ الْغِناءِ مِنْ قَبْرِه اَعْمی وَ اَخْرَسَ وَ اَبْکَمَ وَ یَحْشُرُ الزّانی مِثْلَ ذلِکَ و صاحِبُ المِزْمارِ مِثلَ ذلِکَ وَ صاحِبُ الدَّفِ مِثْلَ ذلِکَ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اهل تنبور است روز قیامت محشور می‌شود در حالی که سیاه ترین</w:t>
      </w:r>
    </w:p>
    <w:p>
      <w:pPr>
        <w:pStyle w:val="BookText"/>
        <w:rPr/>
      </w:pPr>
      <w:r>
        <w:rPr>
          <w:rFonts w:ascii="IRNazanin" w:hAnsi="IRNazanin" w:eastAsia="IRNazanin"/>
          <w:color w:val="111111"/>
          <w:sz w:val="28"/>
          <w:sz w:val="28"/>
          <w:szCs w:val="28"/>
          <w:rtl w:val="true"/>
          <w:lang w:bidi="fa-IR"/>
        </w:rPr>
        <w:t>صورت را دارد و به دستش تنبوری از آتش جهنّم است و بالای سرش هفتاد هزار فرشته عذاب همراه با گرزی که در دست دارند بر سر و صورتش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قبرش بیرون می‌آید در حالی که نابینا و گنگ و 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زناکار و آن که فلوت و دایره می‌زند همانند ایشان محشور می‌شود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اِسْتَمَعَ اِلَی اللَّهْوِ یُذابُّ فی اُذُنِهِ الاْنَکُ</w:t>
      </w:r>
      <w:bookmarkStart w:id="124" w:name="pg213_535"/>
    </w:p>
    <w:p>
      <w:pPr>
        <w:pStyle w:val="BookText"/>
        <w:rPr/>
      </w:pPr>
      <w:bookmarkEnd w:id="124"/>
      <w:r>
        <w:rPr>
          <w:rFonts w:ascii="IRNazanin" w:hAnsi="IRNazanin" w:eastAsia="IRNazanin"/>
          <w:color w:val="111111"/>
          <w:sz w:val="28"/>
          <w:sz w:val="28"/>
          <w:szCs w:val="28"/>
          <w:rtl w:val="true"/>
          <w:lang w:bidi="fa-IR"/>
        </w:rPr>
        <w:t xml:space="preserve">کسی که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موسیقی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 در روز قیامت در گوشش سُرْب آب کرده ریخته می‌شود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125" w:name="__RefHeading___Toc1923005_211673320"/>
      <w:bookmarkStart w:id="126" w:name="_Toc45"/>
      <w:bookmarkEnd w:id="125"/>
      <w:r>
        <w:rPr>
          <w:rtl w:val="true"/>
        </w:rPr>
        <w:t>خرید و فروش و کسب با وسایل لهو</w:t>
      </w:r>
      <w:bookmarkEnd w:id="12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تَعْلیمُ الْمُغَنّیاتِ وَ لا بَیْعُهُنَّ وَ اَثْمانُهُنَّ حَرامٌ وَ قَدْ نَزَلَ تَصْدیقُ ذلِکِ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لَهْوَالْحَدیثِ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دادن خوانندگان و خرید و فروش کنیزکان آوازه خوان حرام است و درآمدی که از این راه به دست می‌آید نیز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آیه‌ای است که خداوند</w:t>
      </w:r>
    </w:p>
    <w:p>
      <w:pPr>
        <w:pStyle w:val="BookText"/>
        <w:rPr/>
      </w:pPr>
      <w:r>
        <w:rPr>
          <w:rFonts w:ascii="IRNazanin" w:hAnsi="IRNazanin" w:eastAsia="IRNazanin"/>
          <w:color w:val="111111"/>
          <w:sz w:val="28"/>
          <w:sz w:val="28"/>
          <w:szCs w:val="28"/>
          <w:rtl w:val="true"/>
          <w:lang w:bidi="fa-IR"/>
        </w:rPr>
        <w:t>در کتابش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سخنان بیهوده را خریداری می‌کنند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علیه‌السلام عَنْ کَسْبِ الْمُغَنِّیاتِ؟ فقالَ الّتی یَدْخُلُ عَلَیْها الرِّجالُ حرامٌ، وَ الْتی تُدْعی اِلَی الاَْعْراسِ لَیْسَ بِه بَأْسٌ، وَ هُوَ قَوْلُ اللّه ِ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از درآمد کنیزکان خواننده پرسیدم، امام علیه‌السلام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عروسی‌ها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 و مرد جدا از</w:t>
      </w:r>
    </w:p>
    <w:p>
      <w:pPr>
        <w:pStyle w:val="BookText"/>
        <w:rPr/>
      </w:pPr>
      <w:r>
        <w:rPr>
          <w:rFonts w:ascii="IRNazanin" w:hAnsi="IRNazanin" w:eastAsia="IRNazanin"/>
          <w:color w:val="111111"/>
          <w:sz w:val="28"/>
          <w:sz w:val="28"/>
          <w:szCs w:val="28"/>
          <w:rtl w:val="true"/>
          <w:lang w:bidi="fa-IR"/>
        </w:rPr>
        <w:t>یکدیگر و صدای زن را نامحرم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حرمت همان سخن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الْمَغَنِیَّةُ مُلْعُونَةٌ وَ مَنْ اَدّاها مَلْعُونٌ و آکِلُ کَسْبُها مَلْعُونٌ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و زن خواننده و کسی که اجرتی به او می‌دهد و کسی که پول را مصرف می‌کند</w:t>
      </w:r>
      <w:bookmarkStart w:id="127" w:name="pg213_538"/>
    </w:p>
    <w:p>
      <w:pPr>
        <w:pStyle w:val="BookText"/>
        <w:rPr/>
      </w:pPr>
      <w:bookmarkEnd w:id="127"/>
      <w:r>
        <w:rPr>
          <w:rFonts w:ascii="IRNazanin" w:hAnsi="IRNazanin" w:eastAsia="IRNazanin"/>
          <w:color w:val="111111"/>
          <w:sz w:val="28"/>
          <w:sz w:val="28"/>
          <w:szCs w:val="28"/>
          <w:rtl w:val="true"/>
          <w:lang w:bidi="fa-IR"/>
        </w:rPr>
        <w:t>همه مورد لعنت قرار گرفته‌اند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28" w:name="__RefHeading___Toc1923007_211673320"/>
      <w:bookmarkStart w:id="129" w:name="_Toc46"/>
      <w:bookmarkEnd w:id="128"/>
      <w:r>
        <w:rPr>
          <w:rtl w:val="true"/>
        </w:rPr>
        <w:t>ثواب پرهیز از غِناء</w:t>
      </w:r>
      <w:bookmarkEnd w:id="12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نَزَّهَ نَفْسَهُ عَنِ الْغِناءِ فَاِنَّ فِی الْجَنَّةِ شَجَرَةً یَأمُرُ اللّهُ عَزَّوَجَلَّ الرِّیاحَ اَنْ تَحَرَّکَها لَها صَوْتا لَمْ یَسْمَعْ بِمِثْلِه وَ مَنْ لَمْ یَتَنَزَّه عَنْهُ لَمْ یَسْمَعْهُ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غِناء دوری کند در عوض، درختی در بهشت هست که خداوند دستور می‌دهد باد آن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خوشی از آن درخت بهشتی بلند می‌شود که مانند آن را تا به حال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غِناء اجتناب نکند،</w:t>
      </w:r>
      <w:bookmarkStart w:id="130" w:name="pg213_539"/>
    </w:p>
    <w:p>
      <w:pPr>
        <w:pStyle w:val="BookText"/>
        <w:rPr/>
      </w:pPr>
      <w:bookmarkEnd w:id="130"/>
      <w:r>
        <w:rPr>
          <w:rFonts w:ascii="IRNazanin" w:hAnsi="IRNazanin" w:eastAsia="IRNazanin"/>
          <w:color w:val="111111"/>
          <w:sz w:val="28"/>
          <w:sz w:val="28"/>
          <w:szCs w:val="28"/>
          <w:rtl w:val="true"/>
          <w:lang w:bidi="fa-IR"/>
        </w:rPr>
        <w:t>آن صورت زیبا را نمی‌شنود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31" w:name="__RefHeading___Toc1923009_211673320"/>
      <w:bookmarkStart w:id="132" w:name="_Toc47"/>
      <w:bookmarkEnd w:id="131"/>
      <w:r>
        <w:rPr>
          <w:rtl w:val="true"/>
        </w:rPr>
        <w:t>فتاوا و نظر علما</w:t>
      </w:r>
      <w:bookmarkEnd w:id="132"/>
    </w:p>
    <w:p>
      <w:pPr>
        <w:pStyle w:val="Heading3"/>
        <w:numPr>
          <w:ilvl w:val="2"/>
          <w:numId w:val="1"/>
        </w:numPr>
        <w:rPr/>
      </w:pPr>
      <w:bookmarkStart w:id="133" w:name="__RefHeading___Toc1923011_211673320"/>
      <w:bookmarkStart w:id="134" w:name="_Toc48"/>
      <w:bookmarkEnd w:id="133"/>
      <w:r>
        <w:rPr>
          <w:rtl w:val="true"/>
        </w:rPr>
        <w:t>فتاوای مراجع تقلید در مورد غِناء و موسیقی</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آلات لهو، مثل تار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تنبک، دایره، فلوت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سازهای کوچک حرام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خرید و فروش و استعمال آلات لهو جایز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Style w:val="FootnoteAnchor"/>
          <w:rtl w:val="true"/>
        </w:rPr>
        <w:footnoteReference w:id="56"/>
      </w:r>
      <w:r>
        <w:rPr>
          <w:rFonts w:ascii="IRNazanin" w:hAnsi="IRNazanin" w:eastAsia="IRNazanin"/>
          <w:color w:val="111111"/>
          <w:sz w:val="28"/>
          <w:sz w:val="28"/>
          <w:szCs w:val="28"/>
          <w:rtl w:val="true"/>
          <w:lang w:bidi="fa-IR"/>
        </w:rPr>
        <w:t>حضرت آیة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و خرید و فروش و نگهداری آلات لهو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عظام مظاهری و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و استعمال و نگهداری آلات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العظمی بهجت حضرت آیة اللّه العظمی صافی گلپایگانی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موسیقی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از اموری است که البتّه هر کسی بر حسب طبع خوشش می‌آید، لکن از اموری است که انسان را از جدیّت بیرون می‌کند و به یک مطلب هَزْل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یک جوانی که عادت کرد روزی چند ساعت را با موسیقی سروکار داشته باشد … این از مسائل زندگی و از مسائل جدّی به طور کلّی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می‌کند همان طوری که به مواد مخدّر 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مواد مخدّر عادت می‌کنند، دیگر نمی‌توانند یک انسان جدّی باشند که بتوانند در مسائل سیاسی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را موسیقی جوری می‌کند که دیگر در غیر همان محیط موسیقی و مربوط به شهوات و مربوط به موسیقی نتواند اصلاً فکر کند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معظم رهبری حضرت آیة اللّه خامنه‌ای نسبت به حدود و کیفیت</w:t>
      </w:r>
    </w:p>
    <w:p>
      <w:pPr>
        <w:pStyle w:val="BookText"/>
        <w:rPr/>
      </w:pPr>
      <w:r>
        <w:rPr>
          <w:rFonts w:ascii="IRNazanin" w:hAnsi="IRNazanin" w:eastAsia="IRNazanin"/>
          <w:color w:val="111111"/>
          <w:sz w:val="28"/>
          <w:sz w:val="28"/>
          <w:szCs w:val="28"/>
          <w:rtl w:val="true"/>
          <w:lang w:bidi="fa-IR"/>
        </w:rPr>
        <w:t>استفاده از آلات و ابزار موسیقی سؤال شده است، ایشان پاسخ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آلات موسیقی حتّی در غیر موسیقی مطرب اگر مستلزم مفاسدی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استفاده از آلات موسیقی در نواختن موسیقی غیرمطرب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مفاسدی بر آن مترتب نباشد فی نفسه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هر صورت ترویج موسیقی و اهتمام و اشتغال به آن با هدف های نظام اسلامی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اشتغال به نوازندگی در پایگاه بسیج برای عزیزان بسیجی وجهی ندارد و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محرمات و مفاسد اجتماعی، جذب جوانان و نیروی مقاومت اسلامی راهش پرداختن به نوازندگی نیست بلکه باید</w:t>
      </w:r>
    </w:p>
    <w:p>
      <w:pPr>
        <w:pStyle w:val="BookText"/>
        <w:rPr/>
      </w:pPr>
      <w:r>
        <w:rPr>
          <w:rFonts w:ascii="IRNazanin" w:hAnsi="IRNazanin" w:eastAsia="IRNazanin"/>
          <w:color w:val="111111"/>
          <w:sz w:val="28"/>
          <w:sz w:val="28"/>
          <w:szCs w:val="28"/>
          <w:rtl w:val="true"/>
          <w:lang w:bidi="fa-IR"/>
        </w:rPr>
        <w:t>از طریق امر به معروف و نهی از منکر و کارهای فرهنگی مناسب اقدام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حضرت آیة اللّه خامنه‌ای مدظله العالی، حضرت عالی در پاسخ به سؤالی مرقوم فرموده بودید که اشاعه و ترویج موسیقی با اهداف نظام مقدس جمهوری اسلامی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فوق یک حکم ارشادی است؟ یا یک حکم حکومتی؟</w:t>
      </w:r>
    </w:p>
    <w:p>
      <w:pPr>
        <w:pStyle w:val="BookText"/>
        <w:rPr/>
      </w:pPr>
      <w:r>
        <w:rPr>
          <w:rFonts w:ascii="IRNazanin" w:hAnsi="IRNazanin" w:eastAsia="IRNazanin"/>
          <w:color w:val="111111"/>
          <w:sz w:val="28"/>
          <w:sz w:val="28"/>
          <w:szCs w:val="28"/>
          <w:rtl w:val="true"/>
          <w:lang w:bidi="fa-IR"/>
        </w:rPr>
        <w:t>ج آموزش موسیقی و نوازندگی به نونهالان و نوجوانان موجب انحراف آنان و ترتّب مفاسد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ترویج موسیقی با اهداف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عالیه نظام اسلامی منافات دارد، مسئولین فرهنگی مجاز نیستند سلیقه های</w:t>
      </w:r>
    </w:p>
    <w:p>
      <w:pPr>
        <w:pStyle w:val="BookText"/>
        <w:rPr/>
      </w:pPr>
      <w:r>
        <w:rPr>
          <w:rFonts w:ascii="IRNazanin" w:hAnsi="IRNazanin" w:eastAsia="IRNazanin"/>
          <w:color w:val="111111"/>
          <w:sz w:val="28"/>
          <w:sz w:val="28"/>
          <w:szCs w:val="28"/>
          <w:rtl w:val="true"/>
          <w:lang w:bidi="fa-IR"/>
        </w:rPr>
        <w:t>شخصی خود را به اسم نشر فرهنگ و معارف در آموزش و پرورش نوجوانان به کار گیرند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مطرب چه نوع موسیقی است و چگونه می‌توان تشخیص داد؟</w:t>
      </w:r>
    </w:p>
    <w:p>
      <w:pPr>
        <w:pStyle w:val="BookText"/>
        <w:rPr/>
      </w:pPr>
      <w:r>
        <w:rPr>
          <w:rFonts w:ascii="IRNazanin" w:hAnsi="IRNazanin" w:eastAsia="IRNazanin"/>
          <w:color w:val="111111"/>
          <w:sz w:val="28"/>
          <w:sz w:val="28"/>
          <w:szCs w:val="28"/>
          <w:rtl w:val="true"/>
          <w:lang w:bidi="fa-IR"/>
        </w:rPr>
        <w:t>ج موسیقی مطرب، حرام است و تشخیص موضوع به عهده خود مکلّف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مقام معظم رهبری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لهوی است یا فساد دارد باید از آن احتراز شود و</w:t>
      </w:r>
    </w:p>
    <w:p>
      <w:pPr>
        <w:pStyle w:val="BookText"/>
        <w:rPr/>
      </w:pPr>
      <w:r>
        <w:rPr>
          <w:rFonts w:ascii="IRNazanin" w:hAnsi="IRNazanin" w:eastAsia="IRNazanin"/>
          <w:color w:val="111111"/>
          <w:sz w:val="28"/>
          <w:sz w:val="28"/>
          <w:szCs w:val="28"/>
          <w:rtl w:val="true"/>
          <w:lang w:bidi="fa-IR"/>
        </w:rPr>
        <w:t>فرقی در این باره میان موسیقی سنّتی و غیر سنّتی نیست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عرف مردم موسیقی دانند استماع آن و ساخت و تعلیم و تعلّم و فروش آلات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صافی گلپایگانی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مورد موسیقی چیست؟ و چه نوع موسیقی اشکال ندارد؟</w:t>
      </w:r>
    </w:p>
    <w:p>
      <w:pPr>
        <w:pStyle w:val="BookText"/>
        <w:rPr/>
      </w:pPr>
      <w:r>
        <w:rPr>
          <w:rFonts w:ascii="IRNazanin" w:hAnsi="IRNazanin" w:eastAsia="IRNazanin"/>
          <w:color w:val="111111"/>
          <w:sz w:val="28"/>
          <w:sz w:val="28"/>
          <w:szCs w:val="28"/>
          <w:rtl w:val="true"/>
          <w:lang w:bidi="fa-IR"/>
        </w:rPr>
        <w:t>ج همه انواع موسیقی حرام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آیة اللّه العظمی صافی گلپایگانی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در مورد حرمت موسیقی عده‌ای می‌گویند آنچه حرام است موسیقی مطرب لهوی است ولی موسیقی اصیل ایرانی و سنتی و کلاسیک و امثال ذلک اشکال ندارد خواهشمند است نظر شریفتان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ای که مناسب مجالس خوشگذرانی باشد حرام است بین انواع آن فرقی نیست چه سنتی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تبریزی</w:t>
      </w:r>
    </w:p>
    <w:p>
      <w:pPr>
        <w:pStyle w:val="BookText"/>
        <w:rPr/>
      </w:pPr>
      <w:r>
        <w:rPr>
          <w:rFonts w:ascii="IRNazanin" w:hAnsi="IRNazanin" w:eastAsia="IRNazanin"/>
          <w:color w:val="111111"/>
          <w:sz w:val="28"/>
          <w:sz w:val="28"/>
          <w:szCs w:val="28"/>
          <w:rtl w:val="true"/>
          <w:lang w:bidi="fa-IR"/>
        </w:rPr>
        <w:t>موسیقی مطرب هم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بهجت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غِناء و موسیقی چه سنتی و چه غربی و یا غیر این‌ها اگر تحریک شهوت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مظاهری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کلیه صداها و آهنگ هایی که مناسب مجالس لهو و فساد است حرام و غیر آن حلال است و تشخیص آن با مراجعه به اهل عرف، یعنی افراد فهمیده متدیّن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مکارم شیرازی</w:t>
      </w:r>
      <w:bookmarkStart w:id="135" w:name="pg213_548"/>
    </w:p>
    <w:p>
      <w:pPr>
        <w:pStyle w:val="Heading3"/>
        <w:numPr>
          <w:ilvl w:val="2"/>
          <w:numId w:val="1"/>
        </w:numPr>
        <w:rPr/>
      </w:pPr>
      <w:bookmarkStart w:id="136" w:name="__RefHeading___Toc1923013_211673320"/>
      <w:bookmarkStart w:id="137" w:name="_Toc49"/>
      <w:bookmarkEnd w:id="135"/>
      <w:bookmarkEnd w:id="136"/>
      <w:r>
        <w:rPr>
          <w:rtl w:val="true"/>
        </w:rPr>
        <w:t>نظر رهبر فرزانه درباره موسیقی اصیل ایرانی و سنتی و کلاسیک</w:t>
      </w:r>
      <w:bookmarkEnd w:id="1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خیال می‌کنند که مرز موسیقی حلال و حرام، موسیقی سنّتی ایرانی و موسیقی غیرسنّتی است، نه،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موسیقی ای که منادیان دین و شرع همیشه در دوره های گذشته با آن مقابله می‌کردند و می‌گفتند حرام است همان موسیقی سنّتی ایرانی خودمان است که به شکل حرامی در دربارهای سلاطین، در نزد افراد بی بند و بار، در نزد افرادی که به شهوت تمایل داشتند و خوض در شهوات می‌کردند اجرا می‌شده، این همان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 موسیقی حرام و حلال، عبارت از ایرانی بودن، سنتی بودن، قدیمی بودن، کلاسیک بودن، غربی بودن، یا شرقی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آن چیزی است که انسان را به بیکارگی، ابتذال، بی حالی و وا خوردگی از واقعیت های زندگی</w:t>
      </w:r>
      <w:bookmarkStart w:id="138" w:name="pg213_549"/>
    </w:p>
    <w:p>
      <w:pPr>
        <w:pStyle w:val="BookText"/>
        <w:rPr/>
      </w:pPr>
      <w:bookmarkEnd w:id="138"/>
      <w:r>
        <w:rPr>
          <w:rFonts w:ascii="IRNazanin" w:hAnsi="IRNazanin" w:eastAsia="IRNazanin"/>
          <w:color w:val="111111"/>
          <w:sz w:val="28"/>
          <w:sz w:val="28"/>
          <w:szCs w:val="28"/>
          <w:rtl w:val="true"/>
          <w:lang w:bidi="fa-IR"/>
        </w:rPr>
        <w:t>بکشاند و نیز انسان را از معنویّت، از خدا و از ذکر غافل کند و به شهوترانی تشویق کند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39" w:name="__RefHeading___Toc1923015_211673320"/>
      <w:bookmarkStart w:id="140" w:name="_Toc50"/>
      <w:bookmarkEnd w:id="139"/>
      <w:r>
        <w:rPr>
          <w:rtl w:val="true"/>
        </w:rPr>
        <w:t>فتاوای مراجع عظیم الشأن درباره فرق غِناء و موسیقی</w:t>
      </w:r>
      <w:bookmarkEnd w:id="1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با توجه به ترویج موسیقی از طرف بعضی از مراکز فرهنگی، وقتی با مردم حتی افراد تحصیل کرده در سطح بالا روبه رو می‌شویم و به آنها گفته می‌شود موسیقی مطرب حرام است و گوش ندهید، در جواب می‌گویند آنچه حرام است غِناء مطرب است و موسیقی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محضر مبارکتان استدعا دارم فرق بین غِناء و موسیقی را مرقوم فرمایید؟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غِناء خوانندگی مطرب و ملهی متناسب با مجالس عیش و نوش است و موسیقی نوازندگی با همان اوصاف است و در حکم با هم فرقی ندارند و هر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غِناء در باب تلفظ و تعلم است ولی موسیقی مطرب هم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بهجت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غِناء یعنی خوانندگی و موسیقی یعنی نوازندگی و هر دو اگر مطرب و محرک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بهجت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مناسب مجالس خوشگذرانی که در مضمون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دادن به آن حرام است و بنابر احتیاط واجب باید از مطلق خواندنی که با ترجیع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در مضمون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موسیقی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نواختن با آلات مخصوصه که مناسب مجالس خوشگذرانی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تبریزی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صداها و آهنگ هایی که مناسب مجالس لهو و فساد است حرام و غیر آن</w:t>
      </w:r>
      <w:bookmarkStart w:id="141" w:name="pg213_552"/>
    </w:p>
    <w:p>
      <w:pPr>
        <w:pStyle w:val="BookText"/>
        <w:rPr/>
      </w:pPr>
      <w:bookmarkEnd w:id="141"/>
      <w:r>
        <w:rPr>
          <w:rFonts w:ascii="IRNazanin" w:hAnsi="IRNazanin" w:eastAsia="IRNazanin"/>
          <w:color w:val="111111"/>
          <w:sz w:val="28"/>
          <w:sz w:val="28"/>
          <w:szCs w:val="28"/>
          <w:rtl w:val="true"/>
          <w:lang w:bidi="fa-IR"/>
        </w:rPr>
        <w:t>اشکال دارد و تشخیص آن با مراجعه به اهل عرف 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Heading3"/>
        <w:numPr>
          <w:ilvl w:val="2"/>
          <w:numId w:val="1"/>
        </w:numPr>
        <w:rPr/>
      </w:pPr>
      <w:bookmarkStart w:id="142" w:name="__RefHeading___Toc1923017_211673320"/>
      <w:bookmarkStart w:id="143" w:name="_Toc51"/>
      <w:bookmarkEnd w:id="142"/>
      <w:r>
        <w:rPr>
          <w:rtl w:val="true"/>
        </w:rPr>
        <w:t xml:space="preserve">نظرات علاّمه جعفری </w:t>
      </w:r>
      <w:r>
        <w:rPr>
          <w:rtl w:val="true"/>
        </w:rPr>
        <w:t>(</w:t>
      </w:r>
      <w:r>
        <w:rPr>
          <w:rtl w:val="true"/>
        </w:rPr>
        <w:t>ره</w:t>
      </w:r>
      <w:r>
        <w:rPr>
          <w:rtl w:val="true"/>
        </w:rPr>
        <w:t>)</w:t>
      </w:r>
      <w:bookmarkEnd w:id="143"/>
    </w:p>
    <w:p>
      <w:pPr>
        <w:pStyle w:val="Heading4"/>
        <w:numPr>
          <w:ilvl w:val="3"/>
          <w:numId w:val="1"/>
        </w:numPr>
        <w:rPr/>
      </w:pPr>
      <w:bookmarkStart w:id="144" w:name="__RefHeading___Toc1923019_211673320"/>
      <w:bookmarkStart w:id="145" w:name="_Toc52"/>
      <w:bookmarkEnd w:id="144"/>
      <w:r>
        <w:rPr>
          <w:rtl w:val="true"/>
        </w:rPr>
        <w:t xml:space="preserve">نظر علامه محمدتقی جعفری </w:t>
      </w:r>
      <w:r>
        <w:rPr>
          <w:rtl w:val="true"/>
        </w:rPr>
        <w:t>(</w:t>
      </w:r>
      <w:r>
        <w:rPr>
          <w:rtl w:val="true"/>
        </w:rPr>
        <w:t>ره</w:t>
      </w:r>
      <w:r>
        <w:rPr>
          <w:rtl w:val="true"/>
        </w:rPr>
        <w:t xml:space="preserve">) </w:t>
      </w:r>
      <w:r>
        <w:rPr>
          <w:rtl w:val="true"/>
        </w:rPr>
        <w:t>درباره موسیقی</w:t>
      </w:r>
      <w:bookmarkEnd w:id="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تحریک مثبت و تشجیعی را که موسیقی انجام می‌دهد ما را از موجودیت حقیقی خود با یک گروه نوسانات بالاتر می‌برد، ولی هنگامی که موسیقی تمام می‌شود یک سرازیری حقیقی در خود احساس می‌کنیم ولی می‌بینیم که موسیقی سایه‌ای از ما برای ما ساخته و آن را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شبح مصنوعی از بین رفته و واقعیات با همان خشونت برای ما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جهت بوده است که در جنگ های صدر اسلام که در حدود هشتاد جنگ و دفاع بوده است نمی‌بینیم که مسلمین برای تهییج سربازان خود به موسیقی متوسل شوند و بلکه آنها شعارهای واقعی را به طور دسته جمعی می‌گفتند و تحریک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جنگ‌ها قریش شعار ذیل را با موسیقی و هیجان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 هُبَلُ، اُعْلُ هُبَلَ</w:t>
      </w:r>
    </w:p>
    <w:p>
      <w:pPr>
        <w:pStyle w:val="BookText"/>
        <w:rPr/>
      </w:pPr>
      <w:r>
        <w:rPr>
          <w:rFonts w:ascii="IRNazanin" w:hAnsi="IRNazanin" w:eastAsia="IRNazanin"/>
          <w:color w:val="111111"/>
          <w:sz w:val="28"/>
          <w:sz w:val="28"/>
          <w:szCs w:val="28"/>
          <w:rtl w:val="true"/>
          <w:lang w:bidi="fa-IR"/>
        </w:rPr>
        <w:t>بلند باد هبل، بلند باد هبل</w:t>
      </w:r>
    </w:p>
    <w:p>
      <w:pPr>
        <w:pStyle w:val="BookText"/>
        <w:rPr/>
      </w:pPr>
      <w:r>
        <w:rPr>
          <w:rFonts w:ascii="IRNazanin" w:hAnsi="IRNazanin" w:eastAsia="IRNazanin"/>
          <w:color w:val="111111"/>
          <w:sz w:val="28"/>
          <w:sz w:val="28"/>
          <w:szCs w:val="28"/>
          <w:rtl w:val="true"/>
          <w:lang w:bidi="fa-IR"/>
        </w:rPr>
        <w:t>مسلمانان هم در مقابل می‌گفتند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اَعْلی وَ اَجَلَّ</w:t>
      </w:r>
    </w:p>
    <w:p>
      <w:pPr>
        <w:pStyle w:val="BookText"/>
        <w:rPr/>
      </w:pPr>
      <w:r>
        <w:rPr>
          <w:rFonts w:ascii="IRNazanin" w:hAnsi="IRNazanin" w:eastAsia="IRNazanin"/>
          <w:color w:val="111111"/>
          <w:sz w:val="28"/>
          <w:sz w:val="28"/>
          <w:szCs w:val="28"/>
          <w:rtl w:val="true"/>
          <w:lang w:bidi="fa-IR"/>
        </w:rPr>
        <w:t>خداوند بالا و بلندمرتبه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کفار از هرگونه وسایل موسیقی آن زمان برای تحریک سربازان خود استفاده می‌کردند مسلمانان کوچکترین اعتنایی به مسأله موسیقی نداشتند</w:t>
      </w:r>
      <w:r>
        <w:rPr>
          <w:rStyle w:val="FootnoteAnchor"/>
          <w:rtl w:val="true"/>
        </w:rPr>
        <w:footnoteReference w:id="67"/>
      </w:r>
      <w:r>
        <w:rPr>
          <w:rFonts w:ascii="IRNazanin" w:hAnsi="IRNazanin" w:eastAsia="IRNazanin"/>
          <w:color w:val="111111"/>
          <w:sz w:val="28"/>
          <w:sz w:val="28"/>
          <w:szCs w:val="28"/>
          <w:rtl w:val="true"/>
          <w:lang w:bidi="fa-IR"/>
        </w:rPr>
        <w:t>… موسیقی موجب وصال نیست بلکه خیال وصال را در انسان تحریک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نظر کمبودی که در معرفت توانایی مواجهه با واقعیت دارد موسیقی را برای تسلّی خود تأیید می‌کند، پس نام آن را ضرورت می‌گذارد به همین جهت است که اسلام به موسیقی روی خوشی نشان نمی‌دهد و</w:t>
      </w:r>
    </w:p>
    <w:p>
      <w:pPr>
        <w:pStyle w:val="BookText"/>
        <w:rPr/>
      </w:pPr>
      <w:r>
        <w:rPr>
          <w:rFonts w:ascii="IRNazanin" w:hAnsi="IRNazanin" w:eastAsia="IRNazanin"/>
          <w:color w:val="111111"/>
          <w:sz w:val="28"/>
          <w:sz w:val="28"/>
          <w:szCs w:val="28"/>
          <w:rtl w:val="true"/>
          <w:lang w:bidi="fa-IR"/>
        </w:rPr>
        <w:t>می‌خواهد و می‌خواهد انسان‌ها از زندگانی روحی و طبیعی با خودِ واقعیات روبرو گردند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علتی که برای ممنوعیت موسیقی در منابع اسلامی ذکر شده است مسئله لهو و لعب است با نظر به علت کاملاً روشن می‌شود که اسلام می‌خواهد انسان را در دنیا، خود را در مقابل هیجاناتِ پا در هوا نبازد و آمادگی واقعی خود را از دست ندهد و تا بتواند خود را اختیارا سلب نکند</w:t>
      </w:r>
      <w:r>
        <w:rPr>
          <w:rFonts w:eastAsia="IRNazanin" w:cs="IRNazanin"/>
          <w:color w:val="111111"/>
          <w:sz w:val="28"/>
          <w:szCs w:val="28"/>
          <w:rtl w:val="true"/>
          <w:lang w:bidi="fa-IR"/>
        </w:rPr>
        <w:t xml:space="preserve">. </w:t>
      </w:r>
      <w:r>
        <w:rPr>
          <w:rStyle w:val="FootnoteAnchor"/>
          <w:rtl w:val="true"/>
        </w:rPr>
        <w:footnoteReference w:id="68"/>
      </w:r>
      <w:bookmarkStart w:id="146" w:name="pg213_556"/>
    </w:p>
    <w:p>
      <w:pPr>
        <w:pStyle w:val="Heading4"/>
        <w:numPr>
          <w:ilvl w:val="3"/>
          <w:numId w:val="1"/>
        </w:numPr>
        <w:rPr/>
      </w:pPr>
      <w:bookmarkStart w:id="147" w:name="__RefHeading___Toc1923021_211673320"/>
      <w:bookmarkStart w:id="148" w:name="_Toc53"/>
      <w:bookmarkEnd w:id="146"/>
      <w:bookmarkEnd w:id="147"/>
      <w:r>
        <w:rPr>
          <w:rtl w:val="true"/>
        </w:rPr>
        <w:t xml:space="preserve">سه سؤال در مورد موسیقی از علاّمه جعفری </w:t>
      </w:r>
      <w:r>
        <w:rPr>
          <w:rtl w:val="true"/>
        </w:rPr>
        <w:t>(</w:t>
      </w:r>
      <w:r>
        <w:rPr>
          <w:rtl w:val="true"/>
        </w:rPr>
        <w:t>ره</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روح انسان را تصفیه نمی‌کند؟</w:t>
      </w:r>
    </w:p>
    <w:p>
      <w:pPr>
        <w:pStyle w:val="BookText"/>
        <w:rPr/>
      </w:pPr>
      <w:r>
        <w:rPr>
          <w:rFonts w:ascii="IRNazanin" w:hAnsi="IRNazanin" w:eastAsia="IRNazanin"/>
          <w:color w:val="111111"/>
          <w:sz w:val="28"/>
          <w:sz w:val="28"/>
          <w:szCs w:val="28"/>
          <w:rtl w:val="true"/>
          <w:lang w:bidi="fa-IR"/>
        </w:rPr>
        <w:t>ج اگر موسیقی آن چنان که عاشقان دلباخته اش می‌گویند حقیقتا روح انسان را تصفیه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شیوع موسیقی در شرق و غرب بیماری های روانی و فساد اخلاقی به حدّی است که گفتگو درباره آن باعث شرمساری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تأیید موسیقی از طرف غرب دلیل بر عدم ضرر آن 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امروز مانند دوران های گذشته موسیقی یکی از آن موضوعاتی است که اکثریت قریب به اتفاق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واقعا ضرر</w:t>
      </w:r>
    </w:p>
    <w:p>
      <w:pPr>
        <w:pStyle w:val="BookText"/>
        <w:rPr/>
      </w:pPr>
      <w:r>
        <w:rPr>
          <w:rFonts w:ascii="IRNazanin" w:hAnsi="IRNazanin" w:eastAsia="IRNazanin"/>
          <w:color w:val="111111"/>
          <w:sz w:val="28"/>
          <w:sz w:val="28"/>
          <w:szCs w:val="28"/>
          <w:rtl w:val="true"/>
          <w:lang w:bidi="fa-IR"/>
        </w:rPr>
        <w:t>داشت آیا می‌توانست این اندازه مردم را به خود مشغول بدارد؟</w:t>
      </w:r>
    </w:p>
    <w:p>
      <w:pPr>
        <w:pStyle w:val="BookText"/>
        <w:rPr/>
      </w:pPr>
      <w:r>
        <w:rPr>
          <w:rFonts w:ascii="IRNazanin" w:hAnsi="IRNazanin" w:eastAsia="IRNazanin"/>
          <w:color w:val="111111"/>
          <w:sz w:val="28"/>
          <w:sz w:val="28"/>
          <w:szCs w:val="28"/>
          <w:rtl w:val="true"/>
          <w:lang w:bidi="fa-IR"/>
        </w:rPr>
        <w:t>ج صحیح است ولی فراموش نکنیم که بشر در دوران های گذشته بردگی را هم زیربنای تمام مسائل اجتماعی و سیاسی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هیچکس نمی‌رسید که یک اصل خلاف انسانی بوده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در محل کار سبب کار بیشتر 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آزمایش کرده‌اند وقتی که در کارگاهها موسیقی زده می‌شود کمیّت و نتیجه کار کارگران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چگونه با تحریم موسیقی می‌توان توجیه کرد؟</w:t>
      </w:r>
    </w:p>
    <w:p>
      <w:pPr>
        <w:pStyle w:val="BookText"/>
        <w:rPr/>
      </w:pPr>
      <w:r>
        <w:rPr>
          <w:rFonts w:ascii="IRNazanin" w:hAnsi="IRNazanin" w:eastAsia="IRNazanin"/>
          <w:color w:val="111111"/>
          <w:sz w:val="28"/>
          <w:sz w:val="28"/>
          <w:szCs w:val="28"/>
          <w:rtl w:val="true"/>
          <w:lang w:bidi="fa-IR"/>
        </w:rPr>
        <w:t>ج مسلما افزایش راندمان کار انرژی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تَمَوُّجات صوتی که نمی‌تواند در داخل بدن انرژی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کارگر مجبور است انرژی بیشتری را در زمان کوتاهتری از دست بدهد تا پدیده فوق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موسیقی در اینجا نقش مثبتی داشته است ولی همانطوری که گفته شد این نقش مثبت، ظاهری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موسیقی در اینجا هیچ عمل مثبتی انجام نداده بلکه جنبه منفی هم داشته است که باعث شده انرژی کارگران در زمان کوتاه تری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کدامین اصل انسانی می‌گوید برای افزایش دادن منافع سودگران، کارگران</w:t>
      </w:r>
      <w:bookmarkStart w:id="149" w:name="pg213_559"/>
    </w:p>
    <w:p>
      <w:pPr>
        <w:pStyle w:val="BookText"/>
        <w:rPr/>
      </w:pPr>
      <w:bookmarkEnd w:id="149"/>
      <w:r>
        <w:rPr>
          <w:rFonts w:ascii="IRNazanin" w:hAnsi="IRNazanin" w:eastAsia="IRNazanin"/>
          <w:color w:val="111111"/>
          <w:sz w:val="28"/>
          <w:sz w:val="28"/>
          <w:szCs w:val="28"/>
          <w:rtl w:val="true"/>
          <w:lang w:bidi="fa-IR"/>
        </w:rPr>
        <w:t>را در خیالات و تجسمیات بی اساس غوطه ور سازیم</w:t>
      </w:r>
      <w:r>
        <w:rPr>
          <w:rStyle w:val="FootnoteAnchor"/>
          <w:rtl w:val="true"/>
        </w:rPr>
        <w:footnoteReference w:id="72"/>
      </w:r>
    </w:p>
    <w:p>
      <w:pPr>
        <w:pStyle w:val="Heading4"/>
        <w:numPr>
          <w:ilvl w:val="3"/>
          <w:numId w:val="1"/>
        </w:numPr>
        <w:rPr/>
      </w:pPr>
      <w:bookmarkStart w:id="150" w:name="__RefHeading___Toc1923023_211673320"/>
      <w:bookmarkStart w:id="151" w:name="_Toc54"/>
      <w:bookmarkEnd w:id="150"/>
      <w:r>
        <w:rPr>
          <w:rtl w:val="true"/>
        </w:rPr>
        <w:t>نظر علاّمه جعفری درباره گوش دادن به موسیقی های مجاز</w:t>
      </w:r>
      <w:bookmarkEnd w:id="1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ادای موسیقی را درمی آوریم و به برخی از موسیقی هایی که گمان می‌کنیم جز موسیقی های ممنوع نیست گوش فرا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کنیم که این گونه امور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قدم روی نوار باریکی گذاشته ایم که یک طرف آن قطعا قلمرو ممنوعیت و حرمت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نَقْش آدمی</w:t>
      </w:r>
    </w:p>
    <w:p>
      <w:pPr>
        <w:pStyle w:val="BookText"/>
        <w:rPr/>
      </w:pPr>
      <w:r>
        <w:rPr>
          <w:rFonts w:ascii="IRNazanin" w:hAnsi="IRNazanin" w:eastAsia="IRNazanin"/>
          <w:color w:val="111111"/>
          <w:sz w:val="28"/>
          <w:sz w:val="28"/>
          <w:szCs w:val="28"/>
          <w:rtl w:val="true"/>
          <w:lang w:bidi="fa-IR"/>
        </w:rPr>
        <w:t>لذت طلب است لذا تدریجا قانون را پایمال می‌سازد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ضررهای موسیقی از دیدگاه علامه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عدم تعادل و توازن بین اعصاب سمپاتیک و پاراسمپاتیک</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گوناگون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عصبانیّت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ارادگی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مالیخولیا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معده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قلبی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طپش قلب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آنژین صدری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انقباضات عروقی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غدد مترشحه داخلی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تیروئید و تخمدان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اسپاسم لوله گوارش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نفس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انقباضی و …، تأثیر موسیقی بر روان و اعصاب،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نوعی جنون است که درجات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سیکلموتیمی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cyclothymie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پارانویا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paranoial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دماغی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اغتشاشات مغزی، هیجانات روحی جنون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قلبی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انتحار و خودکشی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فشار خون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فحشاء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و تضییع حس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و تضییع حس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اراده و شکست شخصیت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غیرت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جنایت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غیرطبیعی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 دادن نیروی فکری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نیروی قضاوت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خمودگی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عشق</w:t>
      </w:r>
      <w:r>
        <w:rPr>
          <w:rStyle w:val="FootnoteAnchor"/>
          <w:rtl w:val="true"/>
        </w:rPr>
        <w:footnoteReference w:id="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عمر و جوانمرگی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بردگی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لغو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w:t>
      </w:r>
      <w:r>
        <w:rPr>
          <w:rStyle w:val="FootnoteAnchor"/>
          <w:rtl w:val="true"/>
        </w:rPr>
        <w:footnoteReference w:id="78"/>
      </w:r>
      <w:bookmarkStart w:id="152" w:name="pg213_564"/>
    </w:p>
    <w:p>
      <w:pPr>
        <w:pStyle w:val="Heading3"/>
        <w:numPr>
          <w:ilvl w:val="2"/>
          <w:numId w:val="1"/>
        </w:numPr>
        <w:rPr/>
      </w:pPr>
      <w:bookmarkStart w:id="153" w:name="__RefHeading___Toc1923025_211673320"/>
      <w:bookmarkStart w:id="154" w:name="_Toc55"/>
      <w:bookmarkEnd w:id="152"/>
      <w:bookmarkEnd w:id="153"/>
      <w:r>
        <w:rPr>
          <w:rtl w:val="true"/>
        </w:rPr>
        <w:t>استفتائاتی درباره پخش موسیقی از صدا و سیما</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آیا به نظر حضرت عالی استماع آهنگ هایی که از صدا و سیما پخش می‌شود چگونه است؟</w:t>
      </w:r>
    </w:p>
    <w:p>
      <w:pPr>
        <w:pStyle w:val="BookText"/>
        <w:rPr/>
      </w:pPr>
      <w:r>
        <w:rPr>
          <w:rFonts w:ascii="IRNazanin" w:hAnsi="IRNazanin" w:eastAsia="IRNazanin"/>
          <w:color w:val="111111"/>
          <w:sz w:val="28"/>
          <w:sz w:val="28"/>
          <w:szCs w:val="28"/>
          <w:rtl w:val="true"/>
          <w:lang w:bidi="fa-IR"/>
        </w:rPr>
        <w:t>ج موسیقی مطرب جایز نیست و آهنگ های مشکوک اشکال ندارد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که از رادیو و تلویزیون پخش می‌شود در بعضی موارد حالت غِناء دارد، آیا گوش دادن این نوع موسیقی حرام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خوانندگی و نوازندگی که متناسب با مجالس عیش و نوش</w:t>
      </w:r>
    </w:p>
    <w:p>
      <w:pPr>
        <w:pStyle w:val="BookText"/>
        <w:rPr/>
      </w:pP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 های رادیو و تلویزیون چگونه است؟ آیا می‌توان بدون شک و شبهه به آنها گوش داد؟</w:t>
      </w:r>
    </w:p>
    <w:p>
      <w:pPr>
        <w:pStyle w:val="BookText"/>
        <w:rPr/>
      </w:pPr>
      <w:r>
        <w:rPr>
          <w:rFonts w:ascii="IRNazanin" w:hAnsi="IRNazanin" w:eastAsia="IRNazanin"/>
          <w:color w:val="111111"/>
          <w:sz w:val="28"/>
          <w:sz w:val="28"/>
          <w:szCs w:val="28"/>
          <w:rtl w:val="true"/>
          <w:lang w:bidi="fa-IR"/>
        </w:rPr>
        <w:t>اگر از موسیقی های مطربی که مخصوص مجالس لهو است نباشد اشکال ندارد و تشخیص موضوع، موکول به نظر شخص شنونده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پخش موسیقی در رادیو و تلویزیون دلیل حلیّت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موسیقی که از صدا و سیما پخش می‌گردد حلال است و یا اینکه در افراد مختلف فرق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پخش از صدا و سیما جهت شرعی بر اباحه نیست اگر در نظر مکلف، موسیقی مطرب مخصوص مجالس لهو و عیش و نوش باشد جایز نیست گوش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در صورتی که موسیقی که از صدا و سیما پخش می‌شود، مشترک باشد و یا بسیار شبیه و گاهی همان آهنگ هایی باشد که در نوارهای مبتذل استفاده می‌شود، گوش دادن به این نوع موسیقی‌ها را جایز می‌دانید یا 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اگر در نظر شنونده از آهنگ های مطرب لهوی متناسب با مجالس لهو و گناه باشد جایز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 انقلاب طی حکمی به ریاست صدا و سیما در مورد موسیقی در آن سازمان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جذابیت در صدا و سیما شرط لازم توفیق آن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نباید موجب گرایش به شیوه های زیانبخش و مخرّب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غربی و استفاده ابزاری از جاذبه های جنبی یا استفاده از موسیقی های لَهْوی و حرام و چیزهایی از این قبیل نباید به بهانه جذّاب کردن تلویزیون به این دستگاه مؤثر که در معرض دید همه قِشرها و خانواده است راه یابد</w:t>
      </w:r>
      <w:r>
        <w:rPr>
          <w:rFonts w:eastAsia="IRNazanin" w:cs="IRNazanin"/>
          <w:color w:val="111111"/>
          <w:sz w:val="28"/>
          <w:szCs w:val="28"/>
          <w:rtl w:val="true"/>
          <w:lang w:bidi="fa-IR"/>
        </w:rPr>
        <w:t xml:space="preserve">. </w:t>
      </w:r>
      <w:r>
        <w:rPr>
          <w:rStyle w:val="FootnoteAnchor"/>
          <w:rtl w:val="true"/>
        </w:rPr>
        <w:footnoteReference w:id="82"/>
      </w:r>
      <w:bookmarkStart w:id="155" w:name="pg213_568"/>
    </w:p>
    <w:p>
      <w:pPr>
        <w:pStyle w:val="Heading3"/>
        <w:numPr>
          <w:ilvl w:val="2"/>
          <w:numId w:val="1"/>
        </w:numPr>
        <w:rPr/>
      </w:pPr>
      <w:bookmarkStart w:id="156" w:name="__RefHeading___Toc1923027_211673320"/>
      <w:bookmarkStart w:id="157" w:name="_Toc56"/>
      <w:bookmarkEnd w:id="155"/>
      <w:bookmarkEnd w:id="156"/>
      <w:r>
        <w:rPr>
          <w:rtl w:val="true"/>
        </w:rPr>
        <w:t>فلسفه و مرز حرمت موسیقی از دیدگاه مقام معظم رهبری</w:t>
      </w:r>
      <w:bookmarkEnd w:id="1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اگر انسان را به بیکارگی و ابتذال و بی حالی و واخوردگی از واقعیت های زندگی بکشاند این موسیقی حلال نیست،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چنانچه انسان را از معنویت، از خدا و از ذکر غافل کند این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انسان را به گناه و شهوترانی تشویق کند این موسیقی حرام است … ممکن است فرضا یک موسیقی ساده بی ضرری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شعری که در این موسیقی خوانده می‌شود شعر گمراه کننده‌ای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تشویق کننده‌ای به بی بند و باری، به ولنگاری، به شهوترانی، به غفلت و این طور</w:t>
      </w:r>
      <w:bookmarkStart w:id="158" w:name="pg213_569"/>
    </w:p>
    <w:p>
      <w:pPr>
        <w:pStyle w:val="BookText"/>
        <w:rPr/>
      </w:pPr>
      <w:bookmarkEnd w:id="158"/>
      <w:r>
        <w:rPr>
          <w:rFonts w:ascii="IRNazanin" w:hAnsi="IRNazanin" w:eastAsia="IRNazanin"/>
          <w:color w:val="111111"/>
          <w:sz w:val="28"/>
          <w:sz w:val="28"/>
          <w:szCs w:val="28"/>
          <w:rtl w:val="true"/>
          <w:lang w:bidi="fa-IR"/>
        </w:rPr>
        <w:t>چیزها باشد آن وقت حرام می‌شود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9" w:name="__RefHeading___Toc1923029_211673320"/>
      <w:bookmarkStart w:id="160" w:name="_Toc57"/>
      <w:bookmarkEnd w:id="159"/>
      <w:r>
        <w:rPr>
          <w:rtl w:val="true"/>
        </w:rPr>
        <w:t>معنای لهو از نظر حضرت آیة اللّه خامنه ای</w:t>
      </w:r>
      <w:bookmarkEnd w:id="160"/>
    </w:p>
    <w:p>
      <w:pPr>
        <w:pStyle w:val="BookText"/>
        <w:rPr/>
      </w:pPr>
      <w:r>
        <w:rPr>
          <w:rFonts w:ascii="IRNazanin" w:hAnsi="IRNazanin" w:eastAsia="IRNazanin"/>
          <w:color w:val="111111"/>
          <w:sz w:val="28"/>
          <w:sz w:val="28"/>
          <w:szCs w:val="28"/>
          <w:rtl w:val="true"/>
          <w:lang w:bidi="fa-IR"/>
        </w:rPr>
        <w:t>لهو یعنی غفلت، یعنی دور شدن از ذکر خدا، دور شدن از معنویت، دور شدن از واقعیت های زندگی، دور شدن از کار و تلاش و فرو غلتیدن در ابتذال و بی بندوباری این موسیقی می‌شود حرام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موسیقی قدرت عظیم و فوق العاده‌ای مخصوصا از جهت پاره کردن</w:t>
      </w:r>
      <w:bookmarkStart w:id="161" w:name="pg213_570"/>
    </w:p>
    <w:p>
      <w:pPr>
        <w:pStyle w:val="BookText"/>
        <w:rPr/>
      </w:pPr>
      <w:bookmarkEnd w:id="161"/>
      <w:r>
        <w:rPr>
          <w:rFonts w:ascii="IRNazanin" w:hAnsi="IRNazanin" w:eastAsia="IRNazanin"/>
          <w:color w:val="111111"/>
          <w:sz w:val="28"/>
          <w:sz w:val="28"/>
          <w:szCs w:val="28"/>
          <w:rtl w:val="true"/>
          <w:lang w:bidi="fa-IR"/>
        </w:rPr>
        <w:t>پرده تقوا و عفت دارد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2" w:name="__RefHeading___Toc1923031_211673320"/>
      <w:bookmarkStart w:id="163" w:name="_Toc58"/>
      <w:bookmarkEnd w:id="162"/>
      <w:r>
        <w:rPr>
          <w:rtl w:val="true"/>
        </w:rPr>
        <w:t>فتاوای مراجع در مورد موسیقی های وزارت فرهنگ و ارشاد اسلامی</w:t>
      </w:r>
      <w:bookmarkEnd w:id="16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حکم استماع موسیقی های صدا و سیما یا اداره ارشاد، ساخت و تعلیم و خرید و فروش ابزار آلات موسیقی چیست؟</w:t>
      </w:r>
    </w:p>
    <w:p>
      <w:pPr>
        <w:pStyle w:val="BookText"/>
        <w:rPr/>
      </w:pPr>
      <w:r>
        <w:rPr>
          <w:rFonts w:ascii="IRNazanin" w:hAnsi="IRNazanin" w:eastAsia="IRNazanin"/>
          <w:color w:val="111111"/>
          <w:sz w:val="28"/>
          <w:sz w:val="28"/>
          <w:szCs w:val="28"/>
          <w:rtl w:val="true"/>
          <w:lang w:bidi="fa-IR"/>
        </w:rPr>
        <w:t>ج هرگونه نوازندگی مطرب لهوی که متناسب با مجالس عیش و نوش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موسیقی اگر مطرب و مهیّج و مناسب مجالس لهو و لعب باشد حرام است و در غیر این صورت مانعی ندارد و مرکز بخش تأثیری در حکم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لنکرانی</w:t>
      </w:r>
    </w:p>
    <w:p>
      <w:pPr>
        <w:pStyle w:val="BookText"/>
        <w:rPr/>
      </w:pPr>
      <w:r>
        <w:rPr>
          <w:rFonts w:ascii="IRNazanin" w:hAnsi="IRNazanin" w:eastAsia="IRNazanin"/>
          <w:color w:val="111111"/>
          <w:sz w:val="28"/>
          <w:sz w:val="28"/>
          <w:szCs w:val="28"/>
          <w:rtl w:val="true"/>
          <w:lang w:bidi="fa-IR"/>
        </w:rPr>
        <w:t>اگر موسیقی مطرب باشد استماع و خرید و فروش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بهجت</w:t>
      </w:r>
    </w:p>
    <w:p>
      <w:pPr>
        <w:pStyle w:val="BookText"/>
        <w:rPr/>
      </w:pPr>
      <w:r>
        <w:rPr>
          <w:rFonts w:ascii="IRNazanin" w:hAnsi="IRNazanin" w:eastAsia="IRNazanin"/>
          <w:color w:val="111111"/>
          <w:sz w:val="28"/>
          <w:sz w:val="28"/>
          <w:szCs w:val="28"/>
          <w:rtl w:val="true"/>
          <w:lang w:bidi="fa-IR"/>
        </w:rPr>
        <w:t>اگر موسیقی لهوی و تحریک کننده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مظاهری</w:t>
      </w:r>
    </w:p>
    <w:p>
      <w:pPr>
        <w:pStyle w:val="BookText"/>
        <w:rPr/>
      </w:pPr>
      <w:r>
        <w:rPr>
          <w:rFonts w:ascii="IRNazanin" w:hAnsi="IRNazanin" w:eastAsia="IRNazanin"/>
          <w:color w:val="111111"/>
          <w:sz w:val="28"/>
          <w:sz w:val="28"/>
          <w:szCs w:val="28"/>
          <w:rtl w:val="true"/>
          <w:lang w:bidi="fa-IR"/>
        </w:rPr>
        <w:t>آنچه را عرف مردم موسیقی می‌دانند استماع آن و ساخت و تعلیم و تعلم و فروش آلات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صافی گلپایگانی</w:t>
      </w:r>
    </w:p>
    <w:p>
      <w:pPr>
        <w:pStyle w:val="BookText"/>
        <w:rPr/>
      </w:pPr>
      <w:r>
        <w:rPr>
          <w:rFonts w:ascii="IRNazanin" w:hAnsi="IRNazanin" w:eastAsia="IRNazanin"/>
          <w:color w:val="111111"/>
          <w:sz w:val="28"/>
          <w:sz w:val="28"/>
          <w:szCs w:val="28"/>
          <w:rtl w:val="true"/>
          <w:lang w:bidi="fa-IR"/>
        </w:rPr>
        <w:t>گوش دادن به موسیقی لهوی که مناسب مجالس خوشگذرانی می‌باشد جایز نیست و همچنین ساخت و تعلیم و خرید و فروش ابزار آلات موسیقی لهوی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تبریزی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صداها و آهنگ‌ها که مناسب لهو و فساد است حرام و غیر آن حلال است و تشخیص</w:t>
      </w:r>
    </w:p>
    <w:p>
      <w:pPr>
        <w:pStyle w:val="BookText"/>
        <w:rPr/>
      </w:pPr>
      <w:r>
        <w:rPr>
          <w:rFonts w:ascii="IRNazanin" w:hAnsi="IRNazanin" w:eastAsia="IRNazanin"/>
          <w:color w:val="111111"/>
          <w:sz w:val="28"/>
          <w:sz w:val="28"/>
          <w:szCs w:val="28"/>
          <w:rtl w:val="true"/>
          <w:lang w:bidi="fa-IR"/>
        </w:rPr>
        <w:t>آن با مراجعه به اهل عرف عام خواهد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نظر مراجع عظیم الشأن تقلید درباره خانه و هنرستان موسیقی</w:t>
      </w:r>
    </w:p>
    <w:p>
      <w:pPr>
        <w:pStyle w:val="BookText"/>
        <w:rPr/>
      </w:pPr>
      <w:r>
        <w:rPr>
          <w:rFonts w:ascii="IRNazanin" w:hAnsi="IRNazanin" w:eastAsia="IRNazanin"/>
          <w:color w:val="111111"/>
          <w:sz w:val="28"/>
          <w:sz w:val="28"/>
          <w:szCs w:val="28"/>
          <w:rtl w:val="true"/>
          <w:lang w:bidi="fa-IR"/>
        </w:rPr>
        <w:t>س طبق برنامه ریزی های اعلام شده بنابر این است که خانه‌ها و هنرستان های موسیقی در شهرستانها تشکیل شود که با عکس العمل مردم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رابطه با رواج موسیقی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 آموزش موسیقی و ترویج آن برای نوجوانان با اهداف نظام جمهوری اسلامی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موسیقی مطرب، شنیدن و تعلیم و تعلّم آن و تعاون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بهجت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موسیقی لَهْوی تعلیم و تعلّم و اجرت گرفتن برای آن حرام است و این‌ها مظاهر فسادی است که به خاطر مسامحه بعضی از متصدّیان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تبریزی</w:t>
      </w:r>
    </w:p>
    <w:p>
      <w:pPr>
        <w:pStyle w:val="BookText"/>
        <w:rPr/>
      </w:pPr>
      <w:r>
        <w:rPr>
          <w:rFonts w:ascii="IRNazanin" w:hAnsi="IRNazanin" w:eastAsia="IRNazanin"/>
          <w:color w:val="111111"/>
          <w:sz w:val="28"/>
          <w:sz w:val="28"/>
          <w:szCs w:val="28"/>
          <w:rtl w:val="true"/>
          <w:lang w:bidi="fa-IR"/>
        </w:rPr>
        <w:t>بدون شک تأسیس این گونه مراکز موجب گسترش فساد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موسیقی و ترویج و تأسیس مراکزهای تعلیم آن هم حرام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صافی گلپایگانی</w:t>
      </w:r>
    </w:p>
    <w:p>
      <w:pPr>
        <w:pStyle w:val="BookText"/>
        <w:rPr/>
      </w:pPr>
      <w:r>
        <w:rPr>
          <w:rFonts w:ascii="IRNazanin" w:hAnsi="IRNazanin" w:eastAsia="IRNazanin"/>
          <w:color w:val="111111"/>
          <w:sz w:val="28"/>
          <w:sz w:val="28"/>
          <w:szCs w:val="28"/>
          <w:rtl w:val="true"/>
          <w:lang w:bidi="fa-IR"/>
        </w:rPr>
        <w:t>تعلیم و تعلّم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علوی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فتاوای مراجع تقلید درباره آموزش موسیقی</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مراکز دولتی و خصوصی کلاس های آموزش موسیقی و تئاتر برای دختران تشکیل شده و مربیان مرد آموزش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تشکیل چنین کلاس‌ها و شرکت دختران در این کلاس‌ها جایز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نگاه کردن به نامحرم و هرگونه کاری که مستلزم حرام و موجب مفسده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موسیقی لهوی تعلیم و تعلّم و اجرت گرفتن برای آن حرام است و این‌ها مظاهر فسادی است که به خاطر مسامحه بعضی از متصدّیان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تبریزی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مظاهری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صافی گلپایگانی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مکارم شیرازی </w:t>
      </w:r>
      <w:r>
        <w:rPr>
          <w:rStyle w:val="FootnoteAnchor"/>
          <w:rtl w:val="true"/>
        </w:rPr>
        <w:footnoteReference w:id="88"/>
      </w:r>
      <w:bookmarkStart w:id="164" w:name="pg213_576"/>
    </w:p>
    <w:p>
      <w:pPr>
        <w:pStyle w:val="Heading3"/>
        <w:numPr>
          <w:ilvl w:val="2"/>
          <w:numId w:val="1"/>
        </w:numPr>
        <w:rPr/>
      </w:pPr>
      <w:bookmarkStart w:id="165" w:name="__RefHeading___Toc1923033_211673320"/>
      <w:bookmarkStart w:id="166" w:name="_Toc59"/>
      <w:bookmarkEnd w:id="164"/>
      <w:bookmarkEnd w:id="165"/>
      <w:r>
        <w:rPr>
          <w:rtl w:val="true"/>
        </w:rPr>
        <w:t>نظر مراجع تقلید درباره تشویق موسیقی دانان</w:t>
      </w:r>
      <w:bookmarkEnd w:id="1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روایاتی که در بحث موسیقی گذشت روشن شد که از نظر اسلام موسیقی مطرب جزء پلیدترین کارها است، تا جایی که شارع مقدس آن را در ردیف شراب و مقدمه زنا و سایر گناهان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شدید احادیث برمی آید که انسان عاقل برای نجات از این سم کشنده در جایی که شک هم دارد اجتناب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مجالسی تحت عنوان موسیقی سنتی و اصیل ایرانی و امثال این‌ها را برپا نماید و جوایزی از بیت المال مسلمین به مروجین موسیقی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کشور ما مشکل مردم از جهت اقتصادی، اشتغال و بیکاری، تورم، ازدواج جوانان، فرهنگ ناب اسلامی و صدها امور دیگر حل شده تا به این کارهای باطل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که همه مشکلات ما حل شده، مگر اسلام عزیز اجازه می‌دهد اموال مردم صرف امور پوچ و بیهوده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تاریخ معتبر اسلام داریم که پیامبر اکرم صلی الله علیه و آله و یا حضرت علی علیه‌السلام و سایر ائمه علیهم السلام العیاذ باللّه جلسه‌ای تحت عنوان موسیقی اصیل عربی و … تشکیل داده و مروجین موسیقی اعم از موسیقی حرام یا مشکوک را با بیت المال تقدیرنامه و صوت و کف مورد تشویق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فتاوای اسلام شناسان واقعی که همان علما ربانی و مراجع عظیم الشأن هستند توجه فرمایید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متأسفانه برخی متصدیان فرهنگی کشور، بعضی از نویسندگان طاغوتی را تشویق کرده و یا با برپایی جشنواره های موسیقی هدایایی را به</w:t>
      </w:r>
    </w:p>
    <w:p>
      <w:pPr>
        <w:pStyle w:val="BookText"/>
        <w:rPr/>
      </w:pPr>
      <w:r>
        <w:rPr>
          <w:rFonts w:ascii="IRNazanin" w:hAnsi="IRNazanin" w:eastAsia="IRNazanin"/>
          <w:color w:val="111111"/>
          <w:sz w:val="28"/>
          <w:sz w:val="28"/>
          <w:szCs w:val="28"/>
          <w:rtl w:val="true"/>
          <w:lang w:bidi="fa-IR"/>
        </w:rPr>
        <w:t>عنوان تشویق به موسیقی دانان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بیت المال مسلمین در این راستا و اهدای هدایا از بیت المال به این گونه افراد جایز است؟ و اساسا این حرکات در نظام اسلامی چه صورت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 صرف بیت المال باید طبق موازین قانونی و شرعی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تشویق کسانی که موسیقی لهوی می‌زنند حرام است و کسی که اموال عمومی را صرف آنها می‌کند ضامن است و نزد خداوند متعال مسئول اعمالش می‌باشد و باید توبه کند وگرنه در آخرت مسئول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تبریزی</w:t>
      </w:r>
    </w:p>
    <w:p>
      <w:pPr>
        <w:pStyle w:val="BookText"/>
        <w:rPr/>
      </w:pPr>
      <w:r>
        <w:rPr>
          <w:rFonts w:ascii="IRNazanin" w:hAnsi="IRNazanin" w:eastAsia="IRNazanin"/>
          <w:color w:val="111111"/>
          <w:sz w:val="28"/>
          <w:sz w:val="28"/>
          <w:szCs w:val="28"/>
          <w:rtl w:val="true"/>
          <w:lang w:bidi="fa-IR"/>
        </w:rPr>
        <w:t>موسیقی متداول فعلی به تمام اقسامه حرام است و تعلیم و تعلّم و صرف بیت المال مسلمین در این گونه امور حرام است و موجب اشتغال ذمّه مسئولین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مسلمین را از فتن آخرالزمان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صافی گلپایگانی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کسانی که موسیقی حرام می‌نوازند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مربوط به نظر مسئولین است ولی به طور کلی اگر کار حرامی صورت گیرد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فاضل لنکرانی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 ضمان 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مظاهری</w:t>
      </w:r>
    </w:p>
    <w:p>
      <w:pPr>
        <w:pStyle w:val="BookText"/>
        <w:rPr/>
      </w:pPr>
      <w:r>
        <w:rPr>
          <w:rFonts w:ascii="IRNazanin" w:hAnsi="IRNazanin" w:eastAsia="IRNazanin"/>
          <w:color w:val="111111"/>
          <w:sz w:val="28"/>
          <w:sz w:val="28"/>
          <w:szCs w:val="28"/>
          <w:rtl w:val="true"/>
          <w:lang w:bidi="fa-IR"/>
        </w:rPr>
        <w:t>مصرف بیت المال مسلمین در مواردی که شرعا مجوزی نداشته باشد حرام است تا چه حد رسد که در مواردی صرف شود که شارع مقدس آن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علوی گرگانی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سؤال در خصوص حکم شرعی موسیقی قبلاً فرموده‌اید موسیقی مخصوص مجالس لهو و طرب ممنوع است، استدعا دارد در خصوص لهو و طرب توضیح بیشتری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لهو و لعب مجالسی است که جهت خوشگذرانی از راه استماع به آواز و مانند آن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سیستانی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bookmarkStart w:id="167" w:name="pg213_581"/>
    </w:p>
    <w:p>
      <w:pPr>
        <w:pStyle w:val="Heading2"/>
        <w:numPr>
          <w:ilvl w:val="1"/>
          <w:numId w:val="1"/>
        </w:numPr>
        <w:rPr/>
      </w:pPr>
      <w:bookmarkStart w:id="168" w:name="__RefHeading___Toc1923035_211673320"/>
      <w:bookmarkStart w:id="169" w:name="_Toc60"/>
      <w:bookmarkEnd w:id="167"/>
      <w:bookmarkEnd w:id="168"/>
      <w:r>
        <w:rPr>
          <w:rtl w:val="true"/>
        </w:rPr>
        <w:t>حکم صریح موسیقی در فقه اسلامی چیست؟</w:t>
      </w:r>
      <w:bookmarkEnd w:id="169"/>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ابهامات و بحث های فراوانی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گفته می‌شود که از نظر اسلام آن دسته از موسیقی هایی که مناسب مجالس لهو و لعب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بیان شرعی روشن و صریحی را در خصوص منظور از مجالس لهو و لعب با ذکر مصادیقی از این قبیل مجالس در صدر اسلام یا زمان معاصر مرقوم فرمائید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منظور از مجالس لهو و فساد مجالس گناه آلودی است که برای عیّاشی و هوسرانی از سوی افراد بی بند و بار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هایی که</w:t>
      </w:r>
    </w:p>
    <w:p>
      <w:pPr>
        <w:pStyle w:val="BookText"/>
        <w:rPr/>
      </w:pPr>
      <w:r>
        <w:rPr>
          <w:rFonts w:ascii="IRNazanin" w:hAnsi="IRNazanin" w:eastAsia="IRNazanin"/>
          <w:color w:val="111111"/>
          <w:sz w:val="28"/>
          <w:sz w:val="28"/>
          <w:szCs w:val="28"/>
          <w:rtl w:val="true"/>
          <w:lang w:bidi="fa-IR"/>
        </w:rPr>
        <w:t>مناسب چنین مجالسی باشد حرام است هر چند به تنهایی و در خلوت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 xml:space="preserve">جواب موسیقی اگر شهوت انگیز یا مفسده زا باشد حرام است و هم فقهاء عظام بر حرمت این دو قسم از موسیقی اتّفاق نظر دارند و اگر در فرمایش بزرگان، موسیقی لهوی و یا موسیقی مناسب مجالس لهو آمده است، برای این است که در قرآن شریف، اطلاق لهو الحدیث بر موسیقی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 بِغَیْرِ عِلْمٍ</w:t>
      </w:r>
      <w:r>
        <w:rPr>
          <w:rFonts w:eastAsia="IRNazanin" w:cs="IRNazanin"/>
          <w:color w:val="111111"/>
          <w:sz w:val="28"/>
          <w:szCs w:val="28"/>
          <w:rtl w:val="true"/>
          <w:lang w:bidi="fa-IR"/>
        </w:rPr>
        <w:t>».</w:t>
      </w:r>
      <w:r>
        <w:rPr>
          <w:rStyle w:val="FootnoteAnchor"/>
          <w:rtl w:val="true"/>
        </w:rPr>
        <w:footnoteReference w:id="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مظاهری</w:t>
      </w:r>
    </w:p>
    <w:p>
      <w:pPr>
        <w:pStyle w:val="BookText"/>
        <w:rPr/>
      </w:pPr>
      <w:r>
        <w:rPr>
          <w:rFonts w:ascii="IRNazanin" w:hAnsi="IRNazanin" w:eastAsia="IRNazanin"/>
          <w:color w:val="111111"/>
          <w:sz w:val="28"/>
          <w:sz w:val="28"/>
          <w:szCs w:val="28"/>
          <w:rtl w:val="true"/>
          <w:lang w:bidi="fa-IR"/>
        </w:rPr>
        <w:t>جواب به نظر اینجانب تبعا لبعض الاعلام من الفقهاء قدس اللّه ارواحهم حرمت موسیقی و غِناء حرمت محتوایی است و هر صوت و غِناء و موسیقی که در آن ترویج بی بند و باری و بی عفتی و یا برای عیّاشی و هوسرانان خودخواه و غیرمتعهّد و یا ترویج باطل و تخدیر افکار و به انحراف فکری کشاندن انسان‌ها و یا از اسلام چهره‌ای ناخوشایند و خلاف سهولت و عدالت نشان دادن و … باشد امثال موارد در همه و همه غِناء و موسیقی اش هم حرام و عامل و خواننده و مستمع مرتکب دو حرام شده‌اند و ناگفته نماند با پاسخ مرقوم نیازی به رفع ابهام آنچه در سؤال آمده نمی‌باشد کما اینکه حتی اگر آیه‌ای از قرآن هم با غِناء خوانده شود برای ترغیب به کار حرام و باطل غِنای آن هم حرام می‌باشد چه برسد به غِناء و موسیقی نسبت به سنت و مسائل دیگر اسلامی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صانعی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الوسیله در مکاسب محرمه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غِناء حرام آن نحوه خواندنی است که طرب انگیز باشد که مناسب مجالس لهو و محافل طرب و آلات لهو و ملاهی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مظاهری سلّمه الله در توضیح المسائل 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غِناء حرام میفرماید آن صوتی است که شهوت انگیز و طرب انگیز باشد چنانچه مراد از موسیقی حرام آن آهنگی است که شهوت انگیز و طرب انگیز باشد و در مسئله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چنانچه آهنگی شهوت انگیز و طرب انگیز نباشد حرام نیست آیة ا … مکارم شیرازی در تفسیر نمونه در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شرح مبسوطی بر غِناء داده است و مجموعه را خلاصه کرده و فرموده‌اند غِناء آهنگهایی است که متناسب مجالس فسق و فجور و اهل گناه و فساد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w:t>
      </w:r>
    </w:p>
    <w:p>
      <w:pPr>
        <w:pStyle w:val="BookText"/>
        <w:rPr/>
      </w:pPr>
      <w:r>
        <w:rPr>
          <w:rFonts w:ascii="IRNazanin" w:hAnsi="IRNazanin" w:eastAsia="IRNazanin"/>
          <w:color w:val="111111"/>
          <w:sz w:val="28"/>
          <w:sz w:val="28"/>
          <w:szCs w:val="28"/>
          <w:rtl w:val="true"/>
          <w:lang w:bidi="fa-IR"/>
        </w:rPr>
        <w:t>داده‌اند که کسی که به غناء گوش میدهد در آن حال احساس میکند که اگر در کنار آن صدا شراب و فساد جنسی نیز باشد کاملاً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توضیح و بیان این دو مرجع خبره حیّ شاهد و ناظر زمان ما در معنای فتوای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صدائی که مناسب مجالس لهو و محافل طرب باشد و آهنگ های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موسیقی حرام است و آن نوع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بخواند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شهوت جنسی را برانگیخته کرده و اهل گناهان کبیره در مجالس شراب و زنا با آن نوع آهنگها و خواندنها خود را تحریک و مهیای معاصی میکند به قول امروزیها نوارهای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خواندنی و به هر نواختنی غِناء حرام در اسلام و موسیقی حرام در اسلام گفته نمیشود و اگر آهنگی یا صدائی مشکوک شد اصل بر حلّیت آن 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اهل بیت استاد ارجمند آقای سید مرتضی خاتمی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اگر موسیقی غیر ایرانی باشد چه حکمی دارد؟</w:t>
      </w:r>
    </w:p>
    <w:p>
      <w:pPr>
        <w:pStyle w:val="BookText"/>
        <w:rPr/>
      </w:pPr>
      <w:r>
        <w:rPr>
          <w:rFonts w:ascii="IRNazanin" w:hAnsi="IRNazanin" w:eastAsia="IRNazanin"/>
          <w:color w:val="111111"/>
          <w:sz w:val="28"/>
          <w:sz w:val="28"/>
          <w:szCs w:val="28"/>
          <w:rtl w:val="true"/>
          <w:lang w:bidi="fa-IR"/>
        </w:rPr>
        <w:t>فرقی بین موسیقی ایرانی و غیر ایرانی نیست مشروط بر اینکه از نوع مزبور در این محیط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جواب مناط در حرمت، شهوت انگیز و یا مفسده انگیز بودن آن است و امّا ایرانی و غیر ایرانی و مانند این‌ها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مظاهری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آنچه درباره موسیقی حرام در 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شد به نوع لغت خواننده ایرانی باشد یا عربی یا هندی یا بهر لغت دیگر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 صدائی که شهوت جنسی را تحریک کرده اهل فسق و و فجور از آن برای گناهان</w:t>
      </w:r>
    </w:p>
    <w:p>
      <w:pPr>
        <w:pStyle w:val="BookText"/>
        <w:rPr/>
      </w:pPr>
      <w:r>
        <w:rPr>
          <w:rFonts w:ascii="IRNazanin" w:hAnsi="IRNazanin" w:eastAsia="IRNazanin"/>
          <w:color w:val="111111"/>
          <w:sz w:val="28"/>
          <w:sz w:val="28"/>
          <w:szCs w:val="28"/>
          <w:rtl w:val="true"/>
          <w:lang w:bidi="fa-IR"/>
        </w:rPr>
        <w:t>کبیره استمداد می‌طلبد شرع مقدس استماع و نواختن و خواندن آن را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اهل بیت استاد ارجمند آقای سید مرتضی خاتمی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استفاده از موسیقی که خواننده آن زن باشد، چیست؟</w:t>
      </w:r>
    </w:p>
    <w:p>
      <w:pPr>
        <w:pStyle w:val="BookText"/>
        <w:rPr/>
      </w:pPr>
      <w:r>
        <w:rPr>
          <w:rFonts w:ascii="IRNazanin" w:hAnsi="IRNazanin" w:eastAsia="IRNazanin"/>
          <w:color w:val="111111"/>
          <w:sz w:val="28"/>
          <w:sz w:val="28"/>
          <w:szCs w:val="28"/>
          <w:rtl w:val="true"/>
          <w:lang w:bidi="fa-IR"/>
        </w:rPr>
        <w:t>جواب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pStyle w:val="BookText"/>
        <w:rPr/>
      </w:pPr>
      <w:r>
        <w:rPr>
          <w:rFonts w:ascii="IRNazanin" w:hAnsi="IRNazanin" w:eastAsia="IRNazanin"/>
          <w:color w:val="111111"/>
          <w:sz w:val="28"/>
          <w:sz w:val="28"/>
          <w:szCs w:val="28"/>
          <w:rtl w:val="true"/>
          <w:lang w:bidi="fa-IR"/>
        </w:rPr>
        <w:t>جواب چون مفسده انگیز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مظاهری</w:t>
      </w:r>
    </w:p>
    <w:p>
      <w:pPr>
        <w:pStyle w:val="BookText"/>
        <w:rPr/>
      </w:pPr>
      <w:r>
        <w:rPr>
          <w:rFonts w:ascii="IRNazanin" w:hAnsi="IRNazanin" w:eastAsia="IRNazanin"/>
          <w:color w:val="111111"/>
          <w:sz w:val="28"/>
          <w:sz w:val="28"/>
          <w:szCs w:val="28"/>
          <w:rtl w:val="true"/>
          <w:lang w:bidi="fa-IR"/>
        </w:rPr>
        <w:t xml:space="preserve">جواب همان است که در پاسخ 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زن باشد یا مرد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استاد ارجمند آقای سید مرتضی خاتمی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خواننده یا نوازنده موسیقی ضد انقلاب باشد آیا</w:t>
      </w:r>
    </w:p>
    <w:p>
      <w:pPr>
        <w:pStyle w:val="BookText"/>
        <w:rPr/>
      </w:pPr>
      <w:r>
        <w:rPr>
          <w:rFonts w:ascii="IRNazanin" w:hAnsi="IRNazanin" w:eastAsia="IRNazanin"/>
          <w:color w:val="111111"/>
          <w:sz w:val="28"/>
          <w:sz w:val="28"/>
          <w:szCs w:val="28"/>
          <w:rtl w:val="true"/>
          <w:lang w:bidi="fa-IR"/>
        </w:rPr>
        <w:t>رفتار و اعتقادات شخصی وی تأثیری در اصل حکم شرعی آن دسته از موسیقی که تولید او باشد بوجود می‌آورد یا خیر؟</w:t>
      </w:r>
    </w:p>
    <w:p>
      <w:pPr>
        <w:pStyle w:val="BookText"/>
        <w:rPr/>
      </w:pPr>
      <w:r>
        <w:rPr>
          <w:rFonts w:ascii="IRNazanin" w:hAnsi="IRNazanin" w:eastAsia="IRNazanin"/>
          <w:color w:val="111111"/>
          <w:sz w:val="28"/>
          <w:sz w:val="28"/>
          <w:szCs w:val="28"/>
          <w:rtl w:val="true"/>
          <w:lang w:bidi="fa-IR"/>
        </w:rPr>
        <w:t>جواب عقیده شخصی تأثیری در حکم موسیقی ندارد مگر اینکه با موسیقی خود نوع اعتقاد خویش را ابراز و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مکارم شیرازی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دین مقدس اسلام برای خودسازی و رسیدن انسان‌ها به کمالات اخلاقی دستورات و برنامه هایی را ارائه نموده بنابراین با هر چیز و عاملی که آنها را از خداوند غافل و از اهداف عالیه انسانی دور سازد و افکار آنها را در مسیر شهوت حیوانی قرار دهد مخالف است در همین راستا هر آهنگی که طرب انگیز و شهوت پرور باشد و مناسب مجالس عیّاشی و گناه باشد</w:t>
      </w:r>
    </w:p>
    <w:p>
      <w:pPr>
        <w:pStyle w:val="BookText"/>
        <w:rPr/>
      </w:pPr>
      <w:r>
        <w:rPr>
          <w:rFonts w:ascii="IRNazanin" w:hAnsi="IRNazanin" w:eastAsia="IRNazanin"/>
          <w:color w:val="111111"/>
          <w:sz w:val="28"/>
          <w:sz w:val="28"/>
          <w:szCs w:val="28"/>
          <w:rtl w:val="true"/>
          <w:lang w:bidi="fa-IR"/>
        </w:rPr>
        <w:t>موسیقی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نوری همدانی</w:t>
      </w:r>
    </w:p>
    <w:p>
      <w:pPr>
        <w:pStyle w:val="BookText"/>
        <w:rPr/>
      </w:pPr>
      <w:r>
        <w:rPr>
          <w:rFonts w:ascii="IRNazanin" w:hAnsi="IRNazanin" w:eastAsia="IRNazanin"/>
          <w:color w:val="111111"/>
          <w:sz w:val="28"/>
          <w:sz w:val="28"/>
          <w:szCs w:val="28"/>
          <w:rtl w:val="true"/>
          <w:lang w:bidi="fa-IR"/>
        </w:rPr>
        <w:t>جواب صِرف اینکه، ضدّ انقلاب است، تأثیر ندارد، مناط در حرمت همان است که گفته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البته معلومست که موافق انقلاب اسلامی و دین اسلام و احکام قرآن کریم دنبال موسیقی و غِناء حرام نمیرود چه خود این عمل نمایش ضد فرامین اسلام و اسلامیت است لکن نعوذاً بالله اگر موافق انقلاب هم موسیقی غِناء حرام تولید کند در مسئله شرعی موسیقیِ حرام و غِناءِ حرام حرامست و تولیدکننده آن معصیت کار و فاسق و فاجر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فقیه اهل بیت استاد ارجمند آقای سید مرتضی خاتمی</w:t>
      </w:r>
      <w:bookmarkStart w:id="170" w:name="pg213_590"/>
    </w:p>
    <w:p>
      <w:pPr>
        <w:pStyle w:val="Heading2"/>
        <w:numPr>
          <w:ilvl w:val="1"/>
          <w:numId w:val="1"/>
        </w:numPr>
        <w:rPr/>
      </w:pPr>
      <w:bookmarkStart w:id="171" w:name="__RefHeading___Toc1923037_211673320"/>
      <w:bookmarkStart w:id="172" w:name="_Toc61"/>
      <w:bookmarkEnd w:id="170"/>
      <w:bookmarkEnd w:id="171"/>
      <w:r>
        <w:rPr>
          <w:rtl w:val="true"/>
        </w:rPr>
        <w:t>ضررهای موسیقی</w:t>
      </w:r>
      <w:bookmarkEnd w:id="172"/>
    </w:p>
    <w:p>
      <w:pPr>
        <w:pStyle w:val="Heading3"/>
        <w:numPr>
          <w:ilvl w:val="2"/>
          <w:numId w:val="1"/>
        </w:numPr>
        <w:rPr/>
      </w:pPr>
      <w:bookmarkStart w:id="173" w:name="__RefHeading___Toc1923039_211673320"/>
      <w:bookmarkStart w:id="174" w:name="_Toc62"/>
      <w:bookmarkEnd w:id="173"/>
      <w:r>
        <w:rPr>
          <w:rtl w:val="true"/>
        </w:rPr>
        <w:t>ضرر موسیقی از دیدگاه دانشمندان جهان</w:t>
      </w:r>
      <w:bookmarkEnd w:id="17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بسیاری از روانشناسان، موسیقی احساسات بشر را در مسیر غیرطبیعی و غیرعادی توسعه می‌دهد و انسان را در یک عالم ناخود آگاهی کامل فرو می‌برد و قوه خیال بافی غیرطبیعی و غیرواقعی را در انسان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سبب لذت نیست بلکه فقط قوه خیال را تحریک می‌کند، و انسان از آن خیال های خود لذت می‌برد به خاطر آنکه اگر چند نفر حتی یک نوع موسیقی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این‌ها از موسیقی می‌برند یک جور نیست و آن تخیلاتی که در آن فرو می‌روند یک شکل نیست بلکه هر کس یک نوع لذتی می‌برد و در یک عالم خیالی سیر می‌کند لذا می‌گویند اکثر</w:t>
      </w:r>
    </w:p>
    <w:p>
      <w:pPr>
        <w:pStyle w:val="BookText"/>
        <w:rPr/>
      </w:pPr>
      <w:r>
        <w:rPr>
          <w:rFonts w:ascii="IRNazanin" w:hAnsi="IRNazanin" w:eastAsia="IRNazanin"/>
          <w:color w:val="111111"/>
          <w:sz w:val="28"/>
          <w:sz w:val="28"/>
          <w:szCs w:val="28"/>
          <w:rtl w:val="true"/>
          <w:lang w:bidi="fa-IR"/>
        </w:rPr>
        <w:t>بیماری های روانی از همین جا شروع می‌شود که انسان در یک عالم گنگ فرو می‌رود که خود نمی‌تواند تعریف نماید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اینک به نظر بعضی از دانشمندان در این مورد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هوگو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فرانسوی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ما از موسیقی خوشمان می‌آید این است که در عالم خیال‌ها و</w:t>
      </w:r>
    </w:p>
    <w:p>
      <w:pPr>
        <w:pStyle w:val="BookText"/>
        <w:rPr/>
      </w:pPr>
      <w:r>
        <w:rPr>
          <w:rFonts w:ascii="IRNazanin" w:hAnsi="IRNazanin" w:eastAsia="IRNazanin"/>
          <w:color w:val="111111"/>
          <w:sz w:val="28"/>
          <w:sz w:val="28"/>
          <w:szCs w:val="28"/>
          <w:rtl w:val="true"/>
          <w:lang w:bidi="fa-IR"/>
        </w:rPr>
        <w:t>رویاها فرومی رویم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آرون کوپلند</w:t>
      </w:r>
    </w:p>
    <w:p>
      <w:pPr>
        <w:pStyle w:val="BookText"/>
        <w:rPr/>
      </w:pPr>
      <w:r>
        <w:rPr>
          <w:rFonts w:ascii="IRNazanin" w:hAnsi="IRNazanin" w:eastAsia="IRNazanin"/>
          <w:color w:val="111111"/>
          <w:sz w:val="28"/>
          <w:sz w:val="28"/>
          <w:szCs w:val="28"/>
          <w:rtl w:val="true"/>
          <w:lang w:bidi="fa-IR"/>
        </w:rPr>
        <w:t>موسیقی انسان را از عالم اصوات بیرون می‌برد و به یک دنیای خیالی و</w:t>
      </w:r>
    </w:p>
    <w:p>
      <w:pPr>
        <w:pStyle w:val="BookText"/>
        <w:rPr/>
      </w:pPr>
      <w:r>
        <w:rPr>
          <w:rFonts w:ascii="IRNazanin" w:hAnsi="IRNazanin" w:eastAsia="IRNazanin"/>
          <w:color w:val="111111"/>
          <w:sz w:val="28"/>
          <w:sz w:val="28"/>
          <w:szCs w:val="28"/>
          <w:rtl w:val="true"/>
          <w:lang w:bidi="fa-IR"/>
        </w:rPr>
        <w:t>برادران و خواهران عزیز جهت اطلاع در مورد موسیقی غیر از کتبی که در پاورقی اسامی آنها ذکر شده به این کتاب‌ها هم 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کامیابی مردان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موسیقی نویسنده لرست دلین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موسیقی سعدی حسنی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دکتر وپیر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بلاهای اجتماعی قرن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اندرزها</w:t>
      </w:r>
    </w:p>
    <w:p>
      <w:pPr>
        <w:pStyle w:val="BookText"/>
        <w:rPr/>
      </w:pPr>
      <w:r>
        <w:rPr>
          <w:rFonts w:ascii="IRNazanin" w:hAnsi="IRNazanin" w:eastAsia="IRNazanin"/>
          <w:color w:val="111111"/>
          <w:sz w:val="28"/>
          <w:sz w:val="28"/>
          <w:szCs w:val="28"/>
          <w:rtl w:val="true"/>
          <w:lang w:bidi="fa-IR"/>
        </w:rPr>
        <w:t>رؤیایی می‌راند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تولستوی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محصول تحریک احساسات و هدف احوال نفسانی و عواطف انسانی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ولف آدلر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دانشگاه کلمبیا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علاوه بر اینکه سلسله اعصاب ما را در اثر جلب دقت خارج از طبیعی آن، سخت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ارتعاش صوتی که در موسیقی انجام می‌شود</w:t>
      </w:r>
    </w:p>
    <w:p>
      <w:pPr>
        <w:pStyle w:val="BookText"/>
        <w:rPr/>
      </w:pPr>
      <w:r>
        <w:rPr>
          <w:rFonts w:ascii="IRNazanin" w:hAnsi="IRNazanin" w:eastAsia="IRNazanin"/>
          <w:color w:val="111111"/>
          <w:sz w:val="28"/>
          <w:sz w:val="28"/>
          <w:szCs w:val="28"/>
          <w:rtl w:val="true"/>
          <w:lang w:bidi="fa-IR"/>
        </w:rPr>
        <w:t>تولید تعرض خارج از حد طبیعی در جلد می‌نماید که بسیار زیانمند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آلکسیس کارل فیزیولوژیست بزرگ فرانسوی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و آواز و کنسرت‌ها و اتومبیل‌ها و ورزش نمی‌توانند جای فعالیت‌ها و کارهای سودمند اجتماعی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نیز مانند سینما و موزیکال، کاهلی کاملی به کسانی می‌بخشد که با آن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الکلیسم کارگران ما را از پا درمی آورد و سر و صدای رادیو و سینما و ورزش نامناسب روحیه فرزندان را فلج می‌کند</w:t>
      </w:r>
      <w:r>
        <w:rPr>
          <w:rStyle w:val="FootnoteAnchor"/>
          <w:rtl w:val="true"/>
        </w:rPr>
        <w:footnoteReference w:id="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مشهور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معابدِ بی آلایش خود فکر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 با عربده ناقوس و نقش نگارِ در و دیوار تشویش خاطر و انصراف ناظر</w:t>
      </w:r>
      <w:r>
        <w:rPr>
          <w:rStyle w:val="FootnoteAnchor"/>
          <w:rtl w:val="true"/>
        </w:rPr>
        <w:footnoteReference w:id="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مشهور آلمان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اگر از همه هنرها مطبوع‌تر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بشر چیزی</w:t>
      </w:r>
    </w:p>
    <w:p>
      <w:pPr>
        <w:pStyle w:val="BookText"/>
        <w:rPr/>
      </w:pPr>
      <w:r>
        <w:rPr>
          <w:rFonts w:ascii="IRNazanin" w:hAnsi="IRNazanin" w:eastAsia="IRNazanin"/>
          <w:color w:val="111111"/>
          <w:sz w:val="28"/>
          <w:sz w:val="28"/>
          <w:szCs w:val="28"/>
          <w:rtl w:val="true"/>
          <w:lang w:bidi="fa-IR"/>
        </w:rPr>
        <w:t>نمی آموزد از تمام هنرها پست‌تر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آرنولد فریدمانی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بیمارستان نیویورک و رئیس کلینیک سردرد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کمک دستگاه های الکترونی تعیین امواج مغز و تجربیاتی که طی مراجعه هزاران بیمار به دست آورده ثابت کرده است یکی از عوامل مهم خستگی های روحی و فکری و سردردهای عصبی، گوش دادن به موسیقی رادیو است مخصوصا برای کسانی که به موسیقی آن دقت و توجه می‌کنند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روانشناسی کودک در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 در رحم مادر تحت تأثیر موسیقی قرار می‌گیرند و اگر مادر حامله به موسیقی گوش دهد ضربان قلب طفل در رحم زیاد می‌شود این حالت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به بعد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اوریزن اسوت مارون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بزرگترین عامل سکته های قلبی است هنرمندان اغلب به علت سکته قلبی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می‌شود هیجانِ حاصله از موسیقی تا چه حد خطرناک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روانشناسی در مورد موسیقی می‌گویند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مرموزی را در دماغ و قوای مغز به جای می‌گذارد و آن اثری که از این حالت یعنی توجه غیرطبیعی محسوس است این است که اراده تضعیف می‌گردد و شنونده موسیقی تمام قوای خود را گویا در گوش متمرکز کرده و هیچ یک از اعضای بدن او در آن حال با اراده او حرکت نمی‌کند، لذا گاهی دست و پای شنونده طبق ارتعاشات صوتی و نواهای موسیقی بنای حرکت کردن را می‌گذارد و خلاصه یک رقص خفیفِ بدون اراده شنونده انجام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عامل اخلال در دستگاههای مختلف بدن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با نواهای حزن آمیز و یا آهنگ های نشاط انگیز خود گاهی آن چنان تعادل بین اعصاب سمپاتیک و پاراسمپاتیک را از بین می‌برد که اصول زندگی حیوان یعنی جذب و دفع و هضم و ترشحات ضربان قلب و فشارخون و مایعات دیگر را مختل ساخته و شخص را به امراض فراوانی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های شورانگیز موسیقی در اثر تحریک اعصاب نباتی گاهی آن چنان موجب اغتشاشات روانی شده که شخص را وادار به فعالیت های بی موقع و خوشی 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بی جا، پرحرفی، عصبانیت، گفتن سخنان مسخره آمیز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ادامه این عمل ممکن است کم کم شخص به مرض هایی که نوعی از</w:t>
      </w:r>
      <w:bookmarkStart w:id="175" w:name="pg213_600"/>
    </w:p>
    <w:p>
      <w:pPr>
        <w:pStyle w:val="BookText"/>
        <w:rPr/>
      </w:pPr>
      <w:bookmarkEnd w:id="175"/>
      <w:r>
        <w:rPr>
          <w:rFonts w:ascii="IRNazanin" w:hAnsi="IRNazanin" w:eastAsia="IRNazanin"/>
          <w:color w:val="111111"/>
          <w:sz w:val="28"/>
          <w:sz w:val="28"/>
          <w:szCs w:val="28"/>
          <w:rtl w:val="true"/>
          <w:lang w:bidi="fa-IR"/>
        </w:rPr>
        <w:t>جنون است مبتلا گردد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76" w:name="__RefHeading___Toc1923041_211673320"/>
      <w:bookmarkStart w:id="177" w:name="_Toc63"/>
      <w:bookmarkEnd w:id="176"/>
      <w:r>
        <w:rPr>
          <w:rtl w:val="true"/>
        </w:rPr>
        <w:t>جنون و دیوانگی</w:t>
      </w:r>
      <w:bookmarkEnd w:id="1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فشار شدیدی که ارتعاشات و تحریکات خارجی موسیقی روی اعصاب وارد می کند قدرت اندیشه و فکر را ازانسان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قوه اندیشه انسان در بین ارتعاشات موسیقی زندانی می‌گردد و به تدریج منجر به اغتشاشات فکری و نگرانی های روحی می‌شود تا جائی که موسیقی نیروی خِرَد را فلج می‌کند و آثار جنون برای چنین افرادی پیش می‌آید و اکنون به نمونه هایی از این دیوانگی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روشنفکر درباره کُنْسرت موسیقی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دخترها و پسرها آهنگ های تند و رعشه‌انگیزشان را مترنم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به لرزه می‌افتد، دخترها جیغ می‌کشند، به سر و گوش هم مشت می‌کوبند، غش می‌کنند، موهای خود را چنگ چنگ می‌کَنَند و پسرها از هوش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مورد تأثیر آهنگ های موسیقی در آنها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کنسرت پر شر و شور گروه موزیک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ولینک استونز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شدّت هیجان برهنه شد و با حالت جنون آمیزی بر سر و کول انبوه خلایق به راه</w:t>
      </w:r>
    </w:p>
    <w:p>
      <w:pPr>
        <w:pStyle w:val="BookText"/>
        <w:rPr/>
      </w:pPr>
      <w:r>
        <w:rPr>
          <w:rFonts w:ascii="IRNazanin" w:hAnsi="IRNazanin" w:eastAsia="IRNazanin"/>
          <w:color w:val="111111"/>
          <w:sz w:val="28"/>
          <w:sz w:val="28"/>
          <w:szCs w:val="28"/>
          <w:rtl w:val="true"/>
          <w:lang w:bidi="fa-IR"/>
        </w:rPr>
        <w:t>افتاد که توسط پلیس دستگیر شد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انگلیسی ضمن اجراء برنامه‌ای در فستیوال موسیقی پوپ … تمام لباسهایش را از تن بیرون آورد و در برابر جمعیتی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برنامه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پیراهنش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تماشاگران به هیجان آمدند وی هنگام خواندن آواز به کلی لخت و عریان شد و به خواندن و رقصیدن پرداخت در این موقع افراد پلیس خود را به صحنه رساندند و خواننده عریان را دستگیر کردند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ملبورن سوئیس پنجاه هزار نفر بعد از گوش دادن به یک کنسرت، موسیقی چنان آنها را به هیجان آورد که ناگهان همه با هم ریختند و بدون جهت یکدیگر را زخمی و مصدوم کردند تا پلیس خود را رساند چند نفر به ضرب چاقو از پای درآمدند و به چندین دختر تجاوز شد و تعداد زیادی مجروح شدند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لیتل راک خانم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نام لیکیام به جوانی پیانو می‌آموخت نغمات موسیقی چنان در روح جوان ایجاد هیجان کرد که بدون دلیل از جا برخاست و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چاقو معلم موسیقی خود را از پای درآورد</w:t>
      </w:r>
      <w:r>
        <w:rPr>
          <w:rFonts w:eastAsia="IRNazanin" w:cs="IRNazanin"/>
          <w:color w:val="111111"/>
          <w:sz w:val="28"/>
          <w:szCs w:val="28"/>
          <w:rtl w:val="true"/>
          <w:lang w:bidi="fa-IR"/>
        </w:rPr>
        <w:t xml:space="preserve">. </w:t>
      </w:r>
      <w:r>
        <w:rPr>
          <w:rStyle w:val="FootnoteAnchor"/>
          <w:rtl w:val="true"/>
        </w:rPr>
        <w:footnoteReference w:id="110"/>
      </w:r>
      <w:bookmarkStart w:id="178" w:name="pg213_604"/>
    </w:p>
    <w:p>
      <w:pPr>
        <w:pStyle w:val="BookText"/>
        <w:rPr/>
      </w:pPr>
      <w:bookmarkEnd w:id="17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کنسرت موسیقی به دسته‌ای از جوانان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بیماری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برنامه بیتل‌ها به خیابان‌ها ریختند، اتومبیل‌ها را آتش زدند، شیشه های مغازه‌ها را شکستند و مغازه‌ها را غارت کردند و تعداد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از فرط هیجان غش کرده و به بیمارستان انتقال داده شدند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179" w:name="__RefHeading___Toc1923043_211673320"/>
      <w:bookmarkStart w:id="180" w:name="_Toc64"/>
      <w:bookmarkEnd w:id="179"/>
      <w:r>
        <w:rPr>
          <w:rtl w:val="true"/>
        </w:rPr>
        <w:t>جنون خلیفه</w:t>
      </w:r>
      <w:bookmarkEnd w:id="180"/>
    </w:p>
    <w:p>
      <w:pPr>
        <w:pStyle w:val="BookText"/>
        <w:rPr/>
      </w:pPr>
      <w:r>
        <w:rPr>
          <w:rFonts w:ascii="IRNazanin" w:hAnsi="IRNazanin" w:eastAsia="IRNazanin"/>
          <w:color w:val="111111"/>
          <w:sz w:val="28"/>
          <w:sz w:val="28"/>
          <w:szCs w:val="28"/>
          <w:rtl w:val="true"/>
          <w:lang w:bidi="fa-IR"/>
        </w:rPr>
        <w:t xml:space="preserve">حاصل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عبدالملک یا یکی دیگر از خلفای بنی امیه که لهو و موسیقی خیلی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خلیفه دادند که فلان کس خواننده است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زیبایی دارد که او هم خواننده است و تمام جوان های مدینه را فاسد کرده و اگر به کار او نرسید این زن تمام مدینه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غُل به گردن آن مرد انداختند و آنها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خلیفه نشستند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آنچه او می‌خواند غِناء باشد و از خلیفه خواست که خودش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کنیز بخواند او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خواند دید سر خلیفه تکان می‌خورد کم کم کار به جایی رسید که خود خلیفه شروع کرد به چهار دست و پا راه رفتن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جانم بر این مرکوب خودت سوار شو</w:t>
      </w:r>
      <w:r>
        <w:rPr>
          <w:rStyle w:val="FootnoteAnchor"/>
          <w:rtl w:val="true"/>
        </w:rPr>
        <w:footnoteReference w:id="112"/>
      </w:r>
      <w:r>
        <w:rPr>
          <w:rFonts w:ascii="IRNazanin" w:hAnsi="IRNazanin" w:eastAsia="IRNazanin"/>
          <w:color w:val="111111"/>
          <w:sz w:val="28"/>
          <w:sz w:val="28"/>
          <w:szCs w:val="28"/>
          <w:rtl w:val="true"/>
          <w:lang w:bidi="fa-IR"/>
        </w:rPr>
        <w:t>… بعد شهید می‌فرماید</w:t>
      </w:r>
      <w:r>
        <w:rPr>
          <w:rFonts w:eastAsia="IRNazanin" w:cs="IRNazanin"/>
          <w:color w:val="111111"/>
          <w:sz w:val="28"/>
          <w:szCs w:val="28"/>
          <w:rtl w:val="true"/>
          <w:lang w:bidi="fa-IR"/>
        </w:rPr>
        <w:t>:</w:t>
      </w:r>
      <w:bookmarkStart w:id="181" w:name="pg213_606"/>
    </w:p>
    <w:p>
      <w:pPr>
        <w:pStyle w:val="BookText"/>
        <w:rPr/>
      </w:pPr>
      <w:bookmarkEnd w:id="181"/>
      <w:r>
        <w:rPr>
          <w:rFonts w:ascii="IRNazanin" w:hAnsi="IRNazanin" w:eastAsia="IRNazanin"/>
          <w:color w:val="111111"/>
          <w:sz w:val="28"/>
          <w:sz w:val="28"/>
          <w:szCs w:val="28"/>
          <w:rtl w:val="true"/>
          <w:lang w:bidi="fa-IR"/>
        </w:rPr>
        <w:t>واقعا موسیقی قدرت عظیم و فوق العاده‌ای مخصوصا از جهت پاره کردن پرده تقوا و عفت دارد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82" w:name="__RefHeading___Toc1923045_211673320"/>
      <w:bookmarkStart w:id="183" w:name="_Toc65"/>
      <w:bookmarkEnd w:id="182"/>
      <w:r>
        <w:rPr>
          <w:rtl w:val="true"/>
        </w:rPr>
        <w:t>کوتاهی عمر</w:t>
      </w:r>
      <w:bookmarkEnd w:id="1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بسیاری از آیات قرآن کریم </w:t>
      </w:r>
      <w:r>
        <w:rPr>
          <w:rStyle w:val="FootnoteAnchor"/>
          <w:rtl w:val="true"/>
        </w:rPr>
        <w:footnoteReference w:id="114"/>
      </w:r>
      <w:r>
        <w:rPr>
          <w:rFonts w:ascii="IRNazanin" w:hAnsi="IRNazanin" w:eastAsia="IRNazanin"/>
          <w:color w:val="111111"/>
          <w:sz w:val="28"/>
          <w:sz w:val="28"/>
          <w:szCs w:val="28"/>
          <w:rtl w:val="true"/>
          <w:lang w:bidi="fa-IR"/>
        </w:rPr>
        <w:t>و روایات ائمه اطهار علیهم السلام استفاده می‌شود که اعمال خیر بر وسعت رزق و طول عمر می‌افزاید ولی گناه و لهو و لعب برکت را از بین خواهد برد و از عمر انسان می‌کاهد و چون موسیقی مطرب گناه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مروجین موسیقی با وضع نامناسب و عمر کوتاه از</w:t>
      </w:r>
    </w:p>
    <w:p>
      <w:pPr>
        <w:pStyle w:val="BookText"/>
        <w:rPr/>
      </w:pPr>
      <w:r>
        <w:rPr>
          <w:rFonts w:ascii="IRNazanin" w:hAnsi="IRNazanin" w:eastAsia="IRNazanin"/>
          <w:color w:val="111111"/>
          <w:sz w:val="28"/>
          <w:sz w:val="28"/>
          <w:szCs w:val="28"/>
          <w:rtl w:val="true"/>
          <w:lang w:bidi="fa-IR"/>
        </w:rPr>
        <w:t>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اسم های برخی از آنها همراه با مدت عمرشان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مالیبران، استاد معروف موسیقی در حال خواندن آواز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سکته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پرگولوزی نوازنده ایتالیایی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بلینی نوازنده ایتالیایی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ژوبر نوازنده فرانسوی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شوسون نوازنده فرانسوی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نیکلادو گرینی نوازنده فرانسوی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ژاربیژه نوازنده فرانسوی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مندلس نوازنده آلمانی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هوگوولف نوازنده آلمانی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رگر نوازنده آلمانی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موزارت نوازنده اطریشی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شوبرت نوازنده اطریشی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 نوازنده اطریشی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سماعی نوازنده ایرانی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Style w:val="FootnoteAnchor"/>
          <w:rtl w:val="true"/>
        </w:rPr>
        <w:footnoteReference w:id="115"/>
      </w:r>
      <w:bookmarkStart w:id="184" w:name="pg213_609"/>
    </w:p>
    <w:p>
      <w:pPr>
        <w:pStyle w:val="Heading2"/>
        <w:numPr>
          <w:ilvl w:val="1"/>
          <w:numId w:val="1"/>
        </w:numPr>
        <w:rPr/>
      </w:pPr>
      <w:bookmarkStart w:id="185" w:name="__RefHeading___Toc1923047_211673320"/>
      <w:bookmarkStart w:id="186" w:name="_Toc66"/>
      <w:bookmarkEnd w:id="184"/>
      <w:bookmarkEnd w:id="185"/>
      <w:r>
        <w:rPr>
          <w:rtl w:val="true"/>
        </w:rPr>
        <w:t>علّت حرام بودن موسیقی و رقص</w:t>
      </w:r>
      <w:bookmarkEnd w:id="186"/>
    </w:p>
    <w:p>
      <w:pPr>
        <w:pStyle w:val="BookText"/>
        <w:rPr/>
      </w:pPr>
      <w:r>
        <w:rPr>
          <w:rFonts w:ascii="IRNazanin" w:hAnsi="IRNazanin" w:eastAsia="IRNazanin"/>
          <w:color w:val="111111"/>
          <w:sz w:val="28"/>
          <w:sz w:val="28"/>
          <w:szCs w:val="28"/>
          <w:rtl w:val="true"/>
          <w:lang w:bidi="fa-IR"/>
        </w:rPr>
        <w:t>از مجموع آیات و روایاتی که در مورد موسیقی و رقص بیان شد استفاده می‌شود که شیطان اولین کسی است که موسیقی را ایجاد کرد و مدیریت مجالس رقص برعهده اوست و طبق اظهارنظر خودش اوست که به این مجالس رونق می‌بخشد تا به وسیله این دو مردم را از یاد حضرت حق تعالی غافل سازد و به طرف گناهان بکشاند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مردمی موسیقی و رقص در مجالس جشن و زندگی روزمره شان رایج شد و از موسیقی با این همه مفاسدش به عنوان یک ابزار سرگرمی و تفریح استفاده کردند این موضوع سبب خواهد شد که چنین مردمی به طرف لهو و لعب و روابط نامشروع زن و مرد و شیوع سایر گناهان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چنین</w:t>
      </w:r>
    </w:p>
    <w:p>
      <w:pPr>
        <w:pStyle w:val="BookText"/>
        <w:rPr/>
      </w:pPr>
      <w:r>
        <w:rPr>
          <w:rFonts w:ascii="IRNazanin" w:hAnsi="IRNazanin" w:eastAsia="IRNazanin"/>
          <w:color w:val="111111"/>
          <w:sz w:val="28"/>
          <w:sz w:val="28"/>
          <w:szCs w:val="28"/>
          <w:rtl w:val="true"/>
          <w:lang w:bidi="fa-IR"/>
        </w:rPr>
        <w:t>جامعه‌ای از یاد و نام خدای بزرگ دور خواهد ماند و اعتقادشان به جهان پس از مرگ سست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اگر مردمی چنین خصلتی پیدا کردند جنایاتی از قبیل زنا، لواط، قتل، سرقت، به وجود آمدن فرزندان نامشروع و سایر گناهان در میانشان زیاد خواهد شد و به دنبال آن هزاران امراض روحی و روانی و جسمی بوجود خواهد آمد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موسیقی و رقص معمولاً وسیله‌ای برای گرم کردن مجالس خلفای جائر و پادشاهان ظالم و درباریان متملق و ثروتمندان فاسد، امثال خلفای بنی امیه و بنی عباس و شاهان ساسانی و قاجار و پهلوی و … لعنة اللّه علیهم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خلفایی که به چیزی جز عیاشی و شهوترانی و ایجاد رعب و وحشت و سرکوب و قتل و عام مخالفان فکر نمی‌کردند و در برابر</w:t>
      </w:r>
    </w:p>
    <w:p>
      <w:pPr>
        <w:pStyle w:val="BookText"/>
        <w:rPr/>
      </w:pPr>
      <w:r>
        <w:rPr>
          <w:rFonts w:ascii="IRNazanin" w:hAnsi="IRNazanin" w:eastAsia="IRNazanin"/>
          <w:color w:val="111111"/>
          <w:sz w:val="28"/>
          <w:sz w:val="28"/>
          <w:szCs w:val="28"/>
          <w:rtl w:val="true"/>
          <w:lang w:bidi="fa-IR"/>
        </w:rPr>
        <w:t>انبیاء و ائمه اطهار علیهم السلام و علمای ربانی ایستادند و امثال حضرت یحیی و امام حسین علیهم السلام را با آن وضع فجیع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از همان اوایل ظهور اسلام عزیز پیامبر عظیم الشأن صلی الله علیه و آله و ائمه اطهار علیهم السلام با موسیقی و رقص و اموری که جامعه را از خداوند بزرگ دور می‌سازد و به طرف شیطان سوق می‌دهد به مبارزه برخاستند و آن را حرام دانستند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ترویج موسیقی و رقص یکی از راه های غربی‌ها و کشورهای استعمارگر برای غارت و چپاول ذخائر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مردمی خود را با این گونه امور سرگرم نمودند به تدریج نسبت به سرنوشت کشورشان بی تفاوت خواهند شد و اگر مردمی چنین روحیه‌ای پیدا کردند بیگانگان به راحتی می‌تواند</w:t>
      </w:r>
    </w:p>
    <w:p>
      <w:pPr>
        <w:pStyle w:val="BookText"/>
        <w:rPr/>
      </w:pPr>
      <w:r>
        <w:rPr>
          <w:rFonts w:ascii="IRNazanin" w:hAnsi="IRNazanin" w:eastAsia="IRNazanin"/>
          <w:color w:val="111111"/>
          <w:sz w:val="28"/>
          <w:sz w:val="28"/>
          <w:szCs w:val="28"/>
          <w:rtl w:val="true"/>
          <w:lang w:bidi="fa-IR"/>
        </w:rPr>
        <w:t>زمام امورشان را به دست بگیرند و هر بلائی بر سر آن کشور درآورند و یکی از علل عقب افتادگی کشورهای جهان همین سیاست کشورهای استعمارگر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هم کسانی در کشور اسلامی ما در راه ترویج موسیقی به هر نام و عنوان گام برمی دارند دانسته یا ندانسته همان اهداف شیطان و سیاست های استعمارگران غربی را می‌خواهند پیاده نمایند، تا این ملت شریف را از هویت اسلامی خود دور سازند و زمینه سقوط و ذلت این مردم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اشخاصی از اسلام و مُجْری قوانین قرآن که ولایت فقیه است ناراحتند و با ترویج موسیقی و مجالس لهو و لعب در برابر قرآن کریم و رسول خدا صلی الله علیه و آله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مسلمان هستند و دم از اهل بیت عصمت علیهم السلام و جاری کردن قوانین اسلام هم می‌زنند</w:t>
      </w:r>
      <w:r>
        <w:rPr>
          <w:rFonts w:eastAsia="IRNazanin" w:cs="IRNazanin"/>
          <w:color w:val="111111"/>
          <w:sz w:val="28"/>
          <w:szCs w:val="28"/>
          <w:rtl w:val="true"/>
          <w:lang w:bidi="fa-IR"/>
        </w:rPr>
        <w:t>.</w:t>
      </w:r>
      <w:bookmarkStart w:id="187" w:name="pg213_613"/>
    </w:p>
    <w:p>
      <w:pPr>
        <w:pStyle w:val="Heading2"/>
        <w:numPr>
          <w:ilvl w:val="1"/>
          <w:numId w:val="1"/>
        </w:numPr>
        <w:rPr/>
      </w:pPr>
      <w:bookmarkStart w:id="188" w:name="__RefHeading___Toc1923049_211673320"/>
      <w:bookmarkStart w:id="189" w:name="_Toc67"/>
      <w:bookmarkEnd w:id="187"/>
      <w:bookmarkEnd w:id="188"/>
      <w:r>
        <w:rPr>
          <w:rtl w:val="true"/>
        </w:rPr>
        <w:t>تقاضای ممنوعیّت موسیقی در غرب</w:t>
      </w:r>
      <w:bookmarkEnd w:id="189"/>
    </w:p>
    <w:p>
      <w:pPr>
        <w:pStyle w:val="BookText"/>
        <w:rPr/>
      </w:pPr>
      <w:r>
        <w:rPr>
          <w:rFonts w:ascii="IRNazanin" w:hAnsi="IRNazanin" w:eastAsia="IRNazanin"/>
          <w:color w:val="111111"/>
          <w:sz w:val="28"/>
          <w:sz w:val="28"/>
          <w:szCs w:val="28"/>
          <w:rtl w:val="true"/>
          <w:lang w:bidi="fa-IR"/>
        </w:rPr>
        <w:t>کسانی که عمری به دنبال ترویج موسیقی بوده‌اند امروز از عمل خویش پشیمان شده‌اند بر همین اساس برخی امریکائی‌ها تقاضای ممنوعیّت آن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صبح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والدین نوجوانان، ضمن طوماری از کنگره آمریکا خواستند تا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غیرقانونی اعلام کنند زیرا باعث از بین رفتن بچه های آنها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به شبکه بی بی 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تحت تأثیر یکی از آهنگ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که خودکشی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پزشک نیز گفت که</w:t>
      </w:r>
      <w:r>
        <w:rPr>
          <w:rFonts w:eastAsia="IRNazanin" w:cs="IRNazanin"/>
          <w:color w:val="111111"/>
          <w:sz w:val="28"/>
          <w:szCs w:val="28"/>
          <w:rtl w:val="true"/>
          <w:lang w:bidi="fa-IR"/>
        </w:rPr>
        <w:t>:</w:t>
      </w:r>
      <w:bookmarkStart w:id="190" w:name="pg213_614"/>
    </w:p>
    <w:p>
      <w:pPr>
        <w:pStyle w:val="BookText"/>
        <w:rPr/>
      </w:pPr>
      <w:bookmarkEnd w:id="190"/>
      <w:r>
        <w:rPr>
          <w:rFonts w:ascii="IRNazanin" w:hAnsi="IRNazanin" w:eastAsia="IRNazanin"/>
          <w:color w:val="111111"/>
          <w:sz w:val="28"/>
          <w:sz w:val="28"/>
          <w:szCs w:val="28"/>
          <w:rtl w:val="true"/>
          <w:lang w:bidi="fa-IR"/>
        </w:rPr>
        <w:t>گوش دادن به این آهنگ‌ها باعث تضعیف حس شنوایی می‌شود</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191" w:name="__RefHeading___Toc1923051_211673320"/>
      <w:bookmarkStart w:id="192" w:name="_Toc68"/>
      <w:bookmarkEnd w:id="191"/>
      <w:r>
        <w:rPr>
          <w:rtl w:val="true"/>
        </w:rPr>
        <w:t>نظر خواننده مشهور ایتالیایی درباره موسیقی</w:t>
      </w:r>
      <w:bookmarkEnd w:id="1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فرانکو باتیاتو یکی از خوانندگان مشهور ایتالیایی که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است طی اظهار نظری در مورد موسیقی راک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کافی است پیام های برخی گروههای راک را گوش دهد تا شیطان پرست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 های راک دچار نوعی تشنج رفتاری شده و پیام های شیطانی را در موسیقی خود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واقعیت‌ها با حماقت و بی کفایتی اعلام می‌شود و لذا جوانان را باید مطلّع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عارف موسیقی ایتالیایی مشهور شده است در حال حاضر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باتیاتو تنها خواننده غربی است که برای پاپ رهبر کلیسای کاتولیک واتیکان آواز خوانده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انجمن شهر کوتابارو مرکز ایالت کلانتان مالزی رقص و آواز را ممنوع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معتقدند رقص و آواز منجر به رفتارهای غیر اخلاقی می‌شود</w:t>
      </w:r>
      <w:r>
        <w:rPr>
          <w:rFonts w:eastAsia="IRNazanin" w:cs="IRNazanin"/>
          <w:color w:val="111111"/>
          <w:sz w:val="28"/>
          <w:szCs w:val="28"/>
          <w:rtl w:val="true"/>
          <w:lang w:bidi="fa-IR"/>
        </w:rPr>
        <w:t xml:space="preserve">. </w:t>
      </w:r>
      <w:r>
        <w:rPr>
          <w:rStyle w:val="FootnoteAnchor"/>
          <w:rtl w:val="true"/>
        </w:rPr>
        <w:footnoteReference w:id="118"/>
      </w:r>
      <w:bookmarkStart w:id="193" w:name="pg213_617"/>
    </w:p>
    <w:p>
      <w:pPr>
        <w:pStyle w:val="Heading2"/>
        <w:numPr>
          <w:ilvl w:val="1"/>
          <w:numId w:val="1"/>
        </w:numPr>
        <w:rPr/>
      </w:pPr>
      <w:bookmarkStart w:id="194" w:name="__RefHeading___Toc1923053_211673320"/>
      <w:bookmarkStart w:id="195" w:name="_Toc69"/>
      <w:bookmarkEnd w:id="193"/>
      <w:bookmarkEnd w:id="194"/>
      <w:r>
        <w:rPr>
          <w:rtl w:val="true"/>
        </w:rPr>
        <w:t>فهرست منابع</w:t>
      </w:r>
      <w:bookmarkEnd w:id="195"/>
    </w:p>
    <w:p>
      <w:pPr>
        <w:pStyle w:val="BookText"/>
        <w:rPr/>
      </w:pP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 آیة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بیستونی،</w:t>
      </w:r>
    </w:p>
    <w:p>
      <w:pPr>
        <w:pStyle w:val="BookText"/>
        <w:rPr/>
      </w:pPr>
      <w:r>
        <w:rPr>
          <w:rFonts w:ascii="IRNazanin" w:hAnsi="IRNazanin" w:eastAsia="IRNazanin"/>
          <w:color w:val="111111"/>
          <w:sz w:val="28"/>
          <w:sz w:val="28"/>
          <w:szCs w:val="28"/>
          <w:rtl w:val="true"/>
          <w:lang w:bidi="fa-IR"/>
        </w:rPr>
        <w:t xml:space="preserve">انتشارات دارالکتب الاسلامیه،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یک زن و مرد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 محمدی نیا،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اکبر، چاپ اول،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موسیقی و تفریح در اسلام، شهید آیة اللّه دکتر بهشتی، بنیاد نشر آثار و</w:t>
      </w:r>
    </w:p>
    <w:p>
      <w:pPr>
        <w:pStyle w:val="BookText"/>
        <w:rPr/>
      </w:pPr>
      <w:r>
        <w:rPr>
          <w:rFonts w:ascii="IRNazanin" w:hAnsi="IRNazanin" w:eastAsia="IRNazanin"/>
          <w:color w:val="111111"/>
          <w:sz w:val="28"/>
          <w:sz w:val="28"/>
          <w:szCs w:val="28"/>
          <w:rtl w:val="true"/>
          <w:lang w:bidi="fa-IR"/>
        </w:rPr>
        <w:t xml:space="preserve">اندیشه های شهید آیة اللّه دکتر بهشتی، چاپ اول، </w:t>
      </w:r>
      <w:r>
        <w:rPr>
          <w:rFonts w:eastAsia="IRNazanin" w:cs="IRNazanin"/>
          <w:color w:val="111111"/>
          <w:sz w:val="28"/>
          <w:szCs w:val="28"/>
          <w:lang w:bidi="fa-IR"/>
        </w:rPr>
        <w:t>1384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مقدمه‌ای بر موسیقی درمانی ژاکلین اشمیت پترز ترجمه علی زاده محمدی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دکتر محمد معین با توضیح عبارت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کلمه موسیقی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کلمه موسیقار نقل از رسائل اخوان الصفا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استعمال و تلفظ موسیقی در برخی از زبان های مشهور دنیا از لغت نامه دهخدا به نقل از حاشیه فرهنگ معین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غِناء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حضرت آیة اللّه العظمی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اسلام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فجر 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موسیقی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از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خلاصه کتاب موسیقی و تفریح در اسلام نوشته شهید آیة اللّه دکتر بهشتی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در مورد تمسخر پیامبران و مؤمنان از سوی گمراهان،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 و …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خصال شیخ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پانزده گانه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تلاوت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به بعد،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به بعد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 مراجعه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10/8/1379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قشر خارجی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مغز که مربوط به حسّ شنوایی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realization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موسیقی درمانی ژاکلین اشمیت پترز ترجمه علی زاده محمدی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علامه شهاب الدین محمود آلوسی،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محمدبن احمد انصاری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به فتاوای مراجع در پایان همین روایات همین بحث مراجعه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روایات به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تشیع و به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تسنن مراجعه فرمایید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فتاوای دوازده تن از مراجع با کمی تفاوت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مراجع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داخلی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12/6/1374</w:t>
      </w:r>
      <w:r>
        <w:rPr>
          <w:rFonts w:ascii="IRNazanin" w:hAnsi="IRNazanin" w:eastAsia="IRNazanin"/>
          <w:b w:val="false"/>
          <w:b w:val="false"/>
          <w:bCs w:val="false"/>
          <w:i w:val="false"/>
          <w:i w:val="false"/>
          <w:iCs w:val="false"/>
          <w:color w:val="333333"/>
          <w:sz w:val="20"/>
          <w:sz w:val="20"/>
          <w:szCs w:val="20"/>
          <w:rtl w:val="true"/>
        </w:rPr>
        <w:t>، مجله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صبح شهریور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مراجع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نظر پروفسور گودور، در کتاب موسیقی از نظر دین و دانش،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کتاب زشتی های نوین مراجعه فرمایید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فقهی و روانی موسیقی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نظمی در این دو اعصاب مشکلات زیر را به همراه 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باروک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 روانی است که شخص بیمار گاهی می‌خندد و بعضی از اوقات از خود ترشرویی نشان می‌دهد و گاهی گرفته و غمگین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مرض روحی است که شخص ادعاهای بی مورد کرده و خود را شریف‌تر و بالاتر از همه می‌داند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بیماری روانی است که مورد بحث و توجه روانکاوان است این بیماری شدت آن گاهی به جایی می‌رسد که طرف، خود برای هلاکت خود قیام کرده، خویش را به آب و آتش می‌اندازد، مسموم می‌کند، خودرا به زیرا اتومبیل معشوق رها می‌کند و این بیماری گاهی شخص را به تیمارستان می‌کشاند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ویژه نامه بهار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شملچه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دوم تیر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صبح شهریور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 جمهوری اسلامی </w:t>
      </w:r>
      <w:r>
        <w:rPr>
          <w:rFonts w:eastAsia="IRNazanin" w:cs="IRNazanin"/>
          <w:b w:val="false"/>
          <w:bCs w:val="false"/>
          <w:i w:val="false"/>
          <w:iCs w:val="false"/>
          <w:color w:val="333333"/>
          <w:sz w:val="20"/>
          <w:szCs w:val="20"/>
        </w:rPr>
        <w:t>18/11/77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 جمهوری اسلامی </w:t>
      </w:r>
      <w:r>
        <w:rPr>
          <w:rFonts w:eastAsia="IRNazanin" w:cs="IRNazanin"/>
          <w:b w:val="false"/>
          <w:bCs w:val="false"/>
          <w:i w:val="false"/>
          <w:iCs w:val="false"/>
          <w:color w:val="333333"/>
          <w:sz w:val="20"/>
          <w:szCs w:val="20"/>
        </w:rPr>
        <w:t>18/11/77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فرهنگ اسلام بهار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w:t>
      </w:r>
      <w:r>
        <w:rPr>
          <w:rFonts w:eastAsia="IRNazanin" w:cs="IRNazanin"/>
          <w:b w:val="false"/>
          <w:bCs w:val="false"/>
          <w:i w:val="false"/>
          <w:iCs w:val="false"/>
          <w:color w:val="333333"/>
          <w:sz w:val="20"/>
          <w:szCs w:val="20"/>
        </w:rPr>
        <w:t>20/11/77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فرهنگ اسلام بهار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فرهنگ اسلام بهار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استفتائات 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آرشیو مؤسسه قرآنی تفسیر جوان موجود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استفتائات 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آرشیو مؤسسه قرآنی تفسیر جوان موجود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موسیقی از نظر دین و دانش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فوق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مناظره دکتر و پیر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روان و اعصاب،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روان و اعصاب،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مناظره دکتر و پیر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موسیقی از نظر دین و دانش،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 کتاب مبانی فلسفه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روان و اعصاب،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فوق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 پیر،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 پیر،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نقل از مجله روشنفکر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موسیقی بر روان و اعصاب نقل از مجله جوانان سال چهارم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نقل از مجله امید ایران شماره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روشنفکر شماره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تأثیر موسیقی بر اعصاب و روان موسیقی از نظر دین ودانش تاریخ موسیقی از سعدی حسنی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شملچه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اول آذر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4/11/77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زن</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19695</Words>
  <Characters>76844</Characters>
  <CharactersWithSpaces>95601</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2026-08-16T02:05:52Z</dcterms:created>
  <dc:creator>ghaemiyeh.com</dc:creator>
  <dc:description/>
  <dc:language>en-US</dc:language>
  <cp:lastModifiedBy/>
  <dcterms:modified xsi:type="dcterms:W3CDTF">2026-08-16T05:35:56Z</dcterms:modified>
  <cp:revision>1</cp:revision>
  <dc:subject/>
  <dc:title>موسیقی از دیدگاه قرآن و حدیث</dc:title>
</cp:coreProperties>
</file>

<file path=docProps/custom.xml><?xml version="1.0" encoding="utf-8"?>
<Properties xmlns="http://schemas.openxmlformats.org/officeDocument/2006/custom-properties" xmlns:vt="http://schemas.openxmlformats.org/officeDocument/2006/docPropsVTypes"/>
</file>