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2.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خورشید غائب مختصر نجم الثاقب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22067_21167332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822069_211673320">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822071_211673320">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1822073_211673320">
            <w:r>
              <w:rPr>
                <w:webHidden/>
                <w:rStyle w:val="IndexLink"/>
                <w:rtl w:val="true"/>
              </w:rPr>
              <w:t>پیشگفتار</w:t>
            </w:r>
            <w:r>
              <w:rPr>
                <w:rStyle w:val="IndexLink"/>
                <w:rtl w:val="true"/>
              </w:rPr>
              <w:tab/>
            </w:r>
            <w:r>
              <w:rPr>
                <w:rStyle w:val="IndexLink"/>
              </w:rPr>
              <w:t>16</w:t>
            </w:r>
          </w:hyperlink>
        </w:p>
        <w:p>
          <w:pPr>
            <w:pStyle w:val="Contents2"/>
            <w:tabs>
              <w:tab w:val="clear" w:pos="8743"/>
              <w:tab w:val="right" w:pos="9026" w:leader="dot"/>
            </w:tabs>
            <w:rPr/>
          </w:pPr>
          <w:hyperlink w:anchor="__RefHeading___Toc1822075_211673320">
            <w:r>
              <w:rPr>
                <w:webHidden/>
                <w:rStyle w:val="IndexLink"/>
                <w:rtl w:val="true"/>
              </w:rPr>
              <w:t>باب اوّل</w:t>
            </w:r>
            <w:r>
              <w:rPr>
                <w:rStyle w:val="IndexLink"/>
                <w:rtl w:val="true"/>
              </w:rPr>
              <w:t>:</w:t>
            </w:r>
            <w:r>
              <w:rPr>
                <w:rStyle w:val="IndexLink"/>
                <w:rtl w:val="true"/>
              </w:rPr>
              <w:t>ولادت با سعادت امام زمان‌علیه السلام‌</w:t>
            </w:r>
            <w:r>
              <w:rPr>
                <w:rStyle w:val="IndexLink"/>
                <w:rtl w:val="true"/>
              </w:rPr>
              <w:tab/>
            </w:r>
            <w:r>
              <w:rPr>
                <w:rStyle w:val="IndexLink"/>
              </w:rPr>
              <w:t>18</w:t>
            </w:r>
          </w:hyperlink>
        </w:p>
        <w:p>
          <w:pPr>
            <w:pStyle w:val="Contents3"/>
            <w:tabs>
              <w:tab w:val="clear" w:pos="8459"/>
              <w:tab w:val="right" w:pos="9026" w:leader="dot"/>
            </w:tabs>
            <w:rPr/>
          </w:pPr>
          <w:hyperlink w:anchor="__RefHeading___Toc1822077_211673320">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1822079_211673320">
            <w:r>
              <w:rPr>
                <w:webHidden/>
                <w:rStyle w:val="IndexLink"/>
                <w:rtl w:val="true"/>
              </w:rPr>
              <w:t xml:space="preserve">کلام علّامه طباطبایی در این‌که </w:t>
            </w:r>
            <w:r>
              <w:rPr>
                <w:rStyle w:val="IndexLink"/>
                <w:rtl w:val="true"/>
              </w:rPr>
              <w:t>«</w:t>
            </w:r>
            <w:r>
              <w:rPr>
                <w:rStyle w:val="IndexLink"/>
                <w:rtl w:val="true"/>
              </w:rPr>
              <w:t>حکیمه</w:t>
            </w:r>
            <w:r>
              <w:rPr>
                <w:rStyle w:val="IndexLink"/>
                <w:rtl w:val="true"/>
              </w:rPr>
              <w:t xml:space="preserve">» </w:t>
            </w:r>
            <w:r>
              <w:rPr>
                <w:rStyle w:val="IndexLink"/>
                <w:rtl w:val="true"/>
              </w:rPr>
              <w:t>دو نفرند</w:t>
            </w:r>
            <w:r>
              <w:rPr>
                <w:rStyle w:val="IndexLink"/>
                <w:rtl w:val="true"/>
              </w:rPr>
              <w:tab/>
            </w:r>
            <w:r>
              <w:rPr>
                <w:rStyle w:val="IndexLink"/>
              </w:rPr>
              <w:t>20</w:t>
            </w:r>
          </w:hyperlink>
        </w:p>
        <w:p>
          <w:pPr>
            <w:pStyle w:val="Contents2"/>
            <w:tabs>
              <w:tab w:val="clear" w:pos="8743"/>
              <w:tab w:val="right" w:pos="9026" w:leader="dot"/>
            </w:tabs>
            <w:rPr/>
          </w:pPr>
          <w:hyperlink w:anchor="__RefHeading___Toc1822081_211673320">
            <w:r>
              <w:rPr>
                <w:webHidden/>
                <w:rStyle w:val="IndexLink"/>
                <w:rtl w:val="true"/>
              </w:rPr>
              <w:t>باب دوم</w:t>
            </w:r>
            <w:r>
              <w:rPr>
                <w:rStyle w:val="IndexLink"/>
                <w:rtl w:val="true"/>
              </w:rPr>
              <w:t>:</w:t>
            </w:r>
            <w:r>
              <w:rPr>
                <w:rStyle w:val="IndexLink"/>
                <w:rtl w:val="true"/>
              </w:rPr>
              <w:t>اسماء و القاب و کنیه های آن حضرت‌علیه السلام‌</w:t>
            </w:r>
            <w:r>
              <w:rPr>
                <w:rStyle w:val="IndexLink"/>
                <w:rtl w:val="true"/>
              </w:rPr>
              <w:tab/>
            </w:r>
            <w:r>
              <w:rPr>
                <w:rStyle w:val="IndexLink"/>
              </w:rPr>
              <w:t>22</w:t>
            </w:r>
          </w:hyperlink>
        </w:p>
        <w:p>
          <w:pPr>
            <w:pStyle w:val="Contents3"/>
            <w:tabs>
              <w:tab w:val="clear" w:pos="8459"/>
              <w:tab w:val="right" w:pos="9026" w:leader="dot"/>
            </w:tabs>
            <w:rPr/>
          </w:pPr>
          <w:hyperlink w:anchor="__RefHeading___Toc1822083_211673320">
            <w:r>
              <w:rPr>
                <w:webHidden/>
                <w:rStyle w:val="IndexLink"/>
              </w:rPr>
              <w:t>1</w:t>
            </w:r>
            <w:r>
              <w:rPr>
                <w:rStyle w:val="IndexLink"/>
                <w:rtl w:val="true"/>
              </w:rPr>
              <w:t>. «</w:t>
            </w:r>
            <w:r>
              <w:rPr>
                <w:rStyle w:val="IndexLink"/>
                <w:rtl w:val="true"/>
              </w:rPr>
              <w:t>احمد</w:t>
            </w:r>
            <w:r>
              <w:rPr>
                <w:rStyle w:val="IndexLink"/>
                <w:rtl w:val="true"/>
              </w:rPr>
              <w:t>»</w:t>
              <w:tab/>
            </w:r>
            <w:r>
              <w:rPr>
                <w:rStyle w:val="IndexLink"/>
              </w:rPr>
              <w:t>22</w:t>
            </w:r>
          </w:hyperlink>
        </w:p>
        <w:p>
          <w:pPr>
            <w:pStyle w:val="Contents3"/>
            <w:tabs>
              <w:tab w:val="clear" w:pos="8459"/>
              <w:tab w:val="right" w:pos="9026" w:leader="dot"/>
            </w:tabs>
            <w:rPr/>
          </w:pPr>
          <w:hyperlink w:anchor="__RefHeading___Toc1822085_211673320">
            <w:r>
              <w:rPr>
                <w:webHidden/>
                <w:rStyle w:val="IndexLink"/>
              </w:rPr>
              <w:t>2</w:t>
            </w:r>
            <w:r>
              <w:rPr>
                <w:rStyle w:val="IndexLink"/>
                <w:rtl w:val="true"/>
              </w:rPr>
              <w:t>. «</w:t>
            </w:r>
            <w:r>
              <w:rPr>
                <w:rStyle w:val="IndexLink"/>
                <w:rtl w:val="true"/>
              </w:rPr>
              <w:t>ابوالقاسم</w:t>
            </w:r>
            <w:r>
              <w:rPr>
                <w:rStyle w:val="IndexLink"/>
                <w:rtl w:val="true"/>
              </w:rPr>
              <w:t>»</w:t>
              <w:tab/>
            </w:r>
            <w:r>
              <w:rPr>
                <w:rStyle w:val="IndexLink"/>
              </w:rPr>
              <w:t>22</w:t>
            </w:r>
          </w:hyperlink>
        </w:p>
        <w:p>
          <w:pPr>
            <w:pStyle w:val="Contents3"/>
            <w:tabs>
              <w:tab w:val="clear" w:pos="8459"/>
              <w:tab w:val="right" w:pos="9026" w:leader="dot"/>
            </w:tabs>
            <w:rPr/>
          </w:pPr>
          <w:hyperlink w:anchor="__RefHeading___Toc1822087_211673320">
            <w:r>
              <w:rPr>
                <w:webHidden/>
                <w:rStyle w:val="IndexLink"/>
              </w:rPr>
              <w:t>3</w:t>
            </w:r>
            <w:r>
              <w:rPr>
                <w:rStyle w:val="IndexLink"/>
                <w:rtl w:val="true"/>
              </w:rPr>
              <w:t>. «</w:t>
            </w:r>
            <w:r>
              <w:rPr>
                <w:rStyle w:val="IndexLink"/>
                <w:rtl w:val="true"/>
              </w:rPr>
              <w:t>ابوعبد اللَّه</w:t>
            </w:r>
            <w:r>
              <w:rPr>
                <w:rStyle w:val="IndexLink"/>
                <w:rtl w:val="true"/>
              </w:rPr>
              <w:t>»</w:t>
              <w:tab/>
            </w:r>
            <w:r>
              <w:rPr>
                <w:rStyle w:val="IndexLink"/>
              </w:rPr>
              <w:t>22</w:t>
            </w:r>
          </w:hyperlink>
        </w:p>
        <w:p>
          <w:pPr>
            <w:pStyle w:val="Contents3"/>
            <w:tabs>
              <w:tab w:val="clear" w:pos="8459"/>
              <w:tab w:val="right" w:pos="9026" w:leader="dot"/>
            </w:tabs>
            <w:rPr/>
          </w:pPr>
          <w:hyperlink w:anchor="__RefHeading___Toc1822089_211673320">
            <w:r>
              <w:rPr>
                <w:webHidden/>
                <w:rStyle w:val="IndexLink"/>
              </w:rPr>
              <w:t>4</w:t>
            </w:r>
            <w:r>
              <w:rPr>
                <w:rStyle w:val="IndexLink"/>
                <w:rtl w:val="true"/>
              </w:rPr>
              <w:t xml:space="preserve"> </w:t>
            </w:r>
            <w:r>
              <w:rPr>
                <w:rStyle w:val="IndexLink"/>
                <w:rtl w:val="true"/>
              </w:rPr>
              <w:t xml:space="preserve">و </w:t>
            </w:r>
            <w:r>
              <w:rPr>
                <w:rStyle w:val="IndexLink"/>
              </w:rPr>
              <w:t>5</w:t>
            </w:r>
            <w:r>
              <w:rPr>
                <w:rStyle w:val="IndexLink"/>
                <w:rtl w:val="true"/>
              </w:rPr>
              <w:t>. «</w:t>
            </w:r>
            <w:r>
              <w:rPr>
                <w:rStyle w:val="IndexLink"/>
                <w:rtl w:val="true"/>
              </w:rPr>
              <w:t>ابوالحسن</w:t>
            </w:r>
            <w:r>
              <w:rPr>
                <w:rStyle w:val="IndexLink"/>
                <w:rtl w:val="true"/>
              </w:rPr>
              <w:t xml:space="preserve">» </w:t>
            </w:r>
            <w:r>
              <w:rPr>
                <w:rStyle w:val="IndexLink"/>
                <w:rtl w:val="true"/>
              </w:rPr>
              <w:t xml:space="preserve">و </w:t>
            </w:r>
            <w:r>
              <w:rPr>
                <w:rStyle w:val="IndexLink"/>
                <w:rtl w:val="true"/>
              </w:rPr>
              <w:t>«</w:t>
            </w:r>
            <w:r>
              <w:rPr>
                <w:rStyle w:val="IndexLink"/>
                <w:rtl w:val="true"/>
              </w:rPr>
              <w:t>ابوتراب</w:t>
            </w:r>
            <w:r>
              <w:rPr>
                <w:rStyle w:val="IndexLink"/>
                <w:rtl w:val="true"/>
              </w:rPr>
              <w:t>»</w:t>
              <w:tab/>
            </w:r>
            <w:r>
              <w:rPr>
                <w:rStyle w:val="IndexLink"/>
              </w:rPr>
              <w:t>23</w:t>
            </w:r>
          </w:hyperlink>
        </w:p>
        <w:p>
          <w:pPr>
            <w:pStyle w:val="Contents3"/>
            <w:tabs>
              <w:tab w:val="clear" w:pos="8459"/>
              <w:tab w:val="right" w:pos="9026" w:leader="dot"/>
            </w:tabs>
            <w:rPr/>
          </w:pPr>
          <w:hyperlink w:anchor="__RefHeading___Toc1822091_211673320">
            <w:r>
              <w:rPr>
                <w:webHidden/>
                <w:rStyle w:val="IndexLink"/>
              </w:rPr>
              <w:t>6</w:t>
            </w:r>
            <w:r>
              <w:rPr>
                <w:rStyle w:val="IndexLink"/>
                <w:rtl w:val="true"/>
              </w:rPr>
              <w:t>. «</w:t>
            </w:r>
            <w:r>
              <w:rPr>
                <w:rStyle w:val="IndexLink"/>
                <w:rtl w:val="true"/>
              </w:rPr>
              <w:t>ابوصالح</w:t>
            </w:r>
            <w:r>
              <w:rPr>
                <w:rStyle w:val="IndexLink"/>
                <w:rtl w:val="true"/>
              </w:rPr>
              <w:t>»</w:t>
              <w:tab/>
            </w:r>
            <w:r>
              <w:rPr>
                <w:rStyle w:val="IndexLink"/>
              </w:rPr>
              <w:t>23</w:t>
            </w:r>
          </w:hyperlink>
        </w:p>
        <w:p>
          <w:pPr>
            <w:pStyle w:val="Contents3"/>
            <w:tabs>
              <w:tab w:val="clear" w:pos="8459"/>
              <w:tab w:val="right" w:pos="9026" w:leader="dot"/>
            </w:tabs>
            <w:rPr/>
          </w:pPr>
          <w:hyperlink w:anchor="__RefHeading___Toc1822093_211673320">
            <w:r>
              <w:rPr>
                <w:webHidden/>
                <w:rStyle w:val="IndexLink"/>
              </w:rPr>
              <w:t>7</w:t>
            </w:r>
            <w:r>
              <w:rPr>
                <w:rStyle w:val="IndexLink"/>
                <w:rtl w:val="true"/>
              </w:rPr>
              <w:t>. «</w:t>
            </w:r>
            <w:r>
              <w:rPr>
                <w:rStyle w:val="IndexLink"/>
                <w:rtl w:val="true"/>
              </w:rPr>
              <w:t>بَقِیّةُ اللَّه</w:t>
            </w:r>
            <w:r>
              <w:rPr>
                <w:rStyle w:val="IndexLink"/>
                <w:rtl w:val="true"/>
              </w:rPr>
              <w:t>»</w:t>
              <w:tab/>
            </w:r>
            <w:r>
              <w:rPr>
                <w:rStyle w:val="IndexLink"/>
              </w:rPr>
              <w:t>24</w:t>
            </w:r>
          </w:hyperlink>
        </w:p>
        <w:p>
          <w:pPr>
            <w:pStyle w:val="Contents3"/>
            <w:tabs>
              <w:tab w:val="clear" w:pos="8459"/>
              <w:tab w:val="right" w:pos="9026" w:leader="dot"/>
            </w:tabs>
            <w:rPr/>
          </w:pPr>
          <w:hyperlink w:anchor="__RefHeading___Toc1822095_211673320">
            <w:r>
              <w:rPr>
                <w:webHidden/>
                <w:rStyle w:val="IndexLink"/>
              </w:rPr>
              <w:t>8</w:t>
            </w:r>
            <w:r>
              <w:rPr>
                <w:rStyle w:val="IndexLink"/>
                <w:rtl w:val="true"/>
              </w:rPr>
              <w:t>. «</w:t>
            </w:r>
            <w:r>
              <w:rPr>
                <w:rStyle w:val="IndexLink"/>
                <w:rtl w:val="true"/>
              </w:rPr>
              <w:t>بقیّة الانبیاء</w:t>
            </w:r>
            <w:r>
              <w:rPr>
                <w:rStyle w:val="IndexLink"/>
                <w:rtl w:val="true"/>
              </w:rPr>
              <w:t>»</w:t>
              <w:tab/>
            </w:r>
            <w:r>
              <w:rPr>
                <w:rStyle w:val="IndexLink"/>
              </w:rPr>
              <w:t>24</w:t>
            </w:r>
          </w:hyperlink>
        </w:p>
        <w:p>
          <w:pPr>
            <w:pStyle w:val="Contents3"/>
            <w:tabs>
              <w:tab w:val="clear" w:pos="8459"/>
              <w:tab w:val="right" w:pos="9026" w:leader="dot"/>
            </w:tabs>
            <w:rPr/>
          </w:pPr>
          <w:hyperlink w:anchor="__RefHeading___Toc1822097_211673320">
            <w:r>
              <w:rPr>
                <w:webHidden/>
                <w:rStyle w:val="IndexLink"/>
              </w:rPr>
              <w:t>9</w:t>
            </w:r>
            <w:r>
              <w:rPr>
                <w:rStyle w:val="IndexLink"/>
                <w:rtl w:val="true"/>
              </w:rPr>
              <w:t>. «</w:t>
            </w:r>
            <w:r>
              <w:rPr>
                <w:rStyle w:val="IndexLink"/>
                <w:rtl w:val="true"/>
              </w:rPr>
              <w:t>حجّة</w:t>
            </w:r>
            <w:r>
              <w:rPr>
                <w:rStyle w:val="IndexLink"/>
                <w:rtl w:val="true"/>
              </w:rPr>
              <w:t xml:space="preserve">» </w:t>
            </w:r>
            <w:r>
              <w:rPr>
                <w:rStyle w:val="IndexLink"/>
                <w:rtl w:val="true"/>
              </w:rPr>
              <w:t xml:space="preserve">و </w:t>
            </w:r>
            <w:r>
              <w:rPr>
                <w:rStyle w:val="IndexLink"/>
                <w:rtl w:val="true"/>
              </w:rPr>
              <w:t>«</w:t>
            </w:r>
            <w:r>
              <w:rPr>
                <w:rStyle w:val="IndexLink"/>
                <w:rtl w:val="true"/>
              </w:rPr>
              <w:t>حجّة اللَّه</w:t>
            </w:r>
            <w:r>
              <w:rPr>
                <w:rStyle w:val="IndexLink"/>
                <w:rtl w:val="true"/>
              </w:rPr>
              <w:t>»</w:t>
              <w:tab/>
            </w:r>
            <w:r>
              <w:rPr>
                <w:rStyle w:val="IndexLink"/>
              </w:rPr>
              <w:t>24</w:t>
            </w:r>
          </w:hyperlink>
        </w:p>
        <w:p>
          <w:pPr>
            <w:pStyle w:val="Contents3"/>
            <w:tabs>
              <w:tab w:val="clear" w:pos="8459"/>
              <w:tab w:val="right" w:pos="9026" w:leader="dot"/>
            </w:tabs>
            <w:rPr/>
          </w:pPr>
          <w:hyperlink w:anchor="__RefHeading___Toc1822099_211673320">
            <w:r>
              <w:rPr>
                <w:webHidden/>
                <w:rStyle w:val="IndexLink"/>
              </w:rPr>
              <w:t>10</w:t>
            </w:r>
            <w:r>
              <w:rPr>
                <w:rStyle w:val="IndexLink"/>
                <w:rtl w:val="true"/>
              </w:rPr>
              <w:t>. «</w:t>
            </w:r>
            <w:r>
              <w:rPr>
                <w:rStyle w:val="IndexLink"/>
                <w:rtl w:val="true"/>
              </w:rPr>
              <w:t>حقّ</w:t>
            </w:r>
            <w:r>
              <w:rPr>
                <w:rStyle w:val="IndexLink"/>
                <w:rtl w:val="true"/>
              </w:rPr>
              <w:t>»</w:t>
              <w:tab/>
            </w:r>
            <w:r>
              <w:rPr>
                <w:rStyle w:val="IndexLink"/>
              </w:rPr>
              <w:t>25</w:t>
            </w:r>
          </w:hyperlink>
        </w:p>
        <w:p>
          <w:pPr>
            <w:pStyle w:val="Contents3"/>
            <w:tabs>
              <w:tab w:val="clear" w:pos="8459"/>
              <w:tab w:val="right" w:pos="9026" w:leader="dot"/>
            </w:tabs>
            <w:rPr/>
          </w:pPr>
          <w:hyperlink w:anchor="__RefHeading___Toc1822101_211673320">
            <w:r>
              <w:rPr>
                <w:webHidden/>
                <w:rStyle w:val="IndexLink"/>
              </w:rPr>
              <w:t>11</w:t>
            </w:r>
            <w:r>
              <w:rPr>
                <w:rStyle w:val="IndexLink"/>
                <w:rtl w:val="true"/>
              </w:rPr>
              <w:t>. «</w:t>
            </w:r>
            <w:r>
              <w:rPr>
                <w:rStyle w:val="IndexLink"/>
                <w:rtl w:val="true"/>
              </w:rPr>
              <w:t>خاتِم الاَوصیاء</w:t>
            </w:r>
            <w:r>
              <w:rPr>
                <w:rStyle w:val="IndexLink"/>
                <w:rtl w:val="true"/>
              </w:rPr>
              <w:t>»</w:t>
              <w:tab/>
            </w:r>
            <w:r>
              <w:rPr>
                <w:rStyle w:val="IndexLink"/>
              </w:rPr>
              <w:t>25</w:t>
            </w:r>
          </w:hyperlink>
        </w:p>
        <w:p>
          <w:pPr>
            <w:pStyle w:val="Contents3"/>
            <w:tabs>
              <w:tab w:val="clear" w:pos="8459"/>
              <w:tab w:val="right" w:pos="9026" w:leader="dot"/>
            </w:tabs>
            <w:rPr/>
          </w:pPr>
          <w:hyperlink w:anchor="__RefHeading___Toc1822103_211673320">
            <w:r>
              <w:rPr>
                <w:webHidden/>
                <w:rStyle w:val="IndexLink"/>
              </w:rPr>
              <w:t>12</w:t>
            </w:r>
            <w:r>
              <w:rPr>
                <w:rStyle w:val="IndexLink"/>
                <w:rtl w:val="true"/>
              </w:rPr>
              <w:t>. «</w:t>
            </w:r>
            <w:r>
              <w:rPr>
                <w:rStyle w:val="IndexLink"/>
                <w:rtl w:val="true"/>
              </w:rPr>
              <w:t>خاتِم الاَئمّه‌علیهم السلام</w:t>
            </w:r>
            <w:r>
              <w:rPr>
                <w:rStyle w:val="IndexLink"/>
                <w:rtl w:val="true"/>
              </w:rPr>
              <w:t>»</w:t>
              <w:tab/>
            </w:r>
            <w:r>
              <w:rPr>
                <w:rStyle w:val="IndexLink"/>
              </w:rPr>
              <w:t>26</w:t>
            </w:r>
          </w:hyperlink>
        </w:p>
        <w:p>
          <w:pPr>
            <w:pStyle w:val="Contents3"/>
            <w:tabs>
              <w:tab w:val="clear" w:pos="8459"/>
              <w:tab w:val="right" w:pos="9026" w:leader="dot"/>
            </w:tabs>
            <w:rPr/>
          </w:pPr>
          <w:hyperlink w:anchor="__RefHeading___Toc1822105_211673320">
            <w:r>
              <w:rPr>
                <w:webHidden/>
                <w:rStyle w:val="IndexLink"/>
              </w:rPr>
              <w:t>13</w:t>
            </w:r>
            <w:r>
              <w:rPr>
                <w:rStyle w:val="IndexLink"/>
                <w:rtl w:val="true"/>
              </w:rPr>
              <w:t>. «</w:t>
            </w:r>
            <w:r>
              <w:rPr>
                <w:rStyle w:val="IndexLink"/>
                <w:rtl w:val="true"/>
              </w:rPr>
              <w:t>خَلَف</w:t>
            </w:r>
            <w:r>
              <w:rPr>
                <w:rStyle w:val="IndexLink"/>
                <w:rtl w:val="true"/>
              </w:rPr>
              <w:t xml:space="preserve">» </w:t>
            </w:r>
            <w:r>
              <w:rPr>
                <w:rStyle w:val="IndexLink"/>
                <w:rtl w:val="true"/>
              </w:rPr>
              <w:t xml:space="preserve">و </w:t>
            </w:r>
            <w:r>
              <w:rPr>
                <w:rStyle w:val="IndexLink"/>
                <w:rtl w:val="true"/>
              </w:rPr>
              <w:t>«</w:t>
            </w:r>
            <w:r>
              <w:rPr>
                <w:rStyle w:val="IndexLink"/>
                <w:rtl w:val="true"/>
              </w:rPr>
              <w:t>خَلَف صالح</w:t>
            </w:r>
            <w:r>
              <w:rPr>
                <w:rStyle w:val="IndexLink"/>
                <w:rtl w:val="true"/>
              </w:rPr>
              <w:t>»</w:t>
              <w:tab/>
            </w:r>
            <w:r>
              <w:rPr>
                <w:rStyle w:val="IndexLink"/>
              </w:rPr>
              <w:t>26</w:t>
            </w:r>
          </w:hyperlink>
        </w:p>
        <w:p>
          <w:pPr>
            <w:pStyle w:val="Contents3"/>
            <w:tabs>
              <w:tab w:val="clear" w:pos="8459"/>
              <w:tab w:val="right" w:pos="9026" w:leader="dot"/>
            </w:tabs>
            <w:rPr/>
          </w:pPr>
          <w:hyperlink w:anchor="__RefHeading___Toc1822107_211673320">
            <w:r>
              <w:rPr>
                <w:webHidden/>
                <w:rStyle w:val="IndexLink"/>
              </w:rPr>
              <w:t>14</w:t>
            </w:r>
            <w:r>
              <w:rPr>
                <w:rStyle w:val="IndexLink"/>
                <w:rtl w:val="true"/>
              </w:rPr>
              <w:t>. «</w:t>
            </w:r>
            <w:r>
              <w:rPr>
                <w:rStyle w:val="IndexLink"/>
                <w:rtl w:val="true"/>
              </w:rPr>
              <w:t>خلیفة اللَّه</w:t>
            </w:r>
            <w:r>
              <w:rPr>
                <w:rStyle w:val="IndexLink"/>
                <w:rtl w:val="true"/>
              </w:rPr>
              <w:t>»</w:t>
              <w:tab/>
            </w:r>
            <w:r>
              <w:rPr>
                <w:rStyle w:val="IndexLink"/>
              </w:rPr>
              <w:t>26</w:t>
            </w:r>
          </w:hyperlink>
        </w:p>
        <w:p>
          <w:pPr>
            <w:pStyle w:val="Contents3"/>
            <w:tabs>
              <w:tab w:val="clear" w:pos="8459"/>
              <w:tab w:val="right" w:pos="9026" w:leader="dot"/>
            </w:tabs>
            <w:rPr/>
          </w:pPr>
          <w:hyperlink w:anchor="__RefHeading___Toc1822109_211673320">
            <w:r>
              <w:rPr>
                <w:webHidden/>
                <w:rStyle w:val="IndexLink"/>
              </w:rPr>
              <w:t>15</w:t>
            </w:r>
            <w:r>
              <w:rPr>
                <w:rStyle w:val="IndexLink"/>
                <w:rtl w:val="true"/>
              </w:rPr>
              <w:t>. «</w:t>
            </w:r>
            <w:r>
              <w:rPr>
                <w:rStyle w:val="IndexLink"/>
                <w:rtl w:val="true"/>
              </w:rPr>
              <w:t>داعی</w:t>
            </w:r>
            <w:r>
              <w:rPr>
                <w:rStyle w:val="IndexLink"/>
                <w:rtl w:val="true"/>
              </w:rPr>
              <w:t>»</w:t>
              <w:tab/>
            </w:r>
            <w:r>
              <w:rPr>
                <w:rStyle w:val="IndexLink"/>
              </w:rPr>
              <w:t>26</w:t>
            </w:r>
          </w:hyperlink>
        </w:p>
        <w:p>
          <w:pPr>
            <w:pStyle w:val="Contents3"/>
            <w:tabs>
              <w:tab w:val="clear" w:pos="8459"/>
              <w:tab w:val="right" w:pos="9026" w:leader="dot"/>
            </w:tabs>
            <w:rPr/>
          </w:pPr>
          <w:hyperlink w:anchor="__RefHeading___Toc1822111_211673320">
            <w:r>
              <w:rPr>
                <w:webHidden/>
                <w:rStyle w:val="IndexLink"/>
              </w:rPr>
              <w:t>16</w:t>
            </w:r>
            <w:r>
              <w:rPr>
                <w:rStyle w:val="IndexLink"/>
                <w:rtl w:val="true"/>
              </w:rPr>
              <w:t>. «</w:t>
            </w:r>
            <w:r>
              <w:rPr>
                <w:rStyle w:val="IndexLink"/>
                <w:rtl w:val="true"/>
              </w:rPr>
              <w:t>صاحب</w:t>
            </w:r>
            <w:r>
              <w:rPr>
                <w:rStyle w:val="IndexLink"/>
                <w:rtl w:val="true"/>
              </w:rPr>
              <w:t>»</w:t>
              <w:tab/>
            </w:r>
            <w:r>
              <w:rPr>
                <w:rStyle w:val="IndexLink"/>
              </w:rPr>
              <w:t>27</w:t>
            </w:r>
          </w:hyperlink>
        </w:p>
        <w:p>
          <w:pPr>
            <w:pStyle w:val="Contents3"/>
            <w:tabs>
              <w:tab w:val="clear" w:pos="8459"/>
              <w:tab w:val="right" w:pos="9026" w:leader="dot"/>
            </w:tabs>
            <w:rPr/>
          </w:pPr>
          <w:hyperlink w:anchor="__RefHeading___Toc1822113_211673320">
            <w:r>
              <w:rPr>
                <w:webHidden/>
                <w:rStyle w:val="IndexLink"/>
              </w:rPr>
              <w:t>17</w:t>
            </w:r>
            <w:r>
              <w:rPr>
                <w:rStyle w:val="IndexLink"/>
                <w:rtl w:val="true"/>
              </w:rPr>
              <w:t>. «</w:t>
            </w:r>
            <w:r>
              <w:rPr>
                <w:rStyle w:val="IndexLink"/>
                <w:rtl w:val="true"/>
              </w:rPr>
              <w:t>صاحب الزمان</w:t>
            </w:r>
            <w:r>
              <w:rPr>
                <w:rStyle w:val="IndexLink"/>
                <w:rtl w:val="true"/>
              </w:rPr>
              <w:t>»</w:t>
              <w:tab/>
            </w:r>
            <w:r>
              <w:rPr>
                <w:rStyle w:val="IndexLink"/>
              </w:rPr>
              <w:t>27</w:t>
            </w:r>
          </w:hyperlink>
        </w:p>
        <w:p>
          <w:pPr>
            <w:pStyle w:val="Contents3"/>
            <w:tabs>
              <w:tab w:val="clear" w:pos="8459"/>
              <w:tab w:val="right" w:pos="9026" w:leader="dot"/>
            </w:tabs>
            <w:rPr/>
          </w:pPr>
          <w:hyperlink w:anchor="__RefHeading___Toc1822115_211673320">
            <w:r>
              <w:rPr>
                <w:webHidden/>
                <w:rStyle w:val="IndexLink"/>
              </w:rPr>
              <w:t>18</w:t>
            </w:r>
            <w:r>
              <w:rPr>
                <w:rStyle w:val="IndexLink"/>
                <w:rtl w:val="true"/>
              </w:rPr>
              <w:t>. «</w:t>
            </w:r>
            <w:r>
              <w:rPr>
                <w:rStyle w:val="IndexLink"/>
                <w:rtl w:val="true"/>
              </w:rPr>
              <w:t>صاحب الدار</w:t>
            </w:r>
            <w:r>
              <w:rPr>
                <w:rStyle w:val="IndexLink"/>
                <w:rtl w:val="true"/>
              </w:rPr>
              <w:t>»</w:t>
              <w:tab/>
            </w:r>
            <w:r>
              <w:rPr>
                <w:rStyle w:val="IndexLink"/>
              </w:rPr>
              <w:t>27</w:t>
            </w:r>
          </w:hyperlink>
        </w:p>
        <w:p>
          <w:pPr>
            <w:pStyle w:val="Contents3"/>
            <w:tabs>
              <w:tab w:val="clear" w:pos="8459"/>
              <w:tab w:val="right" w:pos="9026" w:leader="dot"/>
            </w:tabs>
            <w:rPr/>
          </w:pPr>
          <w:hyperlink w:anchor="__RefHeading___Toc1822117_211673320">
            <w:r>
              <w:rPr>
                <w:webHidden/>
                <w:rStyle w:val="IndexLink"/>
              </w:rPr>
              <w:t>19</w:t>
            </w:r>
            <w:r>
              <w:rPr>
                <w:rStyle w:val="IndexLink"/>
                <w:rtl w:val="true"/>
              </w:rPr>
              <w:t>. «</w:t>
            </w:r>
            <w:r>
              <w:rPr>
                <w:rStyle w:val="IndexLink"/>
                <w:rtl w:val="true"/>
              </w:rPr>
              <w:t>صاحب الناحیه</w:t>
            </w:r>
            <w:r>
              <w:rPr>
                <w:rStyle w:val="IndexLink"/>
                <w:rtl w:val="true"/>
              </w:rPr>
              <w:t>»</w:t>
              <w:tab/>
            </w:r>
            <w:r>
              <w:rPr>
                <w:rStyle w:val="IndexLink"/>
              </w:rPr>
              <w:t>27</w:t>
            </w:r>
          </w:hyperlink>
        </w:p>
        <w:p>
          <w:pPr>
            <w:pStyle w:val="Contents3"/>
            <w:tabs>
              <w:tab w:val="clear" w:pos="8459"/>
              <w:tab w:val="right" w:pos="9026" w:leader="dot"/>
            </w:tabs>
            <w:rPr/>
          </w:pPr>
          <w:hyperlink w:anchor="__RefHeading___Toc1822119_211673320">
            <w:r>
              <w:rPr>
                <w:webHidden/>
                <w:rStyle w:val="IndexLink"/>
              </w:rPr>
              <w:t>20</w:t>
            </w:r>
            <w:r>
              <w:rPr>
                <w:rStyle w:val="IndexLink"/>
                <w:rtl w:val="true"/>
              </w:rPr>
              <w:t>. «</w:t>
            </w:r>
            <w:r>
              <w:rPr>
                <w:rStyle w:val="IndexLink"/>
                <w:rtl w:val="true"/>
              </w:rPr>
              <w:t>صاحب العصر</w:t>
            </w:r>
            <w:r>
              <w:rPr>
                <w:rStyle w:val="IndexLink"/>
                <w:rtl w:val="true"/>
              </w:rPr>
              <w:t>»</w:t>
              <w:tab/>
            </w:r>
            <w:r>
              <w:rPr>
                <w:rStyle w:val="IndexLink"/>
              </w:rPr>
              <w:t>27</w:t>
            </w:r>
          </w:hyperlink>
        </w:p>
        <w:p>
          <w:pPr>
            <w:pStyle w:val="Contents3"/>
            <w:tabs>
              <w:tab w:val="clear" w:pos="8459"/>
              <w:tab w:val="right" w:pos="9026" w:leader="dot"/>
            </w:tabs>
            <w:rPr/>
          </w:pPr>
          <w:hyperlink w:anchor="__RefHeading___Toc1822121_211673320">
            <w:r>
              <w:rPr>
                <w:webHidden/>
                <w:rStyle w:val="IndexLink"/>
              </w:rPr>
              <w:t>21</w:t>
            </w:r>
            <w:r>
              <w:rPr>
                <w:rStyle w:val="IndexLink"/>
                <w:rtl w:val="true"/>
              </w:rPr>
              <w:t>. «</w:t>
            </w:r>
            <w:r>
              <w:rPr>
                <w:rStyle w:val="IndexLink"/>
                <w:rtl w:val="true"/>
              </w:rPr>
              <w:t>صالح</w:t>
            </w:r>
            <w:r>
              <w:rPr>
                <w:rStyle w:val="IndexLink"/>
                <w:rtl w:val="true"/>
              </w:rPr>
              <w:t>»</w:t>
              <w:tab/>
            </w:r>
            <w:r>
              <w:rPr>
                <w:rStyle w:val="IndexLink"/>
              </w:rPr>
              <w:t>27</w:t>
            </w:r>
          </w:hyperlink>
        </w:p>
        <w:p>
          <w:pPr>
            <w:pStyle w:val="Contents3"/>
            <w:tabs>
              <w:tab w:val="clear" w:pos="8459"/>
              <w:tab w:val="right" w:pos="9026" w:leader="dot"/>
            </w:tabs>
            <w:rPr/>
          </w:pPr>
          <w:hyperlink w:anchor="__RefHeading___Toc1822123_211673320">
            <w:r>
              <w:rPr>
                <w:webHidden/>
                <w:rStyle w:val="IndexLink"/>
              </w:rPr>
              <w:t>22</w:t>
            </w:r>
            <w:r>
              <w:rPr>
                <w:rStyle w:val="IndexLink"/>
                <w:rtl w:val="true"/>
              </w:rPr>
              <w:t>. «</w:t>
            </w:r>
            <w:r>
              <w:rPr>
                <w:rStyle w:val="IndexLink"/>
                <w:rtl w:val="true"/>
              </w:rPr>
              <w:t>صاحب الأمر</w:t>
            </w:r>
            <w:r>
              <w:rPr>
                <w:rStyle w:val="IndexLink"/>
                <w:rtl w:val="true"/>
              </w:rPr>
              <w:t>»</w:t>
              <w:tab/>
            </w:r>
            <w:r>
              <w:rPr>
                <w:rStyle w:val="IndexLink"/>
              </w:rPr>
              <w:t>28</w:t>
            </w:r>
          </w:hyperlink>
        </w:p>
        <w:p>
          <w:pPr>
            <w:pStyle w:val="Contents3"/>
            <w:tabs>
              <w:tab w:val="clear" w:pos="8459"/>
              <w:tab w:val="right" w:pos="9026" w:leader="dot"/>
            </w:tabs>
            <w:rPr/>
          </w:pPr>
          <w:hyperlink w:anchor="__RefHeading___Toc1822125_211673320">
            <w:r>
              <w:rPr>
                <w:webHidden/>
                <w:rStyle w:val="IndexLink"/>
              </w:rPr>
              <w:t>23</w:t>
            </w:r>
            <w:r>
              <w:rPr>
                <w:rStyle w:val="IndexLink"/>
                <w:rtl w:val="true"/>
              </w:rPr>
              <w:t>. «</w:t>
            </w:r>
            <w:r>
              <w:rPr>
                <w:rStyle w:val="IndexLink"/>
                <w:rtl w:val="true"/>
              </w:rPr>
              <w:t>عین</w:t>
            </w:r>
            <w:r>
              <w:rPr>
                <w:rStyle w:val="IndexLink"/>
                <w:rtl w:val="true"/>
              </w:rPr>
              <w:t xml:space="preserve">» </w:t>
            </w:r>
            <w:r>
              <w:rPr>
                <w:rStyle w:val="IndexLink"/>
                <w:rtl w:val="true"/>
              </w:rPr>
              <w:t xml:space="preserve">و </w:t>
            </w:r>
            <w:r>
              <w:rPr>
                <w:rStyle w:val="IndexLink"/>
                <w:rtl w:val="true"/>
              </w:rPr>
              <w:t>«</w:t>
            </w:r>
            <w:r>
              <w:rPr>
                <w:rStyle w:val="IndexLink"/>
                <w:rtl w:val="true"/>
              </w:rPr>
              <w:t>عین اللَّه</w:t>
            </w:r>
            <w:r>
              <w:rPr>
                <w:rStyle w:val="IndexLink"/>
                <w:rtl w:val="true"/>
              </w:rPr>
              <w:t>»</w:t>
              <w:tab/>
            </w:r>
            <w:r>
              <w:rPr>
                <w:rStyle w:val="IndexLink"/>
              </w:rPr>
              <w:t>28</w:t>
            </w:r>
          </w:hyperlink>
        </w:p>
        <w:p>
          <w:pPr>
            <w:pStyle w:val="Contents3"/>
            <w:tabs>
              <w:tab w:val="clear" w:pos="8459"/>
              <w:tab w:val="right" w:pos="9026" w:leader="dot"/>
            </w:tabs>
            <w:rPr/>
          </w:pPr>
          <w:hyperlink w:anchor="__RefHeading___Toc1822127_211673320">
            <w:r>
              <w:rPr>
                <w:webHidden/>
                <w:rStyle w:val="IndexLink"/>
              </w:rPr>
              <w:t>24</w:t>
            </w:r>
            <w:r>
              <w:rPr>
                <w:rStyle w:val="IndexLink"/>
                <w:rtl w:val="true"/>
              </w:rPr>
              <w:t>. «</w:t>
            </w:r>
            <w:r>
              <w:rPr>
                <w:rStyle w:val="IndexLink"/>
                <w:rtl w:val="true"/>
              </w:rPr>
              <w:t>غایب</w:t>
            </w:r>
            <w:r>
              <w:rPr>
                <w:rStyle w:val="IndexLink"/>
                <w:rtl w:val="true"/>
              </w:rPr>
              <w:t>»</w:t>
              <w:tab/>
            </w:r>
            <w:r>
              <w:rPr>
                <w:rStyle w:val="IndexLink"/>
              </w:rPr>
              <w:t>28</w:t>
            </w:r>
          </w:hyperlink>
        </w:p>
        <w:p>
          <w:pPr>
            <w:pStyle w:val="Contents3"/>
            <w:tabs>
              <w:tab w:val="clear" w:pos="8459"/>
              <w:tab w:val="right" w:pos="9026" w:leader="dot"/>
            </w:tabs>
            <w:rPr/>
          </w:pPr>
          <w:hyperlink w:anchor="__RefHeading___Toc1822129_211673320">
            <w:r>
              <w:rPr>
                <w:webHidden/>
                <w:rStyle w:val="IndexLink"/>
              </w:rPr>
              <w:t>25</w:t>
            </w:r>
            <w:r>
              <w:rPr>
                <w:rStyle w:val="IndexLink"/>
                <w:rtl w:val="true"/>
              </w:rPr>
              <w:t>. «</w:t>
            </w:r>
            <w:r>
              <w:rPr>
                <w:rStyle w:val="IndexLink"/>
                <w:rtl w:val="true"/>
              </w:rPr>
              <w:t>قائم</w:t>
            </w:r>
            <w:r>
              <w:rPr>
                <w:rStyle w:val="IndexLink"/>
                <w:rtl w:val="true"/>
              </w:rPr>
              <w:t>»</w:t>
              <w:tab/>
            </w:r>
            <w:r>
              <w:rPr>
                <w:rStyle w:val="IndexLink"/>
              </w:rPr>
              <w:t>28</w:t>
            </w:r>
          </w:hyperlink>
        </w:p>
        <w:p>
          <w:pPr>
            <w:pStyle w:val="Contents3"/>
            <w:tabs>
              <w:tab w:val="clear" w:pos="8459"/>
              <w:tab w:val="right" w:pos="9026" w:leader="dot"/>
            </w:tabs>
            <w:rPr/>
          </w:pPr>
          <w:hyperlink w:anchor="__RefHeading___Toc1822131_211673320">
            <w:r>
              <w:rPr>
                <w:webHidden/>
                <w:rStyle w:val="IndexLink"/>
              </w:rPr>
              <w:t>26</w:t>
            </w:r>
            <w:r>
              <w:rPr>
                <w:rStyle w:val="IndexLink"/>
                <w:rtl w:val="true"/>
              </w:rPr>
              <w:t>. «</w:t>
            </w:r>
            <w:r>
              <w:rPr>
                <w:rStyle w:val="IndexLink"/>
                <w:rtl w:val="true"/>
              </w:rPr>
              <w:t>محمّد</w:t>
            </w:r>
            <w:r>
              <w:rPr>
                <w:rStyle w:val="IndexLink"/>
                <w:rtl w:val="true"/>
              </w:rPr>
              <w:t>»</w:t>
              <w:tab/>
            </w:r>
            <w:r>
              <w:rPr>
                <w:rStyle w:val="IndexLink"/>
              </w:rPr>
              <w:t>29</w:t>
            </w:r>
          </w:hyperlink>
        </w:p>
        <w:p>
          <w:pPr>
            <w:pStyle w:val="Contents3"/>
            <w:tabs>
              <w:tab w:val="clear" w:pos="8459"/>
              <w:tab w:val="right" w:pos="9026" w:leader="dot"/>
            </w:tabs>
            <w:rPr/>
          </w:pPr>
          <w:hyperlink w:anchor="__RefHeading___Toc1822133_211673320">
            <w:r>
              <w:rPr>
                <w:webHidden/>
                <w:rStyle w:val="IndexLink"/>
              </w:rPr>
              <w:t>27</w:t>
            </w:r>
            <w:r>
              <w:rPr>
                <w:rStyle w:val="IndexLink"/>
                <w:rtl w:val="true"/>
              </w:rPr>
              <w:t>. «</w:t>
            </w:r>
            <w:r>
              <w:rPr>
                <w:rStyle w:val="IndexLink"/>
                <w:rtl w:val="true"/>
              </w:rPr>
              <w:t>مُنْتَقِم</w:t>
            </w:r>
            <w:r>
              <w:rPr>
                <w:rStyle w:val="IndexLink"/>
                <w:rtl w:val="true"/>
              </w:rPr>
              <w:t>»</w:t>
              <w:tab/>
            </w:r>
            <w:r>
              <w:rPr>
                <w:rStyle w:val="IndexLink"/>
              </w:rPr>
              <w:t>31</w:t>
            </w:r>
          </w:hyperlink>
        </w:p>
        <w:p>
          <w:pPr>
            <w:pStyle w:val="Contents3"/>
            <w:tabs>
              <w:tab w:val="clear" w:pos="8459"/>
              <w:tab w:val="right" w:pos="9026" w:leader="dot"/>
            </w:tabs>
            <w:rPr/>
          </w:pPr>
          <w:hyperlink w:anchor="__RefHeading___Toc1822135_211673320">
            <w:r>
              <w:rPr>
                <w:webHidden/>
                <w:rStyle w:val="IndexLink"/>
              </w:rPr>
              <w:t>28</w:t>
            </w:r>
            <w:r>
              <w:rPr>
                <w:rStyle w:val="IndexLink"/>
                <w:rtl w:val="true"/>
              </w:rPr>
              <w:t>. «</w:t>
            </w:r>
            <w:r>
              <w:rPr>
                <w:rStyle w:val="IndexLink"/>
                <w:rtl w:val="true"/>
              </w:rPr>
              <w:t>مهدیّ</w:t>
            </w:r>
            <w:r>
              <w:rPr>
                <w:rStyle w:val="IndexLink"/>
                <w:rtl w:val="true"/>
              </w:rPr>
              <w:t>»</w:t>
              <w:tab/>
            </w:r>
            <w:r>
              <w:rPr>
                <w:rStyle w:val="IndexLink"/>
              </w:rPr>
              <w:t>31</w:t>
            </w:r>
          </w:hyperlink>
        </w:p>
        <w:p>
          <w:pPr>
            <w:pStyle w:val="Contents3"/>
            <w:tabs>
              <w:tab w:val="clear" w:pos="8459"/>
              <w:tab w:val="right" w:pos="9026" w:leader="dot"/>
            </w:tabs>
            <w:rPr/>
          </w:pPr>
          <w:hyperlink w:anchor="__RefHeading___Toc1822137_211673320">
            <w:r>
              <w:rPr>
                <w:webHidden/>
                <w:rStyle w:val="IndexLink"/>
              </w:rPr>
              <w:t>29</w:t>
            </w:r>
            <w:r>
              <w:rPr>
                <w:rStyle w:val="IndexLink"/>
                <w:rtl w:val="true"/>
              </w:rPr>
              <w:t>. «</w:t>
            </w:r>
            <w:r>
              <w:rPr>
                <w:rStyle w:val="IndexLink"/>
                <w:rtl w:val="true"/>
              </w:rPr>
              <w:t>عبد اللَّه</w:t>
            </w:r>
            <w:r>
              <w:rPr>
                <w:rStyle w:val="IndexLink"/>
                <w:rtl w:val="true"/>
              </w:rPr>
              <w:t>»</w:t>
              <w:tab/>
            </w:r>
            <w:r>
              <w:rPr>
                <w:rStyle w:val="IndexLink"/>
              </w:rPr>
              <w:t>32</w:t>
            </w:r>
          </w:hyperlink>
        </w:p>
        <w:p>
          <w:pPr>
            <w:pStyle w:val="Contents3"/>
            <w:tabs>
              <w:tab w:val="clear" w:pos="8459"/>
              <w:tab w:val="right" w:pos="9026" w:leader="dot"/>
            </w:tabs>
            <w:rPr/>
          </w:pPr>
          <w:hyperlink w:anchor="__RefHeading___Toc1822139_211673320">
            <w:r>
              <w:rPr>
                <w:webHidden/>
                <w:rStyle w:val="IndexLink"/>
              </w:rPr>
              <w:t>30</w:t>
            </w:r>
            <w:r>
              <w:rPr>
                <w:rStyle w:val="IndexLink"/>
                <w:rtl w:val="true"/>
              </w:rPr>
              <w:t>. «</w:t>
            </w:r>
            <w:r>
              <w:rPr>
                <w:rStyle w:val="IndexLink"/>
                <w:rtl w:val="true"/>
              </w:rPr>
              <w:t>مؤَمَّل</w:t>
            </w:r>
            <w:r>
              <w:rPr>
                <w:rStyle w:val="IndexLink"/>
                <w:rtl w:val="true"/>
              </w:rPr>
              <w:t>»</w:t>
              <w:tab/>
            </w:r>
            <w:r>
              <w:rPr>
                <w:rStyle w:val="IndexLink"/>
              </w:rPr>
              <w:t>32</w:t>
            </w:r>
          </w:hyperlink>
        </w:p>
        <w:p>
          <w:pPr>
            <w:pStyle w:val="Contents3"/>
            <w:tabs>
              <w:tab w:val="clear" w:pos="8459"/>
              <w:tab w:val="right" w:pos="9026" w:leader="dot"/>
            </w:tabs>
            <w:rPr/>
          </w:pPr>
          <w:hyperlink w:anchor="__RefHeading___Toc1822141_211673320">
            <w:r>
              <w:rPr>
                <w:webHidden/>
                <w:rStyle w:val="IndexLink"/>
              </w:rPr>
              <w:t>31</w:t>
            </w:r>
            <w:r>
              <w:rPr>
                <w:rStyle w:val="IndexLink"/>
                <w:rtl w:val="true"/>
              </w:rPr>
              <w:t>. «</w:t>
            </w:r>
            <w:r>
              <w:rPr>
                <w:rStyle w:val="IndexLink"/>
                <w:rtl w:val="true"/>
              </w:rPr>
              <w:t>مُنْتَظَر</w:t>
            </w:r>
            <w:r>
              <w:rPr>
                <w:rStyle w:val="IndexLink"/>
                <w:rtl w:val="true"/>
              </w:rPr>
              <w:t>»</w:t>
              <w:tab/>
            </w:r>
            <w:r>
              <w:rPr>
                <w:rStyle w:val="IndexLink"/>
              </w:rPr>
              <w:t>32</w:t>
            </w:r>
          </w:hyperlink>
        </w:p>
        <w:p>
          <w:pPr>
            <w:pStyle w:val="Contents3"/>
            <w:tabs>
              <w:tab w:val="clear" w:pos="8459"/>
              <w:tab w:val="right" w:pos="9026" w:leader="dot"/>
            </w:tabs>
            <w:rPr/>
          </w:pPr>
          <w:hyperlink w:anchor="__RefHeading___Toc1822143_211673320">
            <w:r>
              <w:rPr>
                <w:webHidden/>
                <w:rStyle w:val="IndexLink"/>
              </w:rPr>
              <w:t>32</w:t>
            </w:r>
            <w:r>
              <w:rPr>
                <w:rStyle w:val="IndexLink"/>
                <w:rtl w:val="true"/>
              </w:rPr>
              <w:t>. «</w:t>
            </w:r>
            <w:r>
              <w:rPr>
                <w:rStyle w:val="IndexLink"/>
                <w:rtl w:val="true"/>
              </w:rPr>
              <w:t>ماء مَعین</w:t>
            </w:r>
            <w:r>
              <w:rPr>
                <w:rStyle w:val="IndexLink"/>
                <w:rtl w:val="true"/>
              </w:rPr>
              <w:t>»</w:t>
              <w:tab/>
            </w:r>
            <w:r>
              <w:rPr>
                <w:rStyle w:val="IndexLink"/>
              </w:rPr>
              <w:t>33</w:t>
            </w:r>
          </w:hyperlink>
        </w:p>
        <w:p>
          <w:pPr>
            <w:pStyle w:val="Contents3"/>
            <w:tabs>
              <w:tab w:val="clear" w:pos="8459"/>
              <w:tab w:val="right" w:pos="9026" w:leader="dot"/>
            </w:tabs>
            <w:rPr/>
          </w:pPr>
          <w:hyperlink w:anchor="__RefHeading___Toc1822145_211673320">
            <w:r>
              <w:rPr>
                <w:webHidden/>
                <w:rStyle w:val="IndexLink"/>
              </w:rPr>
              <w:t>33</w:t>
            </w:r>
            <w:r>
              <w:rPr>
                <w:rStyle w:val="IndexLink"/>
                <w:rtl w:val="true"/>
              </w:rPr>
              <w:t>. «</w:t>
            </w:r>
            <w:r>
              <w:rPr>
                <w:rStyle w:val="IndexLink"/>
                <w:rtl w:val="true"/>
              </w:rPr>
              <w:t>مبدأ الآیات</w:t>
            </w:r>
            <w:r>
              <w:rPr>
                <w:rStyle w:val="IndexLink"/>
                <w:rtl w:val="true"/>
              </w:rPr>
              <w:t>»</w:t>
              <w:tab/>
            </w:r>
            <w:r>
              <w:rPr>
                <w:rStyle w:val="IndexLink"/>
              </w:rPr>
              <w:t>34</w:t>
            </w:r>
          </w:hyperlink>
        </w:p>
        <w:p>
          <w:pPr>
            <w:pStyle w:val="Contents3"/>
            <w:tabs>
              <w:tab w:val="clear" w:pos="8459"/>
              <w:tab w:val="right" w:pos="9026" w:leader="dot"/>
            </w:tabs>
            <w:rPr/>
          </w:pPr>
          <w:hyperlink w:anchor="__RefHeading___Toc1822147_211673320">
            <w:r>
              <w:rPr>
                <w:webHidden/>
                <w:rStyle w:val="IndexLink"/>
              </w:rPr>
              <w:t>34</w:t>
            </w:r>
            <w:r>
              <w:rPr>
                <w:rStyle w:val="IndexLink"/>
                <w:rtl w:val="true"/>
              </w:rPr>
              <w:t>. «</w:t>
            </w:r>
            <w:r>
              <w:rPr>
                <w:rStyle w:val="IndexLink"/>
                <w:rtl w:val="true"/>
              </w:rPr>
              <w:t>مُضطَرّ</w:t>
            </w:r>
            <w:r>
              <w:rPr>
                <w:rStyle w:val="IndexLink"/>
                <w:rtl w:val="true"/>
              </w:rPr>
              <w:t>»</w:t>
              <w:tab/>
            </w:r>
            <w:r>
              <w:rPr>
                <w:rStyle w:val="IndexLink"/>
              </w:rPr>
              <w:t>35</w:t>
            </w:r>
          </w:hyperlink>
        </w:p>
        <w:p>
          <w:pPr>
            <w:pStyle w:val="Contents3"/>
            <w:tabs>
              <w:tab w:val="clear" w:pos="8459"/>
              <w:tab w:val="right" w:pos="9026" w:leader="dot"/>
            </w:tabs>
            <w:rPr/>
          </w:pPr>
          <w:hyperlink w:anchor="__RefHeading___Toc1822149_211673320">
            <w:r>
              <w:rPr>
                <w:webHidden/>
                <w:rStyle w:val="IndexLink"/>
              </w:rPr>
              <w:t>35</w:t>
            </w:r>
            <w:r>
              <w:rPr>
                <w:rStyle w:val="IndexLink"/>
                <w:rtl w:val="true"/>
              </w:rPr>
              <w:t>. «</w:t>
            </w:r>
            <w:r>
              <w:rPr>
                <w:rStyle w:val="IndexLink"/>
                <w:rtl w:val="true"/>
              </w:rPr>
              <w:t>نور آل محمّدعلیهم السلام</w:t>
            </w:r>
            <w:r>
              <w:rPr>
                <w:rStyle w:val="IndexLink"/>
                <w:rtl w:val="true"/>
              </w:rPr>
              <w:t>»</w:t>
              <w:tab/>
            </w:r>
            <w:r>
              <w:rPr>
                <w:rStyle w:val="IndexLink"/>
              </w:rPr>
              <w:t>36</w:t>
            </w:r>
          </w:hyperlink>
        </w:p>
        <w:p>
          <w:pPr>
            <w:pStyle w:val="Contents3"/>
            <w:tabs>
              <w:tab w:val="clear" w:pos="8459"/>
              <w:tab w:val="right" w:pos="9026" w:leader="dot"/>
            </w:tabs>
            <w:rPr/>
          </w:pPr>
          <w:hyperlink w:anchor="__RefHeading___Toc1822151_211673320">
            <w:r>
              <w:rPr>
                <w:webHidden/>
                <w:rStyle w:val="IndexLink"/>
              </w:rPr>
              <w:t>36</w:t>
            </w:r>
            <w:r>
              <w:rPr>
                <w:rStyle w:val="IndexLink"/>
                <w:rtl w:val="true"/>
              </w:rPr>
              <w:t>. «</w:t>
            </w:r>
            <w:r>
              <w:rPr>
                <w:rStyle w:val="IndexLink"/>
                <w:rtl w:val="true"/>
              </w:rPr>
              <w:t>وجه</w:t>
            </w:r>
            <w:r>
              <w:rPr>
                <w:rStyle w:val="IndexLink"/>
                <w:rtl w:val="true"/>
              </w:rPr>
              <w:t xml:space="preserve">» </w:t>
            </w:r>
            <w:r>
              <w:rPr>
                <w:rStyle w:val="IndexLink"/>
                <w:rtl w:val="true"/>
              </w:rPr>
              <w:t xml:space="preserve">و </w:t>
            </w:r>
            <w:r>
              <w:rPr>
                <w:rStyle w:val="IndexLink"/>
                <w:rtl w:val="true"/>
              </w:rPr>
              <w:t>«</w:t>
            </w:r>
            <w:r>
              <w:rPr>
                <w:rStyle w:val="IndexLink"/>
                <w:rtl w:val="true"/>
              </w:rPr>
              <w:t>وجه اللَّه</w:t>
            </w:r>
            <w:r>
              <w:rPr>
                <w:rStyle w:val="IndexLink"/>
                <w:rtl w:val="true"/>
              </w:rPr>
              <w:t>»</w:t>
              <w:tab/>
            </w:r>
            <w:r>
              <w:rPr>
                <w:rStyle w:val="IndexLink"/>
              </w:rPr>
              <w:t>36</w:t>
            </w:r>
          </w:hyperlink>
        </w:p>
        <w:p>
          <w:pPr>
            <w:pStyle w:val="Contents3"/>
            <w:tabs>
              <w:tab w:val="clear" w:pos="8459"/>
              <w:tab w:val="right" w:pos="9026" w:leader="dot"/>
            </w:tabs>
            <w:rPr/>
          </w:pPr>
          <w:hyperlink w:anchor="__RefHeading___Toc1822153_211673320">
            <w:r>
              <w:rPr>
                <w:webHidden/>
                <w:rStyle w:val="IndexLink"/>
              </w:rPr>
              <w:t>37</w:t>
            </w:r>
            <w:r>
              <w:rPr>
                <w:rStyle w:val="IndexLink"/>
                <w:rtl w:val="true"/>
              </w:rPr>
              <w:t>. «</w:t>
            </w:r>
            <w:r>
              <w:rPr>
                <w:rStyle w:val="IndexLink"/>
                <w:rtl w:val="true"/>
              </w:rPr>
              <w:t>ولیّ اللَّه</w:t>
            </w:r>
            <w:r>
              <w:rPr>
                <w:rStyle w:val="IndexLink"/>
                <w:rtl w:val="true"/>
              </w:rPr>
              <w:t>»</w:t>
              <w:tab/>
            </w:r>
            <w:r>
              <w:rPr>
                <w:rStyle w:val="IndexLink"/>
              </w:rPr>
              <w:t>36</w:t>
            </w:r>
          </w:hyperlink>
        </w:p>
        <w:p>
          <w:pPr>
            <w:pStyle w:val="Contents3"/>
            <w:tabs>
              <w:tab w:val="clear" w:pos="8459"/>
              <w:tab w:val="right" w:pos="9026" w:leader="dot"/>
            </w:tabs>
            <w:rPr/>
          </w:pPr>
          <w:hyperlink w:anchor="__RefHeading___Toc1822155_211673320">
            <w:r>
              <w:rPr>
                <w:webHidden/>
                <w:rStyle w:val="IndexLink"/>
              </w:rPr>
              <w:t>38</w:t>
            </w:r>
            <w:r>
              <w:rPr>
                <w:rStyle w:val="IndexLink"/>
                <w:rtl w:val="true"/>
              </w:rPr>
              <w:t>. «</w:t>
            </w:r>
            <w:r>
              <w:rPr>
                <w:rStyle w:val="IndexLink"/>
                <w:rtl w:val="true"/>
              </w:rPr>
              <w:t>وارث</w:t>
            </w:r>
            <w:r>
              <w:rPr>
                <w:rStyle w:val="IndexLink"/>
                <w:rtl w:val="true"/>
              </w:rPr>
              <w:t>»</w:t>
              <w:tab/>
            </w:r>
            <w:r>
              <w:rPr>
                <w:rStyle w:val="IndexLink"/>
              </w:rPr>
              <w:t>36</w:t>
            </w:r>
          </w:hyperlink>
        </w:p>
        <w:p>
          <w:pPr>
            <w:pStyle w:val="Contents3"/>
            <w:tabs>
              <w:tab w:val="clear" w:pos="8459"/>
              <w:tab w:val="right" w:pos="9026" w:leader="dot"/>
            </w:tabs>
            <w:rPr/>
          </w:pPr>
          <w:hyperlink w:anchor="__RefHeading___Toc1822157_211673320">
            <w:r>
              <w:rPr>
                <w:webHidden/>
                <w:rStyle w:val="IndexLink"/>
              </w:rPr>
              <w:t>39</w:t>
            </w:r>
            <w:r>
              <w:rPr>
                <w:rStyle w:val="IndexLink"/>
                <w:rtl w:val="true"/>
              </w:rPr>
              <w:t>. «</w:t>
            </w:r>
            <w:r>
              <w:rPr>
                <w:rStyle w:val="IndexLink"/>
                <w:rtl w:val="true"/>
              </w:rPr>
              <w:t>هادی</w:t>
            </w:r>
            <w:r>
              <w:rPr>
                <w:rStyle w:val="IndexLink"/>
                <w:rtl w:val="true"/>
              </w:rPr>
              <w:t>»</w:t>
              <w:tab/>
            </w:r>
            <w:r>
              <w:rPr>
                <w:rStyle w:val="IndexLink"/>
              </w:rPr>
              <w:t>37</w:t>
            </w:r>
          </w:hyperlink>
        </w:p>
        <w:p>
          <w:pPr>
            <w:pStyle w:val="Contents3"/>
            <w:tabs>
              <w:tab w:val="clear" w:pos="8459"/>
              <w:tab w:val="right" w:pos="9026" w:leader="dot"/>
            </w:tabs>
            <w:rPr/>
          </w:pPr>
          <w:hyperlink w:anchor="__RefHeading___Toc1822159_211673320">
            <w:r>
              <w:rPr>
                <w:webHidden/>
                <w:rStyle w:val="IndexLink"/>
              </w:rPr>
              <w:t>40</w:t>
            </w:r>
            <w:r>
              <w:rPr>
                <w:rStyle w:val="IndexLink"/>
                <w:rtl w:val="true"/>
              </w:rPr>
              <w:t>. «</w:t>
            </w:r>
            <w:r>
              <w:rPr>
                <w:rStyle w:val="IndexLink"/>
                <w:rtl w:val="true"/>
              </w:rPr>
              <w:t>یَعْسوبُ الدین</w:t>
            </w:r>
            <w:r>
              <w:rPr>
                <w:rStyle w:val="IndexLink"/>
                <w:rtl w:val="true"/>
              </w:rPr>
              <w:t>»</w:t>
              <w:tab/>
            </w:r>
            <w:r>
              <w:rPr>
                <w:rStyle w:val="IndexLink"/>
              </w:rPr>
              <w:t>37</w:t>
            </w:r>
          </w:hyperlink>
        </w:p>
        <w:p>
          <w:pPr>
            <w:pStyle w:val="Contents2"/>
            <w:tabs>
              <w:tab w:val="clear" w:pos="8743"/>
              <w:tab w:val="right" w:pos="9026" w:leader="dot"/>
            </w:tabs>
            <w:rPr/>
          </w:pPr>
          <w:hyperlink w:anchor="__RefHeading___Toc1822161_211673320">
            <w:r>
              <w:rPr>
                <w:webHidden/>
                <w:rStyle w:val="IndexLink"/>
                <w:rtl w:val="true"/>
              </w:rPr>
              <w:t>باب سوم</w:t>
            </w:r>
            <w:r>
              <w:rPr>
                <w:rStyle w:val="IndexLink"/>
                <w:rtl w:val="true"/>
              </w:rPr>
              <w:t>:</w:t>
            </w:r>
            <w:r>
              <w:rPr>
                <w:rStyle w:val="IndexLink"/>
                <w:rtl w:val="true"/>
              </w:rPr>
              <w:t>شمایل و بعضی از خصایص حضرت مهدی‌علیه السلام‌</w:t>
            </w:r>
            <w:r>
              <w:rPr>
                <w:rStyle w:val="IndexLink"/>
                <w:rtl w:val="true"/>
              </w:rPr>
              <w:tab/>
            </w:r>
            <w:r>
              <w:rPr>
                <w:rStyle w:val="IndexLink"/>
              </w:rPr>
              <w:t>39</w:t>
            </w:r>
          </w:hyperlink>
        </w:p>
        <w:p>
          <w:pPr>
            <w:pStyle w:val="Contents3"/>
            <w:tabs>
              <w:tab w:val="clear" w:pos="8459"/>
              <w:tab w:val="right" w:pos="9026" w:leader="dot"/>
            </w:tabs>
            <w:rPr/>
          </w:pPr>
          <w:hyperlink w:anchor="__RefHeading___Toc1822163_211673320">
            <w:r>
              <w:rPr>
                <w:webHidden/>
                <w:rStyle w:val="IndexLink"/>
                <w:rtl w:val="true"/>
              </w:rPr>
              <w:t>توضیح</w:t>
            </w:r>
            <w:r>
              <w:rPr>
                <w:rStyle w:val="IndexLink"/>
                <w:rtl w:val="true"/>
              </w:rPr>
              <w:tab/>
            </w:r>
            <w:r>
              <w:rPr>
                <w:rStyle w:val="IndexLink"/>
              </w:rPr>
              <w:t>39</w:t>
            </w:r>
          </w:hyperlink>
        </w:p>
        <w:p>
          <w:pPr>
            <w:pStyle w:val="Contents3"/>
            <w:tabs>
              <w:tab w:val="clear" w:pos="8459"/>
              <w:tab w:val="right" w:pos="9026" w:leader="dot"/>
            </w:tabs>
            <w:rPr/>
          </w:pPr>
          <w:hyperlink w:anchor="__RefHeading___Toc1822165_211673320">
            <w:r>
              <w:rPr>
                <w:webHidden/>
                <w:rStyle w:val="IndexLink"/>
                <w:rtl w:val="true"/>
              </w:rPr>
              <w:t>ذکر جمله‌ای از خصایص حضرت مهدی‌علیه السلام‌</w:t>
            </w:r>
            <w:r>
              <w:rPr>
                <w:rStyle w:val="IndexLink"/>
                <w:rtl w:val="true"/>
              </w:rPr>
              <w:tab/>
            </w:r>
            <w:r>
              <w:rPr>
                <w:rStyle w:val="IndexLink"/>
              </w:rPr>
              <w:t>40</w:t>
            </w:r>
          </w:hyperlink>
        </w:p>
        <w:p>
          <w:pPr>
            <w:pStyle w:val="Contents4"/>
            <w:tabs>
              <w:tab w:val="clear" w:pos="8176"/>
              <w:tab w:val="right" w:pos="9026" w:leader="dot"/>
            </w:tabs>
            <w:rPr/>
          </w:pPr>
          <w:hyperlink w:anchor="__RefHeading___Toc1822167_211673320">
            <w:r>
              <w:rPr>
                <w:webHidden/>
                <w:rStyle w:val="IndexLink"/>
                <w:rtl w:val="true"/>
              </w:rPr>
              <w:t>اول‌</w:t>
            </w:r>
            <w:r>
              <w:rPr>
                <w:rStyle w:val="IndexLink"/>
                <w:rtl w:val="true"/>
              </w:rPr>
              <w:tab/>
            </w:r>
            <w:r>
              <w:rPr>
                <w:rStyle w:val="IndexLink"/>
              </w:rPr>
              <w:t>40</w:t>
            </w:r>
          </w:hyperlink>
        </w:p>
        <w:p>
          <w:pPr>
            <w:pStyle w:val="Contents4"/>
            <w:tabs>
              <w:tab w:val="clear" w:pos="8176"/>
              <w:tab w:val="right" w:pos="9026" w:leader="dot"/>
            </w:tabs>
            <w:rPr/>
          </w:pPr>
          <w:hyperlink w:anchor="__RefHeading___Toc1822169_211673320">
            <w:r>
              <w:rPr>
                <w:webHidden/>
                <w:rStyle w:val="IndexLink"/>
                <w:rtl w:val="true"/>
              </w:rPr>
              <w:t>دوم‌</w:t>
            </w:r>
            <w:r>
              <w:rPr>
                <w:rStyle w:val="IndexLink"/>
                <w:rtl w:val="true"/>
              </w:rPr>
              <w:tab/>
            </w:r>
            <w:r>
              <w:rPr>
                <w:rStyle w:val="IndexLink"/>
              </w:rPr>
              <w:t>41</w:t>
            </w:r>
          </w:hyperlink>
        </w:p>
        <w:p>
          <w:pPr>
            <w:pStyle w:val="Contents4"/>
            <w:tabs>
              <w:tab w:val="clear" w:pos="8176"/>
              <w:tab w:val="right" w:pos="9026" w:leader="dot"/>
            </w:tabs>
            <w:rPr/>
          </w:pPr>
          <w:hyperlink w:anchor="__RefHeading___Toc1822171_211673320">
            <w:r>
              <w:rPr>
                <w:webHidden/>
                <w:rStyle w:val="IndexLink"/>
                <w:rtl w:val="true"/>
              </w:rPr>
              <w:t>سوم‌</w:t>
            </w:r>
            <w:r>
              <w:rPr>
                <w:rStyle w:val="IndexLink"/>
                <w:rtl w:val="true"/>
              </w:rPr>
              <w:tab/>
            </w:r>
            <w:r>
              <w:rPr>
                <w:rStyle w:val="IndexLink"/>
              </w:rPr>
              <w:t>41</w:t>
            </w:r>
          </w:hyperlink>
        </w:p>
        <w:p>
          <w:pPr>
            <w:pStyle w:val="Contents4"/>
            <w:tabs>
              <w:tab w:val="clear" w:pos="8176"/>
              <w:tab w:val="right" w:pos="9026" w:leader="dot"/>
            </w:tabs>
            <w:rPr/>
          </w:pPr>
          <w:hyperlink w:anchor="__RefHeading___Toc1822173_211673320">
            <w:r>
              <w:rPr>
                <w:webHidden/>
                <w:rStyle w:val="IndexLink"/>
                <w:rtl w:val="true"/>
              </w:rPr>
              <w:t>چهارم‌</w:t>
            </w:r>
            <w:r>
              <w:rPr>
                <w:rStyle w:val="IndexLink"/>
                <w:rtl w:val="true"/>
              </w:rPr>
              <w:tab/>
            </w:r>
            <w:r>
              <w:rPr>
                <w:rStyle w:val="IndexLink"/>
              </w:rPr>
              <w:t>41</w:t>
            </w:r>
          </w:hyperlink>
        </w:p>
        <w:p>
          <w:pPr>
            <w:pStyle w:val="Contents4"/>
            <w:tabs>
              <w:tab w:val="clear" w:pos="8176"/>
              <w:tab w:val="right" w:pos="9026" w:leader="dot"/>
            </w:tabs>
            <w:rPr/>
          </w:pPr>
          <w:hyperlink w:anchor="__RefHeading___Toc1822175_211673320">
            <w:r>
              <w:rPr>
                <w:webHidden/>
                <w:rStyle w:val="IndexLink"/>
                <w:rtl w:val="true"/>
              </w:rPr>
              <w:t>پنجم‌</w:t>
            </w:r>
            <w:r>
              <w:rPr>
                <w:rStyle w:val="IndexLink"/>
                <w:rtl w:val="true"/>
              </w:rPr>
              <w:tab/>
            </w:r>
            <w:r>
              <w:rPr>
                <w:rStyle w:val="IndexLink"/>
              </w:rPr>
              <w:t>42</w:t>
            </w:r>
          </w:hyperlink>
        </w:p>
        <w:p>
          <w:pPr>
            <w:pStyle w:val="Contents4"/>
            <w:tabs>
              <w:tab w:val="clear" w:pos="8176"/>
              <w:tab w:val="right" w:pos="9026" w:leader="dot"/>
            </w:tabs>
            <w:rPr/>
          </w:pPr>
          <w:hyperlink w:anchor="__RefHeading___Toc1822177_211673320">
            <w:r>
              <w:rPr>
                <w:webHidden/>
                <w:rStyle w:val="IndexLink"/>
                <w:rtl w:val="true"/>
              </w:rPr>
              <w:t>ششم‌</w:t>
            </w:r>
            <w:r>
              <w:rPr>
                <w:rStyle w:val="IndexLink"/>
                <w:rtl w:val="true"/>
              </w:rPr>
              <w:tab/>
            </w:r>
            <w:r>
              <w:rPr>
                <w:rStyle w:val="IndexLink"/>
              </w:rPr>
              <w:t>42</w:t>
            </w:r>
          </w:hyperlink>
        </w:p>
        <w:p>
          <w:pPr>
            <w:pStyle w:val="Contents4"/>
            <w:tabs>
              <w:tab w:val="clear" w:pos="8176"/>
              <w:tab w:val="right" w:pos="9026" w:leader="dot"/>
            </w:tabs>
            <w:rPr/>
          </w:pPr>
          <w:hyperlink w:anchor="__RefHeading___Toc1822179_211673320">
            <w:r>
              <w:rPr>
                <w:webHidden/>
                <w:rStyle w:val="IndexLink"/>
                <w:rtl w:val="true"/>
              </w:rPr>
              <w:t>هفتم‌</w:t>
            </w:r>
            <w:r>
              <w:rPr>
                <w:rStyle w:val="IndexLink"/>
                <w:rtl w:val="true"/>
              </w:rPr>
              <w:tab/>
            </w:r>
            <w:r>
              <w:rPr>
                <w:rStyle w:val="IndexLink"/>
              </w:rPr>
              <w:t>42</w:t>
            </w:r>
          </w:hyperlink>
        </w:p>
        <w:p>
          <w:pPr>
            <w:pStyle w:val="Contents4"/>
            <w:tabs>
              <w:tab w:val="clear" w:pos="8176"/>
              <w:tab w:val="right" w:pos="9026" w:leader="dot"/>
            </w:tabs>
            <w:rPr/>
          </w:pPr>
          <w:hyperlink w:anchor="__RefHeading___Toc1822181_211673320">
            <w:r>
              <w:rPr>
                <w:webHidden/>
                <w:rStyle w:val="IndexLink"/>
                <w:rtl w:val="true"/>
              </w:rPr>
              <w:t>هشتم‌</w:t>
            </w:r>
            <w:r>
              <w:rPr>
                <w:rStyle w:val="IndexLink"/>
                <w:rtl w:val="true"/>
              </w:rPr>
              <w:tab/>
            </w:r>
            <w:r>
              <w:rPr>
                <w:rStyle w:val="IndexLink"/>
              </w:rPr>
              <w:t>42</w:t>
            </w:r>
          </w:hyperlink>
        </w:p>
        <w:p>
          <w:pPr>
            <w:pStyle w:val="Contents4"/>
            <w:tabs>
              <w:tab w:val="clear" w:pos="8176"/>
              <w:tab w:val="right" w:pos="9026" w:leader="dot"/>
            </w:tabs>
            <w:rPr/>
          </w:pPr>
          <w:hyperlink w:anchor="__RefHeading___Toc1822183_211673320">
            <w:r>
              <w:rPr>
                <w:webHidden/>
                <w:rStyle w:val="IndexLink"/>
                <w:rtl w:val="true"/>
              </w:rPr>
              <w:t>نهم‌</w:t>
            </w:r>
            <w:r>
              <w:rPr>
                <w:rStyle w:val="IndexLink"/>
                <w:rtl w:val="true"/>
              </w:rPr>
              <w:tab/>
            </w:r>
            <w:r>
              <w:rPr>
                <w:rStyle w:val="IndexLink"/>
              </w:rPr>
              <w:t>42</w:t>
            </w:r>
          </w:hyperlink>
        </w:p>
        <w:p>
          <w:pPr>
            <w:pStyle w:val="Contents4"/>
            <w:tabs>
              <w:tab w:val="clear" w:pos="8176"/>
              <w:tab w:val="right" w:pos="9026" w:leader="dot"/>
            </w:tabs>
            <w:rPr/>
          </w:pPr>
          <w:hyperlink w:anchor="__RefHeading___Toc1822185_211673320">
            <w:r>
              <w:rPr>
                <w:webHidden/>
                <w:rStyle w:val="IndexLink"/>
                <w:rtl w:val="true"/>
              </w:rPr>
              <w:t>دهم‌</w:t>
            </w:r>
            <w:r>
              <w:rPr>
                <w:rStyle w:val="IndexLink"/>
                <w:rtl w:val="true"/>
              </w:rPr>
              <w:tab/>
            </w:r>
            <w:r>
              <w:rPr>
                <w:rStyle w:val="IndexLink"/>
              </w:rPr>
              <w:t>42</w:t>
            </w:r>
          </w:hyperlink>
        </w:p>
        <w:p>
          <w:pPr>
            <w:pStyle w:val="Contents4"/>
            <w:tabs>
              <w:tab w:val="clear" w:pos="8176"/>
              <w:tab w:val="right" w:pos="9026" w:leader="dot"/>
            </w:tabs>
            <w:rPr/>
          </w:pPr>
          <w:hyperlink w:anchor="__RefHeading___Toc1822187_211673320">
            <w:r>
              <w:rPr>
                <w:webHidden/>
                <w:rStyle w:val="IndexLink"/>
                <w:rtl w:val="true"/>
              </w:rPr>
              <w:t>یازدهم‌</w:t>
            </w:r>
            <w:r>
              <w:rPr>
                <w:rStyle w:val="IndexLink"/>
                <w:rtl w:val="true"/>
              </w:rPr>
              <w:tab/>
            </w:r>
            <w:r>
              <w:rPr>
                <w:rStyle w:val="IndexLink"/>
              </w:rPr>
              <w:t>43</w:t>
            </w:r>
          </w:hyperlink>
        </w:p>
        <w:p>
          <w:pPr>
            <w:pStyle w:val="Contents4"/>
            <w:tabs>
              <w:tab w:val="clear" w:pos="8176"/>
              <w:tab w:val="right" w:pos="9026" w:leader="dot"/>
            </w:tabs>
            <w:rPr/>
          </w:pPr>
          <w:hyperlink w:anchor="__RefHeading___Toc1822189_211673320">
            <w:r>
              <w:rPr>
                <w:webHidden/>
                <w:rStyle w:val="IndexLink"/>
                <w:rtl w:val="true"/>
              </w:rPr>
              <w:t>دوازدهم‌</w:t>
            </w:r>
            <w:r>
              <w:rPr>
                <w:rStyle w:val="IndexLink"/>
                <w:rtl w:val="true"/>
              </w:rPr>
              <w:tab/>
            </w:r>
            <w:r>
              <w:rPr>
                <w:rStyle w:val="IndexLink"/>
              </w:rPr>
              <w:t>43</w:t>
            </w:r>
          </w:hyperlink>
        </w:p>
        <w:p>
          <w:pPr>
            <w:pStyle w:val="Contents4"/>
            <w:tabs>
              <w:tab w:val="clear" w:pos="8176"/>
              <w:tab w:val="right" w:pos="9026" w:leader="dot"/>
            </w:tabs>
            <w:rPr/>
          </w:pPr>
          <w:hyperlink w:anchor="__RefHeading___Toc1822191_211673320">
            <w:r>
              <w:rPr>
                <w:webHidden/>
                <w:rStyle w:val="IndexLink"/>
                <w:rtl w:val="true"/>
              </w:rPr>
              <w:t>سیزدهم‌</w:t>
            </w:r>
            <w:r>
              <w:rPr>
                <w:rStyle w:val="IndexLink"/>
                <w:rtl w:val="true"/>
              </w:rPr>
              <w:tab/>
            </w:r>
            <w:r>
              <w:rPr>
                <w:rStyle w:val="IndexLink"/>
              </w:rPr>
              <w:t>43</w:t>
            </w:r>
          </w:hyperlink>
        </w:p>
        <w:p>
          <w:pPr>
            <w:pStyle w:val="Contents4"/>
            <w:tabs>
              <w:tab w:val="clear" w:pos="8176"/>
              <w:tab w:val="right" w:pos="9026" w:leader="dot"/>
            </w:tabs>
            <w:rPr/>
          </w:pPr>
          <w:hyperlink w:anchor="__RefHeading___Toc1822193_211673320">
            <w:r>
              <w:rPr>
                <w:webHidden/>
                <w:rStyle w:val="IndexLink"/>
                <w:rtl w:val="true"/>
              </w:rPr>
              <w:t>چهاردهم‌</w:t>
            </w:r>
            <w:r>
              <w:rPr>
                <w:rStyle w:val="IndexLink"/>
                <w:rtl w:val="true"/>
              </w:rPr>
              <w:tab/>
            </w:r>
            <w:r>
              <w:rPr>
                <w:rStyle w:val="IndexLink"/>
              </w:rPr>
              <w:t>43</w:t>
            </w:r>
          </w:hyperlink>
        </w:p>
        <w:p>
          <w:pPr>
            <w:pStyle w:val="Contents4"/>
            <w:tabs>
              <w:tab w:val="clear" w:pos="8176"/>
              <w:tab w:val="right" w:pos="9026" w:leader="dot"/>
            </w:tabs>
            <w:rPr/>
          </w:pPr>
          <w:hyperlink w:anchor="__RefHeading___Toc1822195_211673320">
            <w:r>
              <w:rPr>
                <w:webHidden/>
                <w:rStyle w:val="IndexLink"/>
                <w:rtl w:val="true"/>
              </w:rPr>
              <w:t>پانزدهم‌</w:t>
            </w:r>
            <w:r>
              <w:rPr>
                <w:rStyle w:val="IndexLink"/>
                <w:rtl w:val="true"/>
              </w:rPr>
              <w:tab/>
            </w:r>
            <w:r>
              <w:rPr>
                <w:rStyle w:val="IndexLink"/>
              </w:rPr>
              <w:t>44</w:t>
            </w:r>
          </w:hyperlink>
        </w:p>
        <w:p>
          <w:pPr>
            <w:pStyle w:val="Contents4"/>
            <w:tabs>
              <w:tab w:val="clear" w:pos="8176"/>
              <w:tab w:val="right" w:pos="9026" w:leader="dot"/>
            </w:tabs>
            <w:rPr/>
          </w:pPr>
          <w:hyperlink w:anchor="__RefHeading___Toc1822197_211673320">
            <w:r>
              <w:rPr>
                <w:webHidden/>
                <w:rStyle w:val="IndexLink"/>
                <w:rtl w:val="true"/>
              </w:rPr>
              <w:t>شانزدهم‌</w:t>
            </w:r>
            <w:r>
              <w:rPr>
                <w:rStyle w:val="IndexLink"/>
                <w:rtl w:val="true"/>
              </w:rPr>
              <w:tab/>
            </w:r>
            <w:r>
              <w:rPr>
                <w:rStyle w:val="IndexLink"/>
              </w:rPr>
              <w:t>44</w:t>
            </w:r>
          </w:hyperlink>
        </w:p>
        <w:p>
          <w:pPr>
            <w:pStyle w:val="Contents4"/>
            <w:tabs>
              <w:tab w:val="clear" w:pos="8176"/>
              <w:tab w:val="right" w:pos="9026" w:leader="dot"/>
            </w:tabs>
            <w:rPr/>
          </w:pPr>
          <w:hyperlink w:anchor="__RefHeading___Toc1822199_211673320">
            <w:r>
              <w:rPr>
                <w:webHidden/>
                <w:rStyle w:val="IndexLink"/>
                <w:rtl w:val="true"/>
              </w:rPr>
              <w:t>هفدهم‌</w:t>
            </w:r>
            <w:r>
              <w:rPr>
                <w:rStyle w:val="IndexLink"/>
                <w:rtl w:val="true"/>
              </w:rPr>
              <w:tab/>
            </w:r>
            <w:r>
              <w:rPr>
                <w:rStyle w:val="IndexLink"/>
              </w:rPr>
              <w:t>45</w:t>
            </w:r>
          </w:hyperlink>
        </w:p>
        <w:p>
          <w:pPr>
            <w:pStyle w:val="Contents4"/>
            <w:tabs>
              <w:tab w:val="clear" w:pos="8176"/>
              <w:tab w:val="right" w:pos="9026" w:leader="dot"/>
            </w:tabs>
            <w:rPr/>
          </w:pPr>
          <w:hyperlink w:anchor="__RefHeading___Toc1822201_211673320">
            <w:r>
              <w:rPr>
                <w:webHidden/>
                <w:rStyle w:val="IndexLink"/>
                <w:rtl w:val="true"/>
              </w:rPr>
              <w:t>هجدهم‌</w:t>
            </w:r>
            <w:r>
              <w:rPr>
                <w:rStyle w:val="IndexLink"/>
                <w:rtl w:val="true"/>
              </w:rPr>
              <w:tab/>
            </w:r>
            <w:r>
              <w:rPr>
                <w:rStyle w:val="IndexLink"/>
              </w:rPr>
              <w:t>45</w:t>
            </w:r>
          </w:hyperlink>
        </w:p>
        <w:p>
          <w:pPr>
            <w:pStyle w:val="Contents4"/>
            <w:tabs>
              <w:tab w:val="clear" w:pos="8176"/>
              <w:tab w:val="right" w:pos="9026" w:leader="dot"/>
            </w:tabs>
            <w:rPr/>
          </w:pPr>
          <w:hyperlink w:anchor="__RefHeading___Toc1822203_211673320">
            <w:r>
              <w:rPr>
                <w:webHidden/>
                <w:rStyle w:val="IndexLink"/>
                <w:rtl w:val="true"/>
              </w:rPr>
              <w:t>نوزدهم‌</w:t>
            </w:r>
            <w:r>
              <w:rPr>
                <w:rStyle w:val="IndexLink"/>
                <w:rtl w:val="true"/>
              </w:rPr>
              <w:tab/>
            </w:r>
            <w:r>
              <w:rPr>
                <w:rStyle w:val="IndexLink"/>
              </w:rPr>
              <w:t>46</w:t>
            </w:r>
          </w:hyperlink>
        </w:p>
        <w:p>
          <w:pPr>
            <w:pStyle w:val="Contents4"/>
            <w:tabs>
              <w:tab w:val="clear" w:pos="8176"/>
              <w:tab w:val="right" w:pos="9026" w:leader="dot"/>
            </w:tabs>
            <w:rPr/>
          </w:pPr>
          <w:hyperlink w:anchor="__RefHeading___Toc1822205_211673320">
            <w:r>
              <w:rPr>
                <w:webHidden/>
                <w:rStyle w:val="IndexLink"/>
                <w:rtl w:val="true"/>
              </w:rPr>
              <w:t>بیستم‌</w:t>
            </w:r>
            <w:r>
              <w:rPr>
                <w:rStyle w:val="IndexLink"/>
                <w:rtl w:val="true"/>
              </w:rPr>
              <w:tab/>
            </w:r>
            <w:r>
              <w:rPr>
                <w:rStyle w:val="IndexLink"/>
              </w:rPr>
              <w:t>46</w:t>
            </w:r>
          </w:hyperlink>
        </w:p>
        <w:p>
          <w:pPr>
            <w:pStyle w:val="Contents4"/>
            <w:tabs>
              <w:tab w:val="clear" w:pos="8176"/>
              <w:tab w:val="right" w:pos="9026" w:leader="dot"/>
            </w:tabs>
            <w:rPr/>
          </w:pPr>
          <w:hyperlink w:anchor="__RefHeading___Toc1822207_211673320">
            <w:r>
              <w:rPr>
                <w:webHidden/>
                <w:rStyle w:val="IndexLink"/>
                <w:rtl w:val="true"/>
              </w:rPr>
              <w:t>بیست و یکم‌</w:t>
            </w:r>
            <w:r>
              <w:rPr>
                <w:rStyle w:val="IndexLink"/>
                <w:rtl w:val="true"/>
              </w:rPr>
              <w:tab/>
            </w:r>
            <w:r>
              <w:rPr>
                <w:rStyle w:val="IndexLink"/>
              </w:rPr>
              <w:t>47</w:t>
            </w:r>
          </w:hyperlink>
        </w:p>
        <w:p>
          <w:pPr>
            <w:pStyle w:val="Contents4"/>
            <w:tabs>
              <w:tab w:val="clear" w:pos="8176"/>
              <w:tab w:val="right" w:pos="9026" w:leader="dot"/>
            </w:tabs>
            <w:rPr/>
          </w:pPr>
          <w:hyperlink w:anchor="__RefHeading___Toc1822209_211673320">
            <w:r>
              <w:rPr>
                <w:webHidden/>
                <w:rStyle w:val="IndexLink"/>
                <w:rtl w:val="true"/>
              </w:rPr>
              <w:t>بیست و دوم‌</w:t>
            </w:r>
            <w:r>
              <w:rPr>
                <w:rStyle w:val="IndexLink"/>
                <w:rtl w:val="true"/>
              </w:rPr>
              <w:tab/>
            </w:r>
            <w:r>
              <w:rPr>
                <w:rStyle w:val="IndexLink"/>
              </w:rPr>
              <w:t>48</w:t>
            </w:r>
          </w:hyperlink>
        </w:p>
        <w:p>
          <w:pPr>
            <w:pStyle w:val="Contents4"/>
            <w:tabs>
              <w:tab w:val="clear" w:pos="8176"/>
              <w:tab w:val="right" w:pos="9026" w:leader="dot"/>
            </w:tabs>
            <w:rPr/>
          </w:pPr>
          <w:hyperlink w:anchor="__RefHeading___Toc1822211_211673320">
            <w:r>
              <w:rPr>
                <w:webHidden/>
                <w:rStyle w:val="IndexLink"/>
                <w:rtl w:val="true"/>
              </w:rPr>
              <w:t>بیست و سوم‌</w:t>
            </w:r>
            <w:r>
              <w:rPr>
                <w:rStyle w:val="IndexLink"/>
                <w:rtl w:val="true"/>
              </w:rPr>
              <w:tab/>
            </w:r>
            <w:r>
              <w:rPr>
                <w:rStyle w:val="IndexLink"/>
              </w:rPr>
              <w:t>49</w:t>
            </w:r>
          </w:hyperlink>
        </w:p>
        <w:p>
          <w:pPr>
            <w:pStyle w:val="Contents4"/>
            <w:tabs>
              <w:tab w:val="clear" w:pos="8176"/>
              <w:tab w:val="right" w:pos="9026" w:leader="dot"/>
            </w:tabs>
            <w:rPr/>
          </w:pPr>
          <w:hyperlink w:anchor="__RefHeading___Toc1822213_211673320">
            <w:r>
              <w:rPr>
                <w:webHidden/>
                <w:rStyle w:val="IndexLink"/>
                <w:rtl w:val="true"/>
              </w:rPr>
              <w:t>بیست و چهارم‌</w:t>
            </w:r>
            <w:r>
              <w:rPr>
                <w:rStyle w:val="IndexLink"/>
                <w:rtl w:val="true"/>
              </w:rPr>
              <w:tab/>
            </w:r>
            <w:r>
              <w:rPr>
                <w:rStyle w:val="IndexLink"/>
              </w:rPr>
              <w:t>50</w:t>
            </w:r>
          </w:hyperlink>
        </w:p>
        <w:p>
          <w:pPr>
            <w:pStyle w:val="Contents4"/>
            <w:tabs>
              <w:tab w:val="clear" w:pos="8176"/>
              <w:tab w:val="right" w:pos="9026" w:leader="dot"/>
            </w:tabs>
            <w:rPr/>
          </w:pPr>
          <w:hyperlink w:anchor="__RefHeading___Toc1822215_211673320">
            <w:r>
              <w:rPr>
                <w:webHidden/>
                <w:rStyle w:val="IndexLink"/>
                <w:rtl w:val="true"/>
              </w:rPr>
              <w:t>بیست و پنجم‌</w:t>
            </w:r>
            <w:r>
              <w:rPr>
                <w:rStyle w:val="IndexLink"/>
                <w:rtl w:val="true"/>
              </w:rPr>
              <w:tab/>
            </w:r>
            <w:r>
              <w:rPr>
                <w:rStyle w:val="IndexLink"/>
              </w:rPr>
              <w:t>51</w:t>
            </w:r>
          </w:hyperlink>
        </w:p>
        <w:p>
          <w:pPr>
            <w:pStyle w:val="Contents4"/>
            <w:tabs>
              <w:tab w:val="clear" w:pos="8176"/>
              <w:tab w:val="right" w:pos="9026" w:leader="dot"/>
            </w:tabs>
            <w:rPr/>
          </w:pPr>
          <w:hyperlink w:anchor="__RefHeading___Toc1822217_211673320">
            <w:r>
              <w:rPr>
                <w:webHidden/>
                <w:rStyle w:val="IndexLink"/>
                <w:rtl w:val="true"/>
              </w:rPr>
              <w:t>بیست و ششم‌</w:t>
            </w:r>
            <w:r>
              <w:rPr>
                <w:rStyle w:val="IndexLink"/>
                <w:rtl w:val="true"/>
              </w:rPr>
              <w:tab/>
            </w:r>
            <w:r>
              <w:rPr>
                <w:rStyle w:val="IndexLink"/>
              </w:rPr>
              <w:t>51</w:t>
            </w:r>
          </w:hyperlink>
        </w:p>
        <w:p>
          <w:pPr>
            <w:pStyle w:val="Contents4"/>
            <w:tabs>
              <w:tab w:val="clear" w:pos="8176"/>
              <w:tab w:val="right" w:pos="9026" w:leader="dot"/>
            </w:tabs>
            <w:rPr/>
          </w:pPr>
          <w:hyperlink w:anchor="__RefHeading___Toc1822219_211673320">
            <w:r>
              <w:rPr>
                <w:webHidden/>
                <w:rStyle w:val="IndexLink"/>
                <w:rtl w:val="true"/>
              </w:rPr>
              <w:t>بیست و هفتم‌</w:t>
            </w:r>
            <w:r>
              <w:rPr>
                <w:rStyle w:val="IndexLink"/>
                <w:rtl w:val="true"/>
              </w:rPr>
              <w:tab/>
            </w:r>
            <w:r>
              <w:rPr>
                <w:rStyle w:val="IndexLink"/>
              </w:rPr>
              <w:t>51</w:t>
            </w:r>
          </w:hyperlink>
        </w:p>
        <w:p>
          <w:pPr>
            <w:pStyle w:val="Contents4"/>
            <w:tabs>
              <w:tab w:val="clear" w:pos="8176"/>
              <w:tab w:val="right" w:pos="9026" w:leader="dot"/>
            </w:tabs>
            <w:rPr/>
          </w:pPr>
          <w:hyperlink w:anchor="__RefHeading___Toc1822221_211673320">
            <w:r>
              <w:rPr>
                <w:webHidden/>
                <w:rStyle w:val="IndexLink"/>
                <w:rtl w:val="true"/>
              </w:rPr>
              <w:t>بیست و هشتم‌</w:t>
            </w:r>
            <w:r>
              <w:rPr>
                <w:rStyle w:val="IndexLink"/>
                <w:rtl w:val="true"/>
              </w:rPr>
              <w:tab/>
            </w:r>
            <w:r>
              <w:rPr>
                <w:rStyle w:val="IndexLink"/>
              </w:rPr>
              <w:t>51</w:t>
            </w:r>
          </w:hyperlink>
        </w:p>
        <w:p>
          <w:pPr>
            <w:pStyle w:val="Contents4"/>
            <w:tabs>
              <w:tab w:val="clear" w:pos="8176"/>
              <w:tab w:val="right" w:pos="9026" w:leader="dot"/>
            </w:tabs>
            <w:rPr/>
          </w:pPr>
          <w:hyperlink w:anchor="__RefHeading___Toc1822223_211673320">
            <w:r>
              <w:rPr>
                <w:webHidden/>
                <w:rStyle w:val="IndexLink"/>
                <w:rtl w:val="true"/>
              </w:rPr>
              <w:t>بیست و نهم‌</w:t>
            </w:r>
            <w:r>
              <w:rPr>
                <w:rStyle w:val="IndexLink"/>
                <w:rtl w:val="true"/>
              </w:rPr>
              <w:tab/>
            </w:r>
            <w:r>
              <w:rPr>
                <w:rStyle w:val="IndexLink"/>
              </w:rPr>
              <w:t>53</w:t>
            </w:r>
          </w:hyperlink>
        </w:p>
        <w:p>
          <w:pPr>
            <w:pStyle w:val="Contents4"/>
            <w:tabs>
              <w:tab w:val="clear" w:pos="8176"/>
              <w:tab w:val="right" w:pos="9026" w:leader="dot"/>
            </w:tabs>
            <w:rPr/>
          </w:pPr>
          <w:hyperlink w:anchor="__RefHeading___Toc1822225_211673320">
            <w:r>
              <w:rPr>
                <w:webHidden/>
                <w:rStyle w:val="IndexLink"/>
                <w:rtl w:val="true"/>
              </w:rPr>
              <w:t>سی‌ام‌</w:t>
            </w:r>
            <w:r>
              <w:rPr>
                <w:rStyle w:val="IndexLink"/>
                <w:rtl w:val="true"/>
              </w:rPr>
              <w:tab/>
            </w:r>
            <w:r>
              <w:rPr>
                <w:rStyle w:val="IndexLink"/>
              </w:rPr>
              <w:t>53</w:t>
            </w:r>
          </w:hyperlink>
        </w:p>
        <w:p>
          <w:pPr>
            <w:pStyle w:val="Contents2"/>
            <w:tabs>
              <w:tab w:val="clear" w:pos="8743"/>
              <w:tab w:val="right" w:pos="9026" w:leader="dot"/>
            </w:tabs>
            <w:rPr/>
          </w:pPr>
          <w:hyperlink w:anchor="__RefHeading___Toc1822227_211673320">
            <w:r>
              <w:rPr>
                <w:webHidden/>
                <w:rStyle w:val="IndexLink"/>
                <w:rtl w:val="true"/>
              </w:rPr>
              <w:t>باب چهارم</w:t>
            </w:r>
            <w:r>
              <w:rPr>
                <w:rStyle w:val="IndexLink"/>
                <w:rtl w:val="true"/>
              </w:rPr>
              <w:t>:</w:t>
            </w:r>
            <w:r>
              <w:rPr>
                <w:rStyle w:val="IndexLink"/>
                <w:rtl w:val="true"/>
              </w:rPr>
              <w:t>گفتار دانشمندان سنّی درباره آن جناب‌</w:t>
            </w:r>
            <w:r>
              <w:rPr>
                <w:rStyle w:val="IndexLink"/>
                <w:rtl w:val="true"/>
              </w:rPr>
              <w:tab/>
            </w:r>
            <w:r>
              <w:rPr>
                <w:rStyle w:val="IndexLink"/>
              </w:rPr>
              <w:t>55</w:t>
            </w:r>
          </w:hyperlink>
        </w:p>
        <w:p>
          <w:pPr>
            <w:pStyle w:val="Contents3"/>
            <w:tabs>
              <w:tab w:val="clear" w:pos="8459"/>
              <w:tab w:val="right" w:pos="9026" w:leader="dot"/>
            </w:tabs>
            <w:rPr/>
          </w:pPr>
          <w:hyperlink w:anchor="__RefHeading___Toc1822229_211673320">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1822231_211673320">
            <w:r>
              <w:rPr>
                <w:webHidden/>
                <w:rStyle w:val="IndexLink"/>
                <w:rtl w:val="true"/>
              </w:rPr>
              <w:t>اینک گفتار برخی از دانشمندان سنّی‌</w:t>
            </w:r>
            <w:r>
              <w:rPr>
                <w:rStyle w:val="IndexLink"/>
                <w:rtl w:val="true"/>
              </w:rPr>
              <w:tab/>
            </w:r>
            <w:r>
              <w:rPr>
                <w:rStyle w:val="IndexLink"/>
              </w:rPr>
              <w:t>56</w:t>
            </w:r>
          </w:hyperlink>
        </w:p>
        <w:p>
          <w:pPr>
            <w:pStyle w:val="Contents4"/>
            <w:tabs>
              <w:tab w:val="clear" w:pos="8176"/>
              <w:tab w:val="right" w:pos="9026" w:leader="dot"/>
            </w:tabs>
            <w:rPr/>
          </w:pPr>
          <w:hyperlink w:anchor="__RefHeading___Toc1822233_211673320">
            <w:r>
              <w:rPr>
                <w:webHidden/>
                <w:rStyle w:val="IndexLink"/>
                <w:rtl w:val="true"/>
              </w:rPr>
              <w:t>اول</w:t>
            </w:r>
            <w:r>
              <w:rPr>
                <w:rStyle w:val="IndexLink"/>
                <w:rtl w:val="true"/>
              </w:rPr>
              <w:t xml:space="preserve">: </w:t>
            </w:r>
            <w:r>
              <w:rPr>
                <w:rStyle w:val="IndexLink"/>
                <w:rtl w:val="true"/>
              </w:rPr>
              <w:t>ابوسالم کمال الدین محمد قریشی نصیبی‌</w:t>
            </w:r>
            <w:r>
              <w:rPr>
                <w:rStyle w:val="IndexLink"/>
                <w:rtl w:val="true"/>
              </w:rPr>
              <w:tab/>
            </w:r>
            <w:r>
              <w:rPr>
                <w:rStyle w:val="IndexLink"/>
              </w:rPr>
              <w:t>56</w:t>
            </w:r>
          </w:hyperlink>
        </w:p>
        <w:p>
          <w:pPr>
            <w:pStyle w:val="Contents4"/>
            <w:tabs>
              <w:tab w:val="clear" w:pos="8176"/>
              <w:tab w:val="right" w:pos="9026" w:leader="dot"/>
            </w:tabs>
            <w:rPr/>
          </w:pPr>
          <w:hyperlink w:anchor="__RefHeading___Toc1822235_211673320">
            <w:r>
              <w:rPr>
                <w:webHidden/>
                <w:rStyle w:val="IndexLink"/>
                <w:rtl w:val="true"/>
              </w:rPr>
              <w:t>دوم</w:t>
            </w:r>
            <w:r>
              <w:rPr>
                <w:rStyle w:val="IndexLink"/>
                <w:rtl w:val="true"/>
              </w:rPr>
              <w:t xml:space="preserve">: </w:t>
            </w:r>
            <w:r>
              <w:rPr>
                <w:rStyle w:val="IndexLink"/>
                <w:rtl w:val="true"/>
              </w:rPr>
              <w:t>ابوعبداللَّه محمّد بن یوسف گنجی شافعی‌</w:t>
            </w:r>
            <w:r>
              <w:rPr>
                <w:rStyle w:val="IndexLink"/>
                <w:rtl w:val="true"/>
              </w:rPr>
              <w:tab/>
            </w:r>
            <w:r>
              <w:rPr>
                <w:rStyle w:val="IndexLink"/>
              </w:rPr>
              <w:t>57</w:t>
            </w:r>
          </w:hyperlink>
        </w:p>
        <w:p>
          <w:pPr>
            <w:pStyle w:val="Contents4"/>
            <w:tabs>
              <w:tab w:val="clear" w:pos="8176"/>
              <w:tab w:val="right" w:pos="9026" w:leader="dot"/>
            </w:tabs>
            <w:rPr/>
          </w:pPr>
          <w:hyperlink w:anchor="__RefHeading___Toc1822237_211673320">
            <w:r>
              <w:rPr>
                <w:webHidden/>
                <w:rStyle w:val="IndexLink"/>
                <w:rtl w:val="true"/>
              </w:rPr>
              <w:t>سوم</w:t>
            </w:r>
            <w:r>
              <w:rPr>
                <w:rStyle w:val="IndexLink"/>
                <w:rtl w:val="true"/>
              </w:rPr>
              <w:t xml:space="preserve">: </w:t>
            </w:r>
            <w:r>
              <w:rPr>
                <w:rStyle w:val="IndexLink"/>
                <w:rtl w:val="true"/>
              </w:rPr>
              <w:t>شمس الدین ابوالمظفّر یوسف بغدادی حَنَفی‌</w:t>
            </w:r>
            <w:r>
              <w:rPr>
                <w:rStyle w:val="IndexLink"/>
                <w:rtl w:val="true"/>
              </w:rPr>
              <w:tab/>
            </w:r>
            <w:r>
              <w:rPr>
                <w:rStyle w:val="IndexLink"/>
              </w:rPr>
              <w:t>57</w:t>
            </w:r>
          </w:hyperlink>
        </w:p>
        <w:p>
          <w:pPr>
            <w:pStyle w:val="Contents4"/>
            <w:tabs>
              <w:tab w:val="clear" w:pos="8176"/>
              <w:tab w:val="right" w:pos="9026" w:leader="dot"/>
            </w:tabs>
            <w:rPr/>
          </w:pPr>
          <w:hyperlink w:anchor="__RefHeading___Toc1822239_211673320">
            <w:r>
              <w:rPr>
                <w:webHidden/>
                <w:rStyle w:val="IndexLink"/>
                <w:rtl w:val="true"/>
              </w:rPr>
              <w:t>چهارم</w:t>
            </w:r>
            <w:r>
              <w:rPr>
                <w:rStyle w:val="IndexLink"/>
                <w:rtl w:val="true"/>
              </w:rPr>
              <w:t xml:space="preserve">: </w:t>
            </w:r>
            <w:r>
              <w:rPr>
                <w:rStyle w:val="IndexLink"/>
                <w:rtl w:val="true"/>
              </w:rPr>
              <w:t>شیخ نور الدین، علی بن محمّد بن صبّاغ مالکی مَکّی‌</w:t>
            </w:r>
            <w:r>
              <w:rPr>
                <w:rStyle w:val="IndexLink"/>
                <w:rtl w:val="true"/>
              </w:rPr>
              <w:tab/>
            </w:r>
            <w:r>
              <w:rPr>
                <w:rStyle w:val="IndexLink"/>
              </w:rPr>
              <w:t>57</w:t>
            </w:r>
          </w:hyperlink>
        </w:p>
        <w:p>
          <w:pPr>
            <w:pStyle w:val="Contents4"/>
            <w:tabs>
              <w:tab w:val="clear" w:pos="8176"/>
              <w:tab w:val="right" w:pos="9026" w:leader="dot"/>
            </w:tabs>
            <w:rPr/>
          </w:pPr>
          <w:hyperlink w:anchor="__RefHeading___Toc1822241_211673320">
            <w:r>
              <w:rPr>
                <w:webHidden/>
                <w:rStyle w:val="IndexLink"/>
                <w:rtl w:val="true"/>
              </w:rPr>
              <w:t>پنجم</w:t>
            </w:r>
            <w:r>
              <w:rPr>
                <w:rStyle w:val="IndexLink"/>
                <w:rtl w:val="true"/>
              </w:rPr>
              <w:t xml:space="preserve">: </w:t>
            </w:r>
            <w:r>
              <w:rPr>
                <w:rStyle w:val="IndexLink"/>
                <w:rtl w:val="true"/>
              </w:rPr>
              <w:t>شیخ ادیب ابومحمّد عبد اللَّه بن احمد بن احمد بن الخشّاب‌</w:t>
            </w:r>
            <w:r>
              <w:rPr>
                <w:rStyle w:val="IndexLink"/>
                <w:rtl w:val="true"/>
              </w:rPr>
              <w:tab/>
            </w:r>
            <w:r>
              <w:rPr>
                <w:rStyle w:val="IndexLink"/>
              </w:rPr>
              <w:t>58</w:t>
            </w:r>
          </w:hyperlink>
        </w:p>
        <w:p>
          <w:pPr>
            <w:pStyle w:val="Contents4"/>
            <w:tabs>
              <w:tab w:val="clear" w:pos="8176"/>
              <w:tab w:val="right" w:pos="9026" w:leader="dot"/>
            </w:tabs>
            <w:rPr/>
          </w:pPr>
          <w:hyperlink w:anchor="__RefHeading___Toc1822243_211673320">
            <w:r>
              <w:rPr>
                <w:webHidden/>
                <w:rStyle w:val="IndexLink"/>
                <w:rtl w:val="true"/>
              </w:rPr>
              <w:t>ششم</w:t>
            </w:r>
            <w:r>
              <w:rPr>
                <w:rStyle w:val="IndexLink"/>
                <w:rtl w:val="true"/>
              </w:rPr>
              <w:t xml:space="preserve">: </w:t>
            </w:r>
            <w:r>
              <w:rPr>
                <w:rStyle w:val="IndexLink"/>
                <w:rtl w:val="true"/>
              </w:rPr>
              <w:t xml:space="preserve">محیی الدین عربی </w:t>
            </w:r>
            <w:r>
              <w:rPr>
                <w:rStyle w:val="IndexLink"/>
                <w:rtl w:val="true"/>
              </w:rPr>
              <w:t>(</w:t>
            </w:r>
            <w:r>
              <w:rPr>
                <w:rStyle w:val="IndexLink"/>
                <w:rtl w:val="true"/>
              </w:rPr>
              <w:t>ابن عربی</w:t>
            </w:r>
            <w:r>
              <w:rPr>
                <w:rStyle w:val="IndexLink"/>
                <w:rtl w:val="true"/>
              </w:rPr>
              <w:t>)</w:t>
              <w:tab/>
            </w:r>
            <w:r>
              <w:rPr>
                <w:rStyle w:val="IndexLink"/>
              </w:rPr>
              <w:t>59</w:t>
            </w:r>
          </w:hyperlink>
        </w:p>
        <w:p>
          <w:pPr>
            <w:pStyle w:val="Contents4"/>
            <w:tabs>
              <w:tab w:val="clear" w:pos="8176"/>
              <w:tab w:val="right" w:pos="9026" w:leader="dot"/>
            </w:tabs>
            <w:rPr/>
          </w:pPr>
          <w:hyperlink w:anchor="__RefHeading___Toc1822245_211673320">
            <w:r>
              <w:rPr>
                <w:webHidden/>
                <w:rStyle w:val="IndexLink"/>
                <w:rtl w:val="true"/>
              </w:rPr>
              <w:t>هفتم</w:t>
            </w:r>
            <w:r>
              <w:rPr>
                <w:rStyle w:val="IndexLink"/>
                <w:rtl w:val="true"/>
              </w:rPr>
              <w:t xml:space="preserve">: </w:t>
            </w:r>
            <w:r>
              <w:rPr>
                <w:rStyle w:val="IndexLink"/>
                <w:rtl w:val="true"/>
              </w:rPr>
              <w:t xml:space="preserve">شیخ عبد الوهّاب </w:t>
            </w:r>
            <w:r>
              <w:rPr>
                <w:rStyle w:val="IndexLink"/>
                <w:rtl w:val="true"/>
              </w:rPr>
              <w:t>(</w:t>
            </w:r>
            <w:r>
              <w:rPr>
                <w:rStyle w:val="IndexLink"/>
                <w:rtl w:val="true"/>
              </w:rPr>
              <w:t>الشعرانی</w:t>
            </w:r>
            <w:r>
              <w:rPr>
                <w:rStyle w:val="IndexLink"/>
                <w:rtl w:val="true"/>
              </w:rPr>
              <w:t>)</w:t>
              <w:tab/>
            </w:r>
            <w:r>
              <w:rPr>
                <w:rStyle w:val="IndexLink"/>
              </w:rPr>
              <w:t>60</w:t>
            </w:r>
          </w:hyperlink>
        </w:p>
        <w:p>
          <w:pPr>
            <w:pStyle w:val="Contents4"/>
            <w:tabs>
              <w:tab w:val="clear" w:pos="8176"/>
              <w:tab w:val="right" w:pos="9026" w:leader="dot"/>
            </w:tabs>
            <w:rPr/>
          </w:pPr>
          <w:hyperlink w:anchor="__RefHeading___Toc1822247_211673320">
            <w:r>
              <w:rPr>
                <w:webHidden/>
                <w:rStyle w:val="IndexLink"/>
                <w:rtl w:val="true"/>
              </w:rPr>
              <w:t>هشتم</w:t>
            </w:r>
            <w:r>
              <w:rPr>
                <w:rStyle w:val="IndexLink"/>
                <w:rtl w:val="true"/>
              </w:rPr>
              <w:t xml:space="preserve">: </w:t>
            </w:r>
            <w:r>
              <w:rPr>
                <w:rStyle w:val="IndexLink"/>
                <w:rtl w:val="true"/>
              </w:rPr>
              <w:t>نورالدین عبدالرحمن جامی‌</w:t>
            </w:r>
            <w:r>
              <w:rPr>
                <w:rStyle w:val="IndexLink"/>
                <w:rtl w:val="true"/>
              </w:rPr>
              <w:tab/>
            </w:r>
            <w:r>
              <w:rPr>
                <w:rStyle w:val="IndexLink"/>
              </w:rPr>
              <w:t>60</w:t>
            </w:r>
          </w:hyperlink>
        </w:p>
        <w:p>
          <w:pPr>
            <w:pStyle w:val="Contents4"/>
            <w:tabs>
              <w:tab w:val="clear" w:pos="8176"/>
              <w:tab w:val="right" w:pos="9026" w:leader="dot"/>
            </w:tabs>
            <w:rPr/>
          </w:pPr>
          <w:hyperlink w:anchor="__RefHeading___Toc1822249_211673320">
            <w:r>
              <w:rPr>
                <w:webHidden/>
                <w:rStyle w:val="IndexLink"/>
                <w:rtl w:val="true"/>
              </w:rPr>
              <w:t>نهم</w:t>
            </w:r>
            <w:r>
              <w:rPr>
                <w:rStyle w:val="IndexLink"/>
                <w:rtl w:val="true"/>
              </w:rPr>
              <w:t xml:space="preserve">: </w:t>
            </w:r>
            <w:r>
              <w:rPr>
                <w:rStyle w:val="IndexLink"/>
                <w:rtl w:val="true"/>
              </w:rPr>
              <w:t>شیخ عبدالحقّ دِهلوی‌</w:t>
            </w:r>
            <w:r>
              <w:rPr>
                <w:rStyle w:val="IndexLink"/>
                <w:rtl w:val="true"/>
              </w:rPr>
              <w:tab/>
            </w:r>
            <w:r>
              <w:rPr>
                <w:rStyle w:val="IndexLink"/>
              </w:rPr>
              <w:t>61</w:t>
            </w:r>
          </w:hyperlink>
        </w:p>
        <w:p>
          <w:pPr>
            <w:pStyle w:val="Contents4"/>
            <w:tabs>
              <w:tab w:val="clear" w:pos="8176"/>
              <w:tab w:val="right" w:pos="9026" w:leader="dot"/>
            </w:tabs>
            <w:rPr/>
          </w:pPr>
          <w:hyperlink w:anchor="__RefHeading___Toc1822251_211673320">
            <w:r>
              <w:rPr>
                <w:webHidden/>
                <w:rStyle w:val="IndexLink"/>
                <w:rtl w:val="true"/>
              </w:rPr>
              <w:t>دهم</w:t>
            </w:r>
            <w:r>
              <w:rPr>
                <w:rStyle w:val="IndexLink"/>
                <w:rtl w:val="true"/>
              </w:rPr>
              <w:t xml:space="preserve">: </w:t>
            </w:r>
            <w:r>
              <w:rPr>
                <w:rStyle w:val="IndexLink"/>
                <w:rtl w:val="true"/>
              </w:rPr>
              <w:t>سیّد جمال الدین حسین محدِّث‌</w:t>
            </w:r>
            <w:r>
              <w:rPr>
                <w:rStyle w:val="IndexLink"/>
                <w:rtl w:val="true"/>
              </w:rPr>
              <w:tab/>
            </w:r>
            <w:r>
              <w:rPr>
                <w:rStyle w:val="IndexLink"/>
              </w:rPr>
              <w:t>62</w:t>
            </w:r>
          </w:hyperlink>
        </w:p>
        <w:p>
          <w:pPr>
            <w:pStyle w:val="Contents2"/>
            <w:tabs>
              <w:tab w:val="clear" w:pos="8743"/>
              <w:tab w:val="right" w:pos="9026" w:leader="dot"/>
            </w:tabs>
            <w:rPr/>
          </w:pPr>
          <w:hyperlink w:anchor="__RefHeading___Toc1822253_211673320">
            <w:r>
              <w:rPr>
                <w:webHidden/>
                <w:rStyle w:val="IndexLink"/>
                <w:rtl w:val="true"/>
              </w:rPr>
              <w:t>باب پنجم</w:t>
            </w:r>
            <w:r>
              <w:rPr>
                <w:rStyle w:val="IndexLink"/>
                <w:rtl w:val="true"/>
              </w:rPr>
              <w:t>:</w:t>
            </w:r>
            <w:r>
              <w:rPr>
                <w:rStyle w:val="IndexLink"/>
                <w:rtl w:val="true"/>
              </w:rPr>
              <w:t>در اثبات این‌که مهدی موعود،همان حجّة بن الحسن العسکری‌علیهما السلام است‌</w:t>
            </w:r>
            <w:r>
              <w:rPr>
                <w:rStyle w:val="IndexLink"/>
                <w:rtl w:val="true"/>
              </w:rPr>
              <w:tab/>
            </w:r>
            <w:r>
              <w:rPr>
                <w:rStyle w:val="IndexLink"/>
              </w:rPr>
              <w:t>64</w:t>
            </w:r>
          </w:hyperlink>
        </w:p>
        <w:p>
          <w:pPr>
            <w:pStyle w:val="Contents3"/>
            <w:tabs>
              <w:tab w:val="clear" w:pos="8459"/>
              <w:tab w:val="right" w:pos="9026" w:leader="dot"/>
            </w:tabs>
            <w:rPr/>
          </w:pPr>
          <w:hyperlink w:anchor="__RefHeading___Toc1822255_211673320">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1822257_211673320">
            <w:r>
              <w:rPr>
                <w:webHidden/>
                <w:rStyle w:val="IndexLink"/>
                <w:rtl w:val="true"/>
              </w:rPr>
              <w:t>روایات اهل تسنن‌</w:t>
            </w:r>
            <w:r>
              <w:rPr>
                <w:rStyle w:val="IndexLink"/>
                <w:rtl w:val="true"/>
              </w:rPr>
              <w:tab/>
            </w:r>
            <w:r>
              <w:rPr>
                <w:rStyle w:val="IndexLink"/>
              </w:rPr>
              <w:t>64</w:t>
            </w:r>
          </w:hyperlink>
        </w:p>
        <w:p>
          <w:pPr>
            <w:pStyle w:val="Contents4"/>
            <w:tabs>
              <w:tab w:val="clear" w:pos="8176"/>
              <w:tab w:val="right" w:pos="9026" w:leader="dot"/>
            </w:tabs>
            <w:rPr/>
          </w:pPr>
          <w:hyperlink w:anchor="__RefHeading___Toc1822259_211673320">
            <w:r>
              <w:rPr>
                <w:webHidden/>
                <w:rStyle w:val="IndexLink"/>
                <w:rtl w:val="true"/>
              </w:rPr>
              <w:t>اول‌</w:t>
            </w:r>
            <w:r>
              <w:rPr>
                <w:rStyle w:val="IndexLink"/>
                <w:rtl w:val="true"/>
              </w:rPr>
              <w:tab/>
            </w:r>
            <w:r>
              <w:rPr>
                <w:rStyle w:val="IndexLink"/>
              </w:rPr>
              <w:t>64</w:t>
            </w:r>
          </w:hyperlink>
        </w:p>
        <w:p>
          <w:pPr>
            <w:pStyle w:val="Contents4"/>
            <w:tabs>
              <w:tab w:val="clear" w:pos="8176"/>
              <w:tab w:val="right" w:pos="9026" w:leader="dot"/>
            </w:tabs>
            <w:rPr/>
          </w:pPr>
          <w:hyperlink w:anchor="__RefHeading___Toc1822261_211673320">
            <w:r>
              <w:rPr>
                <w:webHidden/>
                <w:rStyle w:val="IndexLink"/>
                <w:rtl w:val="true"/>
              </w:rPr>
              <w:t>دوم‌</w:t>
            </w:r>
            <w:r>
              <w:rPr>
                <w:rStyle w:val="IndexLink"/>
                <w:rtl w:val="true"/>
              </w:rPr>
              <w:tab/>
            </w:r>
            <w:r>
              <w:rPr>
                <w:rStyle w:val="IndexLink"/>
              </w:rPr>
              <w:t>66</w:t>
            </w:r>
          </w:hyperlink>
        </w:p>
        <w:p>
          <w:pPr>
            <w:pStyle w:val="Contents4"/>
            <w:tabs>
              <w:tab w:val="clear" w:pos="8176"/>
              <w:tab w:val="right" w:pos="9026" w:leader="dot"/>
            </w:tabs>
            <w:rPr/>
          </w:pPr>
          <w:hyperlink w:anchor="__RefHeading___Toc1822263_211673320">
            <w:r>
              <w:rPr>
                <w:webHidden/>
                <w:rStyle w:val="IndexLink"/>
                <w:rtl w:val="true"/>
              </w:rPr>
              <w:t>سوم‌</w:t>
            </w:r>
            <w:r>
              <w:rPr>
                <w:rStyle w:val="IndexLink"/>
                <w:rtl w:val="true"/>
              </w:rPr>
              <w:tab/>
            </w:r>
            <w:r>
              <w:rPr>
                <w:rStyle w:val="IndexLink"/>
              </w:rPr>
              <w:t>66</w:t>
            </w:r>
          </w:hyperlink>
        </w:p>
        <w:p>
          <w:pPr>
            <w:pStyle w:val="Contents4"/>
            <w:tabs>
              <w:tab w:val="clear" w:pos="8176"/>
              <w:tab w:val="right" w:pos="9026" w:leader="dot"/>
            </w:tabs>
            <w:rPr/>
          </w:pPr>
          <w:hyperlink w:anchor="__RefHeading___Toc1822265_211673320">
            <w:r>
              <w:rPr>
                <w:webHidden/>
                <w:rStyle w:val="IndexLink"/>
                <w:rtl w:val="true"/>
              </w:rPr>
              <w:t>چهارم‌</w:t>
            </w:r>
            <w:r>
              <w:rPr>
                <w:rStyle w:val="IndexLink"/>
                <w:rtl w:val="true"/>
              </w:rPr>
              <w:tab/>
            </w:r>
            <w:r>
              <w:rPr>
                <w:rStyle w:val="IndexLink"/>
              </w:rPr>
              <w:t>66</w:t>
            </w:r>
          </w:hyperlink>
        </w:p>
        <w:p>
          <w:pPr>
            <w:pStyle w:val="Contents4"/>
            <w:tabs>
              <w:tab w:val="clear" w:pos="8176"/>
              <w:tab w:val="right" w:pos="9026" w:leader="dot"/>
            </w:tabs>
            <w:rPr/>
          </w:pPr>
          <w:hyperlink w:anchor="__RefHeading___Toc1822267_211673320">
            <w:r>
              <w:rPr>
                <w:webHidden/>
                <w:rStyle w:val="IndexLink"/>
                <w:rtl w:val="true"/>
              </w:rPr>
              <w:t>پنجم‌</w:t>
            </w:r>
            <w:r>
              <w:rPr>
                <w:rStyle w:val="IndexLink"/>
                <w:rtl w:val="true"/>
              </w:rPr>
              <w:tab/>
            </w:r>
            <w:r>
              <w:rPr>
                <w:rStyle w:val="IndexLink"/>
              </w:rPr>
              <w:t>67</w:t>
            </w:r>
          </w:hyperlink>
        </w:p>
        <w:p>
          <w:pPr>
            <w:pStyle w:val="Contents4"/>
            <w:tabs>
              <w:tab w:val="clear" w:pos="8176"/>
              <w:tab w:val="right" w:pos="9026" w:leader="dot"/>
            </w:tabs>
            <w:rPr/>
          </w:pPr>
          <w:hyperlink w:anchor="__RefHeading___Toc1822269_211673320">
            <w:r>
              <w:rPr>
                <w:webHidden/>
                <w:rStyle w:val="IndexLink"/>
                <w:rtl w:val="true"/>
              </w:rPr>
              <w:t>ششم‌</w:t>
            </w:r>
            <w:r>
              <w:rPr>
                <w:rStyle w:val="IndexLink"/>
                <w:rtl w:val="true"/>
              </w:rPr>
              <w:tab/>
            </w:r>
            <w:r>
              <w:rPr>
                <w:rStyle w:val="IndexLink"/>
              </w:rPr>
              <w:t>67</w:t>
            </w:r>
          </w:hyperlink>
        </w:p>
        <w:p>
          <w:pPr>
            <w:pStyle w:val="Contents4"/>
            <w:tabs>
              <w:tab w:val="clear" w:pos="8176"/>
              <w:tab w:val="right" w:pos="9026" w:leader="dot"/>
            </w:tabs>
            <w:rPr/>
          </w:pPr>
          <w:hyperlink w:anchor="__RefHeading___Toc1822271_211673320">
            <w:r>
              <w:rPr>
                <w:webHidden/>
                <w:rStyle w:val="IndexLink"/>
                <w:rtl w:val="true"/>
              </w:rPr>
              <w:t>هفتم‌</w:t>
            </w:r>
            <w:r>
              <w:rPr>
                <w:rStyle w:val="IndexLink"/>
                <w:rtl w:val="true"/>
              </w:rPr>
              <w:tab/>
            </w:r>
            <w:r>
              <w:rPr>
                <w:rStyle w:val="IndexLink"/>
              </w:rPr>
              <w:t>68</w:t>
            </w:r>
          </w:hyperlink>
        </w:p>
        <w:p>
          <w:pPr>
            <w:pStyle w:val="Contents4"/>
            <w:tabs>
              <w:tab w:val="clear" w:pos="8176"/>
              <w:tab w:val="right" w:pos="9026" w:leader="dot"/>
            </w:tabs>
            <w:rPr/>
          </w:pPr>
          <w:hyperlink w:anchor="__RefHeading___Toc1822273_211673320">
            <w:r>
              <w:rPr>
                <w:webHidden/>
                <w:rStyle w:val="IndexLink"/>
                <w:rtl w:val="true"/>
              </w:rPr>
              <w:t>هشتم‌</w:t>
            </w:r>
            <w:r>
              <w:rPr>
                <w:rStyle w:val="IndexLink"/>
                <w:rtl w:val="true"/>
              </w:rPr>
              <w:tab/>
            </w:r>
            <w:r>
              <w:rPr>
                <w:rStyle w:val="IndexLink"/>
              </w:rPr>
              <w:t>69</w:t>
            </w:r>
          </w:hyperlink>
        </w:p>
        <w:p>
          <w:pPr>
            <w:pStyle w:val="Contents4"/>
            <w:tabs>
              <w:tab w:val="clear" w:pos="8176"/>
              <w:tab w:val="right" w:pos="9026" w:leader="dot"/>
            </w:tabs>
            <w:rPr/>
          </w:pPr>
          <w:hyperlink w:anchor="__RefHeading___Toc1822275_211673320">
            <w:r>
              <w:rPr>
                <w:webHidden/>
                <w:rStyle w:val="IndexLink"/>
                <w:rtl w:val="true"/>
              </w:rPr>
              <w:t>نهم‌</w:t>
            </w:r>
            <w:r>
              <w:rPr>
                <w:rStyle w:val="IndexLink"/>
                <w:rtl w:val="true"/>
              </w:rPr>
              <w:tab/>
            </w:r>
            <w:r>
              <w:rPr>
                <w:rStyle w:val="IndexLink"/>
              </w:rPr>
              <w:t>69</w:t>
            </w:r>
          </w:hyperlink>
        </w:p>
        <w:p>
          <w:pPr>
            <w:pStyle w:val="Contents4"/>
            <w:tabs>
              <w:tab w:val="clear" w:pos="8176"/>
              <w:tab w:val="right" w:pos="9026" w:leader="dot"/>
            </w:tabs>
            <w:rPr/>
          </w:pPr>
          <w:hyperlink w:anchor="__RefHeading___Toc1822277_211673320">
            <w:r>
              <w:rPr>
                <w:webHidden/>
                <w:rStyle w:val="IndexLink"/>
                <w:rtl w:val="true"/>
              </w:rPr>
              <w:t>دهم‌</w:t>
            </w:r>
            <w:r>
              <w:rPr>
                <w:rStyle w:val="IndexLink"/>
                <w:rtl w:val="true"/>
              </w:rPr>
              <w:tab/>
            </w:r>
            <w:r>
              <w:rPr>
                <w:rStyle w:val="IndexLink"/>
              </w:rPr>
              <w:t>70</w:t>
            </w:r>
          </w:hyperlink>
        </w:p>
        <w:p>
          <w:pPr>
            <w:pStyle w:val="Contents3"/>
            <w:tabs>
              <w:tab w:val="clear" w:pos="8459"/>
              <w:tab w:val="right" w:pos="9026" w:leader="dot"/>
            </w:tabs>
            <w:rPr/>
          </w:pPr>
          <w:hyperlink w:anchor="__RefHeading___Toc1822279_211673320">
            <w:r>
              <w:rPr>
                <w:webHidden/>
                <w:rStyle w:val="IndexLink"/>
                <w:rtl w:val="true"/>
              </w:rPr>
              <w:t>روایات شیعه امامیّه از رسول خدا و ائمّه اطهارعلیهم السلام‌بر امامت مهدی موعودعلیه السلام‌</w:t>
            </w:r>
            <w:r>
              <w:rPr>
                <w:rStyle w:val="IndexLink"/>
                <w:rtl w:val="true"/>
              </w:rPr>
              <w:tab/>
            </w:r>
            <w:r>
              <w:rPr>
                <w:rStyle w:val="IndexLink"/>
              </w:rPr>
              <w:t>70</w:t>
            </w:r>
          </w:hyperlink>
        </w:p>
        <w:p>
          <w:pPr>
            <w:pStyle w:val="Contents4"/>
            <w:tabs>
              <w:tab w:val="clear" w:pos="8176"/>
              <w:tab w:val="right" w:pos="9026" w:leader="dot"/>
            </w:tabs>
            <w:rPr/>
          </w:pPr>
          <w:hyperlink w:anchor="__RefHeading___Toc1822281_211673320">
            <w:r>
              <w:rPr>
                <w:webHidden/>
                <w:rStyle w:val="IndexLink"/>
                <w:rtl w:val="true"/>
              </w:rPr>
              <w:t>روایات شیعه امامیّه از رسول خدا و ائمّه اطهارعلیهم السلام‌بر امامت مهدی موعودعلیه السلام‌</w:t>
            </w:r>
            <w:r>
              <w:rPr>
                <w:rStyle w:val="IndexLink"/>
                <w:rtl w:val="true"/>
              </w:rPr>
              <w:tab/>
            </w:r>
            <w:r>
              <w:rPr>
                <w:rStyle w:val="IndexLink"/>
              </w:rPr>
              <w:t>70</w:t>
            </w:r>
          </w:hyperlink>
        </w:p>
        <w:p>
          <w:pPr>
            <w:pStyle w:val="Contents4"/>
            <w:tabs>
              <w:tab w:val="clear" w:pos="8176"/>
              <w:tab w:val="right" w:pos="9026" w:leader="dot"/>
            </w:tabs>
            <w:rPr/>
          </w:pPr>
          <w:hyperlink w:anchor="__RefHeading___Toc1822283_211673320">
            <w:r>
              <w:rPr>
                <w:webHidden/>
                <w:rStyle w:val="IndexLink"/>
                <w:rtl w:val="true"/>
              </w:rPr>
              <w:t>اول‌</w:t>
            </w:r>
            <w:r>
              <w:rPr>
                <w:rStyle w:val="IndexLink"/>
                <w:rtl w:val="true"/>
              </w:rPr>
              <w:tab/>
            </w:r>
            <w:r>
              <w:rPr>
                <w:rStyle w:val="IndexLink"/>
              </w:rPr>
              <w:t>71</w:t>
            </w:r>
          </w:hyperlink>
        </w:p>
        <w:p>
          <w:pPr>
            <w:pStyle w:val="Contents4"/>
            <w:tabs>
              <w:tab w:val="clear" w:pos="8176"/>
              <w:tab w:val="right" w:pos="9026" w:leader="dot"/>
            </w:tabs>
            <w:rPr/>
          </w:pPr>
          <w:hyperlink w:anchor="__RefHeading___Toc1822285_211673320">
            <w:r>
              <w:rPr>
                <w:webHidden/>
                <w:rStyle w:val="IndexLink"/>
                <w:rtl w:val="true"/>
              </w:rPr>
              <w:t>دوم‌</w:t>
            </w:r>
            <w:r>
              <w:rPr>
                <w:rStyle w:val="IndexLink"/>
                <w:rtl w:val="true"/>
              </w:rPr>
              <w:tab/>
            </w:r>
            <w:r>
              <w:rPr>
                <w:rStyle w:val="IndexLink"/>
              </w:rPr>
              <w:t>71</w:t>
            </w:r>
          </w:hyperlink>
        </w:p>
        <w:p>
          <w:pPr>
            <w:pStyle w:val="Contents4"/>
            <w:tabs>
              <w:tab w:val="clear" w:pos="8176"/>
              <w:tab w:val="right" w:pos="9026" w:leader="dot"/>
            </w:tabs>
            <w:rPr/>
          </w:pPr>
          <w:hyperlink w:anchor="__RefHeading___Toc1822287_211673320">
            <w:r>
              <w:rPr>
                <w:webHidden/>
                <w:rStyle w:val="IndexLink"/>
                <w:rtl w:val="true"/>
              </w:rPr>
              <w:t>سوم‌</w:t>
            </w:r>
            <w:r>
              <w:rPr>
                <w:rStyle w:val="IndexLink"/>
                <w:rtl w:val="true"/>
              </w:rPr>
              <w:tab/>
            </w:r>
            <w:r>
              <w:rPr>
                <w:rStyle w:val="IndexLink"/>
              </w:rPr>
              <w:t>73</w:t>
            </w:r>
          </w:hyperlink>
        </w:p>
        <w:p>
          <w:pPr>
            <w:pStyle w:val="Contents4"/>
            <w:tabs>
              <w:tab w:val="clear" w:pos="8176"/>
              <w:tab w:val="right" w:pos="9026" w:leader="dot"/>
            </w:tabs>
            <w:rPr/>
          </w:pPr>
          <w:hyperlink w:anchor="__RefHeading___Toc1822289_211673320">
            <w:r>
              <w:rPr>
                <w:webHidden/>
                <w:rStyle w:val="IndexLink"/>
                <w:rtl w:val="true"/>
              </w:rPr>
              <w:t>چهارم‌</w:t>
            </w:r>
            <w:r>
              <w:rPr>
                <w:rStyle w:val="IndexLink"/>
                <w:rtl w:val="true"/>
              </w:rPr>
              <w:tab/>
            </w:r>
            <w:r>
              <w:rPr>
                <w:rStyle w:val="IndexLink"/>
              </w:rPr>
              <w:t>73</w:t>
            </w:r>
          </w:hyperlink>
        </w:p>
        <w:p>
          <w:pPr>
            <w:pStyle w:val="Contents4"/>
            <w:tabs>
              <w:tab w:val="clear" w:pos="8176"/>
              <w:tab w:val="right" w:pos="9026" w:leader="dot"/>
            </w:tabs>
            <w:rPr/>
          </w:pPr>
          <w:hyperlink w:anchor="__RefHeading___Toc1822291_211673320">
            <w:r>
              <w:rPr>
                <w:webHidden/>
                <w:rStyle w:val="IndexLink"/>
                <w:rtl w:val="true"/>
              </w:rPr>
              <w:t>پنجم‌</w:t>
            </w:r>
            <w:r>
              <w:rPr>
                <w:rStyle w:val="IndexLink"/>
                <w:rtl w:val="true"/>
              </w:rPr>
              <w:tab/>
            </w:r>
            <w:r>
              <w:rPr>
                <w:rStyle w:val="IndexLink"/>
              </w:rPr>
              <w:t>74</w:t>
            </w:r>
          </w:hyperlink>
        </w:p>
        <w:p>
          <w:pPr>
            <w:pStyle w:val="Contents4"/>
            <w:tabs>
              <w:tab w:val="clear" w:pos="8176"/>
              <w:tab w:val="right" w:pos="9026" w:leader="dot"/>
            </w:tabs>
            <w:rPr/>
          </w:pPr>
          <w:hyperlink w:anchor="__RefHeading___Toc1822293_211673320">
            <w:r>
              <w:rPr>
                <w:webHidden/>
                <w:rStyle w:val="IndexLink"/>
                <w:rtl w:val="true"/>
              </w:rPr>
              <w:t>ششم‌</w:t>
            </w:r>
            <w:r>
              <w:rPr>
                <w:rStyle w:val="IndexLink"/>
                <w:rtl w:val="true"/>
              </w:rPr>
              <w:tab/>
            </w:r>
            <w:r>
              <w:rPr>
                <w:rStyle w:val="IndexLink"/>
              </w:rPr>
              <w:t>74</w:t>
            </w:r>
          </w:hyperlink>
        </w:p>
        <w:p>
          <w:pPr>
            <w:pStyle w:val="Contents4"/>
            <w:tabs>
              <w:tab w:val="clear" w:pos="8176"/>
              <w:tab w:val="right" w:pos="9026" w:leader="dot"/>
            </w:tabs>
            <w:rPr/>
          </w:pPr>
          <w:hyperlink w:anchor="__RefHeading___Toc1822295_211673320">
            <w:r>
              <w:rPr>
                <w:webHidden/>
                <w:rStyle w:val="IndexLink"/>
                <w:rtl w:val="true"/>
              </w:rPr>
              <w:t>هفتم‌</w:t>
            </w:r>
            <w:r>
              <w:rPr>
                <w:rStyle w:val="IndexLink"/>
                <w:rtl w:val="true"/>
              </w:rPr>
              <w:tab/>
            </w:r>
            <w:r>
              <w:rPr>
                <w:rStyle w:val="IndexLink"/>
              </w:rPr>
              <w:t>76</w:t>
            </w:r>
          </w:hyperlink>
        </w:p>
        <w:p>
          <w:pPr>
            <w:pStyle w:val="Contents4"/>
            <w:tabs>
              <w:tab w:val="clear" w:pos="8176"/>
              <w:tab w:val="right" w:pos="9026" w:leader="dot"/>
            </w:tabs>
            <w:rPr/>
          </w:pPr>
          <w:hyperlink w:anchor="__RefHeading___Toc1822297_211673320">
            <w:r>
              <w:rPr>
                <w:webHidden/>
                <w:rStyle w:val="IndexLink"/>
                <w:rtl w:val="true"/>
              </w:rPr>
              <w:t>هشتم‌</w:t>
            </w:r>
            <w:r>
              <w:rPr>
                <w:rStyle w:val="IndexLink"/>
                <w:rtl w:val="true"/>
              </w:rPr>
              <w:tab/>
            </w:r>
            <w:r>
              <w:rPr>
                <w:rStyle w:val="IndexLink"/>
              </w:rPr>
              <w:t>76</w:t>
            </w:r>
          </w:hyperlink>
        </w:p>
        <w:p>
          <w:pPr>
            <w:pStyle w:val="Contents4"/>
            <w:tabs>
              <w:tab w:val="clear" w:pos="8176"/>
              <w:tab w:val="right" w:pos="9026" w:leader="dot"/>
            </w:tabs>
            <w:rPr/>
          </w:pPr>
          <w:hyperlink w:anchor="__RefHeading___Toc1822299_211673320">
            <w:r>
              <w:rPr>
                <w:webHidden/>
                <w:rStyle w:val="IndexLink"/>
                <w:rtl w:val="true"/>
              </w:rPr>
              <w:t>نهم‌</w:t>
            </w:r>
            <w:r>
              <w:rPr>
                <w:rStyle w:val="IndexLink"/>
                <w:rtl w:val="true"/>
              </w:rPr>
              <w:tab/>
            </w:r>
            <w:r>
              <w:rPr>
                <w:rStyle w:val="IndexLink"/>
              </w:rPr>
              <w:t>76</w:t>
            </w:r>
          </w:hyperlink>
        </w:p>
        <w:p>
          <w:pPr>
            <w:pStyle w:val="Contents4"/>
            <w:tabs>
              <w:tab w:val="clear" w:pos="8176"/>
              <w:tab w:val="right" w:pos="9026" w:leader="dot"/>
            </w:tabs>
            <w:rPr/>
          </w:pPr>
          <w:hyperlink w:anchor="__RefHeading___Toc1822301_211673320">
            <w:r>
              <w:rPr>
                <w:webHidden/>
                <w:rStyle w:val="IndexLink"/>
                <w:rtl w:val="true"/>
              </w:rPr>
              <w:t>دهم‌</w:t>
            </w:r>
            <w:r>
              <w:rPr>
                <w:rStyle w:val="IndexLink"/>
                <w:rtl w:val="true"/>
              </w:rPr>
              <w:tab/>
            </w:r>
            <w:r>
              <w:rPr>
                <w:rStyle w:val="IndexLink"/>
              </w:rPr>
              <w:t>76</w:t>
            </w:r>
          </w:hyperlink>
        </w:p>
        <w:p>
          <w:pPr>
            <w:pStyle w:val="Contents2"/>
            <w:tabs>
              <w:tab w:val="clear" w:pos="8743"/>
              <w:tab w:val="right" w:pos="9026" w:leader="dot"/>
            </w:tabs>
            <w:rPr/>
          </w:pPr>
          <w:hyperlink w:anchor="__RefHeading___Toc1822303_211673320">
            <w:r>
              <w:rPr>
                <w:webHidden/>
                <w:rStyle w:val="IndexLink"/>
                <w:rtl w:val="true"/>
              </w:rPr>
              <w:t>باب ششم</w:t>
            </w:r>
            <w:r>
              <w:rPr>
                <w:rStyle w:val="IndexLink"/>
                <w:rtl w:val="true"/>
              </w:rPr>
              <w:t>:</w:t>
            </w:r>
            <w:r>
              <w:rPr>
                <w:rStyle w:val="IndexLink"/>
                <w:rtl w:val="true"/>
              </w:rPr>
              <w:t>برخی از معجزات صادره از آن بزرگوار</w:t>
            </w:r>
            <w:r>
              <w:rPr>
                <w:rStyle w:val="IndexLink"/>
                <w:rtl w:val="true"/>
              </w:rPr>
              <w:tab/>
            </w:r>
            <w:r>
              <w:rPr>
                <w:rStyle w:val="IndexLink"/>
              </w:rPr>
              <w:t>78</w:t>
            </w:r>
          </w:hyperlink>
        </w:p>
        <w:p>
          <w:pPr>
            <w:pStyle w:val="Contents3"/>
            <w:tabs>
              <w:tab w:val="clear" w:pos="8459"/>
              <w:tab w:val="right" w:pos="9026" w:leader="dot"/>
            </w:tabs>
            <w:rPr/>
          </w:pPr>
          <w:hyperlink w:anchor="__RefHeading___Toc1822305_211673320">
            <w:r>
              <w:rPr>
                <w:webHidden/>
                <w:rStyle w:val="IndexLink"/>
                <w:rtl w:val="true"/>
              </w:rPr>
              <w:t>توضیح</w:t>
            </w:r>
            <w:r>
              <w:rPr>
                <w:rStyle w:val="IndexLink"/>
                <w:rtl w:val="true"/>
              </w:rPr>
              <w:tab/>
            </w:r>
            <w:r>
              <w:rPr>
                <w:rStyle w:val="IndexLink"/>
              </w:rPr>
              <w:t>78</w:t>
            </w:r>
          </w:hyperlink>
        </w:p>
        <w:p>
          <w:pPr>
            <w:pStyle w:val="Contents3"/>
            <w:tabs>
              <w:tab w:val="clear" w:pos="8459"/>
              <w:tab w:val="right" w:pos="9026" w:leader="dot"/>
            </w:tabs>
            <w:rPr/>
          </w:pPr>
          <w:hyperlink w:anchor="__RefHeading___Toc1822307_211673320">
            <w:r>
              <w:rPr>
                <w:webHidden/>
                <w:rStyle w:val="IndexLink"/>
                <w:rtl w:val="true"/>
              </w:rPr>
              <w:t>اول‌</w:t>
            </w:r>
            <w:r>
              <w:rPr>
                <w:rStyle w:val="IndexLink"/>
                <w:rtl w:val="true"/>
              </w:rPr>
              <w:tab/>
            </w:r>
            <w:r>
              <w:rPr>
                <w:rStyle w:val="IndexLink"/>
              </w:rPr>
              <w:t>78</w:t>
            </w:r>
          </w:hyperlink>
        </w:p>
        <w:p>
          <w:pPr>
            <w:pStyle w:val="Contents3"/>
            <w:tabs>
              <w:tab w:val="clear" w:pos="8459"/>
              <w:tab w:val="right" w:pos="9026" w:leader="dot"/>
            </w:tabs>
            <w:rPr/>
          </w:pPr>
          <w:hyperlink w:anchor="__RefHeading___Toc1822309_211673320">
            <w:r>
              <w:rPr>
                <w:webHidden/>
                <w:rStyle w:val="IndexLink"/>
                <w:rtl w:val="true"/>
              </w:rPr>
              <w:t>دوم‌</w:t>
            </w:r>
            <w:r>
              <w:rPr>
                <w:rStyle w:val="IndexLink"/>
                <w:rtl w:val="true"/>
              </w:rPr>
              <w:tab/>
            </w:r>
            <w:r>
              <w:rPr>
                <w:rStyle w:val="IndexLink"/>
              </w:rPr>
              <w:t>81</w:t>
            </w:r>
          </w:hyperlink>
        </w:p>
        <w:p>
          <w:pPr>
            <w:pStyle w:val="Contents3"/>
            <w:tabs>
              <w:tab w:val="clear" w:pos="8459"/>
              <w:tab w:val="right" w:pos="9026" w:leader="dot"/>
            </w:tabs>
            <w:rPr/>
          </w:pPr>
          <w:hyperlink w:anchor="__RefHeading___Toc1822311_211673320">
            <w:r>
              <w:rPr>
                <w:webHidden/>
                <w:rStyle w:val="IndexLink"/>
                <w:rtl w:val="true"/>
              </w:rPr>
              <w:t>سوم‌</w:t>
            </w:r>
            <w:r>
              <w:rPr>
                <w:rStyle w:val="IndexLink"/>
                <w:rtl w:val="true"/>
              </w:rPr>
              <w:tab/>
            </w:r>
            <w:r>
              <w:rPr>
                <w:rStyle w:val="IndexLink"/>
              </w:rPr>
              <w:t>81</w:t>
            </w:r>
          </w:hyperlink>
        </w:p>
        <w:p>
          <w:pPr>
            <w:pStyle w:val="Contents3"/>
            <w:tabs>
              <w:tab w:val="clear" w:pos="8459"/>
              <w:tab w:val="right" w:pos="9026" w:leader="dot"/>
            </w:tabs>
            <w:rPr/>
          </w:pPr>
          <w:hyperlink w:anchor="__RefHeading___Toc1822313_211673320">
            <w:r>
              <w:rPr>
                <w:webHidden/>
                <w:rStyle w:val="IndexLink"/>
                <w:rtl w:val="true"/>
              </w:rPr>
              <w:t>چهارم‌</w:t>
            </w:r>
            <w:r>
              <w:rPr>
                <w:rStyle w:val="IndexLink"/>
                <w:rtl w:val="true"/>
              </w:rPr>
              <w:tab/>
            </w:r>
            <w:r>
              <w:rPr>
                <w:rStyle w:val="IndexLink"/>
              </w:rPr>
              <w:t>82</w:t>
            </w:r>
          </w:hyperlink>
        </w:p>
        <w:p>
          <w:pPr>
            <w:pStyle w:val="Contents3"/>
            <w:tabs>
              <w:tab w:val="clear" w:pos="8459"/>
              <w:tab w:val="right" w:pos="9026" w:leader="dot"/>
            </w:tabs>
            <w:rPr/>
          </w:pPr>
          <w:hyperlink w:anchor="__RefHeading___Toc1822315_211673320">
            <w:r>
              <w:rPr>
                <w:webHidden/>
                <w:rStyle w:val="IndexLink"/>
                <w:rtl w:val="true"/>
              </w:rPr>
              <w:t>پنجم‌</w:t>
            </w:r>
            <w:r>
              <w:rPr>
                <w:rStyle w:val="IndexLink"/>
                <w:rtl w:val="true"/>
              </w:rPr>
              <w:tab/>
            </w:r>
            <w:r>
              <w:rPr>
                <w:rStyle w:val="IndexLink"/>
              </w:rPr>
              <w:t>82</w:t>
            </w:r>
          </w:hyperlink>
        </w:p>
        <w:p>
          <w:pPr>
            <w:pStyle w:val="Contents3"/>
            <w:tabs>
              <w:tab w:val="clear" w:pos="8459"/>
              <w:tab w:val="right" w:pos="9026" w:leader="dot"/>
            </w:tabs>
            <w:rPr/>
          </w:pPr>
          <w:hyperlink w:anchor="__RefHeading___Toc1822317_211673320">
            <w:r>
              <w:rPr>
                <w:webHidden/>
                <w:rStyle w:val="IndexLink"/>
                <w:rtl w:val="true"/>
              </w:rPr>
              <w:t>ششم‌</w:t>
            </w:r>
            <w:r>
              <w:rPr>
                <w:rStyle w:val="IndexLink"/>
                <w:rtl w:val="true"/>
              </w:rPr>
              <w:tab/>
            </w:r>
            <w:r>
              <w:rPr>
                <w:rStyle w:val="IndexLink"/>
              </w:rPr>
              <w:t>86</w:t>
            </w:r>
          </w:hyperlink>
        </w:p>
        <w:p>
          <w:pPr>
            <w:pStyle w:val="Contents3"/>
            <w:tabs>
              <w:tab w:val="clear" w:pos="8459"/>
              <w:tab w:val="right" w:pos="9026" w:leader="dot"/>
            </w:tabs>
            <w:rPr/>
          </w:pPr>
          <w:hyperlink w:anchor="__RefHeading___Toc1822319_211673320">
            <w:r>
              <w:rPr>
                <w:webHidden/>
                <w:rStyle w:val="IndexLink"/>
                <w:rtl w:val="true"/>
              </w:rPr>
              <w:t>هفتم‌</w:t>
            </w:r>
            <w:r>
              <w:rPr>
                <w:rStyle w:val="IndexLink"/>
                <w:rtl w:val="true"/>
              </w:rPr>
              <w:tab/>
            </w:r>
            <w:r>
              <w:rPr>
                <w:rStyle w:val="IndexLink"/>
              </w:rPr>
              <w:t>86</w:t>
            </w:r>
          </w:hyperlink>
        </w:p>
        <w:p>
          <w:pPr>
            <w:pStyle w:val="Contents3"/>
            <w:tabs>
              <w:tab w:val="clear" w:pos="8459"/>
              <w:tab w:val="right" w:pos="9026" w:leader="dot"/>
            </w:tabs>
            <w:rPr/>
          </w:pPr>
          <w:hyperlink w:anchor="__RefHeading___Toc1822321_211673320">
            <w:r>
              <w:rPr>
                <w:webHidden/>
                <w:rStyle w:val="IndexLink"/>
                <w:rtl w:val="true"/>
              </w:rPr>
              <w:t>هشتم‌</w:t>
            </w:r>
            <w:r>
              <w:rPr>
                <w:rStyle w:val="IndexLink"/>
                <w:rtl w:val="true"/>
              </w:rPr>
              <w:tab/>
            </w:r>
            <w:r>
              <w:rPr>
                <w:rStyle w:val="IndexLink"/>
              </w:rPr>
              <w:t>86</w:t>
            </w:r>
          </w:hyperlink>
        </w:p>
        <w:p>
          <w:pPr>
            <w:pStyle w:val="Contents3"/>
            <w:tabs>
              <w:tab w:val="clear" w:pos="8459"/>
              <w:tab w:val="right" w:pos="9026" w:leader="dot"/>
            </w:tabs>
            <w:rPr/>
          </w:pPr>
          <w:hyperlink w:anchor="__RefHeading___Toc1822323_211673320">
            <w:r>
              <w:rPr>
                <w:webHidden/>
                <w:rStyle w:val="IndexLink"/>
                <w:rtl w:val="true"/>
              </w:rPr>
              <w:t>نهم‌</w:t>
            </w:r>
            <w:r>
              <w:rPr>
                <w:rStyle w:val="IndexLink"/>
                <w:rtl w:val="true"/>
              </w:rPr>
              <w:tab/>
            </w:r>
            <w:r>
              <w:rPr>
                <w:rStyle w:val="IndexLink"/>
              </w:rPr>
              <w:t>87</w:t>
            </w:r>
          </w:hyperlink>
        </w:p>
        <w:p>
          <w:pPr>
            <w:pStyle w:val="Contents3"/>
            <w:tabs>
              <w:tab w:val="clear" w:pos="8459"/>
              <w:tab w:val="right" w:pos="9026" w:leader="dot"/>
            </w:tabs>
            <w:rPr/>
          </w:pPr>
          <w:hyperlink w:anchor="__RefHeading___Toc1822325_211673320">
            <w:r>
              <w:rPr>
                <w:webHidden/>
                <w:rStyle w:val="IndexLink"/>
                <w:rtl w:val="true"/>
              </w:rPr>
              <w:t>دهم‌</w:t>
            </w:r>
            <w:r>
              <w:rPr>
                <w:rStyle w:val="IndexLink"/>
                <w:rtl w:val="true"/>
              </w:rPr>
              <w:tab/>
            </w:r>
            <w:r>
              <w:rPr>
                <w:rStyle w:val="IndexLink"/>
              </w:rPr>
              <w:t>87</w:t>
            </w:r>
          </w:hyperlink>
        </w:p>
        <w:p>
          <w:pPr>
            <w:pStyle w:val="Contents2"/>
            <w:tabs>
              <w:tab w:val="clear" w:pos="8743"/>
              <w:tab w:val="right" w:pos="9026" w:leader="dot"/>
            </w:tabs>
            <w:rPr/>
          </w:pPr>
          <w:hyperlink w:anchor="__RefHeading___Toc1822327_211673320">
            <w:r>
              <w:rPr>
                <w:webHidden/>
                <w:rStyle w:val="IndexLink"/>
                <w:rtl w:val="true"/>
              </w:rPr>
              <w:t>باب هفتم</w:t>
            </w:r>
            <w:r>
              <w:rPr>
                <w:rStyle w:val="IndexLink"/>
                <w:rtl w:val="true"/>
              </w:rPr>
              <w:t>:</w:t>
            </w:r>
            <w:r>
              <w:rPr>
                <w:rStyle w:val="IndexLink"/>
                <w:rtl w:val="true"/>
              </w:rPr>
              <w:t>برخی از تکالیف مردم نسبت به امام عصرعلیه السلام‌</w:t>
            </w:r>
            <w:r>
              <w:rPr>
                <w:rStyle w:val="IndexLink"/>
                <w:rtl w:val="true"/>
              </w:rPr>
              <w:tab/>
            </w:r>
            <w:r>
              <w:rPr>
                <w:rStyle w:val="IndexLink"/>
              </w:rPr>
              <w:t>88</w:t>
            </w:r>
          </w:hyperlink>
        </w:p>
        <w:p>
          <w:pPr>
            <w:pStyle w:val="Contents3"/>
            <w:tabs>
              <w:tab w:val="clear" w:pos="8459"/>
              <w:tab w:val="right" w:pos="9026" w:leader="dot"/>
            </w:tabs>
            <w:rPr/>
          </w:pPr>
          <w:hyperlink w:anchor="__RefHeading___Toc1822329_211673320">
            <w:r>
              <w:rPr>
                <w:webHidden/>
                <w:rStyle w:val="IndexLink"/>
                <w:rtl w:val="true"/>
              </w:rPr>
              <w:t>اول‌</w:t>
            </w:r>
            <w:r>
              <w:rPr>
                <w:rStyle w:val="IndexLink"/>
                <w:rtl w:val="true"/>
              </w:rPr>
              <w:tab/>
            </w:r>
            <w:r>
              <w:rPr>
                <w:rStyle w:val="IndexLink"/>
              </w:rPr>
              <w:t>88</w:t>
            </w:r>
          </w:hyperlink>
        </w:p>
        <w:p>
          <w:pPr>
            <w:pStyle w:val="Contents3"/>
            <w:tabs>
              <w:tab w:val="clear" w:pos="8459"/>
              <w:tab w:val="right" w:pos="9026" w:leader="dot"/>
            </w:tabs>
            <w:rPr/>
          </w:pPr>
          <w:hyperlink w:anchor="__RefHeading___Toc1822331_211673320">
            <w:r>
              <w:rPr>
                <w:webHidden/>
                <w:rStyle w:val="IndexLink"/>
                <w:rtl w:val="true"/>
              </w:rPr>
              <w:t>دوم‌</w:t>
            </w:r>
            <w:r>
              <w:rPr>
                <w:rStyle w:val="IndexLink"/>
                <w:rtl w:val="true"/>
              </w:rPr>
              <w:tab/>
            </w:r>
            <w:r>
              <w:rPr>
                <w:rStyle w:val="IndexLink"/>
              </w:rPr>
              <w:t>89</w:t>
            </w:r>
          </w:hyperlink>
        </w:p>
        <w:p>
          <w:pPr>
            <w:pStyle w:val="Contents3"/>
            <w:tabs>
              <w:tab w:val="clear" w:pos="8459"/>
              <w:tab w:val="right" w:pos="9026" w:leader="dot"/>
            </w:tabs>
            <w:rPr/>
          </w:pPr>
          <w:hyperlink w:anchor="__RefHeading___Toc1822333_211673320">
            <w:r>
              <w:rPr>
                <w:webHidden/>
                <w:rStyle w:val="IndexLink"/>
                <w:rtl w:val="true"/>
              </w:rPr>
              <w:t>سوم‌</w:t>
            </w:r>
            <w:r>
              <w:rPr>
                <w:rStyle w:val="IndexLink"/>
                <w:rtl w:val="true"/>
              </w:rPr>
              <w:tab/>
            </w:r>
            <w:r>
              <w:rPr>
                <w:rStyle w:val="IndexLink"/>
              </w:rPr>
              <w:t>92</w:t>
            </w:r>
          </w:hyperlink>
        </w:p>
        <w:p>
          <w:pPr>
            <w:pStyle w:val="Contents3"/>
            <w:tabs>
              <w:tab w:val="clear" w:pos="8459"/>
              <w:tab w:val="right" w:pos="9026" w:leader="dot"/>
            </w:tabs>
            <w:rPr/>
          </w:pPr>
          <w:hyperlink w:anchor="__RefHeading___Toc1822335_211673320">
            <w:r>
              <w:rPr>
                <w:webHidden/>
                <w:rStyle w:val="IndexLink"/>
                <w:rtl w:val="true"/>
              </w:rPr>
              <w:t>چهارم‌</w:t>
            </w:r>
            <w:r>
              <w:rPr>
                <w:rStyle w:val="IndexLink"/>
                <w:rtl w:val="true"/>
              </w:rPr>
              <w:tab/>
            </w:r>
            <w:r>
              <w:rPr>
                <w:rStyle w:val="IndexLink"/>
              </w:rPr>
              <w:t>95</w:t>
            </w:r>
          </w:hyperlink>
        </w:p>
        <w:p>
          <w:pPr>
            <w:pStyle w:val="Contents3"/>
            <w:tabs>
              <w:tab w:val="clear" w:pos="8459"/>
              <w:tab w:val="right" w:pos="9026" w:leader="dot"/>
            </w:tabs>
            <w:rPr/>
          </w:pPr>
          <w:hyperlink w:anchor="__RefHeading___Toc1822337_211673320">
            <w:r>
              <w:rPr>
                <w:webHidden/>
                <w:rStyle w:val="IndexLink"/>
                <w:rtl w:val="true"/>
              </w:rPr>
              <w:t>پنجم‌</w:t>
            </w:r>
            <w:r>
              <w:rPr>
                <w:rStyle w:val="IndexLink"/>
                <w:rtl w:val="true"/>
              </w:rPr>
              <w:tab/>
            </w:r>
            <w:r>
              <w:rPr>
                <w:rStyle w:val="IndexLink"/>
              </w:rPr>
              <w:t>96</w:t>
            </w:r>
          </w:hyperlink>
        </w:p>
        <w:p>
          <w:pPr>
            <w:pStyle w:val="Contents3"/>
            <w:tabs>
              <w:tab w:val="clear" w:pos="8459"/>
              <w:tab w:val="right" w:pos="9026" w:leader="dot"/>
            </w:tabs>
            <w:rPr/>
          </w:pPr>
          <w:hyperlink w:anchor="__RefHeading___Toc1822339_211673320">
            <w:r>
              <w:rPr>
                <w:webHidden/>
                <w:rStyle w:val="IndexLink"/>
                <w:rtl w:val="true"/>
              </w:rPr>
              <w:t>ششم‌</w:t>
            </w:r>
            <w:r>
              <w:rPr>
                <w:rStyle w:val="IndexLink"/>
                <w:rtl w:val="true"/>
              </w:rPr>
              <w:tab/>
            </w:r>
            <w:r>
              <w:rPr>
                <w:rStyle w:val="IndexLink"/>
              </w:rPr>
              <w:t>97</w:t>
            </w:r>
          </w:hyperlink>
        </w:p>
        <w:p>
          <w:pPr>
            <w:pStyle w:val="Contents3"/>
            <w:tabs>
              <w:tab w:val="clear" w:pos="8459"/>
              <w:tab w:val="right" w:pos="9026" w:leader="dot"/>
            </w:tabs>
            <w:rPr/>
          </w:pPr>
          <w:hyperlink w:anchor="__RefHeading___Toc1822341_211673320">
            <w:r>
              <w:rPr>
                <w:webHidden/>
                <w:rStyle w:val="IndexLink"/>
                <w:rtl w:val="true"/>
              </w:rPr>
              <w:t>هفتم‌</w:t>
            </w:r>
            <w:r>
              <w:rPr>
                <w:rStyle w:val="IndexLink"/>
                <w:rtl w:val="true"/>
              </w:rPr>
              <w:tab/>
            </w:r>
            <w:r>
              <w:rPr>
                <w:rStyle w:val="IndexLink"/>
              </w:rPr>
              <w:t>98</w:t>
            </w:r>
          </w:hyperlink>
        </w:p>
        <w:p>
          <w:pPr>
            <w:pStyle w:val="Contents3"/>
            <w:tabs>
              <w:tab w:val="clear" w:pos="8459"/>
              <w:tab w:val="right" w:pos="9026" w:leader="dot"/>
            </w:tabs>
            <w:rPr/>
          </w:pPr>
          <w:hyperlink w:anchor="__RefHeading___Toc1822343_211673320">
            <w:r>
              <w:rPr>
                <w:webHidden/>
                <w:rStyle w:val="IndexLink"/>
                <w:rtl w:val="true"/>
              </w:rPr>
              <w:t>هشتم‌</w:t>
            </w:r>
            <w:r>
              <w:rPr>
                <w:rStyle w:val="IndexLink"/>
                <w:rtl w:val="true"/>
              </w:rPr>
              <w:tab/>
            </w:r>
            <w:r>
              <w:rPr>
                <w:rStyle w:val="IndexLink"/>
              </w:rPr>
              <w:t>100</w:t>
            </w:r>
          </w:hyperlink>
        </w:p>
        <w:p>
          <w:pPr>
            <w:pStyle w:val="Contents2"/>
            <w:tabs>
              <w:tab w:val="clear" w:pos="8743"/>
              <w:tab w:val="right" w:pos="9026" w:leader="dot"/>
            </w:tabs>
            <w:rPr/>
          </w:pPr>
          <w:hyperlink w:anchor="__RefHeading___Toc1822345_211673320">
            <w:r>
              <w:rPr>
                <w:webHidden/>
                <w:rStyle w:val="IndexLink"/>
                <w:rtl w:val="true"/>
              </w:rPr>
              <w:t>باب هشتم</w:t>
            </w:r>
            <w:r>
              <w:rPr>
                <w:rStyle w:val="IndexLink"/>
                <w:rtl w:val="true"/>
              </w:rPr>
              <w:t>:</w:t>
            </w:r>
            <w:r>
              <w:rPr>
                <w:rStyle w:val="IndexLink"/>
                <w:rtl w:val="true"/>
              </w:rPr>
              <w:t xml:space="preserve">در ذکر پاره‌ای از زمان‌ها و اوقات مخصوص به امام عصر </w:t>
            </w:r>
            <w:r>
              <w:rPr>
                <w:rStyle w:val="IndexLink"/>
                <w:rtl w:val="true"/>
              </w:rPr>
              <w:t>(</w:t>
            </w:r>
            <w:r>
              <w:rPr>
                <w:rStyle w:val="IndexLink"/>
                <w:rtl w:val="true"/>
              </w:rPr>
              <w:t>عج</w:t>
            </w:r>
            <w:r>
              <w:rPr>
                <w:rStyle w:val="IndexLink"/>
                <w:rtl w:val="true"/>
              </w:rPr>
              <w:t xml:space="preserve">) </w:t>
            </w:r>
            <w:r>
              <w:rPr>
                <w:rStyle w:val="IndexLink"/>
                <w:rtl w:val="true"/>
              </w:rPr>
              <w:t>و تکلیف رعایا در آنها نسبت به آن جناب‌</w:t>
            </w:r>
            <w:r>
              <w:rPr>
                <w:rStyle w:val="IndexLink"/>
                <w:rtl w:val="true"/>
              </w:rPr>
              <w:tab/>
            </w:r>
            <w:r>
              <w:rPr>
                <w:rStyle w:val="IndexLink"/>
              </w:rPr>
              <w:t>110</w:t>
            </w:r>
          </w:hyperlink>
        </w:p>
        <w:p>
          <w:pPr>
            <w:pStyle w:val="Contents3"/>
            <w:tabs>
              <w:tab w:val="clear" w:pos="8459"/>
              <w:tab w:val="right" w:pos="9026" w:leader="dot"/>
            </w:tabs>
            <w:rPr/>
          </w:pPr>
          <w:hyperlink w:anchor="__RefHeading___Toc1822347_211673320">
            <w:r>
              <w:rPr>
                <w:webHidden/>
                <w:rStyle w:val="IndexLink"/>
                <w:rtl w:val="true"/>
              </w:rPr>
              <w:t>اشاره</w:t>
            </w:r>
            <w:r>
              <w:rPr>
                <w:rStyle w:val="IndexLink"/>
                <w:rtl w:val="true"/>
              </w:rPr>
              <w:tab/>
            </w:r>
            <w:r>
              <w:rPr>
                <w:rStyle w:val="IndexLink"/>
              </w:rPr>
              <w:t>110</w:t>
            </w:r>
          </w:hyperlink>
        </w:p>
        <w:p>
          <w:pPr>
            <w:pStyle w:val="Contents3"/>
            <w:tabs>
              <w:tab w:val="clear" w:pos="8459"/>
              <w:tab w:val="right" w:pos="9026" w:leader="dot"/>
            </w:tabs>
            <w:rPr/>
          </w:pPr>
          <w:hyperlink w:anchor="__RefHeading___Toc1822349_211673320">
            <w:r>
              <w:rPr>
                <w:webHidden/>
                <w:rStyle w:val="IndexLink"/>
                <w:rtl w:val="true"/>
              </w:rPr>
              <w:t>اول‌</w:t>
            </w:r>
            <w:r>
              <w:rPr>
                <w:rStyle w:val="IndexLink"/>
                <w:rtl w:val="true"/>
              </w:rPr>
              <w:tab/>
            </w:r>
            <w:r>
              <w:rPr>
                <w:rStyle w:val="IndexLink"/>
              </w:rPr>
              <w:t>110</w:t>
            </w:r>
          </w:hyperlink>
        </w:p>
        <w:p>
          <w:pPr>
            <w:pStyle w:val="Contents3"/>
            <w:tabs>
              <w:tab w:val="clear" w:pos="8459"/>
              <w:tab w:val="right" w:pos="9026" w:leader="dot"/>
            </w:tabs>
            <w:rPr/>
          </w:pPr>
          <w:hyperlink w:anchor="__RefHeading___Toc1822351_211673320">
            <w:r>
              <w:rPr>
                <w:webHidden/>
                <w:rStyle w:val="IndexLink"/>
                <w:rtl w:val="true"/>
              </w:rPr>
              <w:t>دوم‌</w:t>
            </w:r>
            <w:r>
              <w:rPr>
                <w:rStyle w:val="IndexLink"/>
                <w:rtl w:val="true"/>
              </w:rPr>
              <w:tab/>
            </w:r>
            <w:r>
              <w:rPr>
                <w:rStyle w:val="IndexLink"/>
              </w:rPr>
              <w:t>114</w:t>
            </w:r>
          </w:hyperlink>
        </w:p>
        <w:p>
          <w:pPr>
            <w:pStyle w:val="Contents3"/>
            <w:tabs>
              <w:tab w:val="clear" w:pos="8459"/>
              <w:tab w:val="right" w:pos="9026" w:leader="dot"/>
            </w:tabs>
            <w:rPr/>
          </w:pPr>
          <w:hyperlink w:anchor="__RefHeading___Toc1822353_211673320">
            <w:r>
              <w:rPr>
                <w:webHidden/>
                <w:rStyle w:val="IndexLink"/>
                <w:rtl w:val="true"/>
              </w:rPr>
              <w:t>سوم‌</w:t>
            </w:r>
            <w:r>
              <w:rPr>
                <w:rStyle w:val="IndexLink"/>
                <w:rtl w:val="true"/>
              </w:rPr>
              <w:tab/>
            </w:r>
            <w:r>
              <w:rPr>
                <w:rStyle w:val="IndexLink"/>
              </w:rPr>
              <w:t>118</w:t>
            </w:r>
          </w:hyperlink>
        </w:p>
        <w:p>
          <w:pPr>
            <w:pStyle w:val="Contents3"/>
            <w:tabs>
              <w:tab w:val="clear" w:pos="8459"/>
              <w:tab w:val="right" w:pos="9026" w:leader="dot"/>
            </w:tabs>
            <w:rPr/>
          </w:pPr>
          <w:hyperlink w:anchor="__RefHeading___Toc1822355_211673320">
            <w:r>
              <w:rPr>
                <w:webHidden/>
                <w:rStyle w:val="IndexLink"/>
                <w:rtl w:val="true"/>
              </w:rPr>
              <w:t>چهارم‌</w:t>
            </w:r>
            <w:r>
              <w:rPr>
                <w:rStyle w:val="IndexLink"/>
                <w:rtl w:val="true"/>
              </w:rPr>
              <w:tab/>
            </w:r>
            <w:r>
              <w:rPr>
                <w:rStyle w:val="IndexLink"/>
              </w:rPr>
              <w:t>121</w:t>
            </w:r>
          </w:hyperlink>
        </w:p>
        <w:p>
          <w:pPr>
            <w:pStyle w:val="Contents3"/>
            <w:tabs>
              <w:tab w:val="clear" w:pos="8459"/>
              <w:tab w:val="right" w:pos="9026" w:leader="dot"/>
            </w:tabs>
            <w:rPr/>
          </w:pPr>
          <w:hyperlink w:anchor="__RefHeading___Toc1822357_211673320">
            <w:r>
              <w:rPr>
                <w:webHidden/>
                <w:rStyle w:val="IndexLink"/>
                <w:rtl w:val="true"/>
              </w:rPr>
              <w:t>پنجم‌</w:t>
            </w:r>
            <w:r>
              <w:rPr>
                <w:rStyle w:val="IndexLink"/>
                <w:rtl w:val="true"/>
              </w:rPr>
              <w:tab/>
            </w:r>
            <w:r>
              <w:rPr>
                <w:rStyle w:val="IndexLink"/>
              </w:rPr>
              <w:t>121</w:t>
            </w:r>
          </w:hyperlink>
        </w:p>
        <w:p>
          <w:pPr>
            <w:pStyle w:val="Contents3"/>
            <w:tabs>
              <w:tab w:val="clear" w:pos="8459"/>
              <w:tab w:val="right" w:pos="9026" w:leader="dot"/>
            </w:tabs>
            <w:rPr/>
          </w:pPr>
          <w:hyperlink w:anchor="__RefHeading___Toc1822359_211673320">
            <w:r>
              <w:rPr>
                <w:webHidden/>
                <w:rStyle w:val="IndexLink"/>
                <w:rtl w:val="true"/>
              </w:rPr>
              <w:t>ششم‌</w:t>
            </w:r>
            <w:r>
              <w:rPr>
                <w:rStyle w:val="IndexLink"/>
                <w:rtl w:val="true"/>
              </w:rPr>
              <w:tab/>
            </w:r>
            <w:r>
              <w:rPr>
                <w:rStyle w:val="IndexLink"/>
              </w:rPr>
              <w:t>121</w:t>
            </w:r>
          </w:hyperlink>
        </w:p>
        <w:p>
          <w:pPr>
            <w:pStyle w:val="Contents3"/>
            <w:tabs>
              <w:tab w:val="clear" w:pos="8459"/>
              <w:tab w:val="right" w:pos="9026" w:leader="dot"/>
            </w:tabs>
            <w:rPr/>
          </w:pPr>
          <w:hyperlink w:anchor="__RefHeading___Toc1822361_211673320">
            <w:r>
              <w:rPr>
                <w:webHidden/>
                <w:rStyle w:val="IndexLink"/>
                <w:rtl w:val="true"/>
              </w:rPr>
              <w:t>هفتم‌</w:t>
            </w:r>
            <w:r>
              <w:rPr>
                <w:rStyle w:val="IndexLink"/>
                <w:rtl w:val="true"/>
              </w:rPr>
              <w:tab/>
            </w:r>
            <w:r>
              <w:rPr>
                <w:rStyle w:val="IndexLink"/>
              </w:rPr>
              <w:t>125</w:t>
            </w:r>
          </w:hyperlink>
        </w:p>
        <w:p>
          <w:pPr>
            <w:pStyle w:val="Contents3"/>
            <w:tabs>
              <w:tab w:val="clear" w:pos="8459"/>
              <w:tab w:val="right" w:pos="9026" w:leader="dot"/>
            </w:tabs>
            <w:rPr/>
          </w:pPr>
          <w:hyperlink w:anchor="__RefHeading___Toc1822363_211673320">
            <w:r>
              <w:rPr>
                <w:webHidden/>
                <w:rStyle w:val="IndexLink"/>
                <w:rtl w:val="true"/>
              </w:rPr>
              <w:t>هشتم‌</w:t>
            </w:r>
            <w:r>
              <w:rPr>
                <w:rStyle w:val="IndexLink"/>
                <w:rtl w:val="true"/>
              </w:rPr>
              <w:tab/>
            </w:r>
            <w:r>
              <w:rPr>
                <w:rStyle w:val="IndexLink"/>
              </w:rPr>
              <w:t>125</w:t>
            </w:r>
          </w:hyperlink>
        </w:p>
        <w:p>
          <w:pPr>
            <w:pStyle w:val="Contents3"/>
            <w:tabs>
              <w:tab w:val="clear" w:pos="8459"/>
              <w:tab w:val="right" w:pos="9026" w:leader="dot"/>
            </w:tabs>
            <w:rPr/>
          </w:pPr>
          <w:hyperlink w:anchor="__RefHeading___Toc1822365_211673320">
            <w:r>
              <w:rPr>
                <w:webHidden/>
                <w:rStyle w:val="IndexLink"/>
                <w:rtl w:val="true"/>
              </w:rPr>
              <w:t>تنبیه‌</w:t>
            </w:r>
            <w:r>
              <w:rPr>
                <w:rStyle w:val="IndexLink"/>
                <w:rtl w:val="true"/>
              </w:rPr>
              <w:tab/>
            </w:r>
            <w:r>
              <w:rPr>
                <w:rStyle w:val="IndexLink"/>
              </w:rPr>
              <w:t>126</w:t>
            </w:r>
          </w:hyperlink>
        </w:p>
        <w:p>
          <w:pPr>
            <w:pStyle w:val="Contents2"/>
            <w:tabs>
              <w:tab w:val="clear" w:pos="8743"/>
              <w:tab w:val="right" w:pos="9026" w:leader="dot"/>
            </w:tabs>
            <w:rPr/>
          </w:pPr>
          <w:hyperlink w:anchor="__RefHeading___Toc1822367_211673320">
            <w:r>
              <w:rPr>
                <w:webHidden/>
                <w:rStyle w:val="IndexLink"/>
                <w:rtl w:val="true"/>
              </w:rPr>
              <w:t>باب نهم</w:t>
            </w:r>
            <w:r>
              <w:rPr>
                <w:rStyle w:val="IndexLink"/>
                <w:rtl w:val="true"/>
              </w:rPr>
              <w:t>:</w:t>
            </w:r>
            <w:r>
              <w:rPr>
                <w:rStyle w:val="IndexLink"/>
                <w:rtl w:val="true"/>
              </w:rPr>
              <w:t>در ذکر اعمال و آداب مخصوص، جهت ملاقات آن حضرت‌علیه السلام‌</w:t>
            </w:r>
            <w:r>
              <w:rPr>
                <w:rStyle w:val="IndexLink"/>
                <w:rtl w:val="true"/>
              </w:rPr>
              <w:tab/>
            </w:r>
            <w:r>
              <w:rPr>
                <w:rStyle w:val="IndexLink"/>
              </w:rPr>
              <w:t>128</w:t>
            </w:r>
          </w:hyperlink>
        </w:p>
        <w:p>
          <w:pPr>
            <w:pStyle w:val="Contents3"/>
            <w:tabs>
              <w:tab w:val="clear" w:pos="8459"/>
              <w:tab w:val="right" w:pos="9026" w:leader="dot"/>
            </w:tabs>
            <w:rPr/>
          </w:pPr>
          <w:hyperlink w:anchor="__RefHeading___Toc1822369_211673320">
            <w:r>
              <w:rPr>
                <w:webHidden/>
                <w:rStyle w:val="IndexLink"/>
                <w:rtl w:val="true"/>
              </w:rPr>
              <w:t>توضیح</w:t>
            </w:r>
            <w:r>
              <w:rPr>
                <w:rStyle w:val="IndexLink"/>
                <w:rtl w:val="true"/>
              </w:rPr>
              <w:tab/>
            </w:r>
            <w:r>
              <w:rPr>
                <w:rStyle w:val="IndexLink"/>
              </w:rPr>
              <w:t>128</w:t>
            </w:r>
          </w:hyperlink>
        </w:p>
        <w:p>
          <w:pPr>
            <w:pStyle w:val="Contents3"/>
            <w:tabs>
              <w:tab w:val="clear" w:pos="8459"/>
              <w:tab w:val="right" w:pos="9026" w:leader="dot"/>
            </w:tabs>
            <w:rPr/>
          </w:pPr>
          <w:hyperlink w:anchor="__RefHeading___Toc1822371_211673320">
            <w:r>
              <w:rPr>
                <w:webHidden/>
                <w:rStyle w:val="IndexLink"/>
                <w:rtl w:val="true"/>
              </w:rPr>
              <w:t>دعاهایی که به واسطه خواندن آن می‌توان حضرت حجّت</w:t>
            </w:r>
            <w:r>
              <w:rPr>
                <w:rStyle w:val="IndexLink"/>
                <w:rtl w:val="true"/>
              </w:rPr>
              <w:t>(</w:t>
            </w:r>
            <w:r>
              <w:rPr>
                <w:rStyle w:val="IndexLink"/>
                <w:rtl w:val="true"/>
              </w:rPr>
              <w:t>ع را در خواب یا بیداری دید</w:t>
            </w:r>
            <w:r>
              <w:rPr>
                <w:rStyle w:val="IndexLink"/>
                <w:rtl w:val="true"/>
              </w:rPr>
              <w:tab/>
            </w:r>
            <w:r>
              <w:rPr>
                <w:rStyle w:val="IndexLink"/>
              </w:rPr>
              <w:t>131</w:t>
            </w:r>
          </w:hyperlink>
        </w:p>
        <w:p>
          <w:pPr>
            <w:pStyle w:val="Contents4"/>
            <w:tabs>
              <w:tab w:val="clear" w:pos="8176"/>
              <w:tab w:val="right" w:pos="9026" w:leader="dot"/>
            </w:tabs>
            <w:rPr/>
          </w:pPr>
          <w:hyperlink w:anchor="__RefHeading___Toc1822373_211673320">
            <w:r>
              <w:rPr>
                <w:webHidden/>
                <w:rStyle w:val="IndexLink"/>
                <w:rtl w:val="true"/>
              </w:rPr>
              <w:t>توضیح</w:t>
            </w:r>
            <w:r>
              <w:rPr>
                <w:rStyle w:val="IndexLink"/>
                <w:rtl w:val="true"/>
              </w:rPr>
              <w:tab/>
            </w:r>
            <w:r>
              <w:rPr>
                <w:rStyle w:val="IndexLink"/>
              </w:rPr>
              <w:t>131</w:t>
            </w:r>
          </w:hyperlink>
        </w:p>
        <w:p>
          <w:pPr>
            <w:pStyle w:val="Contents4"/>
            <w:tabs>
              <w:tab w:val="clear" w:pos="8176"/>
              <w:tab w:val="right" w:pos="9026" w:leader="dot"/>
            </w:tabs>
            <w:rPr/>
          </w:pPr>
          <w:hyperlink w:anchor="__RefHeading___Toc1822375_211673320">
            <w:r>
              <w:rPr>
                <w:webHidden/>
                <w:rStyle w:val="IndexLink"/>
                <w:rtl w:val="true"/>
              </w:rPr>
              <w:t>اول‌</w:t>
            </w:r>
            <w:r>
              <w:rPr>
                <w:rStyle w:val="IndexLink"/>
                <w:rtl w:val="true"/>
              </w:rPr>
              <w:tab/>
            </w:r>
            <w:r>
              <w:rPr>
                <w:rStyle w:val="IndexLink"/>
              </w:rPr>
              <w:t>131</w:t>
            </w:r>
          </w:hyperlink>
        </w:p>
        <w:p>
          <w:pPr>
            <w:pStyle w:val="Contents4"/>
            <w:tabs>
              <w:tab w:val="clear" w:pos="8176"/>
              <w:tab w:val="right" w:pos="9026" w:leader="dot"/>
            </w:tabs>
            <w:rPr/>
          </w:pPr>
          <w:hyperlink w:anchor="__RefHeading___Toc1822377_211673320">
            <w:r>
              <w:rPr>
                <w:webHidden/>
                <w:rStyle w:val="IndexLink"/>
                <w:rtl w:val="true"/>
              </w:rPr>
              <w:t>دوم‌</w:t>
            </w:r>
            <w:r>
              <w:rPr>
                <w:rStyle w:val="IndexLink"/>
                <w:rtl w:val="true"/>
              </w:rPr>
              <w:tab/>
            </w:r>
            <w:r>
              <w:rPr>
                <w:rStyle w:val="IndexLink"/>
              </w:rPr>
              <w:t>132</w:t>
            </w:r>
          </w:hyperlink>
        </w:p>
        <w:p>
          <w:pPr>
            <w:pStyle w:val="Contents4"/>
            <w:tabs>
              <w:tab w:val="clear" w:pos="8176"/>
              <w:tab w:val="right" w:pos="9026" w:leader="dot"/>
            </w:tabs>
            <w:rPr/>
          </w:pPr>
          <w:hyperlink w:anchor="__RefHeading___Toc1822379_211673320">
            <w:r>
              <w:rPr>
                <w:webHidden/>
                <w:rStyle w:val="IndexLink"/>
                <w:rtl w:val="true"/>
              </w:rPr>
              <w:t>سوم‌</w:t>
            </w:r>
            <w:r>
              <w:rPr>
                <w:rStyle w:val="IndexLink"/>
                <w:rtl w:val="true"/>
              </w:rPr>
              <w:tab/>
            </w:r>
            <w:r>
              <w:rPr>
                <w:rStyle w:val="IndexLink"/>
              </w:rPr>
              <w:t>134</w:t>
            </w:r>
          </w:hyperlink>
        </w:p>
        <w:p>
          <w:pPr>
            <w:pStyle w:val="Contents3"/>
            <w:tabs>
              <w:tab w:val="clear" w:pos="8459"/>
              <w:tab w:val="right" w:pos="9026" w:leader="dot"/>
            </w:tabs>
            <w:rPr/>
          </w:pPr>
          <w:hyperlink w:anchor="__RefHeading___Toc1822381_211673320">
            <w:r>
              <w:rPr>
                <w:webHidden/>
                <w:rStyle w:val="IndexLink"/>
                <w:rtl w:val="true"/>
              </w:rPr>
              <w:t>اعمالی که با انجام آن می‌توان پیامبرصلی الله علیه وآله وسلم را در خواب دید</w:t>
            </w:r>
            <w:r>
              <w:rPr>
                <w:rStyle w:val="IndexLink"/>
                <w:rtl w:val="true"/>
              </w:rPr>
              <w:tab/>
            </w:r>
            <w:r>
              <w:rPr>
                <w:rStyle w:val="IndexLink"/>
              </w:rPr>
              <w:t>136</w:t>
            </w:r>
          </w:hyperlink>
        </w:p>
        <w:p>
          <w:pPr>
            <w:pStyle w:val="Contents2"/>
            <w:tabs>
              <w:tab w:val="clear" w:pos="8743"/>
              <w:tab w:val="right" w:pos="9026" w:leader="dot"/>
            </w:tabs>
            <w:rPr/>
          </w:pPr>
          <w:hyperlink w:anchor="__RefHeading___Toc1822383_211673320">
            <w:r>
              <w:rPr>
                <w:webHidden/>
                <w:rStyle w:val="IndexLink"/>
                <w:rtl w:val="true"/>
              </w:rPr>
              <w:t>باب دهم</w:t>
            </w:r>
            <w:r>
              <w:rPr>
                <w:rStyle w:val="IndexLink"/>
                <w:rtl w:val="true"/>
              </w:rPr>
              <w:t>:</w:t>
            </w:r>
            <w:r>
              <w:rPr>
                <w:rStyle w:val="IndexLink"/>
                <w:rtl w:val="true"/>
              </w:rPr>
              <w:t>استغاثه به حضرت‌علیه السلام‌</w:t>
            </w:r>
            <w:r>
              <w:rPr>
                <w:rStyle w:val="IndexLink"/>
                <w:rtl w:val="true"/>
              </w:rPr>
              <w:tab/>
            </w:r>
            <w:r>
              <w:rPr>
                <w:rStyle w:val="IndexLink"/>
              </w:rPr>
              <w:t>138</w:t>
            </w:r>
          </w:hyperlink>
        </w:p>
        <w:p>
          <w:pPr>
            <w:pStyle w:val="Contents3"/>
            <w:tabs>
              <w:tab w:val="clear" w:pos="8459"/>
              <w:tab w:val="right" w:pos="9026" w:leader="dot"/>
            </w:tabs>
            <w:rPr/>
          </w:pPr>
          <w:hyperlink w:anchor="__RefHeading___Toc1822385_211673320">
            <w:r>
              <w:rPr>
                <w:webHidden/>
                <w:rStyle w:val="IndexLink"/>
                <w:rtl w:val="true"/>
              </w:rPr>
              <w:t>اشاره</w:t>
            </w:r>
            <w:r>
              <w:rPr>
                <w:rStyle w:val="IndexLink"/>
                <w:rtl w:val="true"/>
              </w:rPr>
              <w:tab/>
            </w:r>
            <w:r>
              <w:rPr>
                <w:rStyle w:val="IndexLink"/>
              </w:rPr>
              <w:t>138</w:t>
            </w:r>
          </w:hyperlink>
        </w:p>
        <w:p>
          <w:pPr>
            <w:pStyle w:val="Contents3"/>
            <w:tabs>
              <w:tab w:val="clear" w:pos="8459"/>
              <w:tab w:val="right" w:pos="9026" w:leader="dot"/>
            </w:tabs>
            <w:rPr/>
          </w:pPr>
          <w:hyperlink w:anchor="__RefHeading___Toc1822387_211673320">
            <w:r>
              <w:rPr>
                <w:webHidden/>
                <w:rStyle w:val="IndexLink"/>
                <w:rtl w:val="true"/>
              </w:rPr>
              <w:t>دعای توسّل به امام زمان‌علیه السلام‌</w:t>
            </w:r>
            <w:r>
              <w:rPr>
                <w:rStyle w:val="IndexLink"/>
                <w:rtl w:val="true"/>
              </w:rPr>
              <w:tab/>
            </w:r>
            <w:r>
              <w:rPr>
                <w:rStyle w:val="IndexLink"/>
              </w:rPr>
              <w:t>140</w:t>
            </w:r>
          </w:hyperlink>
        </w:p>
        <w:p>
          <w:pPr>
            <w:pStyle w:val="Contents2"/>
            <w:tabs>
              <w:tab w:val="clear" w:pos="8743"/>
              <w:tab w:val="right" w:pos="9026" w:leader="dot"/>
            </w:tabs>
            <w:rPr/>
          </w:pPr>
          <w:hyperlink w:anchor="__RefHeading___Toc1822389_211673320">
            <w:r>
              <w:rPr>
                <w:webHidden/>
                <w:rStyle w:val="IndexLink"/>
                <w:rtl w:val="true"/>
              </w:rPr>
              <w:t>باب یازدهم</w:t>
            </w:r>
            <w:r>
              <w:rPr>
                <w:rStyle w:val="IndexLink"/>
                <w:rtl w:val="true"/>
              </w:rPr>
              <w:t>:</w:t>
            </w:r>
            <w:r>
              <w:rPr>
                <w:rStyle w:val="IndexLink"/>
                <w:rtl w:val="true"/>
              </w:rPr>
              <w:t>کسانی که در زمان غیبت کبری خدمت آن جناب رسیده‌اند</w:t>
            </w:r>
            <w:r>
              <w:rPr>
                <w:rStyle w:val="IndexLink"/>
                <w:rtl w:val="true"/>
              </w:rPr>
              <w:tab/>
            </w:r>
            <w:r>
              <w:rPr>
                <w:rStyle w:val="IndexLink"/>
              </w:rPr>
              <w:t>144</w:t>
            </w:r>
          </w:hyperlink>
        </w:p>
        <w:p>
          <w:pPr>
            <w:pStyle w:val="Contents3"/>
            <w:tabs>
              <w:tab w:val="clear" w:pos="8459"/>
              <w:tab w:val="right" w:pos="9026" w:leader="dot"/>
            </w:tabs>
            <w:rPr/>
          </w:pPr>
          <w:hyperlink w:anchor="__RefHeading___Toc1822391_211673320">
            <w:r>
              <w:rPr>
                <w:webHidden/>
                <w:rStyle w:val="IndexLink"/>
                <w:rtl w:val="true"/>
              </w:rPr>
              <w:t>حکایت اول</w:t>
            </w:r>
            <w:r>
              <w:rPr>
                <w:rStyle w:val="IndexLink"/>
                <w:rtl w:val="true"/>
              </w:rPr>
              <w:t xml:space="preserve">: </w:t>
            </w:r>
            <w:r>
              <w:rPr>
                <w:rStyle w:val="IndexLink"/>
                <w:rtl w:val="true"/>
              </w:rPr>
              <w:t>داستان مسجد جمکران‌</w:t>
            </w:r>
            <w:r>
              <w:rPr>
                <w:rStyle w:val="IndexLink"/>
                <w:rtl w:val="true"/>
              </w:rPr>
              <w:tab/>
            </w:r>
            <w:r>
              <w:rPr>
                <w:rStyle w:val="IndexLink"/>
              </w:rPr>
              <w:t>144</w:t>
            </w:r>
          </w:hyperlink>
        </w:p>
        <w:p>
          <w:pPr>
            <w:pStyle w:val="Contents4"/>
            <w:tabs>
              <w:tab w:val="clear" w:pos="8176"/>
              <w:tab w:val="right" w:pos="9026" w:leader="dot"/>
            </w:tabs>
            <w:rPr/>
          </w:pPr>
          <w:hyperlink w:anchor="__RefHeading___Toc1822393_211673320">
            <w:r>
              <w:rPr>
                <w:webHidden/>
                <w:rStyle w:val="IndexLink"/>
                <w:rtl w:val="true"/>
              </w:rPr>
              <w:t>اصل حکایت</w:t>
            </w:r>
            <w:r>
              <w:rPr>
                <w:rStyle w:val="IndexLink"/>
                <w:rtl w:val="true"/>
              </w:rPr>
              <w:tab/>
            </w:r>
            <w:r>
              <w:rPr>
                <w:rStyle w:val="IndexLink"/>
              </w:rPr>
              <w:t>144</w:t>
            </w:r>
          </w:hyperlink>
        </w:p>
        <w:p>
          <w:pPr>
            <w:pStyle w:val="Contents4"/>
            <w:tabs>
              <w:tab w:val="clear" w:pos="8176"/>
              <w:tab w:val="right" w:pos="9026" w:leader="dot"/>
            </w:tabs>
            <w:rPr/>
          </w:pPr>
          <w:hyperlink w:anchor="__RefHeading___Toc1822395_211673320">
            <w:r>
              <w:rPr>
                <w:webHidden/>
                <w:rStyle w:val="IndexLink"/>
                <w:rtl w:val="true"/>
              </w:rPr>
              <w:t>دو رکعت تحیّت مسجد</w:t>
            </w:r>
            <w:r>
              <w:rPr>
                <w:rStyle w:val="IndexLink"/>
                <w:rtl w:val="true"/>
              </w:rPr>
              <w:tab/>
            </w:r>
            <w:r>
              <w:rPr>
                <w:rStyle w:val="IndexLink"/>
              </w:rPr>
              <w:t>146</w:t>
            </w:r>
          </w:hyperlink>
        </w:p>
        <w:p>
          <w:pPr>
            <w:pStyle w:val="Contents4"/>
            <w:tabs>
              <w:tab w:val="clear" w:pos="8176"/>
              <w:tab w:val="right" w:pos="9026" w:leader="dot"/>
            </w:tabs>
            <w:rPr/>
          </w:pPr>
          <w:hyperlink w:anchor="__RefHeading___Toc1822397_211673320">
            <w:r>
              <w:rPr>
                <w:webHidden/>
                <w:rStyle w:val="IndexLink"/>
                <w:rtl w:val="true"/>
              </w:rPr>
              <w:t>دو رکعت نماز منسوب به آن حضرت‌علیه السلام</w:t>
            </w:r>
            <w:r>
              <w:rPr>
                <w:rStyle w:val="IndexLink"/>
                <w:rtl w:val="true"/>
              </w:rPr>
              <w:tab/>
            </w:r>
            <w:r>
              <w:rPr>
                <w:rStyle w:val="IndexLink"/>
              </w:rPr>
              <w:t>149</w:t>
            </w:r>
          </w:hyperlink>
        </w:p>
        <w:p>
          <w:pPr>
            <w:pStyle w:val="Contents5"/>
            <w:tabs>
              <w:tab w:val="clear" w:pos="7892"/>
              <w:tab w:val="right" w:pos="9026" w:leader="dot"/>
            </w:tabs>
            <w:rPr/>
          </w:pPr>
          <w:hyperlink w:anchor="__RefHeading___Toc1822399_211673320">
            <w:r>
              <w:rPr>
                <w:webHidden/>
                <w:rStyle w:val="IndexLink"/>
                <w:rtl w:val="true"/>
              </w:rPr>
              <w:t>اشاره</w:t>
            </w:r>
            <w:r>
              <w:rPr>
                <w:rStyle w:val="IndexLink"/>
                <w:rtl w:val="true"/>
              </w:rPr>
              <w:tab/>
            </w:r>
            <w:r>
              <w:rPr>
                <w:rStyle w:val="IndexLink"/>
              </w:rPr>
              <w:t>149</w:t>
            </w:r>
          </w:hyperlink>
        </w:p>
        <w:p>
          <w:pPr>
            <w:pStyle w:val="Contents5"/>
            <w:tabs>
              <w:tab w:val="clear" w:pos="7892"/>
              <w:tab w:val="right" w:pos="9026" w:leader="dot"/>
            </w:tabs>
            <w:rPr/>
          </w:pPr>
          <w:hyperlink w:anchor="__RefHeading___Toc1822401_211673320">
            <w:r>
              <w:rPr>
                <w:webHidden/>
                <w:rStyle w:val="IndexLink"/>
                <w:rtl w:val="true"/>
              </w:rPr>
              <w:t>اول‌</w:t>
            </w:r>
            <w:r>
              <w:rPr>
                <w:rStyle w:val="IndexLink"/>
                <w:rtl w:val="true"/>
              </w:rPr>
              <w:tab/>
            </w:r>
            <w:r>
              <w:rPr>
                <w:rStyle w:val="IndexLink"/>
              </w:rPr>
              <w:t>149</w:t>
            </w:r>
          </w:hyperlink>
        </w:p>
        <w:p>
          <w:pPr>
            <w:pStyle w:val="Contents5"/>
            <w:tabs>
              <w:tab w:val="clear" w:pos="7892"/>
              <w:tab w:val="right" w:pos="9026" w:leader="dot"/>
            </w:tabs>
            <w:rPr/>
          </w:pPr>
          <w:hyperlink w:anchor="__RefHeading___Toc1822403_211673320">
            <w:r>
              <w:rPr>
                <w:webHidden/>
                <w:rStyle w:val="IndexLink"/>
                <w:rtl w:val="true"/>
              </w:rPr>
              <w:t>دوم‌</w:t>
            </w:r>
            <w:r>
              <w:rPr>
                <w:rStyle w:val="IndexLink"/>
                <w:rtl w:val="true"/>
              </w:rPr>
              <w:tab/>
            </w:r>
            <w:r>
              <w:rPr>
                <w:rStyle w:val="IndexLink"/>
              </w:rPr>
              <w:t>151</w:t>
            </w:r>
          </w:hyperlink>
        </w:p>
        <w:p>
          <w:pPr>
            <w:pStyle w:val="Contents5"/>
            <w:tabs>
              <w:tab w:val="clear" w:pos="7892"/>
              <w:tab w:val="right" w:pos="9026" w:leader="dot"/>
            </w:tabs>
            <w:rPr/>
          </w:pPr>
          <w:hyperlink w:anchor="__RefHeading___Toc1822405_211673320">
            <w:r>
              <w:rPr>
                <w:webHidden/>
                <w:rStyle w:val="IndexLink"/>
                <w:rtl w:val="true"/>
              </w:rPr>
              <w:t>سوم‌</w:t>
            </w:r>
            <w:r>
              <w:rPr>
                <w:rStyle w:val="IndexLink"/>
                <w:rtl w:val="true"/>
              </w:rPr>
              <w:tab/>
            </w:r>
            <w:r>
              <w:rPr>
                <w:rStyle w:val="IndexLink"/>
              </w:rPr>
              <w:t>151</w:t>
            </w:r>
          </w:hyperlink>
        </w:p>
        <w:p>
          <w:pPr>
            <w:pStyle w:val="Contents3"/>
            <w:tabs>
              <w:tab w:val="clear" w:pos="8459"/>
              <w:tab w:val="right" w:pos="9026" w:leader="dot"/>
            </w:tabs>
            <w:rPr/>
          </w:pPr>
          <w:hyperlink w:anchor="__RefHeading___Toc1822407_211673320">
            <w:r>
              <w:rPr>
                <w:webHidden/>
                <w:rStyle w:val="IndexLink"/>
                <w:rtl w:val="true"/>
              </w:rPr>
              <w:t>حکایت دوم</w:t>
            </w:r>
            <w:r>
              <w:rPr>
                <w:rStyle w:val="IndexLink"/>
                <w:rtl w:val="true"/>
              </w:rPr>
              <w:t xml:space="preserve">: </w:t>
            </w:r>
            <w:r>
              <w:rPr>
                <w:rStyle w:val="IndexLink"/>
                <w:rtl w:val="true"/>
              </w:rPr>
              <w:t>اسماعیل بن عیسی بن حسن هرقلی‌</w:t>
            </w:r>
            <w:r>
              <w:rPr>
                <w:rStyle w:val="IndexLink"/>
                <w:rtl w:val="true"/>
              </w:rPr>
              <w:tab/>
            </w:r>
            <w:r>
              <w:rPr>
                <w:rStyle w:val="IndexLink"/>
              </w:rPr>
              <w:t>152</w:t>
            </w:r>
          </w:hyperlink>
        </w:p>
        <w:p>
          <w:pPr>
            <w:pStyle w:val="Contents3"/>
            <w:tabs>
              <w:tab w:val="clear" w:pos="8459"/>
              <w:tab w:val="right" w:pos="9026" w:leader="dot"/>
            </w:tabs>
            <w:rPr/>
          </w:pPr>
          <w:hyperlink w:anchor="__RefHeading___Toc1822409_211673320">
            <w:r>
              <w:rPr>
                <w:webHidden/>
                <w:rStyle w:val="IndexLink"/>
                <w:rtl w:val="true"/>
              </w:rPr>
              <w:t>حکایت سوم</w:t>
            </w:r>
            <w:r>
              <w:rPr>
                <w:rStyle w:val="IndexLink"/>
                <w:rtl w:val="true"/>
              </w:rPr>
              <w:t xml:space="preserve">: </w:t>
            </w:r>
            <w:r>
              <w:rPr>
                <w:rStyle w:val="IndexLink"/>
                <w:rtl w:val="true"/>
              </w:rPr>
              <w:t>داستان برادر میرزا محمّد حسین نایینی</w:t>
            </w:r>
            <w:r>
              <w:rPr>
                <w:rStyle w:val="IndexLink"/>
                <w:rtl w:val="true"/>
              </w:rPr>
              <w:tab/>
            </w:r>
            <w:r>
              <w:rPr>
                <w:rStyle w:val="IndexLink"/>
              </w:rPr>
              <w:t>158</w:t>
            </w:r>
          </w:hyperlink>
        </w:p>
        <w:p>
          <w:pPr>
            <w:pStyle w:val="Contents4"/>
            <w:tabs>
              <w:tab w:val="clear" w:pos="8176"/>
              <w:tab w:val="right" w:pos="9026" w:leader="dot"/>
            </w:tabs>
            <w:rPr/>
          </w:pPr>
          <w:hyperlink w:anchor="__RefHeading___Toc1822411_211673320">
            <w:r>
              <w:rPr>
                <w:webHidden/>
                <w:rStyle w:val="IndexLink"/>
                <w:rtl w:val="true"/>
              </w:rPr>
              <w:t>داستان برادر میرزا محمّد حسین نایینی‌</w:t>
            </w:r>
            <w:r>
              <w:rPr>
                <w:rStyle w:val="IndexLink"/>
                <w:rtl w:val="true"/>
              </w:rPr>
              <w:tab/>
            </w:r>
            <w:r>
              <w:rPr>
                <w:rStyle w:val="IndexLink"/>
              </w:rPr>
              <w:t>158</w:t>
            </w:r>
          </w:hyperlink>
        </w:p>
        <w:p>
          <w:pPr>
            <w:pStyle w:val="Contents4"/>
            <w:tabs>
              <w:tab w:val="clear" w:pos="8176"/>
              <w:tab w:val="right" w:pos="9026" w:leader="dot"/>
            </w:tabs>
            <w:rPr/>
          </w:pPr>
          <w:hyperlink w:anchor="__RefHeading___Toc1822413_211673320">
            <w:r>
              <w:rPr>
                <w:webHidden/>
                <w:rStyle w:val="IndexLink"/>
                <w:rtl w:val="true"/>
              </w:rPr>
              <w:t>رقعه استغاثه به حضرت‌علیه السلام‌</w:t>
            </w:r>
            <w:r>
              <w:rPr>
                <w:rStyle w:val="IndexLink"/>
                <w:rtl w:val="true"/>
              </w:rPr>
              <w:tab/>
            </w:r>
            <w:r>
              <w:rPr>
                <w:rStyle w:val="IndexLink"/>
              </w:rPr>
              <w:t>163</w:t>
            </w:r>
          </w:hyperlink>
        </w:p>
        <w:p>
          <w:pPr>
            <w:pStyle w:val="Contents3"/>
            <w:tabs>
              <w:tab w:val="clear" w:pos="8459"/>
              <w:tab w:val="right" w:pos="9026" w:leader="dot"/>
            </w:tabs>
            <w:rPr/>
          </w:pPr>
          <w:hyperlink w:anchor="__RefHeading___Toc1822415_211673320">
            <w:r>
              <w:rPr>
                <w:webHidden/>
                <w:rStyle w:val="IndexLink"/>
                <w:rtl w:val="true"/>
              </w:rPr>
              <w:t>حکایت چهارم</w:t>
            </w:r>
            <w:r>
              <w:rPr>
                <w:rStyle w:val="IndexLink"/>
                <w:rtl w:val="true"/>
              </w:rPr>
              <w:t xml:space="preserve">: </w:t>
            </w:r>
            <w:r>
              <w:rPr>
                <w:rStyle w:val="IndexLink"/>
                <w:rtl w:val="true"/>
              </w:rPr>
              <w:t>از سیّد بن طاووس</w:t>
            </w:r>
            <w:r>
              <w:rPr>
                <w:rStyle w:val="IndexLink"/>
              </w:rPr>
              <w:t>‌</w:t>
            </w:r>
            <w:r>
              <w:rPr>
                <w:rStyle w:val="IndexLink"/>
              </w:rPr>
              <w:t>2</w:t>
            </w:r>
            <w:r>
              <w:rPr>
                <w:rStyle w:val="IndexLink"/>
                <w:rtl w:val="true"/>
              </w:rPr>
              <w:tab/>
            </w:r>
            <w:r>
              <w:rPr>
                <w:rStyle w:val="IndexLink"/>
              </w:rPr>
              <w:t>164</w:t>
            </w:r>
          </w:hyperlink>
        </w:p>
        <w:p>
          <w:pPr>
            <w:pStyle w:val="Contents3"/>
            <w:tabs>
              <w:tab w:val="clear" w:pos="8459"/>
              <w:tab w:val="right" w:pos="9026" w:leader="dot"/>
            </w:tabs>
            <w:rPr/>
          </w:pPr>
          <w:hyperlink w:anchor="__RefHeading___Toc1822417_211673320">
            <w:r>
              <w:rPr>
                <w:webHidden/>
                <w:rStyle w:val="IndexLink"/>
                <w:rtl w:val="true"/>
              </w:rPr>
              <w:t>حکایت پنجم</w:t>
            </w:r>
            <w:r>
              <w:rPr>
                <w:rStyle w:val="IndexLink"/>
                <w:rtl w:val="true"/>
              </w:rPr>
              <w:t xml:space="preserve">: </w:t>
            </w:r>
            <w:r>
              <w:rPr>
                <w:rStyle w:val="IndexLink"/>
                <w:rtl w:val="true"/>
              </w:rPr>
              <w:t>داستان شیخ ورّام‌</w:t>
            </w:r>
            <w:r>
              <w:rPr>
                <w:rStyle w:val="IndexLink"/>
                <w:rtl w:val="true"/>
              </w:rPr>
              <w:tab/>
            </w:r>
            <w:r>
              <w:rPr>
                <w:rStyle w:val="IndexLink"/>
              </w:rPr>
              <w:t>165</w:t>
            </w:r>
          </w:hyperlink>
        </w:p>
        <w:p>
          <w:pPr>
            <w:pStyle w:val="Contents3"/>
            <w:tabs>
              <w:tab w:val="clear" w:pos="8459"/>
              <w:tab w:val="right" w:pos="9026" w:leader="dot"/>
            </w:tabs>
            <w:rPr/>
          </w:pPr>
          <w:hyperlink w:anchor="__RefHeading___Toc1822419_211673320">
            <w:r>
              <w:rPr>
                <w:webHidden/>
                <w:rStyle w:val="IndexLink"/>
                <w:rtl w:val="true"/>
              </w:rPr>
              <w:t>حکایت ششم</w:t>
            </w:r>
            <w:r>
              <w:rPr>
                <w:rStyle w:val="IndexLink"/>
                <w:rtl w:val="true"/>
              </w:rPr>
              <w:t xml:space="preserve">: </w:t>
            </w:r>
            <w:r>
              <w:rPr>
                <w:rStyle w:val="IndexLink"/>
                <w:rtl w:val="true"/>
              </w:rPr>
              <w:t>داستان علّامه حلّی</w:t>
            </w:r>
            <w:r>
              <w:rPr>
                <w:rStyle w:val="IndexLink"/>
                <w:rtl w:val="true"/>
              </w:rPr>
              <w:tab/>
            </w:r>
            <w:r>
              <w:rPr>
                <w:rStyle w:val="IndexLink"/>
              </w:rPr>
              <w:t>166</w:t>
            </w:r>
          </w:hyperlink>
        </w:p>
        <w:p>
          <w:pPr>
            <w:pStyle w:val="Contents3"/>
            <w:tabs>
              <w:tab w:val="clear" w:pos="8459"/>
              <w:tab w:val="right" w:pos="9026" w:leader="dot"/>
            </w:tabs>
            <w:rPr/>
          </w:pPr>
          <w:hyperlink w:anchor="__RefHeading___Toc1822421_211673320">
            <w:r>
              <w:rPr>
                <w:webHidden/>
                <w:rStyle w:val="IndexLink"/>
                <w:rtl w:val="true"/>
              </w:rPr>
              <w:t>حکایت هفتم</w:t>
            </w:r>
            <w:r>
              <w:rPr>
                <w:rStyle w:val="IndexLink"/>
                <w:rtl w:val="true"/>
              </w:rPr>
              <w:t xml:space="preserve">: </w:t>
            </w:r>
            <w:r>
              <w:rPr>
                <w:rStyle w:val="IndexLink"/>
                <w:rtl w:val="true"/>
              </w:rPr>
              <w:t>نقل از سیّد بن طاووس‌</w:t>
            </w:r>
            <w:r>
              <w:rPr>
                <w:rStyle w:val="IndexLink"/>
                <w:rtl w:val="true"/>
              </w:rPr>
              <w:tab/>
            </w:r>
            <w:r>
              <w:rPr>
                <w:rStyle w:val="IndexLink"/>
              </w:rPr>
              <w:t>167</w:t>
            </w:r>
          </w:hyperlink>
        </w:p>
        <w:p>
          <w:pPr>
            <w:pStyle w:val="Contents3"/>
            <w:tabs>
              <w:tab w:val="clear" w:pos="8459"/>
              <w:tab w:val="right" w:pos="9026" w:leader="dot"/>
            </w:tabs>
            <w:rPr/>
          </w:pPr>
          <w:hyperlink w:anchor="__RefHeading___Toc1822423_211673320">
            <w:r>
              <w:rPr>
                <w:webHidden/>
                <w:rStyle w:val="IndexLink"/>
                <w:rtl w:val="true"/>
              </w:rPr>
              <w:t>حکایت هشتم</w:t>
            </w:r>
            <w:r>
              <w:rPr>
                <w:rStyle w:val="IndexLink"/>
                <w:rtl w:val="true"/>
              </w:rPr>
              <w:t xml:space="preserve">: </w:t>
            </w:r>
            <w:r>
              <w:rPr>
                <w:rStyle w:val="IndexLink"/>
                <w:rtl w:val="true"/>
              </w:rPr>
              <w:t>شنیدن سیّد بن طاووس، صدای حضرت را</w:t>
            </w:r>
            <w:r>
              <w:rPr>
                <w:rStyle w:val="IndexLink"/>
                <w:rtl w:val="true"/>
              </w:rPr>
              <w:tab/>
            </w:r>
            <w:r>
              <w:rPr>
                <w:rStyle w:val="IndexLink"/>
              </w:rPr>
              <w:t>168</w:t>
            </w:r>
          </w:hyperlink>
        </w:p>
        <w:p>
          <w:pPr>
            <w:pStyle w:val="Contents3"/>
            <w:tabs>
              <w:tab w:val="clear" w:pos="8459"/>
              <w:tab w:val="right" w:pos="9026" w:leader="dot"/>
            </w:tabs>
            <w:rPr/>
          </w:pPr>
          <w:hyperlink w:anchor="__RefHeading___Toc1822425_211673320">
            <w:r>
              <w:rPr>
                <w:webHidden/>
                <w:rStyle w:val="IndexLink"/>
                <w:rtl w:val="true"/>
              </w:rPr>
              <w:t>حکایت نهم</w:t>
            </w:r>
            <w:r>
              <w:rPr>
                <w:rStyle w:val="IndexLink"/>
                <w:rtl w:val="true"/>
              </w:rPr>
              <w:t xml:space="preserve">: </w:t>
            </w:r>
            <w:r>
              <w:rPr>
                <w:rStyle w:val="IndexLink"/>
                <w:rtl w:val="true"/>
              </w:rPr>
              <w:t>زیارت امیرالمؤمنین توسّط امام عصرعلیهما السلام‌</w:t>
            </w:r>
            <w:r>
              <w:rPr>
                <w:rStyle w:val="IndexLink"/>
                <w:rtl w:val="true"/>
              </w:rPr>
              <w:tab/>
            </w:r>
            <w:r>
              <w:rPr>
                <w:rStyle w:val="IndexLink"/>
              </w:rPr>
              <w:t>169</w:t>
            </w:r>
          </w:hyperlink>
        </w:p>
        <w:p>
          <w:pPr>
            <w:pStyle w:val="Contents3"/>
            <w:tabs>
              <w:tab w:val="clear" w:pos="8459"/>
              <w:tab w:val="right" w:pos="9026" w:leader="dot"/>
            </w:tabs>
            <w:rPr/>
          </w:pPr>
          <w:hyperlink w:anchor="__RefHeading___Toc1822427_211673320">
            <w:r>
              <w:rPr>
                <w:webHidden/>
                <w:rStyle w:val="IndexLink"/>
                <w:rtl w:val="true"/>
              </w:rPr>
              <w:t>حکایت دهم</w:t>
            </w:r>
            <w:r>
              <w:rPr>
                <w:rStyle w:val="IndexLink"/>
                <w:rtl w:val="true"/>
              </w:rPr>
              <w:t xml:space="preserve">: </w:t>
            </w:r>
            <w:r>
              <w:rPr>
                <w:rStyle w:val="IndexLink"/>
                <w:rtl w:val="true"/>
              </w:rPr>
              <w:t>از شیخ ابراهیم کفعمی، از علمای سده نهم‌</w:t>
            </w:r>
            <w:r>
              <w:rPr>
                <w:rStyle w:val="IndexLink"/>
                <w:rtl w:val="true"/>
              </w:rPr>
              <w:tab/>
            </w:r>
            <w:r>
              <w:rPr>
                <w:rStyle w:val="IndexLink"/>
              </w:rPr>
              <w:t>169</w:t>
            </w:r>
          </w:hyperlink>
        </w:p>
        <w:p>
          <w:pPr>
            <w:pStyle w:val="Contents3"/>
            <w:tabs>
              <w:tab w:val="clear" w:pos="8459"/>
              <w:tab w:val="right" w:pos="9026" w:leader="dot"/>
            </w:tabs>
            <w:rPr/>
          </w:pPr>
          <w:hyperlink w:anchor="__RefHeading___Toc1822429_211673320">
            <w:r>
              <w:rPr>
                <w:webHidden/>
                <w:rStyle w:val="IndexLink"/>
                <w:rtl w:val="true"/>
              </w:rPr>
              <w:t>حکایت یازدهم</w:t>
            </w:r>
            <w:r>
              <w:rPr>
                <w:rStyle w:val="IndexLink"/>
                <w:rtl w:val="true"/>
              </w:rPr>
              <w:t xml:space="preserve">: </w:t>
            </w:r>
            <w:r>
              <w:rPr>
                <w:rStyle w:val="IndexLink"/>
                <w:rtl w:val="true"/>
              </w:rPr>
              <w:t>نقل از ریاض العلماء</w:t>
            </w:r>
            <w:r>
              <w:rPr>
                <w:rStyle w:val="IndexLink"/>
                <w:rtl w:val="true"/>
              </w:rPr>
              <w:tab/>
            </w:r>
            <w:r>
              <w:rPr>
                <w:rStyle w:val="IndexLink"/>
              </w:rPr>
              <w:t>170</w:t>
            </w:r>
          </w:hyperlink>
        </w:p>
        <w:p>
          <w:pPr>
            <w:pStyle w:val="Contents3"/>
            <w:tabs>
              <w:tab w:val="clear" w:pos="8459"/>
              <w:tab w:val="right" w:pos="9026" w:leader="dot"/>
            </w:tabs>
            <w:rPr/>
          </w:pPr>
          <w:hyperlink w:anchor="__RefHeading___Toc1822431_211673320">
            <w:r>
              <w:rPr>
                <w:webHidden/>
                <w:rStyle w:val="IndexLink"/>
                <w:rtl w:val="true"/>
              </w:rPr>
              <w:t>حکایت دوازدهم</w:t>
            </w:r>
            <w:r>
              <w:rPr>
                <w:rStyle w:val="IndexLink"/>
                <w:rtl w:val="true"/>
              </w:rPr>
              <w:t xml:space="preserve">: </w:t>
            </w:r>
            <w:r>
              <w:rPr>
                <w:rStyle w:val="IndexLink"/>
                <w:rtl w:val="true"/>
              </w:rPr>
              <w:t>به نقل از سید حیدر کاظمینی‌</w:t>
            </w:r>
            <w:r>
              <w:rPr>
                <w:rStyle w:val="IndexLink"/>
                <w:rtl w:val="true"/>
              </w:rPr>
              <w:tab/>
            </w:r>
            <w:r>
              <w:rPr>
                <w:rStyle w:val="IndexLink"/>
              </w:rPr>
              <w:t>172</w:t>
            </w:r>
          </w:hyperlink>
        </w:p>
        <w:p>
          <w:pPr>
            <w:pStyle w:val="Contents3"/>
            <w:tabs>
              <w:tab w:val="clear" w:pos="8459"/>
              <w:tab w:val="right" w:pos="9026" w:leader="dot"/>
            </w:tabs>
            <w:rPr/>
          </w:pPr>
          <w:hyperlink w:anchor="__RefHeading___Toc1822433_211673320">
            <w:r>
              <w:rPr>
                <w:webHidden/>
                <w:rStyle w:val="IndexLink"/>
                <w:rtl w:val="true"/>
              </w:rPr>
              <w:t>حکایت سیزدهم</w:t>
            </w:r>
            <w:r>
              <w:rPr>
                <w:rStyle w:val="IndexLink"/>
                <w:rtl w:val="true"/>
              </w:rPr>
              <w:t xml:space="preserve">: </w:t>
            </w:r>
            <w:r>
              <w:rPr>
                <w:rStyle w:val="IndexLink"/>
                <w:rtl w:val="true"/>
              </w:rPr>
              <w:t>از علی بن یونس عاملی‌</w:t>
            </w:r>
            <w:r>
              <w:rPr>
                <w:rStyle w:val="IndexLink"/>
                <w:rtl w:val="true"/>
              </w:rPr>
              <w:tab/>
            </w:r>
            <w:r>
              <w:rPr>
                <w:rStyle w:val="IndexLink"/>
              </w:rPr>
              <w:t>176</w:t>
            </w:r>
          </w:hyperlink>
        </w:p>
        <w:p>
          <w:pPr>
            <w:pStyle w:val="Contents3"/>
            <w:tabs>
              <w:tab w:val="clear" w:pos="8459"/>
              <w:tab w:val="right" w:pos="9026" w:leader="dot"/>
            </w:tabs>
            <w:rPr/>
          </w:pPr>
          <w:hyperlink w:anchor="__RefHeading___Toc1822435_211673320">
            <w:r>
              <w:rPr>
                <w:webHidden/>
                <w:rStyle w:val="IndexLink"/>
                <w:rtl w:val="true"/>
              </w:rPr>
              <w:t>حکایت چهاردهم</w:t>
            </w:r>
            <w:r>
              <w:rPr>
                <w:rStyle w:val="IndexLink"/>
                <w:rtl w:val="true"/>
              </w:rPr>
              <w:t xml:space="preserve">: </w:t>
            </w:r>
            <w:r>
              <w:rPr>
                <w:rStyle w:val="IndexLink"/>
                <w:rtl w:val="true"/>
              </w:rPr>
              <w:t>نقل از میرزا محمّدتقی الماسی‌</w:t>
            </w:r>
            <w:r>
              <w:rPr>
                <w:rStyle w:val="IndexLink"/>
                <w:rtl w:val="true"/>
              </w:rPr>
              <w:tab/>
            </w:r>
            <w:r>
              <w:rPr>
                <w:rStyle w:val="IndexLink"/>
              </w:rPr>
              <w:t>177</w:t>
            </w:r>
          </w:hyperlink>
        </w:p>
        <w:p>
          <w:pPr>
            <w:pStyle w:val="Contents3"/>
            <w:tabs>
              <w:tab w:val="clear" w:pos="8459"/>
              <w:tab w:val="right" w:pos="9026" w:leader="dot"/>
            </w:tabs>
            <w:rPr/>
          </w:pPr>
          <w:hyperlink w:anchor="__RefHeading___Toc1822437_211673320">
            <w:r>
              <w:rPr>
                <w:webHidden/>
                <w:rStyle w:val="IndexLink"/>
                <w:rtl w:val="true"/>
              </w:rPr>
              <w:t>حکایت پانزدهم</w:t>
            </w:r>
            <w:r>
              <w:rPr>
                <w:rStyle w:val="IndexLink"/>
                <w:rtl w:val="true"/>
              </w:rPr>
              <w:t xml:space="preserve">: </w:t>
            </w:r>
            <w:r>
              <w:rPr>
                <w:rStyle w:val="IndexLink"/>
                <w:rtl w:val="true"/>
              </w:rPr>
              <w:t>نیز به نقل از میرزا محمّدتقی الماسی‌</w:t>
            </w:r>
            <w:r>
              <w:rPr>
                <w:rStyle w:val="IndexLink"/>
                <w:rtl w:val="true"/>
              </w:rPr>
              <w:tab/>
            </w:r>
            <w:r>
              <w:rPr>
                <w:rStyle w:val="IndexLink"/>
              </w:rPr>
              <w:t>180</w:t>
            </w:r>
          </w:hyperlink>
        </w:p>
        <w:p>
          <w:pPr>
            <w:pStyle w:val="Contents3"/>
            <w:tabs>
              <w:tab w:val="clear" w:pos="8459"/>
              <w:tab w:val="right" w:pos="9026" w:leader="dot"/>
            </w:tabs>
            <w:rPr/>
          </w:pPr>
          <w:hyperlink w:anchor="__RefHeading___Toc1822439_211673320">
            <w:r>
              <w:rPr>
                <w:webHidden/>
                <w:rStyle w:val="IndexLink"/>
                <w:rtl w:val="true"/>
              </w:rPr>
              <w:t>حکایت شانزدهم</w:t>
            </w:r>
            <w:r>
              <w:rPr>
                <w:rStyle w:val="IndexLink"/>
                <w:rtl w:val="true"/>
              </w:rPr>
              <w:t xml:space="preserve">: </w:t>
            </w:r>
            <w:r>
              <w:rPr>
                <w:rStyle w:val="IndexLink"/>
                <w:rtl w:val="true"/>
              </w:rPr>
              <w:t>نقل از بحار الانوار</w:t>
            </w:r>
            <w:r>
              <w:rPr>
                <w:rStyle w:val="IndexLink"/>
                <w:rtl w:val="true"/>
              </w:rPr>
              <w:tab/>
            </w:r>
            <w:r>
              <w:rPr>
                <w:rStyle w:val="IndexLink"/>
              </w:rPr>
              <w:t>181</w:t>
            </w:r>
          </w:hyperlink>
        </w:p>
        <w:p>
          <w:pPr>
            <w:pStyle w:val="Contents3"/>
            <w:tabs>
              <w:tab w:val="clear" w:pos="8459"/>
              <w:tab w:val="right" w:pos="9026" w:leader="dot"/>
            </w:tabs>
            <w:rPr/>
          </w:pPr>
          <w:hyperlink w:anchor="__RefHeading___Toc1822441_211673320">
            <w:r>
              <w:rPr>
                <w:webHidden/>
                <w:rStyle w:val="IndexLink"/>
                <w:rtl w:val="true"/>
              </w:rPr>
              <w:t>حکایت هفدهم</w:t>
            </w:r>
            <w:r>
              <w:rPr>
                <w:rStyle w:val="IndexLink"/>
                <w:rtl w:val="true"/>
              </w:rPr>
              <w:t xml:space="preserve">: </w:t>
            </w:r>
            <w:r>
              <w:rPr>
                <w:rStyle w:val="IndexLink"/>
                <w:rtl w:val="true"/>
              </w:rPr>
              <w:t>شیعیان بحرین‌</w:t>
            </w:r>
            <w:r>
              <w:rPr>
                <w:rStyle w:val="IndexLink"/>
                <w:rtl w:val="true"/>
              </w:rPr>
              <w:tab/>
            </w:r>
            <w:r>
              <w:rPr>
                <w:rStyle w:val="IndexLink"/>
              </w:rPr>
              <w:t>183</w:t>
            </w:r>
          </w:hyperlink>
        </w:p>
        <w:p>
          <w:pPr>
            <w:pStyle w:val="Contents3"/>
            <w:tabs>
              <w:tab w:val="clear" w:pos="8459"/>
              <w:tab w:val="right" w:pos="9026" w:leader="dot"/>
            </w:tabs>
            <w:rPr/>
          </w:pPr>
          <w:hyperlink w:anchor="__RefHeading___Toc1822443_211673320">
            <w:r>
              <w:rPr>
                <w:webHidden/>
                <w:rStyle w:val="IndexLink"/>
                <w:rtl w:val="true"/>
              </w:rPr>
              <w:t>حکایت هیجدهم</w:t>
            </w:r>
            <w:r>
              <w:rPr>
                <w:rStyle w:val="IndexLink"/>
                <w:rtl w:val="true"/>
              </w:rPr>
              <w:t xml:space="preserve">: </w:t>
            </w:r>
            <w:r>
              <w:rPr>
                <w:rStyle w:val="IndexLink"/>
                <w:rtl w:val="true"/>
              </w:rPr>
              <w:t>نقل از شیخ حرّ عاملی‌</w:t>
            </w:r>
            <w:r>
              <w:rPr>
                <w:rStyle w:val="IndexLink"/>
                <w:rtl w:val="true"/>
              </w:rPr>
              <w:tab/>
            </w:r>
            <w:r>
              <w:rPr>
                <w:rStyle w:val="IndexLink"/>
              </w:rPr>
              <w:t>188</w:t>
            </w:r>
          </w:hyperlink>
        </w:p>
        <w:p>
          <w:pPr>
            <w:pStyle w:val="Contents3"/>
            <w:tabs>
              <w:tab w:val="clear" w:pos="8459"/>
              <w:tab w:val="right" w:pos="9026" w:leader="dot"/>
            </w:tabs>
            <w:rPr/>
          </w:pPr>
          <w:hyperlink w:anchor="__RefHeading___Toc1822445_211673320">
            <w:r>
              <w:rPr>
                <w:webHidden/>
                <w:rStyle w:val="IndexLink"/>
                <w:rtl w:val="true"/>
              </w:rPr>
              <w:t>حکایت نوزدهم</w:t>
            </w:r>
            <w:r>
              <w:rPr>
                <w:rStyle w:val="IndexLink"/>
                <w:rtl w:val="true"/>
              </w:rPr>
              <w:t xml:space="preserve">: </w:t>
            </w:r>
            <w:r>
              <w:rPr>
                <w:rStyle w:val="IndexLink"/>
                <w:rtl w:val="true"/>
              </w:rPr>
              <w:t>از شیخ حرّ عاملی‌</w:t>
            </w:r>
            <w:r>
              <w:rPr>
                <w:rStyle w:val="IndexLink"/>
                <w:rtl w:val="true"/>
              </w:rPr>
              <w:tab/>
            </w:r>
            <w:r>
              <w:rPr>
                <w:rStyle w:val="IndexLink"/>
              </w:rPr>
              <w:t>189</w:t>
            </w:r>
          </w:hyperlink>
        </w:p>
        <w:p>
          <w:pPr>
            <w:pStyle w:val="Contents3"/>
            <w:tabs>
              <w:tab w:val="clear" w:pos="8459"/>
              <w:tab w:val="right" w:pos="9026" w:leader="dot"/>
            </w:tabs>
            <w:rPr/>
          </w:pPr>
          <w:hyperlink w:anchor="__RefHeading___Toc1822447_211673320">
            <w:r>
              <w:rPr>
                <w:webHidden/>
                <w:rStyle w:val="IndexLink"/>
                <w:rtl w:val="true"/>
              </w:rPr>
              <w:t>حکایت بیستم</w:t>
            </w:r>
            <w:r>
              <w:rPr>
                <w:rStyle w:val="IndexLink"/>
                <w:rtl w:val="true"/>
              </w:rPr>
              <w:t xml:space="preserve">: </w:t>
            </w:r>
            <w:r>
              <w:rPr>
                <w:rStyle w:val="IndexLink"/>
                <w:rtl w:val="true"/>
              </w:rPr>
              <w:t>مقدّس اردبیلی‌</w:t>
            </w:r>
            <w:r>
              <w:rPr>
                <w:rStyle w:val="IndexLink"/>
                <w:rtl w:val="true"/>
              </w:rPr>
              <w:tab/>
            </w:r>
            <w:r>
              <w:rPr>
                <w:rStyle w:val="IndexLink"/>
              </w:rPr>
              <w:t>190</w:t>
            </w:r>
          </w:hyperlink>
        </w:p>
        <w:p>
          <w:pPr>
            <w:pStyle w:val="Contents3"/>
            <w:tabs>
              <w:tab w:val="clear" w:pos="8459"/>
              <w:tab w:val="right" w:pos="9026" w:leader="dot"/>
            </w:tabs>
            <w:rPr/>
          </w:pPr>
          <w:hyperlink w:anchor="__RefHeading___Toc1822449_211673320">
            <w:r>
              <w:rPr>
                <w:webHidden/>
                <w:rStyle w:val="IndexLink"/>
                <w:rtl w:val="true"/>
              </w:rPr>
              <w:t>حکایت بیست و یکم</w:t>
            </w:r>
            <w:r>
              <w:rPr>
                <w:rStyle w:val="IndexLink"/>
                <w:rtl w:val="true"/>
              </w:rPr>
              <w:t xml:space="preserve">: </w:t>
            </w:r>
            <w:r>
              <w:rPr>
                <w:rStyle w:val="IndexLink"/>
                <w:rtl w:val="true"/>
              </w:rPr>
              <w:t>از ملا محمد تقی مجلسی‌</w:t>
            </w:r>
            <w:r>
              <w:rPr>
                <w:rStyle w:val="IndexLink"/>
                <w:rtl w:val="true"/>
              </w:rPr>
              <w:tab/>
            </w:r>
            <w:r>
              <w:rPr>
                <w:rStyle w:val="IndexLink"/>
              </w:rPr>
              <w:t>193</w:t>
            </w:r>
          </w:hyperlink>
        </w:p>
        <w:p>
          <w:pPr>
            <w:pStyle w:val="Contents3"/>
            <w:tabs>
              <w:tab w:val="clear" w:pos="8459"/>
              <w:tab w:val="right" w:pos="9026" w:leader="dot"/>
            </w:tabs>
            <w:rPr/>
          </w:pPr>
          <w:hyperlink w:anchor="__RefHeading___Toc1822451_211673320">
            <w:r>
              <w:rPr>
                <w:webHidden/>
                <w:rStyle w:val="IndexLink"/>
                <w:rtl w:val="true"/>
              </w:rPr>
              <w:t>حکایت بیست و دوم</w:t>
            </w:r>
            <w:r>
              <w:rPr>
                <w:rStyle w:val="IndexLink"/>
                <w:rtl w:val="true"/>
              </w:rPr>
              <w:t xml:space="preserve">: </w:t>
            </w:r>
            <w:r>
              <w:rPr>
                <w:rStyle w:val="IndexLink"/>
                <w:rtl w:val="true"/>
              </w:rPr>
              <w:t>از میرزا محمّد استرآبادی و شیخ محمد، نوه شهید ثانی‌</w:t>
            </w:r>
            <w:r>
              <w:rPr>
                <w:rStyle w:val="IndexLink"/>
                <w:rtl w:val="true"/>
              </w:rPr>
              <w:tab/>
            </w:r>
            <w:r>
              <w:rPr>
                <w:rStyle w:val="IndexLink"/>
              </w:rPr>
              <w:t>196</w:t>
            </w:r>
          </w:hyperlink>
        </w:p>
        <w:p>
          <w:pPr>
            <w:pStyle w:val="Contents3"/>
            <w:tabs>
              <w:tab w:val="clear" w:pos="8459"/>
              <w:tab w:val="right" w:pos="9026" w:leader="dot"/>
            </w:tabs>
            <w:rPr/>
          </w:pPr>
          <w:hyperlink w:anchor="__RefHeading___Toc1822453_211673320">
            <w:r>
              <w:rPr>
                <w:webHidden/>
                <w:rStyle w:val="IndexLink"/>
                <w:rtl w:val="true"/>
              </w:rPr>
              <w:t>حکایت بیست و سوم</w:t>
            </w:r>
            <w:r>
              <w:rPr>
                <w:rStyle w:val="IndexLink"/>
                <w:rtl w:val="true"/>
              </w:rPr>
              <w:t xml:space="preserve">: </w:t>
            </w:r>
            <w:r>
              <w:rPr>
                <w:rStyle w:val="IndexLink"/>
                <w:rtl w:val="true"/>
              </w:rPr>
              <w:t>از سیّد علی‌خان موسوی‌</w:t>
            </w:r>
            <w:r>
              <w:rPr>
                <w:rStyle w:val="IndexLink"/>
                <w:rtl w:val="true"/>
              </w:rPr>
              <w:tab/>
            </w:r>
            <w:r>
              <w:rPr>
                <w:rStyle w:val="IndexLink"/>
              </w:rPr>
              <w:t>198</w:t>
            </w:r>
          </w:hyperlink>
        </w:p>
        <w:p>
          <w:pPr>
            <w:pStyle w:val="Contents3"/>
            <w:tabs>
              <w:tab w:val="clear" w:pos="8459"/>
              <w:tab w:val="right" w:pos="9026" w:leader="dot"/>
            </w:tabs>
            <w:rPr/>
          </w:pPr>
          <w:hyperlink w:anchor="__RefHeading___Toc1822455_211673320">
            <w:r>
              <w:rPr>
                <w:webHidden/>
                <w:rStyle w:val="IndexLink"/>
                <w:rtl w:val="true"/>
              </w:rPr>
              <w:t>حکایت بیست و چهارم</w:t>
            </w:r>
            <w:r>
              <w:rPr>
                <w:rStyle w:val="IndexLink"/>
                <w:rtl w:val="true"/>
              </w:rPr>
              <w:t xml:space="preserve">: </w:t>
            </w:r>
            <w:r>
              <w:rPr>
                <w:rStyle w:val="IndexLink"/>
                <w:rtl w:val="true"/>
              </w:rPr>
              <w:t>از سیّد بحرالعلوم‌</w:t>
            </w:r>
            <w:r>
              <w:rPr>
                <w:rStyle w:val="IndexLink"/>
                <w:rtl w:val="true"/>
              </w:rPr>
              <w:tab/>
            </w:r>
            <w:r>
              <w:rPr>
                <w:rStyle w:val="IndexLink"/>
              </w:rPr>
              <w:t>199</w:t>
            </w:r>
          </w:hyperlink>
        </w:p>
        <w:p>
          <w:pPr>
            <w:pStyle w:val="Contents3"/>
            <w:tabs>
              <w:tab w:val="clear" w:pos="8459"/>
              <w:tab w:val="right" w:pos="9026" w:leader="dot"/>
            </w:tabs>
            <w:rPr/>
          </w:pPr>
          <w:hyperlink w:anchor="__RefHeading___Toc1822457_211673320">
            <w:r>
              <w:rPr>
                <w:webHidden/>
                <w:rStyle w:val="IndexLink"/>
                <w:rtl w:val="true"/>
              </w:rPr>
              <w:t>حکایت بیست و پنجم</w:t>
            </w:r>
            <w:r>
              <w:rPr>
                <w:rStyle w:val="IndexLink"/>
                <w:rtl w:val="true"/>
              </w:rPr>
              <w:t xml:space="preserve">: </w:t>
            </w:r>
            <w:r>
              <w:rPr>
                <w:rStyle w:val="IndexLink"/>
                <w:rtl w:val="true"/>
              </w:rPr>
              <w:t>از سیّد مهدی قزوینی‌</w:t>
            </w:r>
            <w:r>
              <w:rPr>
                <w:rStyle w:val="IndexLink"/>
                <w:rtl w:val="true"/>
              </w:rPr>
              <w:tab/>
            </w:r>
            <w:r>
              <w:rPr>
                <w:rStyle w:val="IndexLink"/>
              </w:rPr>
              <w:t>201</w:t>
            </w:r>
          </w:hyperlink>
        </w:p>
        <w:p>
          <w:pPr>
            <w:pStyle w:val="Contents4"/>
            <w:tabs>
              <w:tab w:val="clear" w:pos="8176"/>
              <w:tab w:val="right" w:pos="9026" w:leader="dot"/>
            </w:tabs>
            <w:rPr/>
          </w:pPr>
          <w:hyperlink w:anchor="__RefHeading___Toc1822459_211673320">
            <w:r>
              <w:rPr>
                <w:webHidden/>
                <w:rStyle w:val="IndexLink"/>
                <w:rtl w:val="true"/>
              </w:rPr>
              <w:t>اشاره</w:t>
            </w:r>
            <w:r>
              <w:rPr>
                <w:rStyle w:val="IndexLink"/>
                <w:rtl w:val="true"/>
              </w:rPr>
              <w:tab/>
            </w:r>
            <w:r>
              <w:rPr>
                <w:rStyle w:val="IndexLink"/>
              </w:rPr>
              <w:t>201</w:t>
            </w:r>
          </w:hyperlink>
        </w:p>
        <w:p>
          <w:pPr>
            <w:pStyle w:val="Contents4"/>
            <w:tabs>
              <w:tab w:val="clear" w:pos="8176"/>
              <w:tab w:val="right" w:pos="9026" w:leader="dot"/>
            </w:tabs>
            <w:rPr/>
          </w:pPr>
          <w:hyperlink w:anchor="__RefHeading___Toc1822461_211673320">
            <w:r>
              <w:rPr>
                <w:webHidden/>
                <w:rStyle w:val="IndexLink"/>
                <w:rtl w:val="true"/>
              </w:rPr>
              <w:t>بعضی از کرامات و مقامات سیّد مهدی قزوینی‌</w:t>
            </w:r>
            <w:r>
              <w:rPr>
                <w:rStyle w:val="IndexLink"/>
                <w:rtl w:val="true"/>
              </w:rPr>
              <w:tab/>
            </w:r>
            <w:r>
              <w:rPr>
                <w:rStyle w:val="IndexLink"/>
              </w:rPr>
              <w:t>203</w:t>
            </w:r>
          </w:hyperlink>
        </w:p>
        <w:p>
          <w:pPr>
            <w:pStyle w:val="Contents2"/>
            <w:tabs>
              <w:tab w:val="clear" w:pos="8743"/>
              <w:tab w:val="right" w:pos="9026" w:leader="dot"/>
            </w:tabs>
            <w:rPr/>
          </w:pPr>
          <w:hyperlink w:anchor="__RefHeading___Toc1822463_211673320">
            <w:r>
              <w:rPr>
                <w:webHidden/>
                <w:rStyle w:val="IndexLink"/>
                <w:rtl w:val="true"/>
              </w:rPr>
              <w:t>باب دوازدهم</w:t>
            </w:r>
            <w:r>
              <w:rPr>
                <w:rStyle w:val="IndexLink"/>
                <w:rtl w:val="true"/>
              </w:rPr>
              <w:t>:</w:t>
            </w:r>
            <w:r>
              <w:rPr>
                <w:rStyle w:val="IndexLink"/>
                <w:rtl w:val="true"/>
              </w:rPr>
              <w:t>در جمع بین حکایات و قصه‌های گذشته و بین روایتی که در تکذیب مدّعی مشاهده آن جناب علیه السلام، در غیبت کبری رسیده است‌</w:t>
            </w:r>
            <w:r>
              <w:rPr>
                <w:rStyle w:val="IndexLink"/>
                <w:rtl w:val="true"/>
              </w:rPr>
              <w:tab/>
            </w:r>
            <w:r>
              <w:rPr>
                <w:rStyle w:val="IndexLink"/>
              </w:rPr>
              <w:t>206</w:t>
            </w:r>
          </w:hyperlink>
        </w:p>
        <w:p>
          <w:pPr>
            <w:pStyle w:val="Contents3"/>
            <w:tabs>
              <w:tab w:val="clear" w:pos="8459"/>
              <w:tab w:val="right" w:pos="9026" w:leader="dot"/>
            </w:tabs>
            <w:rPr/>
          </w:pPr>
          <w:hyperlink w:anchor="__RefHeading___Toc1822465_211673320">
            <w:r>
              <w:rPr>
                <w:webHidden/>
                <w:rStyle w:val="IndexLink"/>
                <w:rtl w:val="true"/>
              </w:rPr>
              <w:t>توضیح</w:t>
            </w:r>
            <w:r>
              <w:rPr>
                <w:rStyle w:val="IndexLink"/>
                <w:rtl w:val="true"/>
              </w:rPr>
              <w:tab/>
            </w:r>
            <w:r>
              <w:rPr>
                <w:rStyle w:val="IndexLink"/>
              </w:rPr>
              <w:t>206</w:t>
            </w:r>
          </w:hyperlink>
        </w:p>
        <w:p>
          <w:pPr>
            <w:pStyle w:val="Contents3"/>
            <w:tabs>
              <w:tab w:val="clear" w:pos="8459"/>
              <w:tab w:val="right" w:pos="9026" w:leader="dot"/>
            </w:tabs>
            <w:rPr/>
          </w:pPr>
          <w:hyperlink w:anchor="__RefHeading___Toc1822467_211673320">
            <w:r>
              <w:rPr>
                <w:webHidden/>
                <w:rStyle w:val="IndexLink"/>
                <w:rtl w:val="true"/>
              </w:rPr>
              <w:t>جواب اول</w:t>
            </w:r>
            <w:r>
              <w:rPr>
                <w:rStyle w:val="IndexLink"/>
                <w:rtl w:val="true"/>
              </w:rPr>
              <w:tab/>
            </w:r>
            <w:r>
              <w:rPr>
                <w:rStyle w:val="IndexLink"/>
              </w:rPr>
              <w:t>207</w:t>
            </w:r>
          </w:hyperlink>
        </w:p>
        <w:p>
          <w:pPr>
            <w:pStyle w:val="Contents3"/>
            <w:tabs>
              <w:tab w:val="clear" w:pos="8459"/>
              <w:tab w:val="right" w:pos="9026" w:leader="dot"/>
            </w:tabs>
            <w:rPr/>
          </w:pPr>
          <w:hyperlink w:anchor="__RefHeading___Toc1822469_211673320">
            <w:r>
              <w:rPr>
                <w:webHidden/>
                <w:rStyle w:val="IndexLink"/>
                <w:rtl w:val="true"/>
              </w:rPr>
              <w:t>جواب دوم</w:t>
            </w:r>
            <w:r>
              <w:rPr>
                <w:rStyle w:val="IndexLink"/>
                <w:rtl w:val="true"/>
              </w:rPr>
              <w:tab/>
            </w:r>
            <w:r>
              <w:rPr>
                <w:rStyle w:val="IndexLink"/>
              </w:rPr>
              <w:t>207</w:t>
            </w:r>
          </w:hyperlink>
        </w:p>
        <w:p>
          <w:pPr>
            <w:pStyle w:val="Contents3"/>
            <w:tabs>
              <w:tab w:val="clear" w:pos="8459"/>
              <w:tab w:val="right" w:pos="9026" w:leader="dot"/>
            </w:tabs>
            <w:rPr/>
          </w:pPr>
          <w:hyperlink w:anchor="__RefHeading___Toc1822471_211673320">
            <w:r>
              <w:rPr>
                <w:webHidden/>
                <w:rStyle w:val="IndexLink"/>
                <w:rtl w:val="true"/>
              </w:rPr>
              <w:t>جواب سوم</w:t>
            </w:r>
            <w:r>
              <w:rPr>
                <w:rStyle w:val="IndexLink"/>
                <w:rtl w:val="true"/>
              </w:rPr>
              <w:tab/>
            </w:r>
            <w:r>
              <w:rPr>
                <w:rStyle w:val="IndexLink"/>
              </w:rPr>
              <w:t>207</w:t>
            </w:r>
          </w:hyperlink>
        </w:p>
        <w:p>
          <w:pPr>
            <w:pStyle w:val="Contents3"/>
            <w:tabs>
              <w:tab w:val="clear" w:pos="8459"/>
              <w:tab w:val="right" w:pos="9026" w:leader="dot"/>
            </w:tabs>
            <w:rPr/>
          </w:pPr>
          <w:hyperlink w:anchor="__RefHeading___Toc1822473_211673320">
            <w:r>
              <w:rPr>
                <w:webHidden/>
                <w:rStyle w:val="IndexLink"/>
                <w:rtl w:val="true"/>
              </w:rPr>
              <w:t>جواب چهارم</w:t>
            </w:r>
            <w:r>
              <w:rPr>
                <w:rStyle w:val="IndexLink"/>
                <w:rtl w:val="true"/>
              </w:rPr>
              <w:tab/>
            </w:r>
            <w:r>
              <w:rPr>
                <w:rStyle w:val="IndexLink"/>
              </w:rPr>
              <w:t>208</w:t>
            </w:r>
          </w:hyperlink>
        </w:p>
        <w:p>
          <w:pPr>
            <w:pStyle w:val="Contents3"/>
            <w:tabs>
              <w:tab w:val="clear" w:pos="8459"/>
              <w:tab w:val="right" w:pos="9026" w:leader="dot"/>
            </w:tabs>
            <w:rPr/>
          </w:pPr>
          <w:hyperlink w:anchor="__RefHeading___Toc1822475_211673320">
            <w:r>
              <w:rPr>
                <w:webHidden/>
                <w:rStyle w:val="IndexLink"/>
                <w:rtl w:val="true"/>
              </w:rPr>
              <w:t>جواب پنجم</w:t>
            </w:r>
            <w:r>
              <w:rPr>
                <w:rStyle w:val="IndexLink"/>
                <w:rtl w:val="true"/>
              </w:rPr>
              <w:tab/>
            </w:r>
            <w:r>
              <w:rPr>
                <w:rStyle w:val="IndexLink"/>
              </w:rPr>
              <w:t>209</w:t>
            </w:r>
          </w:hyperlink>
        </w:p>
        <w:p>
          <w:pPr>
            <w:pStyle w:val="Contents3"/>
            <w:tabs>
              <w:tab w:val="clear" w:pos="8459"/>
              <w:tab w:val="right" w:pos="9026" w:leader="dot"/>
            </w:tabs>
            <w:rPr/>
          </w:pPr>
          <w:hyperlink w:anchor="__RefHeading___Toc1822477_211673320">
            <w:r>
              <w:rPr>
                <w:webHidden/>
                <w:rStyle w:val="IndexLink"/>
                <w:rtl w:val="true"/>
              </w:rPr>
              <w:t>جواب ششم آن‌که‌</w:t>
            </w:r>
            <w:r>
              <w:rPr>
                <w:rStyle w:val="IndexLink"/>
                <w:rtl w:val="true"/>
              </w:rPr>
              <w:tab/>
            </w:r>
            <w:r>
              <w:rPr>
                <w:rStyle w:val="IndexLink"/>
              </w:rPr>
              <w:t>213</w:t>
            </w:r>
          </w:hyperlink>
        </w:p>
        <w:p>
          <w:pPr>
            <w:pStyle w:val="Contents2"/>
            <w:tabs>
              <w:tab w:val="clear" w:pos="8743"/>
              <w:tab w:val="right" w:pos="9026" w:leader="dot"/>
            </w:tabs>
            <w:rPr/>
          </w:pPr>
          <w:hyperlink w:anchor="__RefHeading___Toc1822479_211673320">
            <w:r>
              <w:rPr>
                <w:webHidden/>
                <w:rStyle w:val="IndexLink"/>
                <w:rtl w:val="true"/>
              </w:rPr>
              <w:t>فهرست مصادر و برخی کتاب‌هایی‌که در اثناء مطالب نام برده شده است‌</w:t>
            </w:r>
            <w:r>
              <w:rPr>
                <w:rStyle w:val="IndexLink"/>
                <w:rtl w:val="true"/>
              </w:rPr>
              <w:tab/>
            </w:r>
            <w:r>
              <w:rPr>
                <w:rStyle w:val="IndexLink"/>
              </w:rPr>
              <w:t>215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5_3699"/>
      <w:bookmarkStart w:id="1" w:name="pg195_3699"/>
      <w:bookmarkEnd w:id="1"/>
    </w:p>
    <w:p>
      <w:pPr>
        <w:pStyle w:val="Heading2"/>
        <w:numPr>
          <w:ilvl w:val="1"/>
          <w:numId w:val="1"/>
        </w:numPr>
        <w:rPr/>
      </w:pPr>
      <w:bookmarkStart w:id="2" w:name="pg195_3699"/>
      <w:bookmarkStart w:id="3" w:name="__RefHeading___Toc1822067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حسین‌بن محمدتقی ق</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۱۲۵۴</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مختصر نجم‌الثاقب پیرامون حضرت مهدی عجل‌الله وجه تالیف حسین نوری تلخیص حسین رضا استادی 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مسجد مقدس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جمکران ،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۲۱۰</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۶۵۰۰</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۶۵۰۰</w:t>
      </w:r>
      <w:r>
        <w:rPr>
          <w:rFonts w:ascii="IRNazanin" w:hAnsi="IRNazanin" w:eastAsia="IRNazanin"/>
          <w:color w:val="111111"/>
          <w:sz w:val="28"/>
          <w:sz w:val="28"/>
          <w:szCs w:val="28"/>
          <w:rtl w:val="true"/>
          <w:lang w:bidi="fa-IR"/>
        </w:rPr>
        <w:t xml:space="preserve">ریال 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قبلی 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برگزیده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نجم‌الثاقب می‌باشد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۲۱۰</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نجم‌الثاقب برگزیده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عج ،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استادی رضا، </w:t>
      </w:r>
      <w:r>
        <w:rPr>
          <w:rFonts w:ascii="IRNazanin" w:hAnsi="IRNazanin" w:eastAsia="IRNazanin"/>
          <w:color w:val="111111"/>
          <w:sz w:val="28"/>
          <w:sz w:val="28"/>
          <w:szCs w:val="28"/>
          <w:lang w:bidi="fa-IR"/>
        </w:rPr>
        <w:t>۱۳۱۶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خلاصه‌کننده 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‌۳۰۱۳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۹۱۳۳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22069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حسین‌بن محمدتقی ق</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۱۲۵۴</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مختصر نجم‌الثاقب پیرامون حضرت مهدی عجل‌الله وجه تالیف حسین نوری تلخیص حسین رضا استادی 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مسجد مقدس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جمکران ،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۲۱۰</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۶۵۰۰</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۶۵۰۰</w:t>
      </w:r>
      <w:r>
        <w:rPr>
          <w:rFonts w:ascii="IRNazanin" w:hAnsi="IRNazanin" w:eastAsia="IRNazanin"/>
          <w:color w:val="111111"/>
          <w:sz w:val="28"/>
          <w:sz w:val="28"/>
          <w:szCs w:val="28"/>
          <w:rtl w:val="true"/>
          <w:lang w:bidi="fa-IR"/>
        </w:rPr>
        <w:t xml:space="preserve">ریال 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قبلی 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برگزیده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نجم‌الثاقب می‌باشد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۲۱۰</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نجم‌الثاقب برگزیده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عج ،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استادی رضا، </w:t>
      </w:r>
      <w:r>
        <w:rPr>
          <w:rFonts w:ascii="IRNazanin" w:hAnsi="IRNazanin" w:eastAsia="IRNazanin"/>
          <w:color w:val="111111"/>
          <w:sz w:val="28"/>
          <w:sz w:val="28"/>
          <w:szCs w:val="28"/>
          <w:lang w:bidi="fa-IR"/>
        </w:rPr>
        <w:t>۱۳۱۶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خلاصه‌کننده 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‌۳۰۱۳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۹۵۹</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۹۱۳۳</w:t>
      </w:r>
      <w:r>
        <w:rPr>
          <w:rFonts w:ascii="IRNazanin" w:hAnsi="IRNazanin" w:eastAsia="IRNazanin"/>
          <w:color w:val="111111"/>
          <w:sz w:val="28"/>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5_3703"/>
      <w:bookmarkStart w:id="8" w:name="pg195_3703"/>
      <w:bookmarkEnd w:id="8"/>
    </w:p>
    <w:p>
      <w:pPr>
        <w:pStyle w:val="Heading2"/>
        <w:numPr>
          <w:ilvl w:val="1"/>
          <w:numId w:val="1"/>
        </w:numPr>
        <w:rPr/>
      </w:pPr>
      <w:bookmarkStart w:id="9" w:name="pg195_3703"/>
      <w:bookmarkStart w:id="10" w:name="__RefHeading___Toc1822071_21167332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65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165560" cy="6985080"/>
                        </a:xfrm>
                        <a:prstGeom prst="rect">
                          <a:avLst/>
                        </a:prstGeom>
                        <a:ln w="0">
                          <a:noFill/>
                        </a:ln>
                      </pic:spPr>
                    </pic:pic>
                  </a:graphicData>
                </a:graphic>
              </wp:inline>
            </w:drawing>
          </mc:Choice>
          <mc:Fallback>
            <w:pict>
              <v:shape id="shape_0" stroked="f" o:allowincell="f" style="position:absolute;margin-left:0pt;margin-top:-550.05pt;width:327.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65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165560" cy="6985080"/>
                        </a:xfrm>
                        <a:prstGeom prst="rect">
                          <a:avLst/>
                        </a:prstGeom>
                        <a:ln w="0">
                          <a:noFill/>
                        </a:ln>
                      </pic:spPr>
                    </pic:pic>
                  </a:graphicData>
                </a:graphic>
              </wp:inline>
            </w:drawing>
          </mc:Choice>
          <mc:Fallback>
            <w:pict>
              <v:shape id="shape_0" stroked="f" o:allowincell="f" style="position:absolute;margin-left:0pt;margin-top:-550.05pt;width:327.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656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165560" cy="6985080"/>
                        </a:xfrm>
                        <a:prstGeom prst="rect">
                          <a:avLst/>
                        </a:prstGeom>
                        <a:ln w="0">
                          <a:noFill/>
                        </a:ln>
                      </pic:spPr>
                    </pic:pic>
                  </a:graphicData>
                </a:graphic>
              </wp:inline>
            </w:drawing>
          </mc:Choice>
          <mc:Fallback>
            <w:pict>
              <v:shape id="shape_0" stroked="f" o:allowincell="f" style="position:absolute;margin-left:0pt;margin-top:-550.05pt;width:327.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656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4165560" cy="6985080"/>
                        </a:xfrm>
                        <a:prstGeom prst="rect">
                          <a:avLst/>
                        </a:prstGeom>
                        <a:ln w="0">
                          <a:noFill/>
                        </a:ln>
                      </pic:spPr>
                    </pic:pic>
                  </a:graphicData>
                </a:graphic>
              </wp:inline>
            </w:drawing>
          </mc:Choice>
          <mc:Fallback>
            <w:pict>
              <v:shape id="shape_0" stroked="f" o:allowincell="f" style="position:absolute;margin-left:0pt;margin-top:-550.05pt;width:327.95pt;height:549.95pt;mso-wrap-style:none;v-text-anchor:middle;mso-position-horizontal:left;mso-position-vertical:top" type="_x0000_t75">
                <v:imagedata r:id="rId20" o:detectmouseclick="t"/>
                <v:stroke color="#3465a4" joinstyle="round" endcap="flat"/>
                <w10:wrap type="none"/>
              </v:shape>
            </w:pict>
          </mc:Fallback>
        </mc:AlternateContent>
      </w:r>
      <w:bookmarkStart w:id="12" w:name="pg195_3707"/>
    </w:p>
    <w:p>
      <w:pPr>
        <w:pStyle w:val="BookText"/>
        <w:rPr/>
      </w:pPr>
      <w:bookmarkEnd w:id="12"/>
      <w:r>
        <w:rPr>
          <w:rFonts w:ascii="IRNazanin" w:hAnsi="IRNazanin" w:eastAsia="IRNazanin"/>
          <w:color w:val="111111"/>
          <w:sz w:val="28"/>
          <w:sz w:val="28"/>
          <w:szCs w:val="28"/>
          <w:rtl w:val="true"/>
          <w:lang w:bidi="fa-IR"/>
        </w:rPr>
        <w:t>یا صاحب الزمان ادرکنی</w:t>
      </w:r>
    </w:p>
    <w:p>
      <w:pPr>
        <w:pStyle w:val="Heading2"/>
        <w:numPr>
          <w:ilvl w:val="1"/>
          <w:numId w:val="1"/>
        </w:numPr>
        <w:rPr/>
      </w:pPr>
      <w:bookmarkStart w:id="13" w:name="__RefHeading___Toc1822073_211673320"/>
      <w:bookmarkStart w:id="14" w:name="_Toc4"/>
      <w:bookmarkEnd w:id="13"/>
      <w:r>
        <w:rPr>
          <w:rtl w:val="true"/>
        </w:rPr>
        <w:t>پیشگفتار</w:t>
      </w:r>
      <w:bookmarkEnd w:id="14"/>
    </w:p>
    <w:p>
      <w:pPr>
        <w:pStyle w:val="BookText"/>
        <w:rPr/>
      </w:pPr>
      <w:r>
        <w:rPr>
          <w:rFonts w:ascii="IRNazanin" w:hAnsi="IRNazanin" w:eastAsia="IRNazanin"/>
          <w:color w:val="111111"/>
          <w:sz w:val="28"/>
          <w:sz w:val="28"/>
          <w:szCs w:val="28"/>
          <w:rtl w:val="true"/>
          <w:lang w:bidi="fa-IR"/>
        </w:rPr>
        <w:t>الحمد للَّه ربّ العالمین وصلّی اللَّه علی محمد وآله أجمعین واللعن علی أعدائهم إلی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نجم الثاقب یکی از معروف‌ترین کتاب‌هایی است که درباره حضرت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این کتاب، مرحوم حاج میرزا حسین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محدّث نوری،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استادی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منظور که عموم علاقه‌مندان به حضرت ولی عصر،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بتوانند از این کتاب بهره‌مند شوند، آن را تلخیص و برخی از باب‌های آن را مقدّم و مؤخّر، و به صورتی که ملاحظه می‌کنید تنظیم کرده‌ام؛ امید است که مانند خود نجم الثاقب، همواره مورد استفاده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این مختصر به این ترتیب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با سعادت امام زمان‌علیه السلام</w:t>
      </w:r>
    </w:p>
    <w:p>
      <w:pPr>
        <w:pStyle w:val="BookText"/>
        <w:rPr/>
      </w:pPr>
      <w:r>
        <w:rPr>
          <w:rFonts w:ascii="IRNazanin" w:hAnsi="IRNazanin" w:eastAsia="IRNazanin"/>
          <w:color w:val="111111"/>
          <w:sz w:val="28"/>
          <w:sz w:val="28"/>
          <w:szCs w:val="28"/>
          <w:rtl w:val="true"/>
          <w:lang w:bidi="fa-IR"/>
        </w:rPr>
        <w:t xml:space="preserve">باب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اسامی و لقب‌ها و کنیه‌های آن حضرت؛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یاد شده است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خصوصیات آن حضرت؛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ذکر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دانشمندان اهل تسنّن درباره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این‌که مهدی موعود، همان حجّة بن الحسن‌علیهما السلام است؛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اهل تسنّن،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معجزات آن حضرت؛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وظایف مردم نسبت به آن حضرت؛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برخی از زمان‌ها به آن حضرت؛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ذکر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اعمالی که ممکن است جهت ملاقات آن حضرت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استغاثه به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داستان‌های کسانی که در زمان غیبت کبری خدمت آن حضرت رسیده‌اند؛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دوازدهم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اشکالی که به‌خاطر یک روایت ، مطرح شده است</w:t>
      </w:r>
      <w:r>
        <w:rPr>
          <w:rFonts w:eastAsia="IRNazanin" w:cs="IRNazanin"/>
          <w:color w:val="111111"/>
          <w:sz w:val="28"/>
          <w:szCs w:val="28"/>
          <w:rtl w:val="true"/>
          <w:lang w:bidi="fa-IR"/>
        </w:rPr>
        <w:t xml:space="preserve">. </w:t>
      </w:r>
      <w:bookmarkStart w:id="15" w:name="pg195_3709"/>
    </w:p>
    <w:p>
      <w:pPr>
        <w:pStyle w:val="Heading2"/>
        <w:numPr>
          <w:ilvl w:val="1"/>
          <w:numId w:val="1"/>
        </w:numPr>
        <w:rPr/>
      </w:pPr>
      <w:bookmarkStart w:id="16" w:name="__RefHeading___Toc1822075_211673320"/>
      <w:bookmarkStart w:id="17" w:name="_Toc5"/>
      <w:bookmarkEnd w:id="15"/>
      <w:bookmarkEnd w:id="16"/>
      <w:r>
        <w:rPr>
          <w:rtl w:val="true"/>
        </w:rPr>
        <w:t>باب اوّل</w:t>
      </w:r>
      <w:r>
        <w:rPr>
          <w:rtl w:val="true"/>
        </w:rPr>
        <w:t>:</w:t>
      </w:r>
      <w:r>
        <w:rPr>
          <w:rtl w:val="true"/>
        </w:rPr>
        <w:t>ولادت با سعادت امام زمان‌علیه السلام‌</w:t>
      </w:r>
      <w:bookmarkEnd w:id="17"/>
    </w:p>
    <w:p>
      <w:pPr>
        <w:pStyle w:val="Heading3"/>
        <w:numPr>
          <w:ilvl w:val="2"/>
          <w:numId w:val="1"/>
        </w:numPr>
        <w:rPr/>
      </w:pPr>
      <w:bookmarkStart w:id="18" w:name="__RefHeading___Toc1822077_211673320"/>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مذکور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آن حضرت، در شب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کلینی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کراجکی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 اوّل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ابراهیم کفعمی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و جماعتی دیگر، با آنچه شیخ مفید گفته است، موافقت کرده‌اند و به روایتی شب جمعه، نیمی از ماه شعبان گذشته،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 متولّد شده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جلیل، ابومحمّد فضل بن شاذان که بعد از ولادت حضرت حجّت‌علیه السلام و پیش از وفات حضرت عسکری‌علیه السلام وفات کرده،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کرد مرا محمّد بن علی بن حمزة بن الحسین بن عبید اللَّه بن عباس بن علی بن ابی طالب‌علیه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حضرت امام حسن عسکری‌علیه السلام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متولد شد ولیّ خدا و حجّت خدا بر بندگان خدا و خلیفه من بعد از من، ختنه کرده، در شب نیمه ماه شعبان سال دویست و پنجاه و پنج، نزد طلوع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کسی که او را 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خازن بهشت بود با جمعی از ملائکه مقرّبین که او را به آب کوثر </w:t>
      </w:r>
    </w:p>
    <w:p>
      <w:pPr>
        <w:pStyle w:val="BookText"/>
        <w:rPr/>
      </w:pPr>
      <w:r>
        <w:rPr>
          <w:rFonts w:ascii="IRNazanin" w:hAnsi="IRNazanin" w:eastAsia="IRNazanin"/>
          <w:color w:val="111111"/>
          <w:sz w:val="28"/>
          <w:sz w:val="28"/>
          <w:szCs w:val="28"/>
          <w:rtl w:val="true"/>
          <w:lang w:bidi="fa-IR"/>
        </w:rPr>
        <w:t xml:space="preserve">و سلسبیل شستند؛ بعد از آن، شست او را عمّه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حکیمه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امام جوادعلیه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محمّد بن علی که راوی این حدیث است، پرسیدند از مادر صاحب‌الأمرعلیه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مادرش ملیکه بود که او را در بعضی از روزها سوسن و در بعضی از ایّام ریحانه می‌گفتند و صیقل و نرجس نیز از نام‌های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خبر، وجه اختلاف در اسم آن بزرگوار معلوم می‌شود و این‌که به هر پنج اسم نامیده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است که حکیمه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فرستاد نزد من ابومحمّد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شعبان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را نزد ما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شب، شب نیمه شعبان است و به درستی که زود است متولّد شود در امشب، مولودی که کریم است بر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 اوست بر خلق او؛ کسی است که خدا زنده می‌کند به او زمین را بعد از مردنش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کی ای آقای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نرجس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 شیخ طوسی، هنگامی که حضرت متولّد شد استعاذه نمود از شیطان رجیم و فرمود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وَنُرِیدُ أَنْ نَمُنَّ عَلَی الَّذِینَ اسْتُضْعِفُوا فِی الأَرْضِ وَنَجْعَلَهُمْ أَئِمَّةً وَنَجْعَلَهُمُ الوارِثِینَ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وَنُمَکِّنَ لَهُمْ فِی الأَرْضِ وَنُرِیَ فِرعَوْنَ وَهامانَ وَجُنُودَهُما مِنْهُمْ ما کانُوا یَحْذَرُونَ</w:t>
      </w:r>
      <w:r>
        <w:rPr>
          <w:rFonts w:eastAsia="Amiri" w:cs="Amiri" w:ascii="Amiri" w:hAnsi="Amiri"/>
          <w:color w:val="111111"/>
          <w:sz w:val="28"/>
          <w:szCs w:val="28"/>
          <w:rtl w:val="true"/>
          <w:lang w:bidi="ar-SA"/>
        </w:rPr>
        <w:t>»</w:t>
      </w:r>
      <w:r>
        <w:rPr>
          <w:rStyle w:val="FootnoteAnchor"/>
          <w:rtl w:val="true"/>
        </w:rPr>
        <w:footnoteReference w:id="3"/>
      </w:r>
      <w:bookmarkStart w:id="20" w:name="pg195_3711"/>
    </w:p>
    <w:p>
      <w:pPr>
        <w:pStyle w:val="BookText"/>
        <w:rPr/>
      </w:pPr>
      <w:bookmarkEnd w:id="20"/>
      <w:r>
        <w:rPr>
          <w:rFonts w:ascii="IRNazanin" w:hAnsi="IRNazanin" w:eastAsia="IRNazanin"/>
          <w:color w:val="111111"/>
          <w:sz w:val="28"/>
          <w:sz w:val="28"/>
          <w:szCs w:val="28"/>
          <w:rtl w:val="true"/>
          <w:lang w:bidi="fa-IR"/>
        </w:rPr>
        <w:t>پس صلوات فرستاده بر رسول خداصلی الله علیه وآله وسلم و امیرالمؤمنین‌علیه السلام و بر هر یک از ائمّه‌علیهم السلام تا رسانْد به پدر بزرگوار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مسعودی، حکیمه خاتون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بعد از چهل روز شد، داخل شدم در خانه امام حسن‌علیه السلام، پس دیدم مولای خود را که راه می‌رود 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 رخساری نیکوتر از رخسار آن جناب و نه لغتی فصیح‌تر از لغت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امام حسن‌علیه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مولود بر خداوند، ارجمند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او چهل روز گذشته و من می‌بینم در امر او، آنچه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نمی‌دانی که ما معاشر اوصیاء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می‌کنیم در روز، مقداری که نَشْوْ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غیر ما در یک هفته، و نَشْوْ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می‌کنیم در هفته، آنقدر که نَشْوْ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غیر ما در یک سال؟</w:t>
      </w:r>
      <w:r>
        <w:rPr>
          <w:rFonts w:eastAsia="IRNazanin" w:cs="IRNazanin"/>
          <w:color w:val="111111"/>
          <w:sz w:val="28"/>
          <w:szCs w:val="28"/>
          <w:rtl w:val="true"/>
          <w:lang w:bidi="fa-IR"/>
        </w:rPr>
        <w:t>!».</w:t>
      </w:r>
    </w:p>
    <w:p>
      <w:pPr>
        <w:pStyle w:val="Heading3"/>
        <w:numPr>
          <w:ilvl w:val="2"/>
          <w:numId w:val="1"/>
        </w:numPr>
        <w:rPr/>
      </w:pPr>
      <w:bookmarkStart w:id="21" w:name="__RefHeading___Toc1822079_211673320"/>
      <w:bookmarkStart w:id="22" w:name="_Toc7"/>
      <w:bookmarkEnd w:id="21"/>
      <w:r>
        <w:rPr>
          <w:rtl w:val="true"/>
        </w:rPr>
        <w:t xml:space="preserve">کلام علّامه طباطبایی در این‌که </w:t>
      </w:r>
      <w:r>
        <w:rPr>
          <w:rtl w:val="true"/>
        </w:rPr>
        <w:t>«</w:t>
      </w:r>
      <w:r>
        <w:rPr>
          <w:rtl w:val="true"/>
        </w:rPr>
        <w:t>حکیمه</w:t>
      </w:r>
      <w:r>
        <w:rPr>
          <w:rtl w:val="true"/>
        </w:rPr>
        <w:t xml:space="preserve">» </w:t>
      </w:r>
      <w:r>
        <w:rPr>
          <w:rtl w:val="true"/>
        </w:rPr>
        <w:t>دو نفرند</w:t>
      </w:r>
      <w:bookmarkEnd w:id="22"/>
    </w:p>
    <w:p>
      <w:pPr>
        <w:pStyle w:val="BookText"/>
        <w:rPr/>
      </w:pPr>
      <w:r>
        <w:rPr>
          <w:rFonts w:ascii="IRNazanin" w:hAnsi="IRNazanin" w:eastAsia="IRNazanin"/>
          <w:color w:val="111111"/>
          <w:sz w:val="28"/>
          <w:sz w:val="28"/>
          <w:szCs w:val="28"/>
          <w:rtl w:val="true"/>
          <w:lang w:bidi="fa-IR"/>
        </w:rPr>
        <w:t>علّامه طباطبایی سیّد بحرالعلوم، در کتاب رجال خود فرموده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حکیمه، دختر امام ابی‌جعفر ثانی‌علیه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نام عمّه پدرش، حکیمه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ابی‌الحسن موسی‌بن جعفرعلیهما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اوست که حاضر شد در ولادت حضرت حجّت‌علیه السلام چنان‌که حاضر شد عمّه‌اش حکیمه، ولادت ابی‌جعفر محمّد بن علی جوادعلیه السلام را</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حکیمه است در هر دو موضع و امّا حلیمه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علّامه مجلسی، در 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قبّه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قبّه امام عسکری‌علیه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قبری است که منسوب است به نجیبه کریمه عالمه فاضله تقیّه رَضیّه، حکیمه دختر حضرت جوادعلیه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چرا علماء در کتب مزار، متعرّض زیارت او نشدند، با ظهور فضل و جلالت او و اختصاص او به ائمّه‌علیهم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اسرار ایشان بود و مادر قائم‌علیه السلام در نزد او بود و در ولادت آن حضرت، حاضر بود و گاه‌گاه آن حضرت را در زمان ابی‌محمّد عسکری‌علیه السلام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سُفَرای امام بود بعد از وفات آن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سزاوار است زیارت کردن او به آنچه جاری نماید خداوند بر زبان از آنچه مناسب فضل و شأن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از محمّد بن عثمان عَمْری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متولد شد مهدی‌علیه السلام، نوری ساطع شد از بالای سر آن جناب تا به اطراف آسمان، آن‌گاه به رو در افتاد به جهت سجده برای پروردگار خود، آن‌گاه سر بلند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شَهِدَ اللَّهُ أَنَّهُ لا إِلهَ إِلاَّ هُوَ وَالمَلائِکَةُ وَأُولُو العِلْمِ قآئِماً بِالقِسْطِ لا إِلهَ إِلاَّ هُوَ العَزِیزُ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الدِّینَ عِنْدَ اللَّهِ الإِسْلامُ</w:t>
      </w:r>
      <w:r>
        <w:rPr>
          <w:rFonts w:eastAsia="IRNazanin" w:cs="IRNazanin"/>
          <w:color w:val="111111"/>
          <w:sz w:val="28"/>
          <w:szCs w:val="28"/>
          <w:rtl w:val="true"/>
          <w:lang w:bidi="fa-IR"/>
        </w:rPr>
        <w:t>».</w:t>
      </w:r>
      <w:r>
        <w:rPr>
          <w:rStyle w:val="FootnoteAnchor"/>
          <w:rtl w:val="true"/>
        </w:rPr>
        <w:footnoteReference w:id="4"/>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از حسن بن منذر روایت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حمزة بن ابی الفتح، به نزد من آمد 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بشارت باد تو را که دیشب متولّد شد در دار</w:t>
      </w:r>
      <w:r>
        <w:rPr>
          <w:rStyle w:val="FootnoteAnchor"/>
          <w:rtl w:val="true"/>
        </w:rPr>
        <w:footnoteReference w:id="5"/>
      </w:r>
      <w:r>
        <w:rPr>
          <w:rFonts w:ascii="IRNazanin" w:hAnsi="IRNazanin" w:eastAsia="IRNazanin"/>
          <w:color w:val="111111"/>
          <w:sz w:val="28"/>
          <w:sz w:val="28"/>
          <w:szCs w:val="28"/>
          <w:rtl w:val="true"/>
          <w:lang w:bidi="fa-IR"/>
        </w:rPr>
        <w:t>، مولودی از برای ابی‌محمّد عسکری‌علیه السلام و امر فرمود به پنهان نمودن او و این‌که سیصد گوسفند برایش عقیقه کنند</w:t>
      </w:r>
      <w:r>
        <w:rPr>
          <w:rFonts w:eastAsia="IRNazanin" w:cs="IRNazanin"/>
          <w:color w:val="111111"/>
          <w:sz w:val="28"/>
          <w:szCs w:val="28"/>
          <w:rtl w:val="true"/>
          <w:lang w:bidi="fa-IR"/>
        </w:rPr>
        <w:t xml:space="preserve">». </w:t>
      </w:r>
      <w:bookmarkStart w:id="23" w:name="pg195_3713"/>
    </w:p>
    <w:p>
      <w:pPr>
        <w:pStyle w:val="Heading2"/>
        <w:numPr>
          <w:ilvl w:val="1"/>
          <w:numId w:val="1"/>
        </w:numPr>
        <w:rPr/>
      </w:pPr>
      <w:bookmarkStart w:id="24" w:name="__RefHeading___Toc1822081_211673320"/>
      <w:bookmarkStart w:id="25" w:name="_Toc8"/>
      <w:bookmarkEnd w:id="23"/>
      <w:bookmarkEnd w:id="24"/>
      <w:r>
        <w:rPr>
          <w:rtl w:val="true"/>
        </w:rPr>
        <w:t>باب دوم</w:t>
      </w:r>
      <w:r>
        <w:rPr>
          <w:rtl w:val="true"/>
        </w:rPr>
        <w:t>:</w:t>
      </w:r>
      <w:r>
        <w:rPr>
          <w:rtl w:val="true"/>
        </w:rPr>
        <w:t>اسماء و القاب و کنیه های آن حضرت‌علیه السلام‌</w:t>
      </w:r>
      <w:bookmarkEnd w:id="25"/>
    </w:p>
    <w:p>
      <w:pPr>
        <w:pStyle w:val="Heading3"/>
        <w:numPr>
          <w:ilvl w:val="2"/>
          <w:numId w:val="1"/>
        </w:numPr>
        <w:rPr/>
      </w:pPr>
      <w:bookmarkStart w:id="26" w:name="__RefHeading___Toc1822083_211673320"/>
      <w:bookmarkStart w:id="27" w:name="_Toc9"/>
      <w:bookmarkEnd w:id="26"/>
      <w:r>
        <w:rPr/>
        <w:t>1</w:t>
      </w:r>
      <w:r>
        <w:rPr>
          <w:rtl w:val="true"/>
        </w:rPr>
        <w:t>. «</w:t>
      </w:r>
      <w:r>
        <w:rPr>
          <w:rtl w:val="true"/>
        </w:rPr>
        <w:t>احمد</w:t>
      </w:r>
      <w:r>
        <w:rPr>
          <w:rtl w:val="true"/>
        </w:rPr>
        <w:t>»</w:t>
      </w:r>
      <w:bookmarkEnd w:id="27"/>
    </w:p>
    <w:p>
      <w:p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و القاب و کنیه</w:t>
      </w:r>
      <w:r>
        <w:rPr>
          <w:rStyle w:val="FootnoteAnchor"/>
          <w:rtl w:val="true"/>
        </w:rPr>
        <w:footnoteReference w:id="6"/>
      </w:r>
      <w:r>
        <w:rPr>
          <w:rFonts w:ascii="IRNazanin" w:hAnsi="IRNazanin" w:eastAsia="IRNazanin"/>
          <w:color w:val="111111"/>
          <w:sz w:val="28"/>
          <w:sz w:val="28"/>
          <w:szCs w:val="28"/>
          <w:rtl w:val="true"/>
          <w:lang w:bidi="fa-IR"/>
        </w:rPr>
        <w:t>های آن حضرت‌علیه السلام</w:t>
      </w:r>
    </w:p>
    <w:p>
      <w:pPr>
        <w:pStyle w:val="BookText"/>
        <w:rPr/>
      </w:pPr>
      <w:r>
        <w:rPr>
          <w:rFonts w:ascii="IRNazanin" w:hAnsi="IRNazanin" w:eastAsia="IRNazanin"/>
          <w:color w:val="111111"/>
          <w:sz w:val="28"/>
          <w:sz w:val="28"/>
          <w:szCs w:val="28"/>
          <w:rtl w:val="true"/>
          <w:lang w:bidi="fa-IR"/>
        </w:rPr>
        <w:t xml:space="preserve">شیخ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از امیرالمؤمنین‌علیه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بیرون می‌آید مردی از فرزندان من در آخرالزمان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آن‌که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او دو اسم است؛ اسمی مخفی و اسمی ظاهر؛ امّا اسمی که مخفی است، احمد است</w:t>
      </w:r>
      <w:r>
        <w:rPr>
          <w:rFonts w:eastAsia="IRNazanin" w:cs="IRNazanin"/>
          <w:color w:val="111111"/>
          <w:sz w:val="28"/>
          <w:szCs w:val="28"/>
          <w:rtl w:val="true"/>
          <w:lang w:bidi="fa-IR"/>
        </w:rPr>
        <w:t>...».</w:t>
      </w:r>
    </w:p>
    <w:p>
      <w:pPr>
        <w:pStyle w:val="Heading3"/>
        <w:numPr>
          <w:ilvl w:val="2"/>
          <w:numId w:val="1"/>
        </w:numPr>
        <w:rPr/>
      </w:pPr>
      <w:bookmarkStart w:id="28" w:name="__RefHeading___Toc1822085_211673320"/>
      <w:bookmarkStart w:id="29" w:name="_Toc10"/>
      <w:bookmarkEnd w:id="28"/>
      <w:r>
        <w:rPr/>
        <w:t>2</w:t>
      </w:r>
      <w:r>
        <w:rPr>
          <w:rtl w:val="true"/>
        </w:rPr>
        <w:t>. «</w:t>
      </w:r>
      <w:r>
        <w:rPr>
          <w:rtl w:val="true"/>
        </w:rPr>
        <w:t>ابوالقاسم</w:t>
      </w:r>
      <w:r>
        <w:rPr>
          <w:rtl w:val="true"/>
        </w:rPr>
        <w:t>»</w:t>
      </w:r>
      <w:bookmarkEnd w:id="29"/>
    </w:p>
    <w:p>
      <w:pPr>
        <w:pStyle w:val="BookText"/>
        <w:rPr/>
      </w:pPr>
      <w:r>
        <w:rPr>
          <w:rFonts w:ascii="IRNazanin" w:hAnsi="IRNazanin" w:eastAsia="IRNazanin"/>
          <w:color w:val="111111"/>
          <w:sz w:val="28"/>
          <w:sz w:val="28"/>
          <w:szCs w:val="28"/>
          <w:rtl w:val="true"/>
          <w:lang w:bidi="fa-IR"/>
        </w:rPr>
        <w:t>در اخبار متعدّده، به سندهای معتبره، از خاصّه و عامّه روایت است از رسول خداصلی الله علیه وآله وسلم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از فرزندان من است، اسم او اسم من و کنیه او کنیه من است</w:t>
      </w:r>
      <w:r>
        <w:rPr>
          <w:rFonts w:eastAsia="IRNazanin" w:cs="IRNazanin"/>
          <w:color w:val="111111"/>
          <w:sz w:val="28"/>
          <w:szCs w:val="28"/>
          <w:rtl w:val="true"/>
          <w:lang w:bidi="fa-IR"/>
        </w:rPr>
        <w:t>».</w:t>
      </w:r>
    </w:p>
    <w:p>
      <w:pPr>
        <w:pStyle w:val="Heading3"/>
        <w:numPr>
          <w:ilvl w:val="2"/>
          <w:numId w:val="1"/>
        </w:numPr>
        <w:rPr/>
      </w:pPr>
      <w:bookmarkStart w:id="30" w:name="__RefHeading___Toc1822087_211673320"/>
      <w:bookmarkStart w:id="31" w:name="_Toc11"/>
      <w:bookmarkEnd w:id="30"/>
      <w:r>
        <w:rPr/>
        <w:t>3</w:t>
      </w:r>
      <w:r>
        <w:rPr>
          <w:rtl w:val="true"/>
        </w:rPr>
        <w:t>. «</w:t>
      </w:r>
      <w:r>
        <w:rPr>
          <w:rtl w:val="true"/>
        </w:rPr>
        <w:t>ابوعبد اللَّه</w:t>
      </w:r>
      <w:r>
        <w:rPr>
          <w:rtl w:val="true"/>
        </w:rPr>
        <w:t>»</w:t>
      </w:r>
      <w:bookmarkEnd w:id="31"/>
    </w:p>
    <w:p>
      <w:pPr>
        <w:pStyle w:val="BookText"/>
        <w:rPr/>
      </w:pPr>
      <w:r>
        <w:rPr>
          <w:rFonts w:ascii="IRNazanin" w:hAnsi="IRNazanin" w:eastAsia="IRNazanin"/>
          <w:color w:val="111111"/>
          <w:sz w:val="28"/>
          <w:sz w:val="28"/>
          <w:szCs w:val="28"/>
          <w:rtl w:val="true"/>
          <w:lang w:bidi="fa-IR"/>
        </w:rPr>
        <w:t xml:space="preserve">گنجی شافعی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در احوال صاحب الزمان‌علیه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از حذیفه، از رسول خداصلی الله علیه وآله وسلم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نمانَد از دنیا مگر یک روز، هرآینه می‌انگیزاند خداوند، مردی را که اسم او اسم من است و خلق او خلق من، کنیه او ابوعبد اللَّه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که از برای آن جناب است کنیه یازده امام از پدران و عموی او حضرت امام حسن مجتبی‌علیه السلام</w:t>
      </w:r>
      <w:r>
        <w:rPr>
          <w:rFonts w:eastAsia="IRNazanin" w:cs="IRNazanin"/>
          <w:color w:val="111111"/>
          <w:sz w:val="28"/>
          <w:szCs w:val="28"/>
          <w:rtl w:val="true"/>
          <w:lang w:bidi="fa-IR"/>
        </w:rPr>
        <w:t xml:space="preserve">. </w:t>
      </w:r>
      <w:bookmarkStart w:id="32" w:name="pg195_3714"/>
    </w:p>
    <w:p>
      <w:pPr>
        <w:pStyle w:val="BookText"/>
        <w:rPr/>
      </w:pPr>
      <w:bookmarkEnd w:id="32"/>
      <w:r>
        <w:rPr>
          <w:rFonts w:ascii="IRNazanin" w:hAnsi="IRNazanin" w:eastAsia="IRNazanin"/>
          <w:color w:val="111111"/>
          <w:sz w:val="28"/>
          <w:sz w:val="28"/>
          <w:szCs w:val="28"/>
          <w:rtl w:val="true"/>
          <w:lang w:bidi="fa-IR"/>
        </w:rPr>
        <w:t xml:space="preserve">یکی از کتاب‌های مناقب قدیمه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اول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ما را احمد بن محمّد بن سمط، در اواسط سال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کردم این کتاب را بر ابی‌الحسن علی بن ابراهیم انباری در اواسط ماه ربیع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مرا ابوالعلا احمد بن یوسف بن مؤیّد انباری در سال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و مشتمل است بر اجمالی از احوال همه ائمّه‌علیهم السلام و تاکنون مؤلّف آن معلوم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روایت را نقل کرده</w:t>
      </w:r>
      <w:r>
        <w:rPr>
          <w:rFonts w:eastAsia="IRNazanin" w:cs="IRNazanin"/>
          <w:color w:val="111111"/>
          <w:sz w:val="28"/>
          <w:szCs w:val="28"/>
          <w:rtl w:val="true"/>
          <w:lang w:bidi="fa-IR"/>
        </w:rPr>
        <w:t>.</w:t>
      </w:r>
    </w:p>
    <w:p>
      <w:pPr>
        <w:pStyle w:val="Heading3"/>
        <w:numPr>
          <w:ilvl w:val="2"/>
          <w:numId w:val="1"/>
        </w:numPr>
        <w:rPr/>
      </w:pPr>
      <w:bookmarkStart w:id="33" w:name="__RefHeading___Toc1822089_211673320"/>
      <w:bookmarkStart w:id="34" w:name="_Toc12"/>
      <w:bookmarkEnd w:id="33"/>
      <w:r>
        <w:rPr/>
        <w:t>4</w:t>
      </w:r>
      <w:r>
        <w:rPr>
          <w:rtl w:val="true"/>
        </w:rPr>
        <w:t xml:space="preserve"> </w:t>
      </w:r>
      <w:r>
        <w:rPr>
          <w:rtl w:val="true"/>
        </w:rPr>
        <w:t xml:space="preserve">و </w:t>
      </w:r>
      <w:r>
        <w:rPr/>
        <w:t>5</w:t>
      </w:r>
      <w:r>
        <w:rPr>
          <w:rtl w:val="true"/>
        </w:rPr>
        <w:t>. «</w:t>
      </w:r>
      <w:r>
        <w:rPr>
          <w:rtl w:val="true"/>
        </w:rPr>
        <w:t>ابوالحسن</w:t>
      </w:r>
      <w:r>
        <w:rPr>
          <w:rtl w:val="true"/>
        </w:rPr>
        <w:t xml:space="preserve">» </w:t>
      </w:r>
      <w:r>
        <w:rPr>
          <w:rtl w:val="true"/>
        </w:rPr>
        <w:t xml:space="preserve">و </w:t>
      </w:r>
      <w:r>
        <w:rPr>
          <w:rtl w:val="true"/>
        </w:rPr>
        <w:t>«</w:t>
      </w:r>
      <w:r>
        <w:rPr>
          <w:rtl w:val="true"/>
        </w:rPr>
        <w:t>ابوتراب</w:t>
      </w:r>
      <w:r>
        <w:rPr>
          <w:rtl w:val="true"/>
        </w:rPr>
        <w:t>»</w:t>
      </w:r>
      <w:bookmarkEnd w:id="34"/>
    </w:p>
    <w:p>
      <w:pPr>
        <w:pStyle w:val="BookText"/>
        <w:rPr/>
      </w:pPr>
      <w:r>
        <w:rPr>
          <w:rFonts w:ascii="IRNazanin" w:hAnsi="IRNazanin" w:eastAsia="IRNazanin"/>
          <w:color w:val="111111"/>
          <w:sz w:val="28"/>
          <w:sz w:val="28"/>
          <w:szCs w:val="28"/>
          <w:rtl w:val="true"/>
          <w:lang w:bidi="fa-IR"/>
        </w:rPr>
        <w:t xml:space="preserve">بنابر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کنیه‌های امام زمان‌علیه السلام، این دو کنیه خواهد بود که هر دو کنیه حضرت امیرالمؤمنین‌علیه السلام است؛ اگرچه در دومی، جای اشکال است مگر آن‌که مراد از ابوتراب، صاحب خاک و مربّی زمین باشد؛ چنانکه یکی از وجوه قرار دادن این کنیه برای آن حضرت است، و بیاید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وَأَشْرَقَتِ الأَرْضُ بِنُورِ رَبِّها </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زمین، امام زمین است و این‌که به نور حضرت مهدی‌علیه السلام مردم مستغنی شوند از نور آفتاب و ماه</w:t>
      </w:r>
      <w:r>
        <w:rPr>
          <w:rFonts w:eastAsia="IRNazanin" w:cs="IRNazanin"/>
          <w:color w:val="111111"/>
          <w:sz w:val="28"/>
          <w:szCs w:val="28"/>
          <w:rtl w:val="true"/>
          <w:lang w:bidi="fa-IR"/>
        </w:rPr>
        <w:t>».</w:t>
      </w:r>
    </w:p>
    <w:p>
      <w:pPr>
        <w:pStyle w:val="Heading3"/>
        <w:numPr>
          <w:ilvl w:val="2"/>
          <w:numId w:val="1"/>
        </w:numPr>
        <w:rPr/>
      </w:pPr>
      <w:bookmarkStart w:id="35" w:name="__RefHeading___Toc1822091_211673320"/>
      <w:bookmarkStart w:id="36" w:name="_Toc13"/>
      <w:bookmarkEnd w:id="35"/>
      <w:r>
        <w:rPr/>
        <w:t>6</w:t>
      </w:r>
      <w:r>
        <w:rPr>
          <w:rtl w:val="true"/>
        </w:rPr>
        <w:t>. «</w:t>
      </w:r>
      <w:r>
        <w:rPr>
          <w:rtl w:val="true"/>
        </w:rPr>
        <w:t>ابوصالح</w:t>
      </w:r>
      <w:r>
        <w:rPr>
          <w:rtl w:val="true"/>
        </w:rPr>
        <w:t>»</w:t>
      </w:r>
      <w:bookmarkEnd w:id="3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الاَلباب</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ذکر کرده که از کنیه‌های آن جناب، ابوصالح است و این کنیه معروفه آن حضرت است در میان عرب‌های شهری و بیابان‌نشین، و پیوسته در توسّلات و استغاثات خود، آن جناب را به این اسم می‌خوانند و شعرا و اُدبا در قصاید و مدایح خود ذکر می‌کنند، و از بعضی قصص معلوم می‌شود که در سابق، شایع بوده و در آینده، مأخذی برای این کنیه ذکر خواهد شد، ان شاء اللَّه</w:t>
      </w:r>
      <w:r>
        <w:rPr>
          <w:rFonts w:eastAsia="IRNazanin" w:cs="IRNazanin"/>
          <w:color w:val="111111"/>
          <w:sz w:val="28"/>
          <w:szCs w:val="28"/>
          <w:rtl w:val="true"/>
          <w:lang w:bidi="fa-IR"/>
        </w:rPr>
        <w:t xml:space="preserve">. </w:t>
      </w:r>
      <w:bookmarkStart w:id="37" w:name="pg195_3715"/>
    </w:p>
    <w:p>
      <w:pPr>
        <w:pStyle w:val="Heading3"/>
        <w:numPr>
          <w:ilvl w:val="2"/>
          <w:numId w:val="1"/>
        </w:numPr>
        <w:rPr/>
      </w:pPr>
      <w:bookmarkStart w:id="38" w:name="__RefHeading___Toc1822093_211673320"/>
      <w:bookmarkStart w:id="39" w:name="_Toc14"/>
      <w:bookmarkEnd w:id="37"/>
      <w:bookmarkEnd w:id="38"/>
      <w:r>
        <w:rPr/>
        <w:t>7</w:t>
      </w:r>
      <w:r>
        <w:rPr>
          <w:rtl w:val="true"/>
        </w:rPr>
        <w:t>. «</w:t>
      </w:r>
      <w:r>
        <w:rPr>
          <w:rtl w:val="true"/>
        </w:rPr>
        <w:t>بَقِیّةُ اللَّه</w:t>
      </w:r>
      <w:r>
        <w:rPr>
          <w:rtl w:val="true"/>
        </w:rPr>
        <w:t>»</w:t>
      </w:r>
      <w:bookmarkEnd w:id="39"/>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که این نام آن جناب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روایت شده از امام صادق‌علیه السلام که در ضمن احوال قائم‌علیه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چون خروج کرد، پشت می‌دهد به کعبه و جمع می‌شوند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اول چیزی که تکلّم می‌فرماید،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بَقِیَّةُ اللَّهِ خَیْرٌ لَکُمْ إِنْ کُنْتُمْ مُؤْمِنِینَ </w:t>
      </w:r>
      <w:r>
        <w:rPr>
          <w:rFonts w:eastAsia="IRNazanin" w:cs="IRNazanin"/>
          <w:color w:val="111111"/>
          <w:sz w:val="28"/>
          <w:szCs w:val="28"/>
          <w:rtl w:val="true"/>
          <w:lang w:bidi="fa-IR"/>
        </w:rPr>
        <w:t>...»</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بقیةاللَّه و حجّت او و خلیفه او بر شما، پس سلام نمی‌کند بر او سلام کننده‌ای مگر آن‌که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بقیة اللَّه فی أرضه</w:t>
      </w:r>
      <w:r>
        <w:rPr>
          <w:rFonts w:eastAsia="IRNazanin" w:cs="IRNazanin"/>
          <w:color w:val="111111"/>
          <w:sz w:val="28"/>
          <w:szCs w:val="28"/>
          <w:rtl w:val="true"/>
          <w:lang w:bidi="fa-IR"/>
        </w:rPr>
        <w:t>.</w:t>
      </w:r>
    </w:p>
    <w:p>
      <w:pPr>
        <w:pStyle w:val="Heading3"/>
        <w:numPr>
          <w:ilvl w:val="2"/>
          <w:numId w:val="1"/>
        </w:numPr>
        <w:rPr/>
      </w:pPr>
      <w:bookmarkStart w:id="40" w:name="__RefHeading___Toc1822095_211673320"/>
      <w:bookmarkStart w:id="41" w:name="_Toc15"/>
      <w:bookmarkEnd w:id="40"/>
      <w:r>
        <w:rPr/>
        <w:t>8</w:t>
      </w:r>
      <w:r>
        <w:rPr>
          <w:rtl w:val="true"/>
        </w:rPr>
        <w:t>. «</w:t>
      </w:r>
      <w:r>
        <w:rPr>
          <w:rtl w:val="true"/>
        </w:rPr>
        <w:t>بقیّة الانبیاء</w:t>
      </w:r>
      <w:r>
        <w:rPr>
          <w:rtl w:val="true"/>
        </w:rPr>
        <w:t>»</w:t>
      </w:r>
      <w:bookmarkEnd w:id="41"/>
    </w:p>
    <w:p>
      <w:pPr>
        <w:pStyle w:val="BookText"/>
        <w:rPr/>
      </w:pPr>
      <w:r>
        <w:rPr>
          <w:rFonts w:ascii="IRNazanin" w:hAnsi="IRNazanin" w:eastAsia="IRNazanin"/>
          <w:color w:val="111111"/>
          <w:sz w:val="28"/>
          <w:sz w:val="28"/>
          <w:szCs w:val="28"/>
          <w:rtl w:val="true"/>
          <w:lang w:bidi="fa-IR"/>
        </w:rPr>
        <w:t xml:space="preserve">و این با چند لقب دیگر در خبری مذکور است که حافظ بُرسی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از حکیمه خاتون، به نحوی که عالم جلیل، سیّد حسین مجتهد کَرَکی،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محقق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المناوات</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از او نقل کرده است</w:t>
      </w:r>
      <w:r>
        <w:rPr>
          <w:rFonts w:eastAsia="IRNazanin" w:cs="IRNazanin"/>
          <w:color w:val="111111"/>
          <w:sz w:val="28"/>
          <w:szCs w:val="28"/>
          <w:rtl w:val="true"/>
          <w:lang w:bidi="fa-IR"/>
        </w:rPr>
        <w:t>.</w:t>
      </w:r>
    </w:p>
    <w:p>
      <w:pPr>
        <w:pStyle w:val="Heading3"/>
        <w:numPr>
          <w:ilvl w:val="2"/>
          <w:numId w:val="1"/>
        </w:numPr>
        <w:rPr/>
      </w:pPr>
      <w:bookmarkStart w:id="42" w:name="__RefHeading___Toc1822097_211673320"/>
      <w:bookmarkStart w:id="43" w:name="_Toc16"/>
      <w:bookmarkEnd w:id="42"/>
      <w:r>
        <w:rPr/>
        <w:t>9</w:t>
      </w:r>
      <w:r>
        <w:rPr>
          <w:rtl w:val="true"/>
        </w:rPr>
        <w:t>. «</w:t>
      </w:r>
      <w:r>
        <w:rPr>
          <w:rtl w:val="true"/>
        </w:rPr>
        <w:t>حجّة</w:t>
      </w:r>
      <w:r>
        <w:rPr>
          <w:rtl w:val="true"/>
        </w:rPr>
        <w:t xml:space="preserve">» </w:t>
      </w:r>
      <w:r>
        <w:rPr>
          <w:rtl w:val="true"/>
        </w:rPr>
        <w:t xml:space="preserve">و </w:t>
      </w:r>
      <w:r>
        <w:rPr>
          <w:rtl w:val="true"/>
        </w:rPr>
        <w:t>«</w:t>
      </w:r>
      <w:r>
        <w:rPr>
          <w:rtl w:val="true"/>
        </w:rPr>
        <w:t>حجّة اللَّه</w:t>
      </w:r>
      <w:r>
        <w:rPr>
          <w:rtl w:val="true"/>
        </w:rPr>
        <w:t>»</w:t>
      </w:r>
      <w:bookmarkEnd w:id="43"/>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خزّاز، روایت شده از ابی‌هاشم جعفری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امام علی النقی‌علیه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بعد از من، پسر من،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خواهد بود حال شما با جانشین بعد از جانشین من؟</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جهت؟ فدای تو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 که شخص او را نمی‌بینید و حلال نیست برای شما بردن نام او</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او را یاد کنیم؟ </w:t>
      </w:r>
      <w:bookmarkStart w:id="44" w:name="pg195_3716"/>
    </w:p>
    <w:p>
      <w:pPr>
        <w:pStyle w:val="BookText"/>
        <w:rPr/>
      </w:pPr>
      <w:bookmarkEnd w:id="44"/>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حجّة آل محمّدعلیهم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از القاب شایع آن جناب است که در بسیاری از ادعیه و اخبار، به همین لقب مذکور شده‌اند و بیشتر محدّثان، آن را ذکر نموده‌اند و با آن که در این لقب، سایر ائمّه‌علیهم السلام شریکند و همه حجّتند از جانب خداوند بر خلق، لکن چنان اختصاص به آن جناب دارد که در اخبار، هرجا بی‌قرینه هم ذکر شود، مراد،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آن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معنی غلبه یا سلطنت خدا برخلایق؛ زیرا این هر دو، به واسطه آن حضرت، به ظهور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نقش انگشتر آن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حجّة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روایتی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حجّة اللَّه و خالصته</w:t>
      </w:r>
      <w:r>
        <w:rPr>
          <w:rFonts w:eastAsia="IRNazanin" w:cs="IRNazanin"/>
          <w:color w:val="111111"/>
          <w:sz w:val="28"/>
          <w:szCs w:val="28"/>
          <w:rtl w:val="true"/>
          <w:lang w:bidi="fa-IR"/>
        </w:rPr>
        <w:t>».</w:t>
      </w:r>
    </w:p>
    <w:p>
      <w:pPr>
        <w:pStyle w:val="Heading3"/>
        <w:numPr>
          <w:ilvl w:val="2"/>
          <w:numId w:val="1"/>
        </w:numPr>
        <w:rPr/>
      </w:pPr>
      <w:bookmarkStart w:id="45" w:name="__RefHeading___Toc1822099_211673320"/>
      <w:bookmarkStart w:id="46" w:name="_Toc17"/>
      <w:bookmarkEnd w:id="45"/>
      <w:r>
        <w:rPr/>
        <w:t>10</w:t>
      </w:r>
      <w:r>
        <w:rPr>
          <w:rtl w:val="true"/>
        </w:rPr>
        <w:t>. «</w:t>
      </w:r>
      <w:r>
        <w:rPr>
          <w:rtl w:val="true"/>
        </w:rPr>
        <w:t>حقّ</w:t>
      </w:r>
      <w:r>
        <w:rPr>
          <w:rtl w:val="true"/>
        </w:rPr>
        <w:t>»</w:t>
      </w:r>
      <w:bookmarkEnd w:id="46"/>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قدیمه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هدایه</w:t>
      </w:r>
      <w:r>
        <w:rPr>
          <w:rFonts w:eastAsia="IRNazanin" w:cs="IRNazanin"/>
          <w:color w:val="111111"/>
          <w:sz w:val="28"/>
          <w:szCs w:val="28"/>
          <w:rtl w:val="true"/>
          <w:lang w:bidi="fa-IR"/>
        </w:rPr>
        <w:t>»</w:t>
      </w:r>
      <w:r>
        <w:rPr>
          <w:rStyle w:val="FootnoteAnchor"/>
          <w:rtl w:val="true"/>
        </w:rPr>
        <w:footnoteReference w:id="1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القاب آن حضرت دانسته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زیارت آن جناب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 الحَقِّ الجَدِیدِ</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1822101_211673320"/>
      <w:bookmarkStart w:id="48" w:name="_Toc18"/>
      <w:bookmarkEnd w:id="47"/>
      <w:r>
        <w:rPr/>
        <w:t>11</w:t>
      </w:r>
      <w:r>
        <w:rPr>
          <w:rtl w:val="true"/>
        </w:rPr>
        <w:t>. «</w:t>
      </w:r>
      <w:r>
        <w:rPr>
          <w:rtl w:val="true"/>
        </w:rPr>
        <w:t>خاتِم الاَوصیاء</w:t>
      </w:r>
      <w:r>
        <w:rPr>
          <w:rtl w:val="true"/>
        </w:rPr>
        <w:t>»</w:t>
      </w:r>
      <w:bookmarkEnd w:id="4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القاب شایع اوست و آن حضرت، خود را به همین لقب شناساند؛ چنانکه اغلب محدّثان روایت کرده‌اند از ابی‌نصر طریف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حضرت عسکری‌علیه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خدمت حضرت صاحب الزمان‌علیه السلام رسیدم، پس به من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منم خاتم الاوصیاء؛ به سبب من، رفع می‌کند خداوند، بلا را از اهل من و شیعیان من که برپا می‌دارند دین خدا را</w:t>
      </w:r>
      <w:r>
        <w:rPr>
          <w:rFonts w:eastAsia="IRNazanin" w:cs="IRNazanin"/>
          <w:color w:val="111111"/>
          <w:sz w:val="28"/>
          <w:szCs w:val="28"/>
          <w:rtl w:val="true"/>
          <w:lang w:bidi="fa-IR"/>
        </w:rPr>
        <w:t xml:space="preserve">». </w:t>
      </w:r>
      <w:bookmarkStart w:id="49" w:name="pg195_3717"/>
    </w:p>
    <w:p>
      <w:pPr>
        <w:pStyle w:val="Heading3"/>
        <w:numPr>
          <w:ilvl w:val="2"/>
          <w:numId w:val="1"/>
        </w:numPr>
        <w:rPr/>
      </w:pPr>
      <w:bookmarkStart w:id="50" w:name="__RefHeading___Toc1822103_211673320"/>
      <w:bookmarkStart w:id="51" w:name="_Toc19"/>
      <w:bookmarkEnd w:id="49"/>
      <w:bookmarkEnd w:id="50"/>
      <w:r>
        <w:rPr/>
        <w:t>12</w:t>
      </w:r>
      <w:r>
        <w:rPr>
          <w:rtl w:val="true"/>
        </w:rPr>
        <w:t>. «</w:t>
      </w:r>
      <w:r>
        <w:rPr>
          <w:rtl w:val="true"/>
        </w:rPr>
        <w:t>خاتِم الاَئمّه‌علیهم السلام</w:t>
      </w:r>
      <w:r>
        <w:rPr>
          <w:rtl w:val="true"/>
        </w:rPr>
        <w:t>»</w:t>
      </w:r>
      <w:bookmarkEnd w:id="51"/>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جنّات‌الخلود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 آن‌جناب شمرده شده</w:t>
      </w:r>
      <w:r>
        <w:rPr>
          <w:rFonts w:eastAsia="IRNazanin" w:cs="IRNazanin"/>
          <w:color w:val="111111"/>
          <w:sz w:val="28"/>
          <w:szCs w:val="28"/>
          <w:rtl w:val="true"/>
          <w:lang w:bidi="fa-IR"/>
        </w:rPr>
        <w:t>.</w:t>
      </w:r>
    </w:p>
    <w:p>
      <w:pPr>
        <w:pStyle w:val="Heading3"/>
        <w:numPr>
          <w:ilvl w:val="2"/>
          <w:numId w:val="1"/>
        </w:numPr>
        <w:rPr/>
      </w:pPr>
      <w:bookmarkStart w:id="52" w:name="__RefHeading___Toc1822105_211673320"/>
      <w:bookmarkStart w:id="53" w:name="_Toc20"/>
      <w:bookmarkEnd w:id="52"/>
      <w:r>
        <w:rPr/>
        <w:t>13</w:t>
      </w:r>
      <w:r>
        <w:rPr>
          <w:rtl w:val="true"/>
        </w:rPr>
        <w:t>. «</w:t>
      </w:r>
      <w:r>
        <w:rPr>
          <w:rtl w:val="true"/>
        </w:rPr>
        <w:t>خَلَف</w:t>
      </w:r>
      <w:r>
        <w:rPr>
          <w:rtl w:val="true"/>
        </w:rPr>
        <w:t xml:space="preserve">» </w:t>
      </w:r>
      <w:r>
        <w:rPr>
          <w:rtl w:val="true"/>
        </w:rPr>
        <w:t xml:space="preserve">و </w:t>
      </w:r>
      <w:r>
        <w:rPr>
          <w:rtl w:val="true"/>
        </w:rPr>
        <w:t>«</w:t>
      </w:r>
      <w:r>
        <w:rPr>
          <w:rtl w:val="true"/>
        </w:rPr>
        <w:t>خَلَف صالح</w:t>
      </w:r>
      <w:r>
        <w:rPr>
          <w:rtl w:val="true"/>
        </w:rPr>
        <w:t>»</w:t>
      </w:r>
      <w:bookmarkEnd w:id="53"/>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قدیمه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 شمرده شده و به این لقب، مکرّر به زبان ائمّه‌علیهم السلام مذکور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ابن خشّاب مذکور است که کنیه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او دو اسم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می‌شود در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آن جناب، ابری است که سایه می‌افکند بر او در برابر آفتاب و سیر می‌کند با او هرجا که برود و ندا می‌کند به آواز فصیح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هوالمهدی؛ این است همان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مهدی موعود که همه منتظر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روایت کرده از حضرت صادق‌علیه السلام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 صالح، از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مهدی؛ اسم او محمّد، کنیه او ابوالقاسم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می‌کند در آخرالزمان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خَلَف، جانشین است و آن حضرت، خَلَف جمیع انبیا و اوصیای گذشته است و جمیع علوم و صفات و حالات و خصایص آنها را دارد و مواریث الهیّه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آنها به یکدیگر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در آن حضرت و در نزد او جمع است</w:t>
      </w:r>
      <w:r>
        <w:rPr>
          <w:rFonts w:eastAsia="IRNazanin" w:cs="IRNazanin"/>
          <w:color w:val="111111"/>
          <w:sz w:val="28"/>
          <w:szCs w:val="28"/>
          <w:rtl w:val="true"/>
          <w:lang w:bidi="fa-IR"/>
        </w:rPr>
        <w:t>.</w:t>
      </w:r>
    </w:p>
    <w:p>
      <w:pPr>
        <w:pStyle w:val="Heading3"/>
        <w:numPr>
          <w:ilvl w:val="2"/>
          <w:numId w:val="1"/>
        </w:numPr>
        <w:rPr/>
      </w:pPr>
      <w:bookmarkStart w:id="54" w:name="__RefHeading___Toc1822107_211673320"/>
      <w:bookmarkStart w:id="55" w:name="_Toc21"/>
      <w:bookmarkEnd w:id="54"/>
      <w:r>
        <w:rPr/>
        <w:t>14</w:t>
      </w:r>
      <w:r>
        <w:rPr>
          <w:rtl w:val="true"/>
        </w:rPr>
        <w:t>. «</w:t>
      </w:r>
      <w:r>
        <w:rPr>
          <w:rtl w:val="true"/>
        </w:rPr>
        <w:t>خلیفة اللَّه</w:t>
      </w:r>
      <w:r>
        <w:rPr>
          <w:rtl w:val="true"/>
        </w:rPr>
        <w:t>»</w:t>
      </w:r>
      <w:bookmarkEnd w:id="55"/>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از رسول خداصلی الله علیه وآله وسلم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 می‌کند مهدی‌علیه السلام و بر سر او ابری است و در آن منادی‌ای است که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مهدی خلیفةاللَّه است؛ اورا پیروی کنید</w:t>
      </w:r>
      <w:r>
        <w:rPr>
          <w:rFonts w:eastAsia="IRNazanin" w:cs="IRNazanin"/>
          <w:color w:val="111111"/>
          <w:sz w:val="28"/>
          <w:szCs w:val="28"/>
          <w:rtl w:val="true"/>
          <w:lang w:bidi="fa-IR"/>
        </w:rPr>
        <w:t>».</w:t>
      </w:r>
    </w:p>
    <w:p>
      <w:pPr>
        <w:pStyle w:val="Heading3"/>
        <w:numPr>
          <w:ilvl w:val="2"/>
          <w:numId w:val="1"/>
        </w:numPr>
        <w:rPr/>
      </w:pPr>
      <w:bookmarkStart w:id="56" w:name="__RefHeading___Toc1822109_211673320"/>
      <w:bookmarkStart w:id="57" w:name="_Toc22"/>
      <w:bookmarkEnd w:id="56"/>
      <w:r>
        <w:rPr/>
        <w:t>15</w:t>
      </w:r>
      <w:r>
        <w:rPr>
          <w:rtl w:val="true"/>
        </w:rPr>
        <w:t>. «</w:t>
      </w:r>
      <w:r>
        <w:rPr>
          <w:rtl w:val="true"/>
        </w:rPr>
        <w:t>داعی</w:t>
      </w:r>
      <w:r>
        <w:rPr>
          <w:rtl w:val="true"/>
        </w:rPr>
        <w:t>»</w:t>
      </w:r>
      <w:bookmarkEnd w:id="57"/>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القاب او شمرده شده و در زیارت مأثوره آن جناب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عَلَیْکَ یا داعِیَ اللَّهِ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جناب، دعوت کننده است از جانب خداوند، مردم را برای </w:t>
      </w:r>
      <w:bookmarkStart w:id="58" w:name="pg195_3718"/>
    </w:p>
    <w:p>
      <w:pPr>
        <w:pStyle w:val="BookText"/>
        <w:rPr/>
      </w:pPr>
      <w:bookmarkEnd w:id="58"/>
      <w:r>
        <w:rPr>
          <w:rFonts w:ascii="IRNazanin" w:hAnsi="IRNazanin" w:eastAsia="IRNazanin"/>
          <w:color w:val="111111"/>
          <w:sz w:val="28"/>
          <w:sz w:val="28"/>
          <w:szCs w:val="28"/>
          <w:rtl w:val="true"/>
          <w:lang w:bidi="fa-IR"/>
        </w:rPr>
        <w:t xml:space="preserve">خداوند به سوی خداوند و انجام این دعوت را به آنجا رساند که نگذارد در دنیا، دینی مگر دین جدّ بزرگوار خود و به وجود او ظاهر شود صدق وعده خدای صادق الوعد؛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لِیُظْهِرَهُ عَلَی الدِّینِ </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تفسیر علی بن ابراهیم روایت است در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یُرِیدُونَ أَنْ یُطْفِئُوا نُورَ اللَّهِ بِأَفْواهِهِمْ </w:t>
      </w:r>
      <w:r>
        <w:rPr>
          <w:rFonts w:eastAsia="Amiri" w:cs="Amiri" w:ascii="Amiri" w:hAnsi="Amiri"/>
          <w:color w:val="111111"/>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 xml:space="preserve">که خداوند، تمام می‌کند نور خود را به قائم آل محمّدعلیهم السلام </w:t>
      </w:r>
      <w:r>
        <w:rPr>
          <w:rFonts w:eastAsia="IRNazanin" w:cs="IRNazanin"/>
          <w:color w:val="111111"/>
          <w:sz w:val="28"/>
          <w:szCs w:val="28"/>
          <w:rtl w:val="true"/>
          <w:lang w:bidi="fa-IR"/>
        </w:rPr>
        <w:t>.</w:t>
      </w:r>
    </w:p>
    <w:p>
      <w:pPr>
        <w:pStyle w:val="Heading3"/>
        <w:numPr>
          <w:ilvl w:val="2"/>
          <w:numId w:val="1"/>
        </w:numPr>
        <w:rPr/>
      </w:pPr>
      <w:bookmarkStart w:id="59" w:name="__RefHeading___Toc1822111_211673320"/>
      <w:bookmarkStart w:id="60" w:name="_Toc23"/>
      <w:bookmarkEnd w:id="59"/>
      <w:r>
        <w:rPr/>
        <w:t>16</w:t>
      </w:r>
      <w:r>
        <w:rPr>
          <w:rtl w:val="true"/>
        </w:rPr>
        <w:t>. «</w:t>
      </w:r>
      <w:r>
        <w:rPr>
          <w:rtl w:val="true"/>
        </w:rPr>
        <w:t>صاحب</w:t>
      </w:r>
      <w:r>
        <w:rPr>
          <w:rtl w:val="true"/>
        </w:rPr>
        <w:t>»</w:t>
      </w:r>
      <w:bookmarkEnd w:id="60"/>
    </w:p>
    <w:p>
      <w:pPr>
        <w:pStyle w:val="BookText"/>
        <w:rPr/>
      </w:pPr>
      <w:r>
        <w:rPr>
          <w:rFonts w:ascii="IRNazanin" w:hAnsi="IRNazanin" w:eastAsia="IRNazanin"/>
          <w:color w:val="111111"/>
          <w:sz w:val="28"/>
          <w:sz w:val="28"/>
          <w:szCs w:val="28"/>
          <w:rtl w:val="true"/>
          <w:lang w:bidi="fa-IR"/>
        </w:rPr>
        <w:t>از القاب معروف آن جناب است و علمای رجال به آن تصریح کرده‌اند</w:t>
      </w:r>
      <w:r>
        <w:rPr>
          <w:rFonts w:eastAsia="IRNazanin" w:cs="IRNazanin"/>
          <w:color w:val="111111"/>
          <w:sz w:val="28"/>
          <w:szCs w:val="28"/>
          <w:rtl w:val="true"/>
          <w:lang w:bidi="fa-IR"/>
        </w:rPr>
        <w:t>.</w:t>
      </w:r>
    </w:p>
    <w:p>
      <w:pPr>
        <w:pStyle w:val="Heading3"/>
        <w:numPr>
          <w:ilvl w:val="2"/>
          <w:numId w:val="1"/>
        </w:numPr>
        <w:rPr/>
      </w:pPr>
      <w:bookmarkStart w:id="61" w:name="__RefHeading___Toc1822113_211673320"/>
      <w:bookmarkStart w:id="62" w:name="_Toc24"/>
      <w:bookmarkEnd w:id="61"/>
      <w:r>
        <w:rPr/>
        <w:t>17</w:t>
      </w:r>
      <w:r>
        <w:rPr>
          <w:rtl w:val="true"/>
        </w:rPr>
        <w:t>. «</w:t>
      </w:r>
      <w:r>
        <w:rPr>
          <w:rtl w:val="true"/>
        </w:rPr>
        <w:t>صاحب الزمان</w:t>
      </w:r>
      <w:r>
        <w:rPr>
          <w:rtl w:val="true"/>
        </w:rPr>
        <w:t>»</w:t>
      </w:r>
      <w:bookmarkEnd w:id="62"/>
    </w:p>
    <w:p>
      <w:pPr>
        <w:pStyle w:val="BookText"/>
        <w:rPr/>
      </w:pPr>
      <w:r>
        <w:rPr>
          <w:rFonts w:ascii="IRNazanin" w:hAnsi="IRNazanin" w:eastAsia="IRNazanin"/>
          <w:color w:val="111111"/>
          <w:sz w:val="28"/>
          <w:sz w:val="28"/>
          <w:szCs w:val="28"/>
          <w:rtl w:val="true"/>
          <w:lang w:bidi="fa-IR"/>
        </w:rPr>
        <w:t>از القاب مشهور آن حضرت است و مراد از آن، فرمان‌فرما و حکمران زمان، از جانب خداوند است</w:t>
      </w:r>
      <w:r>
        <w:rPr>
          <w:rFonts w:eastAsia="IRNazanin" w:cs="IRNazanin"/>
          <w:color w:val="111111"/>
          <w:sz w:val="28"/>
          <w:szCs w:val="28"/>
          <w:rtl w:val="true"/>
          <w:lang w:bidi="fa-IR"/>
        </w:rPr>
        <w:t>.</w:t>
      </w:r>
    </w:p>
    <w:p>
      <w:pPr>
        <w:pStyle w:val="Heading3"/>
        <w:numPr>
          <w:ilvl w:val="2"/>
          <w:numId w:val="1"/>
        </w:numPr>
        <w:rPr/>
      </w:pPr>
      <w:bookmarkStart w:id="63" w:name="__RefHeading___Toc1822115_211673320"/>
      <w:bookmarkStart w:id="64" w:name="_Toc25"/>
      <w:bookmarkEnd w:id="63"/>
      <w:r>
        <w:rPr/>
        <w:t>18</w:t>
      </w:r>
      <w:r>
        <w:rPr>
          <w:rtl w:val="true"/>
        </w:rPr>
        <w:t>. «</w:t>
      </w:r>
      <w:r>
        <w:rPr>
          <w:rtl w:val="true"/>
        </w:rPr>
        <w:t>صاحب الدار</w:t>
      </w:r>
      <w:r>
        <w:rPr>
          <w:rtl w:val="true"/>
        </w:rPr>
        <w:t>»</w:t>
      </w:r>
      <w:bookmarkEnd w:id="64"/>
    </w:p>
    <w:p>
      <w:pPr>
        <w:pStyle w:val="BookText"/>
        <w:rPr/>
      </w:pPr>
      <w:r>
        <w:rPr>
          <w:rFonts w:ascii="IRNazanin" w:hAnsi="IRNazanin" w:eastAsia="IRNazanin"/>
          <w:color w:val="111111"/>
          <w:sz w:val="28"/>
          <w:sz w:val="28"/>
          <w:szCs w:val="28"/>
          <w:rtl w:val="true"/>
          <w:lang w:bidi="fa-IR"/>
        </w:rPr>
        <w:t>علمای رجال تصریح کرده‌اند که از القاب خاصّ آن حضرت است و در ضمن حکایات مربوط به آن حضرت ذکر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صاحِبُ الدَّارِ</w:t>
      </w:r>
      <w:r>
        <w:rPr>
          <w:rFonts w:eastAsia="IRNazanin" w:cs="IRNazanin"/>
          <w:color w:val="111111"/>
          <w:sz w:val="28"/>
          <w:szCs w:val="28"/>
          <w:rtl w:val="true"/>
          <w:lang w:bidi="fa-IR"/>
        </w:rPr>
        <w:t>».</w:t>
      </w:r>
    </w:p>
    <w:p>
      <w:pPr>
        <w:pStyle w:val="Heading3"/>
        <w:numPr>
          <w:ilvl w:val="2"/>
          <w:numId w:val="1"/>
        </w:numPr>
        <w:rPr/>
      </w:pPr>
      <w:bookmarkStart w:id="65" w:name="__RefHeading___Toc1822117_211673320"/>
      <w:bookmarkStart w:id="66" w:name="_Toc26"/>
      <w:bookmarkEnd w:id="65"/>
      <w:r>
        <w:rPr/>
        <w:t>19</w:t>
      </w:r>
      <w:r>
        <w:rPr>
          <w:rtl w:val="true"/>
        </w:rPr>
        <w:t>. «</w:t>
      </w:r>
      <w:r>
        <w:rPr>
          <w:rtl w:val="true"/>
        </w:rPr>
        <w:t>صاحب الناحیه</w:t>
      </w:r>
      <w:r>
        <w:rPr>
          <w:rtl w:val="true"/>
        </w:rPr>
        <w:t>»</w:t>
      </w:r>
      <w:bookmarkEnd w:id="66"/>
    </w:p>
    <w:p>
      <w:pPr>
        <w:pStyle w:val="BookText"/>
        <w:rPr/>
      </w:pPr>
      <w:r>
        <w:rPr>
          <w:rFonts w:ascii="IRNazanin" w:hAnsi="IRNazanin" w:eastAsia="IRNazanin"/>
          <w:color w:val="111111"/>
          <w:sz w:val="28"/>
          <w:sz w:val="28"/>
          <w:szCs w:val="28"/>
          <w:rtl w:val="true"/>
          <w:lang w:bidi="fa-IR"/>
        </w:rPr>
        <w:t>اطلاق آن در اخبار بر آن جناب، بسیار است و لیکن علمای رجال فرمودند که بر حضرت امام حسن عسکری‌علیه السلام، بلکه بر امام علی النقی‌علیه السلام نیز اطلاق می‌شود</w:t>
      </w:r>
      <w:r>
        <w:rPr>
          <w:rFonts w:eastAsia="IRNazanin" w:cs="IRNazanin"/>
          <w:color w:val="111111"/>
          <w:sz w:val="28"/>
          <w:szCs w:val="28"/>
          <w:rtl w:val="true"/>
          <w:lang w:bidi="fa-IR"/>
        </w:rPr>
        <w:t>.</w:t>
      </w:r>
    </w:p>
    <w:p>
      <w:pPr>
        <w:pStyle w:val="Heading3"/>
        <w:numPr>
          <w:ilvl w:val="2"/>
          <w:numId w:val="1"/>
        </w:numPr>
        <w:rPr/>
      </w:pPr>
      <w:bookmarkStart w:id="67" w:name="__RefHeading___Toc1822119_211673320"/>
      <w:bookmarkStart w:id="68" w:name="_Toc27"/>
      <w:bookmarkEnd w:id="67"/>
      <w:r>
        <w:rPr/>
        <w:t>20</w:t>
      </w:r>
      <w:r>
        <w:rPr>
          <w:rtl w:val="true"/>
        </w:rPr>
        <w:t>. «</w:t>
      </w:r>
      <w:r>
        <w:rPr>
          <w:rtl w:val="true"/>
        </w:rPr>
        <w:t>صاحب العصر</w:t>
      </w:r>
      <w:r>
        <w:rPr>
          <w:rtl w:val="true"/>
        </w:rPr>
        <w:t>»</w:t>
      </w:r>
      <w:bookmarkEnd w:id="68"/>
    </w:p>
    <w:p>
      <w:pPr>
        <w:pStyle w:val="BookText"/>
        <w:rPr/>
      </w:pPr>
      <w:r>
        <w:rPr>
          <w:rFonts w:ascii="IRNazanin" w:hAnsi="IRNazanin" w:eastAsia="IRNazanin"/>
          <w:color w:val="111111"/>
          <w:sz w:val="28"/>
          <w:sz w:val="28"/>
          <w:szCs w:val="28"/>
          <w:rtl w:val="true"/>
          <w:lang w:bidi="fa-IR"/>
        </w:rPr>
        <w:t>این لقب، در شهرت و معروفیّت، مثل صاحب الزمان است</w:t>
      </w:r>
      <w:r>
        <w:rPr>
          <w:rFonts w:eastAsia="IRNazanin" w:cs="IRNazanin"/>
          <w:color w:val="111111"/>
          <w:sz w:val="28"/>
          <w:szCs w:val="28"/>
          <w:rtl w:val="true"/>
          <w:lang w:bidi="fa-IR"/>
        </w:rPr>
        <w:t>.</w:t>
      </w:r>
    </w:p>
    <w:p>
      <w:pPr>
        <w:pStyle w:val="Heading3"/>
        <w:numPr>
          <w:ilvl w:val="2"/>
          <w:numId w:val="1"/>
        </w:numPr>
        <w:rPr/>
      </w:pPr>
      <w:bookmarkStart w:id="69" w:name="__RefHeading___Toc1822121_211673320"/>
      <w:bookmarkStart w:id="70" w:name="_Toc28"/>
      <w:bookmarkEnd w:id="69"/>
      <w:r>
        <w:rPr/>
        <w:t>21</w:t>
      </w:r>
      <w:r>
        <w:rPr>
          <w:rtl w:val="true"/>
        </w:rPr>
        <w:t>. «</w:t>
      </w:r>
      <w:r>
        <w:rPr>
          <w:rtl w:val="true"/>
        </w:rPr>
        <w:t>صالح</w:t>
      </w:r>
      <w:r>
        <w:rPr>
          <w:rtl w:val="true"/>
        </w:rPr>
        <w:t>»</w:t>
      </w:r>
      <w:bookmarkEnd w:id="7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عالَم‌آرا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عالم جلیل، مقدّس اردبیلی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حدیقة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لقب را از القاب آن جناب شمرده‌اند</w:t>
      </w:r>
      <w:r>
        <w:rPr>
          <w:rFonts w:eastAsia="IRNazanin" w:cs="IRNazanin"/>
          <w:color w:val="111111"/>
          <w:sz w:val="28"/>
          <w:szCs w:val="28"/>
          <w:rtl w:val="true"/>
          <w:lang w:bidi="fa-IR"/>
        </w:rPr>
        <w:t xml:space="preserve">. </w:t>
      </w:r>
      <w:bookmarkStart w:id="71" w:name="pg195_3719"/>
    </w:p>
    <w:p>
      <w:pPr>
        <w:pStyle w:val="Heading3"/>
        <w:numPr>
          <w:ilvl w:val="2"/>
          <w:numId w:val="1"/>
        </w:numPr>
        <w:rPr/>
      </w:pPr>
      <w:bookmarkStart w:id="72" w:name="__RefHeading___Toc1822123_211673320"/>
      <w:bookmarkStart w:id="73" w:name="_Toc29"/>
      <w:bookmarkEnd w:id="71"/>
      <w:bookmarkEnd w:id="72"/>
      <w:r>
        <w:rPr/>
        <w:t>22</w:t>
      </w:r>
      <w:r>
        <w:rPr>
          <w:rtl w:val="true"/>
        </w:rPr>
        <w:t>. «</w:t>
      </w:r>
      <w:r>
        <w:rPr>
          <w:rtl w:val="true"/>
        </w:rPr>
        <w:t>صاحب الأمر</w:t>
      </w:r>
      <w:r>
        <w:rPr>
          <w:rtl w:val="true"/>
        </w:rPr>
        <w:t>»</w:t>
      </w:r>
      <w:bookmarkEnd w:id="73"/>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 از القاب آن جناب شمرده شده و آن، از القاب شایع متداول است</w:t>
      </w:r>
      <w:r>
        <w:rPr>
          <w:rFonts w:eastAsia="IRNazanin" w:cs="IRNazanin"/>
          <w:color w:val="111111"/>
          <w:sz w:val="28"/>
          <w:szCs w:val="28"/>
          <w:rtl w:val="true"/>
          <w:lang w:bidi="fa-IR"/>
        </w:rPr>
        <w:t>.</w:t>
      </w:r>
    </w:p>
    <w:p>
      <w:pPr>
        <w:pStyle w:val="Heading3"/>
        <w:numPr>
          <w:ilvl w:val="2"/>
          <w:numId w:val="1"/>
        </w:numPr>
        <w:rPr/>
      </w:pPr>
      <w:bookmarkStart w:id="74" w:name="__RefHeading___Toc1822125_211673320"/>
      <w:bookmarkStart w:id="75" w:name="_Toc30"/>
      <w:bookmarkEnd w:id="74"/>
      <w:r>
        <w:rPr/>
        <w:t>23</w:t>
      </w:r>
      <w:r>
        <w:rPr>
          <w:rtl w:val="true"/>
        </w:rPr>
        <w:t>. «</w:t>
      </w:r>
      <w:r>
        <w:rPr>
          <w:rtl w:val="true"/>
        </w:rPr>
        <w:t>عین</w:t>
      </w:r>
      <w:r>
        <w:rPr>
          <w:rtl w:val="true"/>
        </w:rPr>
        <w:t xml:space="preserve">» </w:t>
      </w:r>
      <w:r>
        <w:rPr>
          <w:rtl w:val="true"/>
        </w:rPr>
        <w:t xml:space="preserve">و </w:t>
      </w:r>
      <w:r>
        <w:rPr>
          <w:rtl w:val="true"/>
        </w:rPr>
        <w:t>«</w:t>
      </w:r>
      <w:r>
        <w:rPr>
          <w:rtl w:val="true"/>
        </w:rPr>
        <w:t>عین اللَّه</w:t>
      </w:r>
      <w:r>
        <w:rPr>
          <w:rtl w:val="true"/>
        </w:rPr>
        <w:t>»</w:t>
      </w:r>
      <w:bookmarkEnd w:id="75"/>
    </w:p>
    <w:p>
      <w:pPr>
        <w:pStyle w:val="BookText"/>
        <w:rPr/>
      </w:pPr>
      <w:r>
        <w:rPr>
          <w:rFonts w:ascii="IRNazanin" w:hAnsi="IRNazanin" w:eastAsia="IRNazanin"/>
          <w:color w:val="111111"/>
          <w:sz w:val="28"/>
          <w:sz w:val="28"/>
          <w:szCs w:val="28"/>
          <w:rtl w:val="true"/>
          <w:lang w:bidi="fa-IR"/>
        </w:rPr>
        <w:t xml:space="preserve">نیز در آن کتاب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اللَّه است، چنانکه در زیارت آن جناب است و اطلاق آن، بر همه ائمّه‌علیهم السلام شایع است</w:t>
      </w:r>
      <w:r>
        <w:rPr>
          <w:rFonts w:eastAsia="IRNazanin" w:cs="IRNazanin"/>
          <w:color w:val="111111"/>
          <w:sz w:val="28"/>
          <w:szCs w:val="28"/>
          <w:rtl w:val="true"/>
          <w:lang w:bidi="fa-IR"/>
        </w:rPr>
        <w:t>.</w:t>
      </w:r>
    </w:p>
    <w:p>
      <w:pPr>
        <w:pStyle w:val="Heading3"/>
        <w:numPr>
          <w:ilvl w:val="2"/>
          <w:numId w:val="1"/>
        </w:numPr>
        <w:rPr/>
      </w:pPr>
      <w:bookmarkStart w:id="76" w:name="__RefHeading___Toc1822127_211673320"/>
      <w:bookmarkStart w:id="77" w:name="_Toc31"/>
      <w:bookmarkEnd w:id="76"/>
      <w:r>
        <w:rPr/>
        <w:t>24</w:t>
      </w:r>
      <w:r>
        <w:rPr>
          <w:rtl w:val="true"/>
        </w:rPr>
        <w:t>. «</w:t>
      </w:r>
      <w:r>
        <w:rPr>
          <w:rtl w:val="true"/>
        </w:rPr>
        <w:t>غایب</w:t>
      </w:r>
      <w:r>
        <w:rPr>
          <w:rtl w:val="true"/>
        </w:rPr>
        <w:t>»</w:t>
      </w:r>
      <w:bookmarkEnd w:id="77"/>
    </w:p>
    <w:p>
      <w:pPr>
        <w:pStyle w:val="BookText"/>
        <w:rPr/>
      </w:pPr>
      <w:r>
        <w:rPr>
          <w:rFonts w:ascii="IRNazanin" w:hAnsi="IRNazanin" w:eastAsia="IRNazanin"/>
          <w:color w:val="111111"/>
          <w:sz w:val="28"/>
          <w:sz w:val="28"/>
          <w:szCs w:val="28"/>
          <w:rtl w:val="true"/>
          <w:lang w:bidi="fa-IR"/>
        </w:rPr>
        <w:t>از القاب شایع آن جناب است در اخبار</w:t>
      </w:r>
      <w:r>
        <w:rPr>
          <w:rFonts w:eastAsia="IRNazanin" w:cs="IRNazanin"/>
          <w:color w:val="111111"/>
          <w:sz w:val="28"/>
          <w:szCs w:val="28"/>
          <w:rtl w:val="true"/>
          <w:lang w:bidi="fa-IR"/>
        </w:rPr>
        <w:t>.</w:t>
      </w:r>
    </w:p>
    <w:p>
      <w:pPr>
        <w:pStyle w:val="Heading3"/>
        <w:numPr>
          <w:ilvl w:val="2"/>
          <w:numId w:val="1"/>
        </w:numPr>
        <w:rPr/>
      </w:pPr>
      <w:bookmarkStart w:id="78" w:name="__RefHeading___Toc1822129_211673320"/>
      <w:bookmarkStart w:id="79" w:name="_Toc32"/>
      <w:bookmarkEnd w:id="78"/>
      <w:r>
        <w:rPr/>
        <w:t>25</w:t>
      </w:r>
      <w:r>
        <w:rPr>
          <w:rtl w:val="true"/>
        </w:rPr>
        <w:t>. «</w:t>
      </w:r>
      <w:r>
        <w:rPr>
          <w:rtl w:val="true"/>
        </w:rPr>
        <w:t>قائم</w:t>
      </w:r>
      <w:r>
        <w:rPr>
          <w:rtl w:val="true"/>
        </w:rPr>
        <w:t>»</w:t>
      </w:r>
      <w:bookmarkEnd w:id="79"/>
    </w:p>
    <w:p>
      <w:pPr>
        <w:pStyle w:val="BookText"/>
        <w:rPr/>
      </w:pPr>
      <w:r>
        <w:rPr>
          <w:rFonts w:ascii="IRNazanin" w:hAnsi="IRNazanin" w:eastAsia="IRNazanin"/>
          <w:color w:val="111111"/>
          <w:sz w:val="28"/>
          <w:sz w:val="28"/>
          <w:szCs w:val="28"/>
          <w:rtl w:val="true"/>
          <w:lang w:bidi="fa-IR"/>
        </w:rPr>
        <w:t xml:space="preserve">و این از القاب خاصّ مشهور متداول آن حضرت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اسم آن جناب است در 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داوودعلیه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برپا شونده در فرمان حق تعالی؛ زیرا آن حضرت، پیوسته در شب و روز، مهیّای فرمان الهی است که به اشاره، ظهور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از امام رضاعلیه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حضرت قائم‌علیه السلام برخیزد، مردم را به اسلامِ تازه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قائم نامیدند برای آن‌که قیام به حق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صقر بن دلف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حضرت امام محمّد تقی‌علیه السلام که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بعد از من، علی فرزند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 امر من و گفته او گفته من و طاعت او، طاعت من است، و امامت بعد از او، در فرزند او، حسن است، و امر حسن، مانند امر پدر اوست، و فرموده او، فرموده پدر او و اطاعت او، اطاعت پدر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ساکت شد؛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امام بعد از حسن؟</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گریست، گریستن شدیدی؛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حسن، پسر اوست؛ قائم به حقّ و منتظر است</w:t>
      </w:r>
      <w:r>
        <w:rPr>
          <w:rFonts w:eastAsia="IRNazanin" w:cs="IRNazanin"/>
          <w:color w:val="111111"/>
          <w:sz w:val="28"/>
          <w:szCs w:val="28"/>
          <w:rtl w:val="true"/>
          <w:lang w:bidi="fa-IR"/>
        </w:rPr>
        <w:t xml:space="preserve">. </w:t>
      </w:r>
      <w:bookmarkStart w:id="80" w:name="pg195_3720"/>
    </w:p>
    <w:p>
      <w:pPr>
        <w:pStyle w:val="BookText"/>
        <w:rPr/>
      </w:pPr>
      <w:bookmarkEnd w:id="80"/>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قائم نامیدند؟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که او به امامت اقامت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نمود بعد از خاموش شدن ذکر او و مرتد شدن اکثر آنها که قائل به امامت آن حضرت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روایت کرده است از ابوحمزه ثمالی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از حضرت امام باقرعلیه السلام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شما قائم به حقّ نیستید؟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قائم به حقّیم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حضرت صاحب الأمرعلیه السلام را قائم نامیدند؟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جدّم، حضرت امام حسین‌علیه السلام شهید شد، ملائکه در درگاه الهی صدا به گریه و ناله بلند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 و سیّد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غافل می‌شوی از قتل برگزیده خود و فرزند پیغمبر پسندیده خود و بهترین خلق خود؟</w:t>
      </w:r>
    </w:p>
    <w:p>
      <w:pPr>
        <w:pStyle w:val="BookText"/>
        <w:rPr/>
      </w:pPr>
      <w:r>
        <w:rPr>
          <w:rFonts w:ascii="IRNazanin" w:hAnsi="IRNazanin" w:eastAsia="IRNazanin"/>
          <w:color w:val="111111"/>
          <w:sz w:val="28"/>
          <w:sz w:val="28"/>
          <w:szCs w:val="28"/>
          <w:rtl w:val="true"/>
          <w:lang w:bidi="fa-IR"/>
        </w:rPr>
        <w:t>پس حق‌تعالی وحی کرد به سوی ایشان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عزّت و جلال خود که انتقام خواهم کشید از ایشان، هرچند بعد از زمان‌ها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حق‌تعالی حجاب‌ها را برداشت و نور امامان از فرزندان حسین را به ایشان نشان داد و ملائکه به آن شاد شدند؛ پس یکی از آن نُه نور را دیدند که در میان آنها ایستاده، به نماز مشغول بود؛ حق‌تعالی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ایستاده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انتقام خواهم کشید</w:t>
      </w:r>
      <w:r>
        <w:rPr>
          <w:rFonts w:eastAsia="IRNazanin" w:cs="IRNazanin"/>
          <w:color w:val="111111"/>
          <w:sz w:val="28"/>
          <w:szCs w:val="28"/>
          <w:rtl w:val="true"/>
          <w:lang w:bidi="fa-IR"/>
        </w:rPr>
        <w:t>».</w:t>
      </w:r>
    </w:p>
    <w:p>
      <w:pPr>
        <w:pStyle w:val="Heading3"/>
        <w:numPr>
          <w:ilvl w:val="2"/>
          <w:numId w:val="1"/>
        </w:numPr>
        <w:rPr/>
      </w:pPr>
      <w:bookmarkStart w:id="81" w:name="__RefHeading___Toc1822131_211673320"/>
      <w:bookmarkStart w:id="82" w:name="_Toc33"/>
      <w:bookmarkEnd w:id="81"/>
      <w:r>
        <w:rPr/>
        <w:t>26</w:t>
      </w:r>
      <w:r>
        <w:rPr>
          <w:rtl w:val="true"/>
        </w:rPr>
        <w:t>. «</w:t>
      </w:r>
      <w:r>
        <w:rPr>
          <w:rtl w:val="true"/>
        </w:rPr>
        <w:t>محمّد</w:t>
      </w:r>
      <w:r>
        <w:rPr>
          <w:rtl w:val="true"/>
        </w:rPr>
        <w:t>»</w:t>
      </w:r>
      <w:bookmarkEnd w:id="82"/>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اصلی و نام اوّلی الهی آن حضرت است؛ چنانکه در اخبار متواتره خاصّه و عامّه است که رسول خداصلی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هم‌نام من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مستفیض، بلکه متواتر معنوی است و جابر برای حضرت باقرعلیه السلام نقل کرد که آن لوح را در نزد صدّیقه طاهره‌علیها السلام دید و آن را خدای عزّوجلّ برای‌رسول خداصلی الله علیه وآله وسلم هدیه کرده بود و در آنجا اسامی اوصیای آن حضرت ثبت بود، به روایت شیخ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حضرت مهدی‌علیه السلام به این نحو ضبط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ابوالقاسم محمّد، فرزند حسن، حجّة اللَّه القائم است، مادر او کنیزی می‌باشد که اسم او نرجس‌علیها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روایت 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خروج می‌کند در آخرالزمان، بر سر او ابر سپیدی است که بر او سایه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می‌کند به زبان فصیح که می‌شنوند آن را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اوست مهدی از آل محمّدعلیهم السلام، پُر کند زمین را از عدل، چنانکه پُر شده از 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که مقتضای اخبار کثیره معتبره قریب به متواتر معنوی این است که ذکر این اسم مبارک در مجالس و محافل تا ظهور موفور السرور آن حضرت حرام است و این حکم از خصایص آن حضرت و مسلّم در نزد قدمای امامیّه از فقها و متکلّمین و محدّثین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آن‌که شیخ اقدم، ابومحمّد حسن بن موسی نوبختی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زمان غیبت 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و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فرقه دوازدهم شیعه، بعد از وفات امام حسن عسکری‌علیه السلام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فرقه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امامیه‌اند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مذهب و عقیده ایشان را نقل می‌کند تا آن‌که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یَجُوزُ ذِکْرُ اسْمِهِ وَ لَا السُؤالُ عَنْ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کلام در این مقام، معلوم می‌شود که این حکم، از خصایص مذهب امامیه است</w:t>
      </w:r>
      <w:r>
        <w:rPr>
          <w:rFonts w:eastAsia="IRNazanin" w:cs="IRNazanin"/>
          <w:color w:val="111111"/>
          <w:sz w:val="28"/>
          <w:szCs w:val="28"/>
          <w:rtl w:val="true"/>
          <w:lang w:bidi="fa-IR"/>
        </w:rPr>
        <w:t xml:space="preserve">. </w:t>
      </w:r>
      <w:bookmarkStart w:id="83" w:name="pg195_3722"/>
    </w:p>
    <w:p>
      <w:pPr>
        <w:pStyle w:val="BookText"/>
        <w:rPr/>
      </w:pPr>
      <w:bookmarkEnd w:id="83"/>
      <w:r>
        <w:rPr>
          <w:rFonts w:ascii="IRNazanin" w:hAnsi="IRNazanin" w:eastAsia="IRNazanin"/>
          <w:color w:val="111111"/>
          <w:sz w:val="28"/>
          <w:sz w:val="28"/>
          <w:szCs w:val="28"/>
          <w:rtl w:val="true"/>
          <w:lang w:bidi="fa-IR"/>
        </w:rPr>
        <w:t>و از احدی از ایشان خلافی نقل نشده تا زمان خواجه نصیرالدین طوسی که آن مرحوم، قائل به جواز شدند</w:t>
      </w:r>
      <w:r>
        <w:rPr>
          <w:rFonts w:eastAsia="IRNazanin" w:cs="IRNazanin"/>
          <w:color w:val="111111"/>
          <w:sz w:val="28"/>
          <w:szCs w:val="28"/>
          <w:rtl w:val="true"/>
          <w:lang w:bidi="fa-IR"/>
        </w:rPr>
        <w:t>.</w:t>
      </w:r>
    </w:p>
    <w:p>
      <w:pPr>
        <w:pStyle w:val="Heading3"/>
        <w:numPr>
          <w:ilvl w:val="2"/>
          <w:numId w:val="1"/>
        </w:numPr>
        <w:rPr/>
      </w:pPr>
      <w:bookmarkStart w:id="84" w:name="__RefHeading___Toc1822133_211673320"/>
      <w:bookmarkStart w:id="85" w:name="_Toc34"/>
      <w:bookmarkEnd w:id="84"/>
      <w:r>
        <w:rPr/>
        <w:t>27</w:t>
      </w:r>
      <w:r>
        <w:rPr>
          <w:rtl w:val="true"/>
        </w:rPr>
        <w:t>. «</w:t>
      </w:r>
      <w:r>
        <w:rPr>
          <w:rtl w:val="true"/>
        </w:rPr>
        <w:t>مُنْتَقِم</w:t>
      </w:r>
      <w:r>
        <w:rPr>
          <w:rtl w:val="true"/>
        </w:rPr>
        <w:t>»</w:t>
      </w:r>
      <w:bookmarkEnd w:id="85"/>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قدیمه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القاب آن حضرت شمرده شده و در خطبه غدیریه رسول خداصلی الله علیه وآله وسلم است در اوصاف آن جناب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اِنّهُ المُنْتَقِمُ مِنَ الظَّالِمِینَ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خبر طولانی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جارود بن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روایت ابن عیّاش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رسول خداصلی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شب که مرا به آسمان بردند، خداوند وحی نمود به من که سؤال کنم از رسولانی که پیش از من مبعوث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مبعوث شُدید؟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نبوّت تو و ولایت علی بن ابی‌طالب و ائمّه‌علیهم السلام که از شما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وحی نمود به من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ملتفت شو از طرف راست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ملتفت شدم و دیدم علی و حسن و حسین و علی بن الحسین و محمّد بن علی و جعفر بن محمّد و موسی بن جعفر و علی بن موسی و محمّد بن علی و علی بن محمّد و حسن بن علی و مهدی‌علیهم السلام را که در پایابی</w:t>
      </w:r>
      <w:r>
        <w:rPr>
          <w:rStyle w:val="FootnoteAnchor"/>
          <w:rtl w:val="true"/>
        </w:rPr>
        <w:footnoteReference w:id="14"/>
      </w:r>
      <w:r>
        <w:rPr>
          <w:rFonts w:ascii="IRNazanin" w:hAnsi="IRNazanin" w:eastAsia="IRNazanin"/>
          <w:color w:val="111111"/>
          <w:sz w:val="28"/>
          <w:sz w:val="28"/>
          <w:szCs w:val="28"/>
          <w:rtl w:val="true"/>
          <w:lang w:bidi="fa-IR"/>
        </w:rPr>
        <w:t>از نور، نماز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تبارک و تعالی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حجّت منند برای اولیای من و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مهدی‌علیه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منتقم است از اعدای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آن حضرت، در سن سه سالگی به احمد بن اسحاق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بَقِیَّةُ اللَّهِ فِی أَرْضِهِ وَالمُنْتَقِمُ مِنْ أَعْدآئِهِ</w:t>
      </w:r>
      <w:r>
        <w:rPr>
          <w:rFonts w:eastAsia="IRNazanin" w:cs="IRNazanin"/>
          <w:color w:val="111111"/>
          <w:sz w:val="28"/>
          <w:szCs w:val="28"/>
          <w:rtl w:val="true"/>
          <w:lang w:bidi="fa-IR"/>
        </w:rPr>
        <w:t>».</w:t>
      </w:r>
    </w:p>
    <w:p>
      <w:pPr>
        <w:pStyle w:val="Heading3"/>
        <w:numPr>
          <w:ilvl w:val="2"/>
          <w:numId w:val="1"/>
        </w:numPr>
        <w:rPr/>
      </w:pPr>
      <w:bookmarkStart w:id="86" w:name="__RefHeading___Toc1822135_211673320"/>
      <w:bookmarkStart w:id="87" w:name="_Toc35"/>
      <w:bookmarkEnd w:id="86"/>
      <w:r>
        <w:rPr/>
        <w:t>28</w:t>
      </w:r>
      <w:r>
        <w:rPr>
          <w:rtl w:val="true"/>
        </w:rPr>
        <w:t>. «</w:t>
      </w:r>
      <w:r>
        <w:rPr>
          <w:rtl w:val="true"/>
        </w:rPr>
        <w:t>مهدیّ</w:t>
      </w:r>
      <w:r>
        <w:rPr>
          <w:rtl w:val="true"/>
        </w:rPr>
        <w:t>»</w:t>
      </w:r>
      <w:bookmarkEnd w:id="87"/>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اشهر اسماء و القاب آن حضرت است در نزد جمیع فرقه‌های اسلامیه</w:t>
      </w:r>
      <w:r>
        <w:rPr>
          <w:rFonts w:eastAsia="IRNazanin" w:cs="IRNazanin"/>
          <w:color w:val="111111"/>
          <w:sz w:val="28"/>
          <w:szCs w:val="28"/>
          <w:rtl w:val="true"/>
          <w:lang w:bidi="fa-IR"/>
        </w:rPr>
        <w:t xml:space="preserve">. </w:t>
      </w:r>
      <w:bookmarkStart w:id="88" w:name="pg195_3723"/>
    </w:p>
    <w:p>
      <w:pPr>
        <w:pStyle w:val="BookText"/>
        <w:rPr/>
      </w:pPr>
      <w:bookmarkEnd w:id="88"/>
      <w:r>
        <w:rPr>
          <w:rFonts w:ascii="IRNazanin" w:hAnsi="IRNazanin" w:eastAsia="IRNazanin"/>
          <w:color w:val="111111"/>
          <w:sz w:val="28"/>
          <w:sz w:val="28"/>
          <w:szCs w:val="28"/>
          <w:rtl w:val="true"/>
          <w:lang w:bidi="fa-IR"/>
        </w:rPr>
        <w:t xml:space="preserve">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روایت کرده از ابی‌سعید خراسانی که او سؤال نمود از امام صادق‌علیه السلام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نامیده شده آن جناب به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که او هدایت می‌کند مردم را به سوی هر امر مخفی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از آن جناب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قائم‌علیه السلام را مهدی نامیدند به آن دلیل که هدایت می‌نماید مردم را به سوی امری که از او گم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اخبار، اشکالی است؛ زیرا که آنچه فرمودند، با معنی هادی مناسبت دارد که به معنی راهنماست، نه با مهدی که به معنی هدایت یافته به راه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ضمِّ میم هم نیست؛ زیرا مُهدی یعنی هدیه دهنده و توضیح جواب از این اشکال، در لقب هادی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Heading3"/>
        <w:numPr>
          <w:ilvl w:val="2"/>
          <w:numId w:val="1"/>
        </w:numPr>
        <w:rPr/>
      </w:pPr>
      <w:bookmarkStart w:id="89" w:name="__RefHeading___Toc1822137_211673320"/>
      <w:bookmarkStart w:id="90" w:name="_Toc36"/>
      <w:bookmarkEnd w:id="89"/>
      <w:r>
        <w:rPr/>
        <w:t>29</w:t>
      </w:r>
      <w:r>
        <w:rPr>
          <w:rtl w:val="true"/>
        </w:rPr>
        <w:t>. «</w:t>
      </w:r>
      <w:r>
        <w:rPr>
          <w:rtl w:val="true"/>
        </w:rPr>
        <w:t>عبد اللَّه</w:t>
      </w:r>
      <w:r>
        <w:rPr>
          <w:rtl w:val="true"/>
        </w:rPr>
        <w:t>»</w:t>
      </w:r>
      <w:bookmarkEnd w:id="90"/>
    </w:p>
    <w:p>
      <w:pPr>
        <w:pStyle w:val="BookText"/>
        <w:rPr/>
      </w:pPr>
      <w:r>
        <w:rPr>
          <w:rFonts w:ascii="IRNazanin" w:hAnsi="IRNazanin" w:eastAsia="IRNazanin"/>
          <w:color w:val="111111"/>
          <w:sz w:val="28"/>
          <w:sz w:val="28"/>
          <w:szCs w:val="28"/>
          <w:rtl w:val="true"/>
          <w:lang w:bidi="fa-IR"/>
        </w:rPr>
        <w:t>از اسامی مبارکه آن حضرت است، چنان که از رسول خداصلی الله علیه وآله وسلم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مهدی‌علیه السلام، احمد و عبد اللَّه است</w:t>
      </w:r>
      <w:r>
        <w:rPr>
          <w:rFonts w:eastAsia="IRNazanin" w:cs="IRNazanin"/>
          <w:color w:val="111111"/>
          <w:sz w:val="28"/>
          <w:szCs w:val="28"/>
          <w:rtl w:val="true"/>
          <w:lang w:bidi="fa-IR"/>
        </w:rPr>
        <w:t>».</w:t>
      </w:r>
    </w:p>
    <w:p>
      <w:pPr>
        <w:pStyle w:val="Heading3"/>
        <w:numPr>
          <w:ilvl w:val="2"/>
          <w:numId w:val="1"/>
        </w:numPr>
        <w:rPr/>
      </w:pPr>
      <w:bookmarkStart w:id="91" w:name="__RefHeading___Toc1822139_211673320"/>
      <w:bookmarkStart w:id="92" w:name="_Toc37"/>
      <w:bookmarkEnd w:id="91"/>
      <w:r>
        <w:rPr/>
        <w:t>30</w:t>
      </w:r>
      <w:r>
        <w:rPr>
          <w:rtl w:val="true"/>
        </w:rPr>
        <w:t>. «</w:t>
      </w:r>
      <w:r>
        <w:rPr>
          <w:rtl w:val="true"/>
        </w:rPr>
        <w:t>مؤَمَّل</w:t>
      </w:r>
      <w:r>
        <w:rPr>
          <w:rtl w:val="true"/>
        </w:rPr>
        <w:t>»</w:t>
      </w:r>
      <w:bookmarkEnd w:id="92"/>
    </w:p>
    <w:p>
      <w:pPr>
        <w:pStyle w:val="BookText"/>
        <w:rPr/>
      </w:pPr>
      <w:r>
        <w:rPr>
          <w:rFonts w:ascii="IRNazanin" w:hAnsi="IRNazanin" w:eastAsia="IRNazanin"/>
          <w:color w:val="111111"/>
          <w:sz w:val="28"/>
          <w:sz w:val="28"/>
          <w:szCs w:val="28"/>
          <w:rtl w:val="true"/>
          <w:lang w:bidi="fa-IR"/>
        </w:rPr>
        <w:t>شیخ کلینی و شیخ طوسی روایت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عسکری‌علیه السلام در آن وقت که حجّت‌علیه السلام متولّد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 گمان کردند که مرا می‌کشند تا این‌که قطع کنند این نسل را؛ پس چگونه دیدند قدرت خداوند را؟ و نامید او را مُؤَمَّل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ظاهر آن است که به فتح میم دوّم باشد؛ یعنی آن‌که خلایق، آرزوی او را دارند و در دعای ندبه اشاره به این مضمون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بِنَفْسِی أَنْتَ مِنْ أُمْنِیَّةِ شائِقٍ یَتَمَنّی مِنْ مُؤْمِنٍ وَ مُؤْمِنَةٍ ذَکَرا فَحَنَّا</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1822141_211673320"/>
      <w:bookmarkStart w:id="94" w:name="_Toc38"/>
      <w:bookmarkEnd w:id="93"/>
      <w:r>
        <w:rPr/>
        <w:t>31</w:t>
      </w:r>
      <w:r>
        <w:rPr>
          <w:rtl w:val="true"/>
        </w:rPr>
        <w:t>. «</w:t>
      </w:r>
      <w:r>
        <w:rPr>
          <w:rtl w:val="true"/>
        </w:rPr>
        <w:t>مُنْتَظَر</w:t>
      </w:r>
      <w:r>
        <w:rPr>
          <w:rtl w:val="true"/>
        </w:rPr>
        <w:t>»</w:t>
      </w:r>
      <w:bookmarkEnd w:id="9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از امام محمّد تقی‌علیه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بعد از حسن‌علیه السلام پسر اوست؛ قائم به حقّ که منتظَر است</w:t>
      </w:r>
      <w:r>
        <w:rPr>
          <w:rFonts w:eastAsia="IRNazanin" w:cs="IRNazanin"/>
          <w:color w:val="111111"/>
          <w:sz w:val="28"/>
          <w:szCs w:val="28"/>
          <w:rtl w:val="true"/>
          <w:lang w:bidi="fa-IR"/>
        </w:rPr>
        <w:t xml:space="preserve">. </w:t>
      </w:r>
      <w:bookmarkStart w:id="95" w:name="pg195_3724"/>
    </w:p>
    <w:p>
      <w:pPr>
        <w:pStyle w:val="BookText"/>
        <w:rPr/>
      </w:pPr>
      <w:bookmarkEnd w:id="95"/>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منتظَر نام کرده‌اند؟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آن‌که برای اوست غایب شدنی که بسیار خواهد بود روزهای آن و به طول خواهد کشید مدّت آن؛ پس انتظار خواهند کشید ظهور او را مخلصان، و انکار خواهند کرد او را شک‌کنندگان </w:t>
      </w:r>
      <w:r>
        <w:rPr>
          <w:rFonts w:eastAsia="IRNazanin" w:cs="IRNazanin"/>
          <w:color w:val="111111"/>
          <w:sz w:val="28"/>
          <w:szCs w:val="28"/>
          <w:rtl w:val="true"/>
          <w:lang w:bidi="fa-IR"/>
        </w:rPr>
        <w:t>...».</w:t>
      </w:r>
    </w:p>
    <w:p>
      <w:pPr>
        <w:pStyle w:val="Heading3"/>
        <w:numPr>
          <w:ilvl w:val="2"/>
          <w:numId w:val="1"/>
        </w:numPr>
        <w:rPr/>
      </w:pPr>
      <w:bookmarkStart w:id="96" w:name="__RefHeading___Toc1822143_211673320"/>
      <w:bookmarkStart w:id="97" w:name="_Toc39"/>
      <w:bookmarkEnd w:id="96"/>
      <w:r>
        <w:rPr/>
        <w:t>32</w:t>
      </w:r>
      <w:r>
        <w:rPr>
          <w:rtl w:val="true"/>
        </w:rPr>
        <w:t>. «</w:t>
      </w:r>
      <w:r>
        <w:rPr>
          <w:rtl w:val="true"/>
        </w:rPr>
        <w:t>ماء مَعین</w:t>
      </w:r>
      <w:r>
        <w:rPr>
          <w:rtl w:val="true"/>
        </w:rPr>
        <w:t>»</w:t>
      </w:r>
      <w:bookmarkEnd w:id="97"/>
    </w:p>
    <w:p>
      <w:pPr>
        <w:pStyle w:val="BookText"/>
        <w:rPr/>
      </w:pPr>
      <w:r>
        <w:rPr>
          <w:rFonts w:ascii="IRNazanin" w:hAnsi="IRNazanin" w:eastAsia="IRNazanin"/>
          <w:color w:val="111111"/>
          <w:sz w:val="28"/>
          <w:sz w:val="28"/>
          <w:szCs w:val="28"/>
          <w:rtl w:val="true"/>
          <w:lang w:bidi="fa-IR"/>
        </w:rPr>
        <w:t>یعنی آب ظاهر جاری بر روی زمین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شیخ صدوق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شیخ طوسی روایت شده از حضرت باقرعلیه السلام که در ذیل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أَرَأَیْتُمْ إِنْ أَصْبَحَ مَآؤُکُمْ غَوْراً فَمَنْ یَأْتِیکُمْ بِمآءٍ مَعِینٍ</w:t>
      </w:r>
      <w:r>
        <w:rPr>
          <w:rFonts w:eastAsia="Amiri" w:cs="Amiri" w:ascii="Amiri" w:hAnsi="Amiri"/>
          <w:color w:val="111111"/>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که ترجمه‌اش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دهید که اگر آب شما فرو رفت در زمین، پس کیست که بیاورد برای شما آب روان؟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نازل شده در قائم‌علیه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شما غایب شد از شما که نمی‌دانید او در کجاست، پس کیست که بیاورد برای شما امام ظاهری که بیاورد برای شما اخبار آسمان و زمین و حلال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حرام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نیامده تأویل این آیه و لابد خواهد آمد تأویل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قریب به این مضمون، چند خبر دیگر در آنجا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شرف‌الدین هست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وجه مشابهت آن جناب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سبب حیات هر چیزی است ظاهر است؛ بلکه آن حیاتی که به سبب آن وجود مبارک آمده و می‌آید، به چندین مرتبه، اعلی و اتمّ و اشدّ و ادوم از حیاتی است که آب آورد؛ بلکه حیاتِ خود آب، از آن جناب است</w:t>
      </w:r>
      <w:r>
        <w:rPr>
          <w:rFonts w:eastAsia="IRNazanin" w:cs="IRNazanin"/>
          <w:color w:val="111111"/>
          <w:sz w:val="28"/>
          <w:szCs w:val="28"/>
          <w:rtl w:val="true"/>
          <w:lang w:bidi="fa-IR"/>
        </w:rPr>
        <w:t xml:space="preserve">. </w:t>
      </w:r>
      <w:bookmarkStart w:id="98" w:name="pg195_3725"/>
    </w:p>
    <w:p>
      <w:pPr>
        <w:pStyle w:val="BookText"/>
        <w:rPr/>
      </w:pPr>
      <w:bookmarkEnd w:id="98"/>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شده از امام باقرعلیه السلام که در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 اللَّهَ یُحْیِی الأَرْضَ بَعْدَ مَوْتِها </w:t>
      </w:r>
      <w:r>
        <w:rPr>
          <w:rFonts w:eastAsia="Amiri" w:cs="Amiri" w:ascii="Amiri" w:hAnsi="Amiri"/>
          <w:color w:val="111111"/>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که ترجمه‌اش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خدای تعالی زنده می‌کند زمین را بعد از مردنش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زنده می‌کند به سبب قائم‌علیه السلام زمین را بعد از مردنش به سبب کفر اهلش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کافر،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 شیخ طوسی در آیه مذکوره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اصلاح می‌کند زمین را به قائم آل محمّدعلیه السلام بعد از مردن؛ یعنی بعد از جورِ اهلش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که در ایّام ظهور، مردم از این سرچشمه فیض ربّانی به آسانی استفاضه کنند و بهره برند، مانند تشنه‌ای که در کنار نهر جاری گوارایی باشد که جز اغتراف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برداشتن آب با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منتظره نداشته باشد؛ لهذا از آن جناب، تعبیر فرمودند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ایّام غیبت که لطف خاصّ حقّ، از خلق به علّت بدی کردارشان برداشته شده، باید با رنج و تعب و عجز و لابه و تضرّع و انابه از آن جناب فیضی به دست آورد و خیری گرفت و علمی آموخت؛ مانند تشنه‌ای که بخواهد از چاه عمیق، تنها به آلات و اسبابی که باید به زحمت به دست آورد، آبی کشد و آتشی فرو نشاند؛ لهذا تعبیر فرمودند از آن حضرت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معطّله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را گنجایش شرح زیاده از این نیست</w:t>
      </w:r>
      <w:r>
        <w:rPr>
          <w:rFonts w:eastAsia="IRNazanin" w:cs="IRNazanin"/>
          <w:color w:val="111111"/>
          <w:sz w:val="28"/>
          <w:szCs w:val="28"/>
          <w:rtl w:val="true"/>
          <w:lang w:bidi="fa-IR"/>
        </w:rPr>
        <w:t>.</w:t>
      </w:r>
    </w:p>
    <w:p>
      <w:pPr>
        <w:pStyle w:val="Heading3"/>
        <w:numPr>
          <w:ilvl w:val="2"/>
          <w:numId w:val="1"/>
        </w:numPr>
        <w:rPr/>
      </w:pPr>
      <w:bookmarkStart w:id="99" w:name="__RefHeading___Toc1822145_211673320"/>
      <w:bookmarkStart w:id="100" w:name="_Toc40"/>
      <w:bookmarkEnd w:id="99"/>
      <w:r>
        <w:rPr/>
        <w:t>33</w:t>
      </w:r>
      <w:r>
        <w:rPr>
          <w:rtl w:val="true"/>
        </w:rPr>
        <w:t>. «</w:t>
      </w:r>
      <w:r>
        <w:rPr>
          <w:rtl w:val="true"/>
        </w:rPr>
        <w:t>مبدأ الآیات</w:t>
      </w:r>
      <w:r>
        <w:rPr>
          <w:rtl w:val="true"/>
        </w:rPr>
        <w:t>»</w:t>
      </w:r>
      <w:bookmarkEnd w:id="10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ظاهرکننده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یا محل بروز و ظهور آیات الهیّه؛ زیرا از آن روز که بساط خلافت در زمین گسترده شد و انبیا و رسل، به آیات بیّنات </w:t>
      </w:r>
      <w:bookmarkStart w:id="101" w:name="pg195_3726"/>
    </w:p>
    <w:p>
      <w:pPr>
        <w:pStyle w:val="BookText"/>
        <w:rPr/>
      </w:pPr>
      <w:bookmarkEnd w:id="101"/>
      <w:r>
        <w:rPr>
          <w:rFonts w:ascii="IRNazanin" w:hAnsi="IRNazanin" w:eastAsia="IRNazanin"/>
          <w:color w:val="111111"/>
          <w:sz w:val="28"/>
          <w:sz w:val="28"/>
          <w:szCs w:val="28"/>
          <w:rtl w:val="true"/>
          <w:lang w:bidi="fa-IR"/>
        </w:rPr>
        <w:t>و معجزات باهرات، برای هدایت خلق، بر آن بساط پا نهادند و مأمور ارشاد و اِعلای کلمه حق و اِزهاق باطل شدند، برای احدی، خدای‌تعالی، چنین تکریم و اِعزاز نفرمود و با احدی آن مقدار آیات نفرستاد که برای مهدی خودعلیه السلام فرستاده و روانه خواهد کرد</w:t>
      </w:r>
      <w:r>
        <w:rPr>
          <w:rFonts w:eastAsia="IRNazanin" w:cs="IRNazanin"/>
          <w:color w:val="111111"/>
          <w:sz w:val="28"/>
          <w:szCs w:val="28"/>
          <w:rtl w:val="true"/>
          <w:lang w:bidi="fa-IR"/>
        </w:rPr>
        <w:t>.</w:t>
      </w:r>
    </w:p>
    <w:p>
      <w:pPr>
        <w:pStyle w:val="Heading3"/>
        <w:numPr>
          <w:ilvl w:val="2"/>
          <w:numId w:val="1"/>
        </w:numPr>
        <w:rPr/>
      </w:pPr>
      <w:bookmarkStart w:id="102" w:name="__RefHeading___Toc1822147_211673320"/>
      <w:bookmarkStart w:id="103" w:name="_Toc41"/>
      <w:bookmarkEnd w:id="102"/>
      <w:r>
        <w:rPr/>
        <w:t>34</w:t>
      </w:r>
      <w:r>
        <w:rPr>
          <w:rtl w:val="true"/>
        </w:rPr>
        <w:t>. «</w:t>
      </w:r>
      <w:r>
        <w:rPr>
          <w:rtl w:val="true"/>
        </w:rPr>
        <w:t>مُضطَرّ</w:t>
      </w:r>
      <w:r>
        <w:rPr>
          <w:rtl w:val="true"/>
        </w:rPr>
        <w:t>»</w:t>
      </w:r>
      <w:bookmarkEnd w:id="103"/>
    </w:p>
    <w:p>
      <w:pPr>
        <w:pStyle w:val="BookText"/>
        <w:rPr/>
      </w:pP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علی بن ابراهیم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از حضرت صادق‌علیه السلام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اَمَّنْ یُجِیبُ المُضْطَرَّ إِذا دَعاهُ وَیَکْشِفُ السُّوءَ وَیَجْعَلُکُمْ خُلَفاءَ الأَرْضِ </w:t>
      </w:r>
      <w:r>
        <w:rPr>
          <w:rFonts w:eastAsia="Amiri" w:cs="Amiri" w:ascii="Amiri" w:hAnsi="Amiri"/>
          <w:color w:val="111111"/>
          <w:sz w:val="28"/>
          <w:szCs w:val="28"/>
          <w:rtl w:val="true"/>
          <w:lang w:bidi="ar-SA"/>
        </w:rPr>
        <w:t>...»</w:t>
      </w:r>
      <w:r>
        <w:rPr>
          <w:rStyle w:val="FootnoteAnchor"/>
          <w:rtl w:val="true"/>
        </w:rPr>
        <w:footnoteReference w:id="17"/>
      </w:r>
      <w:r>
        <w:rPr>
          <w:rFonts w:ascii="IRNazanin" w:hAnsi="IRNazanin" w:eastAsia="IRNazanin"/>
          <w:color w:val="111111"/>
          <w:sz w:val="28"/>
          <w:sz w:val="28"/>
          <w:szCs w:val="28"/>
          <w:rtl w:val="true"/>
          <w:lang w:bidi="fa-IR"/>
        </w:rPr>
        <w:t xml:space="preserve">نازل شده در حقّ قائم‌علیه السلام؛ اوست واللَّه مضطرّ؛ هرگاه دو رکعت نماز بخواند در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مقام ابراهیم‌علیه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را بخواند، پس اجابت می‌کند او را و برطرف می‌کند سوء را و می‌گرداند او را خلیفه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شرف‌الدّین روایت شده است از امام باقرعلیه السلام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مذکوره نازل شده در حقّ قائم‌علیه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خروج کند، عمامه بر سر نهد و درمقام ابراهیم نماز کند و به سوی پروردگار خود تضرّع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هرگز رایتی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پرچمی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برنگردد؛ یعنی به هرجا فرستد، فتح کند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امام صادق‌علیه السلام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قائم‌علیه السلام چون خروج کند، داخل مسجدالحرام شود، رو به کعبه نماید و پشت به مقام ابراهیم‌علیه السلام، آن‌گاه دو رکعت نماز به جای آرد، آن‌گاه برخیزد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همانندترین مردمم به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همانندترین مردمم به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همانندترین مردمم به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همانندترین </w:t>
      </w:r>
      <w:bookmarkStart w:id="104" w:name="pg195_3727"/>
    </w:p>
    <w:p>
      <w:pPr>
        <w:pStyle w:val="BookText"/>
        <w:rPr/>
      </w:pPr>
      <w:bookmarkEnd w:id="104"/>
      <w:r>
        <w:rPr>
          <w:rFonts w:ascii="IRNazanin" w:hAnsi="IRNazanin" w:eastAsia="IRNazanin"/>
          <w:color w:val="111111"/>
          <w:sz w:val="28"/>
          <w:sz w:val="28"/>
          <w:szCs w:val="28"/>
          <w:rtl w:val="true"/>
          <w:lang w:bidi="fa-IR"/>
        </w:rPr>
        <w:t>هستم به محمّدصلی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دست‌های خود را به آسمان بلند کند، پس دعا نماید و تضرّع کند، تا این‌که به رو دراُفتد و این است 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أَمَّنْ یُجِیبُ المُضْطَرَّ </w:t>
      </w:r>
      <w:r>
        <w:rPr>
          <w:rFonts w:eastAsia="IRNazanin" w:cs="IRNazanin"/>
          <w:color w:val="111111"/>
          <w:sz w:val="28"/>
          <w:szCs w:val="28"/>
          <w:rtl w:val="true"/>
          <w:lang w:bidi="fa-IR"/>
        </w:rPr>
        <w:t>...».</w:t>
      </w:r>
    </w:p>
    <w:p>
      <w:pPr>
        <w:pStyle w:val="Heading3"/>
        <w:numPr>
          <w:ilvl w:val="2"/>
          <w:numId w:val="1"/>
        </w:numPr>
        <w:rPr/>
      </w:pPr>
      <w:bookmarkStart w:id="105" w:name="__RefHeading___Toc1822149_211673320"/>
      <w:bookmarkStart w:id="106" w:name="_Toc42"/>
      <w:bookmarkEnd w:id="105"/>
      <w:r>
        <w:rPr/>
        <w:t>35</w:t>
      </w:r>
      <w:r>
        <w:rPr>
          <w:rtl w:val="true"/>
        </w:rPr>
        <w:t>. «</w:t>
      </w:r>
      <w:r>
        <w:rPr>
          <w:rtl w:val="true"/>
        </w:rPr>
        <w:t>نور آل محمّدعلیهم السلام</w:t>
      </w:r>
      <w:r>
        <w:rPr>
          <w:rtl w:val="true"/>
        </w:rPr>
        <w:t>»</w:t>
      </w:r>
      <w:bookmarkEnd w:id="106"/>
    </w:p>
    <w:p>
      <w:pPr>
        <w:pStyle w:val="BookText"/>
        <w:rPr/>
      </w:pPr>
      <w:r>
        <w:rPr>
          <w:rFonts w:ascii="IRNazanin" w:hAnsi="IRNazanin" w:eastAsia="IRNazanin"/>
          <w:color w:val="111111"/>
          <w:sz w:val="28"/>
          <w:sz w:val="28"/>
          <w:szCs w:val="28"/>
          <w:rtl w:val="true"/>
          <w:lang w:bidi="fa-IR"/>
        </w:rPr>
        <w:t xml:space="preserve">چنانکه در خبری است از حضرت صادق‌علیه السلام،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اسامی آن جناب شمرده شده که در قرآن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چند خبر مذکور است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مُتِمُّ نُورِهِ</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یعنی به ولایت قائم‌علیه السلام و به ظهور آن جناب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وَأَشْرَقَتِ الأَرْضُ بِنُورِ رَبِّها</w:t>
      </w:r>
      <w:r>
        <w:rPr>
          <w:rFonts w:eastAsia="Amiri" w:cs="Amiri" w:ascii="Amiri" w:hAnsi="Amiri"/>
          <w:color w:val="111111"/>
          <w:sz w:val="28"/>
          <w:szCs w:val="28"/>
          <w:rtl w:val="true"/>
          <w:lang w:bidi="ar-SA"/>
        </w:rPr>
        <w:t>»</w:t>
      </w:r>
      <w:r>
        <w:rPr>
          <w:rStyle w:val="FootnoteAnchor"/>
          <w:rtl w:val="true"/>
        </w:rPr>
        <w:footnoteReference w:id="19"/>
      </w:r>
      <w:r>
        <w:rPr>
          <w:rFonts w:ascii="IRNazanin" w:hAnsi="IRNazanin" w:eastAsia="IRNazanin"/>
          <w:color w:val="111111"/>
          <w:sz w:val="28"/>
          <w:sz w:val="28"/>
          <w:szCs w:val="28"/>
          <w:rtl w:val="true"/>
          <w:lang w:bidi="fa-IR"/>
        </w:rPr>
        <w:t>که مراد، روشن شدن زمین است به نور آن جناب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یکی از زیارات جامعه، در اوصاف آن حضرت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 الأَنْوارِ الَّذِی تَشْرُقُ بِهِ الأَرْضُ عَمَّا قَلِیلٍ</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1822151_211673320"/>
      <w:bookmarkStart w:id="108" w:name="_Toc43"/>
      <w:bookmarkEnd w:id="107"/>
      <w:r>
        <w:rPr/>
        <w:t>36</w:t>
      </w:r>
      <w:r>
        <w:rPr>
          <w:rtl w:val="true"/>
        </w:rPr>
        <w:t>. «</w:t>
      </w:r>
      <w:r>
        <w:rPr>
          <w:rtl w:val="true"/>
        </w:rPr>
        <w:t>وجه</w:t>
      </w:r>
      <w:r>
        <w:rPr>
          <w:rtl w:val="true"/>
        </w:rPr>
        <w:t xml:space="preserve">» </w:t>
      </w:r>
      <w:r>
        <w:rPr>
          <w:rtl w:val="true"/>
        </w:rPr>
        <w:t xml:space="preserve">و </w:t>
      </w:r>
      <w:r>
        <w:rPr>
          <w:rtl w:val="true"/>
        </w:rPr>
        <w:t>«</w:t>
      </w:r>
      <w:r>
        <w:rPr>
          <w:rtl w:val="true"/>
        </w:rPr>
        <w:t>وجه اللَّه</w:t>
      </w:r>
      <w:r>
        <w:rPr>
          <w:rtl w:val="true"/>
        </w:rPr>
        <w:t>»</w:t>
      </w:r>
      <w:bookmarkEnd w:id="108"/>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القاب آن حضرت شمرده شده و مقصود از وجه، وجه اللَّه است و در زیارت آن جناب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 وَجْهِ اللَّهِ المُتَقَلِّبِ بَیْنَ أَظْهُرِ عِبادِهِ</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1822153_211673320"/>
      <w:bookmarkStart w:id="110" w:name="_Toc44"/>
      <w:bookmarkEnd w:id="109"/>
      <w:r>
        <w:rPr/>
        <w:t>37</w:t>
      </w:r>
      <w:r>
        <w:rPr>
          <w:rtl w:val="true"/>
        </w:rPr>
        <w:t>. «</w:t>
      </w:r>
      <w:r>
        <w:rPr>
          <w:rtl w:val="true"/>
        </w:rPr>
        <w:t>ولیّ اللَّه</w:t>
      </w:r>
      <w:r>
        <w:rPr>
          <w:rtl w:val="true"/>
        </w:rPr>
        <w:t>»</w:t>
      </w:r>
      <w:bookmarkEnd w:id="110"/>
    </w:p>
    <w:p>
      <w:pPr>
        <w:pStyle w:val="BookText"/>
        <w:rPr/>
      </w:pPr>
      <w:r>
        <w:rPr>
          <w:rFonts w:ascii="IRNazanin" w:hAnsi="IRNazanin" w:eastAsia="IRNazanin"/>
          <w:color w:val="111111"/>
          <w:sz w:val="28"/>
          <w:sz w:val="28"/>
          <w:szCs w:val="28"/>
          <w:rtl w:val="true"/>
          <w:lang w:bidi="fa-IR"/>
        </w:rPr>
        <w:t>مکرّر در اخبار به این لقب مذکور شده؛ خصوص در زبان راویان، و در روایتی است که خداوند در شب معراج فرموده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قائم‌علیه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است به راستی</w:t>
      </w:r>
      <w:r>
        <w:rPr>
          <w:rFonts w:eastAsia="IRNazanin" w:cs="IRNazanin"/>
          <w:color w:val="111111"/>
          <w:sz w:val="28"/>
          <w:szCs w:val="28"/>
          <w:rtl w:val="true"/>
          <w:lang w:bidi="fa-IR"/>
        </w:rPr>
        <w:t>».</w:t>
      </w:r>
    </w:p>
    <w:p>
      <w:pPr>
        <w:pStyle w:val="Heading3"/>
        <w:numPr>
          <w:ilvl w:val="2"/>
          <w:numId w:val="1"/>
        </w:numPr>
        <w:rPr/>
      </w:pPr>
      <w:bookmarkStart w:id="111" w:name="__RefHeading___Toc1822155_211673320"/>
      <w:bookmarkStart w:id="112" w:name="_Toc45"/>
      <w:bookmarkEnd w:id="111"/>
      <w:r>
        <w:rPr/>
        <w:t>38</w:t>
      </w:r>
      <w:r>
        <w:rPr>
          <w:rtl w:val="true"/>
        </w:rPr>
        <w:t>. «</w:t>
      </w:r>
      <w:r>
        <w:rPr>
          <w:rtl w:val="true"/>
        </w:rPr>
        <w:t>وارث</w:t>
      </w:r>
      <w:r>
        <w:rPr>
          <w:rtl w:val="true"/>
        </w:rPr>
        <w:t>»</w:t>
      </w:r>
      <w:bookmarkEnd w:id="11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قدیمه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 آن حضرت شمرده شده و در خطبه غدیریّه است که رسول خداصلی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إِنَّهُ وارِثُ کُلِّ عِلْمٍ وَالمُحِیطُ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واضح است که آن جناب، وارث علوم و کمالات و مقامات و آیات بیّنات جمیع انبیا و اوصیا و آباء طاهرین خود علیهم السلام است</w:t>
      </w:r>
      <w:r>
        <w:rPr>
          <w:rFonts w:eastAsia="IRNazanin" w:cs="IRNazanin"/>
          <w:color w:val="111111"/>
          <w:sz w:val="28"/>
          <w:szCs w:val="28"/>
          <w:rtl w:val="true"/>
          <w:lang w:bidi="fa-IR"/>
        </w:rPr>
        <w:t xml:space="preserve">. </w:t>
      </w:r>
      <w:bookmarkStart w:id="113" w:name="pg195_3728"/>
    </w:p>
    <w:p>
      <w:pPr>
        <w:pStyle w:val="BookText"/>
        <w:rPr/>
      </w:pPr>
      <w:bookmarkEnd w:id="113"/>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میراث رسول خداصلی الله علیه وآله وسلم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رسول خداصلی الله علیه وآله وسلم و زره و عمامه آن جناب و عصای او و اسلحه آن حضرت و زین اسب او</w:t>
      </w:r>
      <w:r>
        <w:rPr>
          <w:rFonts w:eastAsia="IRNazanin" w:cs="IRNazanin"/>
          <w:color w:val="111111"/>
          <w:sz w:val="28"/>
          <w:szCs w:val="28"/>
          <w:rtl w:val="true"/>
          <w:lang w:bidi="fa-IR"/>
        </w:rPr>
        <w:t>».</w:t>
      </w:r>
    </w:p>
    <w:p>
      <w:pPr>
        <w:pStyle w:val="Heading3"/>
        <w:numPr>
          <w:ilvl w:val="2"/>
          <w:numId w:val="1"/>
        </w:numPr>
        <w:rPr/>
      </w:pPr>
      <w:bookmarkStart w:id="114" w:name="__RefHeading___Toc1822157_211673320"/>
      <w:bookmarkStart w:id="115" w:name="_Toc46"/>
      <w:bookmarkEnd w:id="114"/>
      <w:r>
        <w:rPr/>
        <w:t>39</w:t>
      </w:r>
      <w:r>
        <w:rPr>
          <w:rtl w:val="true"/>
        </w:rPr>
        <w:t>. «</w:t>
      </w:r>
      <w:r>
        <w:rPr>
          <w:rtl w:val="true"/>
        </w:rPr>
        <w:t>هادی</w:t>
      </w:r>
      <w:r>
        <w:rPr>
          <w:rtl w:val="true"/>
        </w:rPr>
        <w:t>»</w:t>
      </w:r>
      <w:bookmarkEnd w:id="115"/>
    </w:p>
    <w:p>
      <w:pPr>
        <w:pStyle w:val="BookText"/>
        <w:rPr/>
      </w:pPr>
      <w:r>
        <w:rPr>
          <w:rFonts w:ascii="IRNazanin" w:hAnsi="IRNazanin" w:eastAsia="IRNazanin"/>
          <w:color w:val="111111"/>
          <w:sz w:val="28"/>
          <w:sz w:val="28"/>
          <w:szCs w:val="28"/>
          <w:rtl w:val="true"/>
          <w:lang w:bidi="fa-IR"/>
        </w:rPr>
        <w:t>و در اخبار و ادعیه و زیارات، به این لقب، مکرّر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خدای تعالی کسی را هادی و هدایت کننده همه جهانیان نکند و به سوی ایشان نفرستد مگر بعد از آن‌که خود او به حقیقت، هدایت یافته باشد و جمیع راه‌های حق و حقیقت برای او مفتوح شده و به مقاصد رسیده و مستعدّ هدایت کردن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که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و به این لقب، او را سرافراز نموده،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تواند از جانب حضرت مقدّسش، در مقام هدایت خلق برآید و هر کسی را به راهی که داند و تواند، به مقصد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استعدادش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 و به این ملاحظه، جایز است تفسیر هریک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دیگری، چنانکه در لقب مهدی گذشت که از جناب امام صادق‌علیه السلام پرسیدند از معنی مهدی؛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آن‌که هدایت نماید مردم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 مهدی که خدای‌تعالی او را مهدی نامیده، آن کسی است که مقام هدایت یافتنش به جایی رسیده که تواند از جانب اقدسش در مقام هدایت کردن برآید</w:t>
      </w:r>
      <w:r>
        <w:rPr>
          <w:rFonts w:eastAsia="IRNazanin" w:cs="IRNazanin"/>
          <w:color w:val="111111"/>
          <w:sz w:val="28"/>
          <w:szCs w:val="28"/>
          <w:rtl w:val="true"/>
          <w:lang w:bidi="fa-IR"/>
        </w:rPr>
        <w:t>.</w:t>
      </w:r>
    </w:p>
    <w:p>
      <w:pPr>
        <w:pStyle w:val="Heading3"/>
        <w:numPr>
          <w:ilvl w:val="2"/>
          <w:numId w:val="1"/>
        </w:numPr>
        <w:rPr/>
      </w:pPr>
      <w:bookmarkStart w:id="116" w:name="__RefHeading___Toc1822159_211673320"/>
      <w:bookmarkStart w:id="117" w:name="_Toc47"/>
      <w:bookmarkEnd w:id="116"/>
      <w:r>
        <w:rPr/>
        <w:t>40</w:t>
      </w:r>
      <w:r>
        <w:rPr>
          <w:rtl w:val="true"/>
        </w:rPr>
        <w:t>. «</w:t>
      </w:r>
      <w:r>
        <w:rPr>
          <w:rtl w:val="true"/>
        </w:rPr>
        <w:t>یَعْسوبُ الدین</w:t>
      </w:r>
      <w:r>
        <w:rPr>
          <w:rtl w:val="true"/>
        </w:rPr>
        <w:t>»</w:t>
      </w:r>
      <w:bookmarkEnd w:id="117"/>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روایت شده از امام صادق‌علیه السلام که امیرالمؤمنین‌علیه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پیوسته مردم در نقصانند تا آن‌که گفته نمی‌شود اللَّه؛ یعنی نام خدای تعالی برده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چنین شد، ثابت می‌ماند یعسوب دین، با اتباعش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گفته شده که </w:t>
      </w:r>
    </w:p>
    <w:p>
      <w:pPr>
        <w:pStyle w:val="BookText"/>
        <w:rPr/>
      </w:pPr>
      <w:r>
        <w:rPr>
          <w:rFonts w:ascii="IRNazanin" w:hAnsi="IRNazanin" w:eastAsia="IRNazanin"/>
          <w:color w:val="111111"/>
          <w:sz w:val="28"/>
          <w:sz w:val="28"/>
          <w:szCs w:val="28"/>
          <w:rtl w:val="true"/>
          <w:lang w:bidi="fa-IR"/>
        </w:rPr>
        <w:t xml:space="preserve">مقصود از یعسوب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مهدی‌علیه السلام است </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مخفی نماند که بیشتر این اسامی و القاب و کنیه‌ها که ذکر شد، از جانب مقدّس حضرت باری‌تعالی و انبیا و اوصیاعلیهم السلام است و قرار دادن خدای تعالی و خلفایش اسمی را برای کسی، نه مثل نام گذاردن متعارف مردم است که در آن، رعایت و ملاحظه معنی آن اسم و وجود و عدم آن، در آن شخص نکنند و گاهی شود که برای مولودی پست رتبه و فطرت و مذموم‌الخلقه و خصلت، اسامی شریفه گذارند و لکن خدای‌تعالی و اولیایش تا معنی اسم در شخص نباشد، آن اسم را برای او نگذارند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اینجا معلوم می‌شود که کثرت اسامی و القاب الهی رسول خدا و صدّیقه کبری و ائمه هدی‌علیهم السلام، کاشف است از کثرت صفات و مقامات عالیه؛ زیرا هر یک، دلالت بر خلق و صفتی و فضل و مقامی کند؛ بلکه بعضی بر همه آنها دلالت کند و از آنها باید به آن مقامات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آنقدر که لفظ را گنجایش، و فهم را راه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w:t>
      </w:r>
      <w:r>
        <w:rPr>
          <w:rFonts w:eastAsia="IRNazanin" w:cs="IRNazanin"/>
          <w:color w:val="111111"/>
          <w:sz w:val="28"/>
          <w:szCs w:val="28"/>
          <w:rtl w:val="true"/>
          <w:lang w:bidi="fa-IR"/>
        </w:rPr>
        <w:t xml:space="preserve">. </w:t>
      </w:r>
      <w:bookmarkStart w:id="118" w:name="pg195_3730"/>
    </w:p>
    <w:p>
      <w:pPr>
        <w:pStyle w:val="Heading2"/>
        <w:numPr>
          <w:ilvl w:val="1"/>
          <w:numId w:val="1"/>
        </w:numPr>
        <w:rPr/>
      </w:pPr>
      <w:bookmarkStart w:id="119" w:name="__RefHeading___Toc1822161_211673320"/>
      <w:bookmarkStart w:id="120" w:name="_Toc48"/>
      <w:bookmarkEnd w:id="118"/>
      <w:bookmarkEnd w:id="119"/>
      <w:r>
        <w:rPr>
          <w:rtl w:val="true"/>
        </w:rPr>
        <w:t>باب سوم</w:t>
      </w:r>
      <w:r>
        <w:rPr>
          <w:rtl w:val="true"/>
        </w:rPr>
        <w:t>:</w:t>
      </w:r>
      <w:r>
        <w:rPr>
          <w:rtl w:val="true"/>
        </w:rPr>
        <w:t>شمایل و بعضی از خصایص حضرت مهدی‌علیه السلام‌</w:t>
      </w:r>
      <w:bookmarkEnd w:id="120"/>
    </w:p>
    <w:p>
      <w:pPr>
        <w:pStyle w:val="Heading3"/>
        <w:numPr>
          <w:ilvl w:val="2"/>
          <w:numId w:val="1"/>
        </w:numPr>
        <w:rPr/>
      </w:pPr>
      <w:bookmarkStart w:id="121" w:name="__RefHeading___Toc1822163_211673320"/>
      <w:bookmarkStart w:id="122" w:name="_Toc49"/>
      <w:bookmarkEnd w:id="121"/>
      <w:r>
        <w:rPr>
          <w:rtl w:val="true"/>
        </w:rPr>
        <w:t>توضیح</w:t>
      </w:r>
      <w:bookmarkEnd w:id="122"/>
    </w:p>
    <w:p>
      <w:pPr>
        <w:pStyle w:val="BookText"/>
        <w:rPr/>
      </w:pPr>
      <w:r>
        <w:rPr>
          <w:rFonts w:ascii="IRNazanin" w:hAnsi="IRNazanin" w:eastAsia="IRNazanin"/>
          <w:color w:val="111111"/>
          <w:sz w:val="28"/>
          <w:sz w:val="28"/>
          <w:szCs w:val="28"/>
          <w:rtl w:val="true"/>
          <w:lang w:bidi="fa-IR"/>
        </w:rPr>
        <w:t>مخفی نماند که شمایل آن حضرت، در اخبار متفرّقه، به عبارات مختلفه و متقاربه، از طرق خاصّه و عامّه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رسول خداصلی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مهدی‌علیه السلام شبیه‌ترین مردم است به من؛ در خَلق و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شمایل او شمایل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روایت شده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جناب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فدای هم‌نام من و شبیه من و شبیه موسی بن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به‌سند معتبر، از آن‌جناب روایت شده‌است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نهم از امامان که از صلب حسینند، قائم اهل بیت من و مهدی امّت من است و شبیه‌ترین مردمان است به من؛ در شمایل و افعال و 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نعمانی روایت شده از یکی از راویان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علی‌علیه السلام است، شبیه‌ترین مردم است به عیسی بن مریم در خَلق و خُلق و سیما و هیأت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عامّه نیز روایت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جناب شبیه‌ترین خلق است به عیسی‌علیه السلام</w:t>
      </w:r>
      <w:r>
        <w:rPr>
          <w:rFonts w:eastAsia="IRNazanin" w:cs="IRNazanin"/>
          <w:color w:val="111111"/>
          <w:sz w:val="28"/>
          <w:szCs w:val="28"/>
          <w:rtl w:val="true"/>
          <w:lang w:bidi="fa-IR"/>
        </w:rPr>
        <w:t xml:space="preserve">». </w:t>
      </w:r>
      <w:bookmarkStart w:id="123" w:name="pg195_3731"/>
    </w:p>
    <w:p>
      <w:pPr>
        <w:pStyle w:val="Heading3"/>
        <w:numPr>
          <w:ilvl w:val="2"/>
          <w:numId w:val="1"/>
        </w:numPr>
        <w:rPr/>
      </w:pPr>
      <w:bookmarkStart w:id="124" w:name="__RefHeading___Toc1822165_211673320"/>
      <w:bookmarkStart w:id="125" w:name="_Toc50"/>
      <w:bookmarkEnd w:id="123"/>
      <w:bookmarkEnd w:id="124"/>
      <w:r>
        <w:rPr>
          <w:rtl w:val="true"/>
        </w:rPr>
        <w:t>ذکر جمله‌ای از خصایص حضرت مهدی‌علیه السلام‌</w:t>
      </w:r>
      <w:bookmarkEnd w:id="125"/>
    </w:p>
    <w:p>
      <w:pPr>
        <w:pStyle w:val="Heading4"/>
        <w:numPr>
          <w:ilvl w:val="3"/>
          <w:numId w:val="1"/>
        </w:numPr>
        <w:rPr/>
      </w:pPr>
      <w:bookmarkStart w:id="126" w:name="__RefHeading___Toc1822167_211673320"/>
      <w:bookmarkStart w:id="127" w:name="_Toc51"/>
      <w:bookmarkEnd w:id="126"/>
      <w:r>
        <w:rPr>
          <w:rtl w:val="true"/>
        </w:rPr>
        <w:t>اول‌</w:t>
      </w:r>
      <w:bookmarkEnd w:id="127"/>
    </w:p>
    <w:p>
      <w:pPr>
        <w:pStyle w:val="BookText"/>
        <w:rPr/>
      </w:pPr>
      <w:r>
        <w:rPr>
          <w:rFonts w:ascii="IRNazanin" w:hAnsi="IRNazanin" w:eastAsia="IRNazanin"/>
          <w:color w:val="111111"/>
          <w:sz w:val="28"/>
          <w:sz w:val="28"/>
          <w:szCs w:val="28"/>
          <w:rtl w:val="true"/>
          <w:lang w:bidi="fa-IR"/>
        </w:rPr>
        <w:t>امتیاز نور آن جناب‌علیه السلام بین انوار ائمّه‌علیهم السلام که ممتازند از انوار انبیاء و مرسلین و ملائکه مقرّبین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جلیل، فضل بن شاذان آمده است به دو سند، از عبداللَّه بن عباس، از رسول خداصلی الله علیه وآله وسلم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مرا عروج به معارج سماوات دادند، به سِدرة المنتهی رسیدم، خطاب از حضرت ربّ الاَرباب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پیغمبری به دنیا و اهل دنیا نفرستادیم که منقضی شود ایّام حیات و نبوّت او، الّا آن‌که بر پای داشت به امر دعوت و به جای خود و برای هدایت امّت پس از خود، وصیّ خود را به جهت نگاهبانی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قرار دادیم علیّ بن ابی‌طالب‌علیهما السلام را خلیفه تو و امام امّت تو، پس حسن و حسین و علی بن الحسین و محمّد بن علی و جعفر بن محمّد و موسی بن جعفر و علی بن موسی و محمّد بن علی و علی بن محمّد و حسن بن علی و حجة بن الحسن‌علیهم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بالا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سر بالا کردم، انوار علی و حسن و حسین و نُه تن از فرزندان حسین‌علیهم السلام را دیدم و حجة بن الحسن را دیدم در میان ایشان می‌درخشید که گویا ستاره‌ای درخشنده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خلیفه‌ها و حجّت‌های منند در زمین و خلیفه‌ها و اوصیای تو نیز بعد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دوست دارد ایشان را و وای بر کسی که دشمن دارد ایشان را</w:t>
      </w:r>
      <w:r>
        <w:rPr>
          <w:rFonts w:eastAsia="IRNazanin" w:cs="IRNazanin"/>
          <w:color w:val="111111"/>
          <w:sz w:val="28"/>
          <w:szCs w:val="28"/>
          <w:rtl w:val="true"/>
          <w:lang w:bidi="fa-IR"/>
        </w:rPr>
        <w:t xml:space="preserve">!». </w:t>
      </w:r>
      <w:bookmarkStart w:id="128" w:name="pg195_3732"/>
    </w:p>
    <w:p>
      <w:pPr>
        <w:pStyle w:val="BookText"/>
        <w:rPr/>
      </w:pPr>
      <w:bookmarkEnd w:id="128"/>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دیگر روایت کرده از حضرت باقرعلیه السلام در ذکر ائمّه‌علیهم السلام در شب معراج و دیدن انوار ایشان تا آن‌که رسول خداصلی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دیدم علی 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بن علی والحجّة القائم‌علیهم السلام را که 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ستاره درخشانی بود در میان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کیستند؟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ائمّه‌اندعلیهم السلام و این قائم‌علیه السلام؛ حلال می‌کند حلال مرا و حرام می‌کند حرام مرا و انتقام می‌کشد از دشمنان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دار و دوست دار کسی را که او را دوست دارد</w:t>
      </w:r>
      <w:r>
        <w:rPr>
          <w:rFonts w:eastAsia="IRNazanin" w:cs="IRNazanin"/>
          <w:color w:val="111111"/>
          <w:sz w:val="28"/>
          <w:szCs w:val="28"/>
          <w:rtl w:val="true"/>
          <w:lang w:bidi="fa-IR"/>
        </w:rPr>
        <w:t>.</w:t>
      </w:r>
    </w:p>
    <w:p>
      <w:pPr>
        <w:pStyle w:val="Heading4"/>
        <w:numPr>
          <w:ilvl w:val="3"/>
          <w:numId w:val="1"/>
        </w:numPr>
        <w:rPr/>
      </w:pPr>
      <w:bookmarkStart w:id="129" w:name="__RefHeading___Toc1822169_211673320"/>
      <w:bookmarkStart w:id="130" w:name="_Toc52"/>
      <w:bookmarkEnd w:id="129"/>
      <w:r>
        <w:rPr>
          <w:rtl w:val="true"/>
        </w:rPr>
        <w:t>دوم‌</w:t>
      </w:r>
      <w:bookmarkEnd w:id="130"/>
    </w:p>
    <w:p>
      <w:pPr>
        <w:pStyle w:val="BookText"/>
        <w:rPr/>
      </w:pPr>
      <w:r>
        <w:rPr>
          <w:rFonts w:ascii="IRNazanin" w:hAnsi="IRNazanin" w:eastAsia="IRNazanin"/>
          <w:color w:val="111111"/>
          <w:sz w:val="28"/>
          <w:sz w:val="28"/>
          <w:szCs w:val="28"/>
          <w:rtl w:val="true"/>
          <w:lang w:bidi="fa-IR"/>
        </w:rPr>
        <w:t xml:space="preserve">شرافت نَسَب؛ زیرا آن جناب داراست شرافت نسب همه پدران طاهرین خودعلیهم السلام را که نسب ایشان، اشرف اَنساب است، و اختصاص دارد به رسیدن نسبش از طرف مادر، به جناب شمعون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حضرت عیسی‌علیه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داخل شود در آن، سلسله بسیاری از انبیا و اوصیاعلیهم السلام که شمعون به آنها رسد</w:t>
      </w:r>
      <w:r>
        <w:rPr>
          <w:rFonts w:eastAsia="IRNazanin" w:cs="IRNazanin"/>
          <w:color w:val="111111"/>
          <w:sz w:val="28"/>
          <w:szCs w:val="28"/>
          <w:rtl w:val="true"/>
          <w:lang w:bidi="fa-IR"/>
        </w:rPr>
        <w:t>.</w:t>
      </w:r>
    </w:p>
    <w:p>
      <w:pPr>
        <w:pStyle w:val="Heading4"/>
        <w:numPr>
          <w:ilvl w:val="3"/>
          <w:numId w:val="1"/>
        </w:numPr>
        <w:rPr/>
      </w:pPr>
      <w:bookmarkStart w:id="131" w:name="__RefHeading___Toc1822171_211673320"/>
      <w:bookmarkStart w:id="132" w:name="_Toc53"/>
      <w:bookmarkEnd w:id="131"/>
      <w:r>
        <w:rPr>
          <w:rtl w:val="true"/>
        </w:rPr>
        <w:t>سوم‌</w:t>
      </w:r>
      <w:bookmarkEnd w:id="132"/>
    </w:p>
    <w:p>
      <w:pPr>
        <w:pStyle w:val="BookText"/>
        <w:rPr/>
      </w:pPr>
      <w:r>
        <w:rPr>
          <w:rFonts w:ascii="IRNazanin" w:hAnsi="IRNazanin" w:eastAsia="IRNazanin"/>
          <w:color w:val="111111"/>
          <w:sz w:val="28"/>
          <w:sz w:val="28"/>
          <w:szCs w:val="28"/>
          <w:rtl w:val="true"/>
          <w:lang w:bidi="fa-IR"/>
        </w:rPr>
        <w:t>بردن آن حضرت را در روز ولادت، به سراپرده عرش و خطاب خداوند تبارک و تعالی به او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به تو ای بنده من برای نصرت دین من و اظهار امر من و هدایت عباد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خوردم به درستی که من به تو بگیرم و به تو بدهم و به تو بیامرزم و به تو عذاب کنم</w:t>
      </w:r>
      <w:r>
        <w:rPr>
          <w:rFonts w:eastAsia="IRNazanin" w:cs="IRNazanin"/>
          <w:color w:val="111111"/>
          <w:sz w:val="28"/>
          <w:szCs w:val="28"/>
          <w:rtl w:val="true"/>
          <w:lang w:bidi="fa-IR"/>
        </w:rPr>
        <w:t>...».</w:t>
      </w:r>
    </w:p>
    <w:p>
      <w:pPr>
        <w:pStyle w:val="Heading4"/>
        <w:numPr>
          <w:ilvl w:val="3"/>
          <w:numId w:val="1"/>
        </w:numPr>
        <w:rPr/>
      </w:pPr>
      <w:bookmarkStart w:id="133" w:name="__RefHeading___Toc1822173_211673320"/>
      <w:bookmarkStart w:id="134" w:name="_Toc54"/>
      <w:bookmarkEnd w:id="133"/>
      <w:r>
        <w:rPr>
          <w:rtl w:val="true"/>
        </w:rPr>
        <w:t>چهارم‌</w:t>
      </w:r>
      <w:bookmarkEnd w:id="13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بیت الحمد؛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ایشان روایت کردند از حضرت باقرعلیه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برای صاحب این امر، خانه‌ای است که اورا بیت الحمد می‌گویند؛ درآن چراغی است که روشن است ازآن روز که متولّد شده و تا آن روز که با شمشیر خروج کند خاموش نمی‌شود</w:t>
      </w:r>
      <w:r>
        <w:rPr>
          <w:rFonts w:eastAsia="IRNazanin" w:cs="IRNazanin"/>
          <w:color w:val="111111"/>
          <w:sz w:val="28"/>
          <w:szCs w:val="28"/>
          <w:rtl w:val="true"/>
          <w:lang w:bidi="fa-IR"/>
        </w:rPr>
        <w:t xml:space="preserve">». </w:t>
      </w:r>
      <w:bookmarkStart w:id="135" w:name="pg195_3733"/>
    </w:p>
    <w:p>
      <w:pPr>
        <w:pStyle w:val="Heading4"/>
        <w:numPr>
          <w:ilvl w:val="3"/>
          <w:numId w:val="1"/>
        </w:numPr>
        <w:rPr/>
      </w:pPr>
      <w:bookmarkStart w:id="136" w:name="__RefHeading___Toc1822175_211673320"/>
      <w:bookmarkStart w:id="137" w:name="_Toc55"/>
      <w:bookmarkEnd w:id="135"/>
      <w:bookmarkEnd w:id="136"/>
      <w:r>
        <w:rPr>
          <w:rtl w:val="true"/>
        </w:rPr>
        <w:t>پنجم‌</w:t>
      </w:r>
      <w:bookmarkEnd w:id="137"/>
    </w:p>
    <w:p>
      <w:pPr>
        <w:pStyle w:val="BookText"/>
        <w:rPr/>
      </w:pPr>
      <w:r>
        <w:rPr>
          <w:rFonts w:ascii="IRNazanin" w:hAnsi="IRNazanin" w:eastAsia="IRNazanin"/>
          <w:color w:val="111111"/>
          <w:sz w:val="28"/>
          <w:sz w:val="28"/>
          <w:szCs w:val="28"/>
          <w:rtl w:val="true"/>
          <w:lang w:bidi="fa-IR"/>
        </w:rPr>
        <w:t>جمع میان کنیه رسول خداصلی الله علیه وآله وسلم و اسم مبارک آن‌حضرت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جمع، برای دیگران روا نیست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مرا بگذارید و کنیه مرا نگذارید</w:t>
      </w:r>
      <w:r>
        <w:rPr>
          <w:rFonts w:eastAsia="IRNazanin" w:cs="IRNazanin"/>
          <w:color w:val="111111"/>
          <w:sz w:val="28"/>
          <w:szCs w:val="28"/>
          <w:rtl w:val="true"/>
          <w:lang w:bidi="fa-IR"/>
        </w:rPr>
        <w:t>».</w:t>
      </w:r>
    </w:p>
    <w:p>
      <w:pPr>
        <w:pStyle w:val="Heading4"/>
        <w:numPr>
          <w:ilvl w:val="3"/>
          <w:numId w:val="1"/>
        </w:numPr>
        <w:rPr/>
      </w:pPr>
      <w:bookmarkStart w:id="138" w:name="__RefHeading___Toc1822177_211673320"/>
      <w:bookmarkStart w:id="139" w:name="_Toc56"/>
      <w:bookmarkEnd w:id="138"/>
      <w:r>
        <w:rPr>
          <w:rtl w:val="true"/>
        </w:rPr>
        <w:t>ششم‌</w:t>
      </w:r>
      <w:bookmarkEnd w:id="139"/>
    </w:p>
    <w:p>
      <w:pPr>
        <w:pStyle w:val="BookText"/>
        <w:rPr/>
      </w:pPr>
      <w:r>
        <w:rPr>
          <w:rFonts w:ascii="IRNazanin" w:hAnsi="IRNazanin" w:eastAsia="IRNazanin"/>
          <w:color w:val="111111"/>
          <w:sz w:val="28"/>
          <w:sz w:val="28"/>
          <w:szCs w:val="28"/>
          <w:rtl w:val="true"/>
          <w:lang w:bidi="fa-IR"/>
        </w:rPr>
        <w:t>حرمت بردن نام آن جناب، چنانکه در باب القاب در ذیل نام بیست و ششم گذشت</w:t>
      </w:r>
      <w:r>
        <w:rPr>
          <w:rFonts w:eastAsia="IRNazanin" w:cs="IRNazanin"/>
          <w:color w:val="111111"/>
          <w:sz w:val="28"/>
          <w:szCs w:val="28"/>
          <w:rtl w:val="true"/>
          <w:lang w:bidi="fa-IR"/>
        </w:rPr>
        <w:t>.</w:t>
      </w:r>
    </w:p>
    <w:p>
      <w:pPr>
        <w:pStyle w:val="Heading4"/>
        <w:numPr>
          <w:ilvl w:val="3"/>
          <w:numId w:val="1"/>
        </w:numPr>
        <w:rPr/>
      </w:pPr>
      <w:bookmarkStart w:id="140" w:name="__RefHeading___Toc1822179_211673320"/>
      <w:bookmarkStart w:id="141" w:name="_Toc57"/>
      <w:bookmarkEnd w:id="140"/>
      <w:r>
        <w:rPr>
          <w:rtl w:val="true"/>
        </w:rPr>
        <w:t>هفتم‌</w:t>
      </w:r>
      <w:bookmarkEnd w:id="141"/>
    </w:p>
    <w:p>
      <w:pPr>
        <w:pStyle w:val="BookText"/>
        <w:rPr/>
      </w:pPr>
      <w:r>
        <w:rPr>
          <w:rFonts w:ascii="IRNazanin" w:hAnsi="IRNazanin" w:eastAsia="IRNazanin"/>
          <w:color w:val="111111"/>
          <w:sz w:val="28"/>
          <w:sz w:val="28"/>
          <w:szCs w:val="28"/>
          <w:rtl w:val="true"/>
          <w:lang w:bidi="fa-IR"/>
        </w:rPr>
        <w:t>ختم وصایت پیامبر اسلام در روی زمین، به آن جناب</w:t>
      </w:r>
      <w:r>
        <w:rPr>
          <w:rFonts w:eastAsia="IRNazanin" w:cs="IRNazanin"/>
          <w:color w:val="111111"/>
          <w:sz w:val="28"/>
          <w:szCs w:val="28"/>
          <w:rtl w:val="true"/>
          <w:lang w:bidi="fa-IR"/>
        </w:rPr>
        <w:t>.</w:t>
      </w:r>
    </w:p>
    <w:p>
      <w:pPr>
        <w:pStyle w:val="Heading4"/>
        <w:numPr>
          <w:ilvl w:val="3"/>
          <w:numId w:val="1"/>
        </w:numPr>
        <w:rPr/>
      </w:pPr>
      <w:bookmarkStart w:id="142" w:name="__RefHeading___Toc1822181_211673320"/>
      <w:bookmarkStart w:id="143" w:name="_Toc58"/>
      <w:bookmarkEnd w:id="142"/>
      <w:r>
        <w:rPr>
          <w:rtl w:val="true"/>
        </w:rPr>
        <w:t>هشتم‌</w:t>
      </w:r>
      <w:bookmarkEnd w:id="143"/>
    </w:p>
    <w:p>
      <w:pPr>
        <w:pStyle w:val="BookText"/>
        <w:rPr/>
      </w:pPr>
      <w:r>
        <w:rPr>
          <w:rFonts w:ascii="IRNazanin" w:hAnsi="IRNazanin" w:eastAsia="IRNazanin"/>
          <w:color w:val="111111"/>
          <w:sz w:val="28"/>
          <w:sz w:val="28"/>
          <w:szCs w:val="28"/>
          <w:rtl w:val="true"/>
          <w:lang w:bidi="fa-IR"/>
        </w:rPr>
        <w:t>غیبت از روز ولادت و سپرده شدن به روح‌القدس، و تربیت شدن در عالم نور و فضای قدس که هیچ جزیی از اجزای آن، به لوث قذارت و کثافت و معاصی بنی‌آدم و شیاطین، ملوّث نشده است</w:t>
      </w:r>
      <w:r>
        <w:rPr>
          <w:rFonts w:eastAsia="IRNazanin" w:cs="IRNazanin"/>
          <w:color w:val="111111"/>
          <w:sz w:val="28"/>
          <w:szCs w:val="28"/>
          <w:rtl w:val="true"/>
          <w:lang w:bidi="fa-IR"/>
        </w:rPr>
        <w:t>.</w:t>
      </w:r>
    </w:p>
    <w:p>
      <w:pPr>
        <w:pStyle w:val="Heading4"/>
        <w:numPr>
          <w:ilvl w:val="3"/>
          <w:numId w:val="1"/>
        </w:numPr>
        <w:rPr/>
      </w:pPr>
      <w:bookmarkStart w:id="144" w:name="__RefHeading___Toc1822183_211673320"/>
      <w:bookmarkStart w:id="145" w:name="_Toc59"/>
      <w:bookmarkEnd w:id="144"/>
      <w:r>
        <w:rPr>
          <w:rtl w:val="true"/>
        </w:rPr>
        <w:t>نهم‌</w:t>
      </w:r>
      <w:bookmarkEnd w:id="145"/>
    </w:p>
    <w:p>
      <w:pPr>
        <w:pStyle w:val="BookText"/>
        <w:rPr/>
      </w:pPr>
      <w:r>
        <w:rPr>
          <w:rFonts w:ascii="IRNazanin" w:hAnsi="IRNazanin" w:eastAsia="IRNazanin"/>
          <w:color w:val="111111"/>
          <w:sz w:val="28"/>
          <w:sz w:val="28"/>
          <w:szCs w:val="28"/>
          <w:rtl w:val="true"/>
          <w:lang w:bidi="fa-IR"/>
        </w:rPr>
        <w:t>معاشرت و مصاحبت نداشتن با کفّار و منافقین و فسّاق، و نداشتن خوف و تقیّه و مدارات با آنها، و دوری از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روز ولادت تاکنون، دست ظالمی به دامانش نرسیده و با کافر و منافقی مصاحبت ننموده و از منازلشان کناره گرفته و از حقّی به جهت خوف یا مدارات دست نکشیده؛ بالجمله از غبار کردار و رفتار اغیار، بر آینه وجود حق‌نمای آن بزرگوار، گردی ننشسته و از خارستان اجانب، خاری به دامان جلالش نخلیده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فَضْلُ اللَّهِ یُؤْتیهِ مَنْ یَشاءُ</w:t>
      </w:r>
      <w:r>
        <w:rPr>
          <w:rFonts w:eastAsia="IRNazanin" w:cs="IRNazanin"/>
          <w:color w:val="111111"/>
          <w:sz w:val="28"/>
          <w:szCs w:val="28"/>
          <w:rtl w:val="true"/>
          <w:lang w:bidi="fa-IR"/>
        </w:rPr>
        <w:t>».</w:t>
      </w:r>
      <w:r>
        <w:rPr>
          <w:rStyle w:val="FootnoteAnchor"/>
          <w:rtl w:val="true"/>
        </w:rPr>
        <w:footnoteReference w:id="21"/>
      </w:r>
    </w:p>
    <w:p>
      <w:pPr>
        <w:pStyle w:val="Heading4"/>
        <w:numPr>
          <w:ilvl w:val="3"/>
          <w:numId w:val="1"/>
        </w:numPr>
        <w:rPr/>
      </w:pPr>
      <w:bookmarkStart w:id="146" w:name="__RefHeading___Toc1822185_211673320"/>
      <w:bookmarkStart w:id="147" w:name="_Toc60"/>
      <w:bookmarkEnd w:id="146"/>
      <w:r>
        <w:rPr>
          <w:rtl w:val="true"/>
        </w:rPr>
        <w:t>دهم‌</w:t>
      </w:r>
      <w:bookmarkEnd w:id="147"/>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نبودن بیعت احدی از جابران بر گردنش، چنان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از حضرت امام حسن مجتبی‌علیه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نیست از ما احدی مگر آن‌که واقع می‌شود در گردن او بیعتی از برای طاغیه زمان او، مگر قائمی که نماز می‌خواند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مریم‌علیهما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او</w:t>
      </w:r>
      <w:r>
        <w:rPr>
          <w:rFonts w:eastAsia="IRNazanin" w:cs="IRNazanin"/>
          <w:color w:val="111111"/>
          <w:sz w:val="28"/>
          <w:szCs w:val="28"/>
          <w:rtl w:val="true"/>
          <w:lang w:bidi="fa-IR"/>
        </w:rPr>
        <w:t xml:space="preserve">». </w:t>
      </w:r>
      <w:bookmarkStart w:id="148" w:name="pg195_3734"/>
    </w:p>
    <w:p>
      <w:pPr>
        <w:pStyle w:val="Heading4"/>
        <w:numPr>
          <w:ilvl w:val="3"/>
          <w:numId w:val="1"/>
        </w:numPr>
        <w:rPr/>
      </w:pPr>
      <w:bookmarkStart w:id="149" w:name="__RefHeading___Toc1822187_211673320"/>
      <w:bookmarkStart w:id="150" w:name="_Toc61"/>
      <w:bookmarkEnd w:id="148"/>
      <w:bookmarkEnd w:id="149"/>
      <w:r>
        <w:rPr>
          <w:rtl w:val="true"/>
        </w:rPr>
        <w:t>یازدهم‌</w:t>
      </w:r>
      <w:bookmarkEnd w:id="150"/>
    </w:p>
    <w:p>
      <w:pPr>
        <w:pStyle w:val="BookText"/>
        <w:rPr/>
      </w:pPr>
      <w:r>
        <w:rPr>
          <w:rFonts w:ascii="IRNazanin" w:hAnsi="IRNazanin" w:eastAsia="IRNazanin"/>
          <w:color w:val="111111"/>
          <w:sz w:val="28"/>
          <w:sz w:val="28"/>
          <w:szCs w:val="28"/>
          <w:rtl w:val="true"/>
          <w:lang w:bidi="fa-IR"/>
        </w:rPr>
        <w:t>داشتن علامتی در پشت، مثل علامت پشت مبارک رسول خداصلی الله علیه وآله وسلم که آن را ختم نبوّت گویند، و شاید در آن جناب، اشاره به ختم وصایت باشد</w:t>
      </w:r>
      <w:r>
        <w:rPr>
          <w:rFonts w:eastAsia="IRNazanin" w:cs="IRNazanin"/>
          <w:color w:val="111111"/>
          <w:sz w:val="28"/>
          <w:szCs w:val="28"/>
          <w:rtl w:val="true"/>
          <w:lang w:bidi="fa-IR"/>
        </w:rPr>
        <w:t>.</w:t>
      </w:r>
    </w:p>
    <w:p>
      <w:pPr>
        <w:pStyle w:val="Heading4"/>
        <w:numPr>
          <w:ilvl w:val="3"/>
          <w:numId w:val="1"/>
        </w:numPr>
        <w:rPr/>
      </w:pPr>
      <w:bookmarkStart w:id="151" w:name="__RefHeading___Toc1822189_211673320"/>
      <w:bookmarkStart w:id="152" w:name="_Toc62"/>
      <w:bookmarkEnd w:id="151"/>
      <w:r>
        <w:rPr>
          <w:rtl w:val="true"/>
        </w:rPr>
        <w:t>دوازدهم‌</w:t>
      </w:r>
      <w:bookmarkEnd w:id="152"/>
    </w:p>
    <w:p>
      <w:pPr>
        <w:pStyle w:val="BookText"/>
        <w:rPr/>
      </w:pPr>
      <w:r>
        <w:rPr>
          <w:rFonts w:ascii="IRNazanin" w:hAnsi="IRNazanin" w:eastAsia="IRNazanin"/>
          <w:color w:val="111111"/>
          <w:sz w:val="28"/>
          <w:sz w:val="28"/>
          <w:szCs w:val="28"/>
          <w:rtl w:val="true"/>
          <w:lang w:bidi="fa-IR"/>
        </w:rPr>
        <w:t>اختصاص دادن خداوند آن‌جناب را در کتاب‌های آسمانی سماویه و اخبار معراج از سایر اوصیاعلیهم السلام، به ذکر او به لقب، بلکه به القاب متعدّد</w:t>
      </w:r>
      <w:r>
        <w:rPr>
          <w:rFonts w:eastAsia="IRNazanin" w:cs="IRNazanin"/>
          <w:color w:val="111111"/>
          <w:sz w:val="28"/>
          <w:szCs w:val="28"/>
          <w:rtl w:val="true"/>
          <w:lang w:bidi="fa-IR"/>
        </w:rPr>
        <w:t>.</w:t>
      </w:r>
    </w:p>
    <w:p>
      <w:pPr>
        <w:pStyle w:val="Heading4"/>
        <w:numPr>
          <w:ilvl w:val="3"/>
          <w:numId w:val="1"/>
        </w:numPr>
        <w:rPr/>
      </w:pPr>
      <w:bookmarkStart w:id="153" w:name="__RefHeading___Toc1822191_211673320"/>
      <w:bookmarkStart w:id="154" w:name="_Toc63"/>
      <w:bookmarkEnd w:id="153"/>
      <w:r>
        <w:rPr>
          <w:rtl w:val="true"/>
        </w:rPr>
        <w:t>سیزدهم‌</w:t>
      </w:r>
      <w:bookmarkEnd w:id="154"/>
    </w:p>
    <w:p>
      <w:pPr>
        <w:pStyle w:val="BookText"/>
        <w:rPr/>
      </w:pPr>
      <w:r>
        <w:rPr>
          <w:rFonts w:ascii="IRNazanin" w:hAnsi="IRNazanin" w:eastAsia="IRNazanin"/>
          <w:color w:val="111111"/>
          <w:sz w:val="28"/>
          <w:sz w:val="28"/>
          <w:szCs w:val="28"/>
          <w:rtl w:val="true"/>
          <w:lang w:bidi="fa-IR"/>
        </w:rPr>
        <w:t xml:space="preserve">ظهور آیات غریبه و علامات سماویه و ارضیه برای ظهور موفور السرور آن حضرت که برای تولّد و ظهور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حجّتی نشده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کافی روایت شده از حضرت صادق‌علیه السلام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سَنُرِیهِمْ آیاتِنا فِی الآفاقِ وَفِی أَنْفُسِهِمْ حَتّی یَتَبَیَّنَ لَهُمْ أَنَّهُ الحَقُّ </w:t>
      </w:r>
      <w:r>
        <w:rPr>
          <w:rFonts w:eastAsia="Amiri" w:cs="Amiri" w:ascii="Amiri" w:hAnsi="Amiri"/>
          <w:color w:val="111111"/>
          <w:sz w:val="28"/>
          <w:szCs w:val="28"/>
          <w:rtl w:val="true"/>
          <w:lang w:bidi="ar-SA"/>
        </w:rPr>
        <w:t>...»</w:t>
      </w:r>
      <w:r>
        <w:rPr>
          <w:rStyle w:val="FootnoteAnchor"/>
          <w:rtl w:val="true"/>
        </w:rPr>
        <w:footnoteReference w:id="22"/>
      </w:r>
      <w:r>
        <w:rPr>
          <w:rFonts w:ascii="IRNazanin" w:hAnsi="IRNazanin" w:eastAsia="IRNazanin"/>
          <w:color w:val="111111"/>
          <w:sz w:val="28"/>
          <w:sz w:val="28"/>
          <w:szCs w:val="28"/>
          <w:rtl w:val="true"/>
          <w:lang w:bidi="fa-IR"/>
        </w:rPr>
        <w:t>را تفسیر فرمود به آیات و علامات قبل از ظهور آن حضرت و تبیّن حق را به خروج قائم‌علیه السلام</w:t>
      </w:r>
      <w:r>
        <w:rPr>
          <w:rFonts w:eastAsia="IRNazanin" w:cs="IRNazanin"/>
          <w:color w:val="111111"/>
          <w:sz w:val="28"/>
          <w:szCs w:val="28"/>
          <w:rtl w:val="true"/>
          <w:lang w:bidi="fa-IR"/>
        </w:rPr>
        <w:t>...</w:t>
      </w:r>
    </w:p>
    <w:p>
      <w:pPr>
        <w:pStyle w:val="Heading4"/>
        <w:numPr>
          <w:ilvl w:val="3"/>
          <w:numId w:val="1"/>
        </w:numPr>
        <w:rPr/>
      </w:pPr>
      <w:bookmarkStart w:id="155" w:name="__RefHeading___Toc1822193_211673320"/>
      <w:bookmarkStart w:id="156" w:name="_Toc64"/>
      <w:bookmarkEnd w:id="155"/>
      <w:r>
        <w:rPr>
          <w:rtl w:val="true"/>
        </w:rPr>
        <w:t>چهاردهم‌</w:t>
      </w:r>
      <w:bookmarkEnd w:id="156"/>
    </w:p>
    <w:p>
      <w:pPr>
        <w:pStyle w:val="BookText"/>
        <w:rPr/>
      </w:pPr>
      <w:r>
        <w:rPr>
          <w:rFonts w:ascii="IRNazanin" w:hAnsi="IRNazanin" w:eastAsia="IRNazanin"/>
          <w:color w:val="111111"/>
          <w:sz w:val="28"/>
          <w:sz w:val="28"/>
          <w:szCs w:val="28"/>
          <w:rtl w:val="true"/>
          <w:lang w:bidi="fa-IR"/>
        </w:rPr>
        <w:t>ندای آسمانی به اسم آن جناب‌علیه السلام، مقارن ظهور آن‌حضرت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علی بن ابراهیم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وَاسْتَمِعْ یَوْمَ یُنادِ الْمُنادِ مِنْ مَکانٍ قَرِیبٍ</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از حضرت صادق‌علیه السلام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منادی ندا می‌کند به اسم قائم و اسم پدرش‌علیهما السلام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یَسْمَعُونَ الصَّیْحَةَ بِالحَقِّ ذلِکَ یَوْمُ الخُرُوجِ</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که ترجمه‌اش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می‌شنوند فریاد را، به راستی این است روز خروج،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صیحه قائم‌علیه السلام است</w:t>
      </w:r>
      <w:r>
        <w:rPr>
          <w:rFonts w:eastAsia="IRNazanin" w:cs="IRNazanin"/>
          <w:color w:val="111111"/>
          <w:sz w:val="28"/>
          <w:szCs w:val="28"/>
          <w:rtl w:val="true"/>
          <w:lang w:bidi="fa-IR"/>
        </w:rPr>
        <w:t xml:space="preserve">». </w:t>
      </w:r>
      <w:bookmarkStart w:id="157" w:name="pg195_3735"/>
    </w:p>
    <w:p>
      <w:pPr>
        <w:pStyle w:val="BookText"/>
        <w:rPr/>
      </w:pPr>
      <w:bookmarkEnd w:id="157"/>
      <w:r>
        <w:rPr>
          <w:rFonts w:ascii="IRNazanin" w:hAnsi="IRNazanin" w:eastAsia="IRNazanin"/>
          <w:color w:val="111111"/>
          <w:sz w:val="28"/>
          <w:sz w:val="28"/>
          <w:szCs w:val="28"/>
          <w:rtl w:val="true"/>
          <w:lang w:bidi="fa-IR"/>
        </w:rPr>
        <w:t>و بر این مضمون، اخبار بسیار، بلکه متجاوز از حدّ تواتر است و در بعضی از آنها ندای آسمانی را از علائم حتمی ظهور آن حضرت شمرده‌اند</w:t>
      </w:r>
      <w:r>
        <w:rPr>
          <w:rFonts w:eastAsia="IRNazanin" w:cs="IRNazanin"/>
          <w:color w:val="111111"/>
          <w:sz w:val="28"/>
          <w:szCs w:val="28"/>
          <w:rtl w:val="true"/>
          <w:lang w:bidi="fa-IR"/>
        </w:rPr>
        <w:t>.</w:t>
      </w:r>
    </w:p>
    <w:p>
      <w:pPr>
        <w:pStyle w:val="Heading4"/>
        <w:numPr>
          <w:ilvl w:val="3"/>
          <w:numId w:val="1"/>
        </w:numPr>
        <w:rPr/>
      </w:pPr>
      <w:bookmarkStart w:id="158" w:name="__RefHeading___Toc1822195_211673320"/>
      <w:bookmarkStart w:id="159" w:name="_Toc65"/>
      <w:bookmarkEnd w:id="158"/>
      <w:r>
        <w:rPr>
          <w:rtl w:val="true"/>
        </w:rPr>
        <w:t>پانزدهم‌</w:t>
      </w:r>
      <w:bookmarkEnd w:id="159"/>
    </w:p>
    <w:p>
      <w:pPr>
        <w:pStyle w:val="BookText"/>
        <w:rPr/>
      </w:pPr>
      <w:r>
        <w:rPr>
          <w:rFonts w:ascii="IRNazanin" w:hAnsi="IRNazanin" w:eastAsia="IRNazanin"/>
          <w:color w:val="111111"/>
          <w:sz w:val="28"/>
          <w:sz w:val="28"/>
          <w:szCs w:val="28"/>
          <w:rtl w:val="true"/>
          <w:lang w:bidi="fa-IR"/>
        </w:rPr>
        <w:t>سایه انداختن ابری سفید، پیوسته بر سر مبارک آن حضرت و ندا کردن منادی در آن ابر، به نحوی که می‌شنوند آن را ثقلین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مهدی آل محمّدعلیهم السلام پُر می‌کند زمین را از عدل، چنانکه پر شده از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روایت شیخ طوسی</w:t>
      </w:r>
      <w:r>
        <w:rPr>
          <w:rFonts w:eastAsia="IRNazanin" w:cs="IRNazanin"/>
          <w:color w:val="111111"/>
          <w:sz w:val="28"/>
          <w:szCs w:val="28"/>
          <w:rtl w:val="true"/>
          <w:lang w:bidi="fa-IR"/>
        </w:rPr>
        <w:t>.</w:t>
      </w:r>
    </w:p>
    <w:p>
      <w:pPr>
        <w:pStyle w:val="Heading4"/>
        <w:numPr>
          <w:ilvl w:val="3"/>
          <w:numId w:val="1"/>
        </w:numPr>
        <w:rPr/>
      </w:pPr>
      <w:bookmarkStart w:id="160" w:name="__RefHeading___Toc1822197_211673320"/>
      <w:bookmarkStart w:id="161" w:name="_Toc66"/>
      <w:bookmarkEnd w:id="160"/>
      <w:r>
        <w:rPr>
          <w:rtl w:val="true"/>
        </w:rPr>
        <w:t>شانزدهم‌</w:t>
      </w:r>
      <w:bookmarkEnd w:id="161"/>
    </w:p>
    <w:p>
      <w:pPr>
        <w:pStyle w:val="BookText"/>
        <w:rPr/>
      </w:pPr>
      <w:r>
        <w:rPr>
          <w:rFonts w:ascii="IRNazanin" w:hAnsi="IRNazanin" w:eastAsia="IRNazanin"/>
          <w:color w:val="111111"/>
          <w:sz w:val="28"/>
          <w:sz w:val="28"/>
          <w:szCs w:val="28"/>
          <w:rtl w:val="true"/>
          <w:lang w:bidi="fa-IR"/>
        </w:rPr>
        <w:t xml:space="preserve">تصرّف نکردن طول روزگار و گردش لیل و نهار و سیر فلک دوّار، در بنیه و مزاج و اعضا و قوا و صورت و هیأت آن حضرت که با این طول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تألیف کتاب نجم‌الثاقب</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چهل و هشت سال از عمر شریفش گذشته و خدای داند که تا ظهور، به کجای از سن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ظاهر شود در صورت مرد سی یا چهل ساله باشد و مانند انبیای طویل الاَعمار گذشته و غیر ایشان نباشد که یکی، هدف تیر پیری خود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وَهذا بَعْلِی شَیْخاً </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 xml:space="preserve">باشد و دیگری به نوحه‌گری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وَهَنَ العَظْمُ مِنِّی وَاشْتَعَلَ الرَّأْسُ شَیْباً</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از ضعف پیری خویش بنالد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روایت کرده از ابوصلت هروی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از حضرت رضاعلیه السلام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چیست علامت قائم شما چون خروج نماید؟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علامتش آن است که در سن پیر باشد، و به صورت، جوان؛ تا به مرتبه‌ای که نظرکننده به آن حضرت، گمان برد که در سن چهل سالگی </w:t>
      </w:r>
      <w:bookmarkStart w:id="162" w:name="pg195_3736"/>
    </w:p>
    <w:p>
      <w:pPr>
        <w:pStyle w:val="BookText"/>
        <w:rPr/>
      </w:pPr>
      <w:bookmarkEnd w:id="162"/>
      <w:r>
        <w:rPr>
          <w:rFonts w:ascii="IRNazanin" w:hAnsi="IRNazanin" w:eastAsia="IRNazanin"/>
          <w:color w:val="111111"/>
          <w:sz w:val="28"/>
          <w:sz w:val="28"/>
          <w:szCs w:val="28"/>
          <w:rtl w:val="true"/>
          <w:lang w:bidi="fa-IR"/>
        </w:rPr>
        <w:t>است یا کمتر از چهل 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از نشان‌های آن حضرت این است که به گذشتن شب‌ها و روزها بر آن حضرت، پیری بر آن جناب، راه نیابد تا زمانی که اجل آن سرور، در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روایت شده از امام حسن‌علیه السلام که در ضمن حالات آن جناب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طولانی می‌کند خداوند عمر آن حضرت را، آن‌گاه ظاهر می‌کند او را به قدرت خود در صورت جوان چهل ساله، و این برای آن‌که بدانند که خداوند بر همه چیز قادر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4"/>
        <w:numPr>
          <w:ilvl w:val="3"/>
          <w:numId w:val="1"/>
        </w:numPr>
        <w:rPr/>
      </w:pPr>
      <w:bookmarkStart w:id="163" w:name="__RefHeading___Toc1822199_211673320"/>
      <w:bookmarkStart w:id="164" w:name="_Toc67"/>
      <w:bookmarkEnd w:id="163"/>
      <w:r>
        <w:rPr>
          <w:rtl w:val="true"/>
        </w:rPr>
        <w:t>هفدهم‌</w:t>
      </w:r>
      <w:bookmarkEnd w:id="164"/>
    </w:p>
    <w:p>
      <w:pPr>
        <w:pStyle w:val="BookText"/>
        <w:rPr/>
      </w:pPr>
      <w:r>
        <w:rPr>
          <w:rFonts w:ascii="IRNazanin" w:hAnsi="IRNazanin" w:eastAsia="IRNazanin"/>
          <w:color w:val="111111"/>
          <w:sz w:val="28"/>
          <w:sz w:val="28"/>
          <w:szCs w:val="28"/>
          <w:rtl w:val="true"/>
          <w:lang w:bidi="fa-IR"/>
        </w:rPr>
        <w:t>بیرون کردن زمین، گنج‌ها و ذخیره‌ها را که در آن پنهان و سپرده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در شب معراج به پیغمبرصلی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برای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قائم‌علیه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می‌کنم گنج‌ها و ذخیره‌ها را به مشیّت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است از امام صادق‌علیه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قائم‌علیه السلام خروج کند، ظاهر می‌کند زمین، گنج‌های خود را تا می‌بینند مردم، آن گنج‌ها را بر روی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نعمانی است که 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که برخیزد قائم اهل‌بیت‌علیهم السلام تقسیم می‌کند بالسویّه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این‌که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جمع می‌شود در نزد او اموال دنیا از شکم زمین و از ظاهر آن</w:t>
      </w:r>
      <w:r>
        <w:rPr>
          <w:rFonts w:eastAsia="IRNazanin" w:cs="IRNazanin"/>
          <w:color w:val="111111"/>
          <w:sz w:val="28"/>
          <w:szCs w:val="28"/>
          <w:rtl w:val="true"/>
          <w:lang w:bidi="fa-IR"/>
        </w:rPr>
        <w:t>».</w:t>
      </w:r>
    </w:p>
    <w:p>
      <w:pPr>
        <w:pStyle w:val="Heading4"/>
        <w:numPr>
          <w:ilvl w:val="3"/>
          <w:numId w:val="1"/>
        </w:numPr>
        <w:rPr/>
      </w:pPr>
      <w:bookmarkStart w:id="165" w:name="__RefHeading___Toc1822201_211673320"/>
      <w:bookmarkStart w:id="166" w:name="_Toc68"/>
      <w:bookmarkEnd w:id="165"/>
      <w:r>
        <w:rPr>
          <w:rtl w:val="true"/>
        </w:rPr>
        <w:t>هجدهم‌</w:t>
      </w:r>
      <w:bookmarkEnd w:id="166"/>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 شدن باران و گیاه و درختان و میوه‌ها و سایر نِعَم ارضیه؛ به نحوی‌که مغایرت پیداکند حالت زمین در آن‌وقت، با حالت آن در اوقات دیگر، و محقق شود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تُبَدَّلُ الأَرْضُ غَیْرَ الأَرْضِ</w:t>
      </w:r>
      <w:r>
        <w:rPr>
          <w:rFonts w:eastAsia="IRNazanin" w:cs="IRNazanin"/>
          <w:color w:val="111111"/>
          <w:sz w:val="28"/>
          <w:szCs w:val="28"/>
          <w:rtl w:val="true"/>
          <w:lang w:bidi="fa-IR"/>
        </w:rPr>
        <w:t>»</w:t>
      </w:r>
      <w:r>
        <w:rPr>
          <w:rStyle w:val="FootnoteAnchor"/>
          <w:rtl w:val="true"/>
        </w:rPr>
        <w:footnoteReference w:id="28"/>
      </w:r>
      <w:bookmarkStart w:id="167" w:name="pg195_3737"/>
    </w:p>
    <w:p>
      <w:pPr>
        <w:pStyle w:val="BookText"/>
        <w:rPr/>
      </w:pPr>
      <w:bookmarkEnd w:id="167"/>
      <w:r>
        <w:rPr>
          <w:rFonts w:ascii="IRNazanin" w:hAnsi="IRNazanin" w:eastAsia="IRNazanin"/>
          <w:color w:val="111111"/>
          <w:sz w:val="28"/>
          <w:sz w:val="28"/>
          <w:szCs w:val="28"/>
          <w:rtl w:val="true"/>
          <w:lang w:bidi="fa-IR"/>
        </w:rPr>
        <w:t xml:space="preserve">نعمانی روایت کرده از یکی از راویان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مهدی‌علیه السلام، چنین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تبدیل صورت زمین است در زمان آن حضرت، به صورتی دیگر، به جهت کثرت عدل و باران و اشجار و گیاه و سایر برکات</w:t>
      </w:r>
      <w:r>
        <w:rPr>
          <w:rFonts w:eastAsia="IRNazanin" w:cs="IRNazanin"/>
          <w:color w:val="111111"/>
          <w:sz w:val="28"/>
          <w:szCs w:val="28"/>
          <w:rtl w:val="true"/>
          <w:lang w:bidi="fa-IR"/>
        </w:rPr>
        <w:t>.</w:t>
      </w:r>
    </w:p>
    <w:p>
      <w:pPr>
        <w:pStyle w:val="Heading4"/>
        <w:numPr>
          <w:ilvl w:val="3"/>
          <w:numId w:val="1"/>
        </w:numPr>
        <w:rPr/>
      </w:pPr>
      <w:bookmarkStart w:id="168" w:name="__RefHeading___Toc1822203_211673320"/>
      <w:bookmarkStart w:id="169" w:name="_Toc69"/>
      <w:bookmarkEnd w:id="168"/>
      <w:r>
        <w:rPr>
          <w:rtl w:val="true"/>
        </w:rPr>
        <w:t>نوزدهم‌</w:t>
      </w:r>
      <w:bookmarkEnd w:id="169"/>
    </w:p>
    <w:p>
      <w:pPr>
        <w:pStyle w:val="BookText"/>
        <w:rPr/>
      </w:pPr>
      <w:r>
        <w:rPr>
          <w:rFonts w:ascii="IRNazanin" w:hAnsi="IRNazanin" w:eastAsia="IRNazanin"/>
          <w:color w:val="111111"/>
          <w:sz w:val="28"/>
          <w:sz w:val="28"/>
          <w:szCs w:val="28"/>
          <w:rtl w:val="true"/>
          <w:lang w:bidi="fa-IR"/>
        </w:rPr>
        <w:t xml:space="preserve">تکمیل عقول مردم به برکت وجود آن حضرت و گذاشتن دست مبارک، بر سر ایشان، و رفتن کینه و حسد از دلهایشان و کثرت علوم و حکمت ایشان، چنان‌که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 به امام صادق‌علیه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که از مؤمنین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نمی‌یابیم در میان خود، کسی را که بوده باشد برادر او در نزد او برگزیده‌تر و محبوب‌تر از درهم و دینار، و می‌یابیم درهم ودینار را محبوب‌تر در نزد خود از برادری که جمع نموده میان ما و او موالات امیرالمؤمنین‌علیه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مؤمنید و لکن کامل نخواهید کرد ایمان خود را تا این‌که خروج کند قائم‌علیه السلام؛ پس در آن زمان، جمع می‌نماید خداوند تبارک و تعالی عقول شما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راوندی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روایت است از حضرت باقرعلیه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خروج کرد قائم ماعلیه السلام، می‌گذارد دست خود را بر سر بندگان، پس جمع می‌نماید به سبب آن، عقل‌های ایشان را و کامل می‌گردد به آن، خردهای ایشان</w:t>
      </w:r>
      <w:r>
        <w:rPr>
          <w:rFonts w:eastAsia="IRNazanin" w:cs="IRNazanin"/>
          <w:color w:val="111111"/>
          <w:sz w:val="28"/>
          <w:szCs w:val="28"/>
          <w:rtl w:val="true"/>
          <w:lang w:bidi="fa-IR"/>
        </w:rPr>
        <w:t>».</w:t>
      </w:r>
    </w:p>
    <w:p>
      <w:pPr>
        <w:pStyle w:val="Heading4"/>
        <w:numPr>
          <w:ilvl w:val="3"/>
          <w:numId w:val="1"/>
        </w:numPr>
        <w:rPr/>
      </w:pPr>
      <w:bookmarkStart w:id="170" w:name="__RefHeading___Toc1822205_211673320"/>
      <w:bookmarkStart w:id="171" w:name="_Toc70"/>
      <w:bookmarkEnd w:id="170"/>
      <w:r>
        <w:rPr>
          <w:rtl w:val="true"/>
        </w:rPr>
        <w:t>بیستم‌</w:t>
      </w:r>
      <w:bookmarkEnd w:id="171"/>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قوّت خارج از عادت، در دیدگان و گوش‌های آن حضرت و اصحاب او</w:t>
      </w:r>
      <w:r>
        <w:rPr>
          <w:rFonts w:eastAsia="IRNazanin" w:cs="IRNazanin"/>
          <w:color w:val="111111"/>
          <w:sz w:val="28"/>
          <w:szCs w:val="28"/>
          <w:rtl w:val="true"/>
          <w:lang w:bidi="fa-IR"/>
        </w:rPr>
        <w:t xml:space="preserve">. </w:t>
      </w:r>
      <w:bookmarkStart w:id="172" w:name="pg195_3738"/>
    </w:p>
    <w:p>
      <w:pPr>
        <w:pStyle w:val="BookText"/>
        <w:rPr/>
      </w:pPr>
      <w:bookmarkEnd w:id="172"/>
      <w:r>
        <w:rPr>
          <w:rFonts w:ascii="IRNazanin" w:hAnsi="IRNazanin" w:eastAsia="IRNazanin"/>
          <w:color w:val="111111"/>
          <w:sz w:val="28"/>
          <w:sz w:val="28"/>
          <w:szCs w:val="28"/>
          <w:rtl w:val="true"/>
          <w:lang w:bidi="fa-IR"/>
        </w:rPr>
        <w:t xml:space="preserve">چنانکه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از امام صادق‌علیه السلام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قائم ما هرگاه خروج کند، قوّت می‌دهد خداوند در گوش‌ها و چشم‌های شیعیان ما تا این‌که می‌شود میان ایشان و قائم‌علیه السلام، به قدر چهار فرسخ، پس با ایشان تکلّم می‌کند و ایشان می‌شنوند و نظر می‌کنند به سوی آن جناب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جلیل، فضل بن شاذان،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روایت کرده از حضرت صادق‌علیه السلام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مؤمن، در زمان قائم‌علیه السلام در مشرق است، و می‌بیند برادر خود را که در مغرب است و همچنین، آن‌که در مغرب است، می‌بیند برادر خود را که در مشرق است</w:t>
      </w:r>
      <w:r>
        <w:rPr>
          <w:rFonts w:eastAsia="IRNazanin" w:cs="IRNazanin"/>
          <w:color w:val="111111"/>
          <w:sz w:val="28"/>
          <w:szCs w:val="28"/>
          <w:rtl w:val="true"/>
          <w:lang w:bidi="fa-IR"/>
        </w:rPr>
        <w:t>».</w:t>
      </w:r>
    </w:p>
    <w:p>
      <w:pPr>
        <w:pStyle w:val="Heading4"/>
        <w:numPr>
          <w:ilvl w:val="3"/>
          <w:numId w:val="1"/>
        </w:numPr>
        <w:rPr/>
      </w:pPr>
      <w:bookmarkStart w:id="173" w:name="__RefHeading___Toc1822207_211673320"/>
      <w:bookmarkStart w:id="174" w:name="_Toc71"/>
      <w:bookmarkEnd w:id="173"/>
      <w:r>
        <w:rPr>
          <w:rtl w:val="true"/>
        </w:rPr>
        <w:t>بیست و یکم‌</w:t>
      </w:r>
      <w:bookmarkEnd w:id="174"/>
    </w:p>
    <w:p>
      <w:pPr>
        <w:pStyle w:val="BookText"/>
        <w:rPr/>
      </w:pPr>
      <w:r>
        <w:rPr>
          <w:rFonts w:ascii="IRNazanin" w:hAnsi="IRNazanin" w:eastAsia="IRNazanin"/>
          <w:color w:val="111111"/>
          <w:sz w:val="28"/>
          <w:sz w:val="28"/>
          <w:szCs w:val="28"/>
          <w:rtl w:val="true"/>
          <w:lang w:bidi="fa-IR"/>
        </w:rPr>
        <w:t>دادن قوّت چهل مرد به هر یک از اعوان و انصار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عبدالملک بن اعین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برخاستم در نزد ابی‌جعفرعلیه السلام، تکیه کردم بر دستم، پس گریستم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 داشتم که من درک نمایم این امر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سلطنت ظاهر ائمّه‌علیهم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در من قوّتی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راضی نیستید که دشمنان شما بکشند بعضی، بعضی را و شما در خانه‌های خود آسوده باشید؟ اگر امر چنان شد، یعنی فرج عظیم آمد، داده می‌شود به هر مردی از شما، قوّت چهل مرد و گردانده می‌شود دلهای شما مانند پاره آهن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محکم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خواستید به آن قوّت، کوه را بَر کَنید، خواهید توانست و شمایید قوّام زمین و خزّان آن</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روایت است از امام صادق‌علیه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نگفت جناب لوط به قوم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أَنَّ لِی بِکُمْ قُوَّةً أَوْ آوی اِلی رُکْنٍ </w:t>
      </w:r>
      <w:bookmarkStart w:id="175" w:name="pg195_3739"/>
    </w:p>
    <w:p>
      <w:pPr>
        <w:pStyle w:val="BookText"/>
        <w:rPr/>
      </w:pPr>
      <w:bookmarkEnd w:id="175"/>
      <w:r>
        <w:rPr>
          <w:rFonts w:ascii="Amiri" w:hAnsi="Amiri" w:eastAsia="Amiri" w:cs="Amiri"/>
          <w:color w:val="111111"/>
          <w:sz w:val="28"/>
          <w:sz w:val="28"/>
          <w:szCs w:val="28"/>
          <w:rtl w:val="true"/>
          <w:lang w:bidi="ar-SA"/>
        </w:rPr>
        <w:t>شَدِیدٍ</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مگر در قیاس و آرزوی قوّت قائم‌علیه السلام، و ذکر نکرد مگر شدّت اصحاب او را که داده می‌شود به یک مرد از ایشان، قوّت چهل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مضمون را شیخ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سجادعلیه السلام و شیخ مفید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قولویه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فضل بن شاذان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از امام صادق‌علیه السلام و عیّاشی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روایت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جناب، دست خود را بر سر بندگان خدا بگذارد؛ پس نماند مؤمنی مگر آن‌که دلش محکم‌تر از پاره آهن شود، و بدهد به او قوّت چهل مرد را</w:t>
      </w:r>
      <w:r>
        <w:rPr>
          <w:rFonts w:eastAsia="IRNazanin" w:cs="IRNazanin"/>
          <w:color w:val="111111"/>
          <w:sz w:val="28"/>
          <w:szCs w:val="28"/>
          <w:rtl w:val="true"/>
          <w:lang w:bidi="fa-IR"/>
        </w:rPr>
        <w:t>».</w:t>
      </w:r>
    </w:p>
    <w:p>
      <w:pPr>
        <w:pStyle w:val="Heading4"/>
        <w:numPr>
          <w:ilvl w:val="3"/>
          <w:numId w:val="1"/>
        </w:numPr>
        <w:rPr/>
      </w:pPr>
      <w:bookmarkStart w:id="176" w:name="__RefHeading___Toc1822209_211673320"/>
      <w:bookmarkStart w:id="177" w:name="_Toc72"/>
      <w:bookmarkEnd w:id="176"/>
      <w:r>
        <w:rPr>
          <w:rtl w:val="true"/>
        </w:rPr>
        <w:t>بیست و دوم‌</w:t>
      </w:r>
      <w:bookmarkEnd w:id="177"/>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برداشته شدن تقیّه و خوف از کفّار و مشرکان و منافقان، و میسّر شدن بندگی خدای‌تعالی و سلوک در امور دنیا و دین، حسب قوانین الهیّه و فرامین آسمانیّه، بدون حاجت به دست برداشتن از پاره‌ای از آنها از بیم مخالفان، و ارتکاب اعمال ناشایسته؛ چنان‌که خدای تعالی وعده فرموده در کلام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وَعَدَ اللَّهُ الَّذِینَ آمَنُوا مِنْکُمْ وَعَمِلُوا الصَّالِحاتِ لَیَسْتَخْلِفَنَّهُمْ فِی الأَرْضِ کَمَا اسْتَخْلَفَ الَّذِینَ مِنْ قَبْلِهِمْ وَلَیُمَکِّنَنَّ لَهُمْ دِیْنَهُمُ الَّذِی ارْتَضی لَهُمْ وَلَیُبَدِّلَنَّهُمْ مِنْ بَعْدِ خَوْفِهِمْ أَمْناً یَعْبُدُونَنِی لایُشْرِکُونَ بِی شَیْئاً </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وعده داده خدای تعالی آنان را که ایمان آوردند از شما و کارهای شایسته کردند که البته خلیفه گرداند ایشان را چنان‌که خلیفه گردانید آنان را که پیش از ایشان بودند و البته متمکّن خواهد کرد برای ایشان، دین ایشان را که پسندید برایشان، و البته تبدیل خواهد کرد ترس ایشان را به ایمنی، که بپرستند مرا و شریک قرار ندهند برای من چیزی را</w:t>
      </w:r>
      <w:r>
        <w:rPr>
          <w:rFonts w:eastAsia="IRNazanin" w:cs="IRNazanin"/>
          <w:color w:val="111111"/>
          <w:sz w:val="28"/>
          <w:szCs w:val="28"/>
          <w:rtl w:val="true"/>
          <w:lang w:bidi="fa-IR"/>
        </w:rPr>
        <w:t xml:space="preserve">. </w:t>
      </w:r>
      <w:bookmarkStart w:id="178" w:name="pg195_3740"/>
    </w:p>
    <w:p>
      <w:pPr>
        <w:pStyle w:val="BookText"/>
        <w:rPr/>
      </w:pPr>
      <w:bookmarkEnd w:id="178"/>
      <w:r>
        <w:rPr>
          <w:rFonts w:ascii="IRNazanin" w:hAnsi="IRNazanin" w:eastAsia="IRNazanin"/>
          <w:color w:val="111111"/>
          <w:sz w:val="28"/>
          <w:sz w:val="28"/>
          <w:szCs w:val="28"/>
          <w:rtl w:val="true"/>
          <w:lang w:bidi="fa-IR"/>
        </w:rPr>
        <w:t xml:space="preserve">شیخ طبرسی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از اهل‌بیت‌علیهم السلام این است که آیه، در حقّ مهدی‌علیه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کرده عیاشی که حضرت سجادعلیه السلام این آیه را تلاوت کرد، آن‌گاه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واللَّه شیعیان ما اهل بیت‌اند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یعنی این سه احسان بزرگ،</w:t>
      </w:r>
      <w:r>
        <w:rPr>
          <w:rStyle w:val="FootnoteAnchor"/>
          <w:rtl w:val="true"/>
        </w:rPr>
        <w:footnoteReference w:id="31"/>
      </w:r>
      <w:r>
        <w:rPr>
          <w:rFonts w:ascii="IRNazanin" w:hAnsi="IRNazanin" w:eastAsia="IRNazanin"/>
          <w:color w:val="111111"/>
          <w:sz w:val="28"/>
          <w:sz w:val="28"/>
          <w:szCs w:val="28"/>
          <w:rtl w:val="true"/>
          <w:lang w:bidi="fa-IR"/>
        </w:rPr>
        <w:t>به ایشان می‌شود بر دست مردی از ما، و او مهدی این امّت است</w:t>
      </w:r>
      <w:r>
        <w:rPr>
          <w:rFonts w:eastAsia="IRNazanin" w:cs="IRNazanin"/>
          <w:color w:val="111111"/>
          <w:sz w:val="28"/>
          <w:szCs w:val="28"/>
          <w:rtl w:val="true"/>
          <w:lang w:bidi="fa-IR"/>
        </w:rPr>
        <w:t>».</w:t>
      </w:r>
    </w:p>
    <w:p>
      <w:pPr>
        <w:pStyle w:val="Heading4"/>
        <w:numPr>
          <w:ilvl w:val="3"/>
          <w:numId w:val="1"/>
        </w:numPr>
        <w:rPr/>
      </w:pPr>
      <w:bookmarkStart w:id="179" w:name="__RefHeading___Toc1822211_211673320"/>
      <w:bookmarkStart w:id="180" w:name="_Toc73"/>
      <w:bookmarkEnd w:id="179"/>
      <w:r>
        <w:rPr>
          <w:rtl w:val="true"/>
        </w:rPr>
        <w:t>بیست و سوم‌</w:t>
      </w:r>
      <w:bookmarkEnd w:id="180"/>
    </w:p>
    <w:p>
      <w:pPr>
        <w:pStyle w:val="BookText"/>
        <w:rPr/>
      </w:pPr>
      <w:r>
        <w:rPr>
          <w:rFonts w:ascii="IRNazanin" w:hAnsi="IRNazanin" w:eastAsia="IRNazanin"/>
          <w:color w:val="111111"/>
          <w:sz w:val="28"/>
          <w:sz w:val="28"/>
          <w:szCs w:val="28"/>
          <w:rtl w:val="true"/>
          <w:lang w:bidi="fa-IR"/>
        </w:rPr>
        <w:t>فراگرفتن سلطنت آن حضرت، تمام روی زمین را، از مشرق تا مغرب، برّ و بحر، معموره و خراب و کوه و دشت؛ نماند جایی که حکمش جاری و امرش نافذ نشود و اخبار در این معنی متواتر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از رسول خداصلی الله علیه وآله وسلم در خبری طولانی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 معراج نظر کردم به ساق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دیدم دوازده نور را؛ در هر نوری سطر سبزی بود که بر آن، اسم وصیّی از اوصیای من بود؛ اول ایشان علیّ‌بن ابی‌طالب‌علیه السلام و آخر ایشان مهدی امت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اوصیای منند پس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خطاب رسید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اولیا و اوصیا و حجّت‌های منند بعد از تو بر خلق، و ایشان اوصیای تو هستند و خلفای تو و بهترین خلق من بعد از تو</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به عزّت و جلال خود که البته ظاهر کنم به ایشان، دین خود را و بلند کنم به ایشان، کلمه خود را و پاک کنم به آخر ایشان، زمین خود را از </w:t>
      </w:r>
      <w:bookmarkStart w:id="181" w:name="pg195_3741"/>
    </w:p>
    <w:p>
      <w:pPr>
        <w:pStyle w:val="BookText"/>
        <w:rPr/>
      </w:pPr>
      <w:bookmarkEnd w:id="181"/>
      <w:r>
        <w:rPr>
          <w:rFonts w:ascii="IRNazanin" w:hAnsi="IRNazanin" w:eastAsia="IRNazanin"/>
          <w:color w:val="111111"/>
          <w:sz w:val="28"/>
          <w:sz w:val="28"/>
          <w:szCs w:val="28"/>
          <w:rtl w:val="true"/>
          <w:lang w:bidi="fa-IR"/>
        </w:rPr>
        <w:t xml:space="preserve">دشمنان خود و البته مالک گردانم او را مشرق‌های زمین و مغرب‌های آن را و البته مسخّر کنم برای او بادها را و البته هموار کنم برای او ابرهای سخت را و البته بالا بَرَم او را در اسباب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راه‌های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یاری کنم او را به لشکر خود و قوّت دهم او را به ملائکه خود؛ تا بالا گیرد دعوت من، و جمع شوند خلایق بر توحید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سلطنت او را دوام دهم و روزگار سلطنت را میان اولیای خود، تا روز قیامت، به نوبت گذارم</w:t>
      </w:r>
      <w:r>
        <w:rPr>
          <w:rFonts w:eastAsia="IRNazanin" w:cs="IRNazanin"/>
          <w:color w:val="111111"/>
          <w:sz w:val="28"/>
          <w:szCs w:val="28"/>
          <w:rtl w:val="true"/>
          <w:lang w:bidi="fa-IR"/>
        </w:rPr>
        <w:t>».</w:t>
      </w:r>
    </w:p>
    <w:p>
      <w:pPr>
        <w:pStyle w:val="Heading4"/>
        <w:numPr>
          <w:ilvl w:val="3"/>
          <w:numId w:val="1"/>
        </w:numPr>
        <w:rPr/>
      </w:pPr>
      <w:bookmarkStart w:id="182" w:name="__RefHeading___Toc1822213_211673320"/>
      <w:bookmarkStart w:id="183" w:name="_Toc74"/>
      <w:bookmarkEnd w:id="182"/>
      <w:r>
        <w:rPr>
          <w:rtl w:val="true"/>
        </w:rPr>
        <w:t>بیست و چهارم‌</w:t>
      </w:r>
      <w:bookmarkEnd w:id="183"/>
    </w:p>
    <w:p>
      <w:pPr>
        <w:pStyle w:val="BookText"/>
        <w:rPr/>
      </w:pPr>
      <w:r>
        <w:rPr>
          <w:rFonts w:ascii="IRNazanin" w:hAnsi="IRNazanin" w:eastAsia="IRNazanin"/>
          <w:color w:val="111111"/>
          <w:sz w:val="28"/>
          <w:sz w:val="28"/>
          <w:szCs w:val="28"/>
          <w:rtl w:val="true"/>
          <w:lang w:bidi="fa-IR"/>
        </w:rPr>
        <w:t xml:space="preserve">پُر شدن تمام روی زمین از عدل و داد؛ چنانکه در کمتر خبری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یا نبوی، خاصّی یا عامّی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ذکری از حضرت مهدی‌علیه السلام شده که این بشارت و این منقبت برای آن جناب، مذکور نباشد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روایت است از امام رضاعلیه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آن حضرت خروج کند، روشن شود زمین به نور پروردگار خود و گذاشته شود میزان عدل، میان مردم؛ پس ظلم نمی‌کند احدی، احدی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روایت است از حضرت صادق‌علیه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قائم‌علیه السلام خروج کرد، حکم می‌کند به عدل و مرتفع می‌شود در ایام او جور، و ایمن می‌شود به او راه‌ها، و بیرون می‌آورد زمین، برکات خود را، و برمی‌گردد هر حقّی به سوی اهل آن حق، و باقی نمی‌ماند اهل دینی مگر آن‌که اظهار اسلام کند و اعتراف کند به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ریّان بن الصّلت عرض کرد به امام رضاعلیه السلام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صاحب این امری؟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صاحب این امر هستم ولکن نیستم آن کسی که پُر می‌کند زمین را از عدل، چنان‌که پُر شده از جور</w:t>
      </w:r>
      <w:r>
        <w:rPr>
          <w:rFonts w:eastAsia="IRNazanin" w:cs="IRNazanin"/>
          <w:color w:val="111111"/>
          <w:sz w:val="28"/>
          <w:szCs w:val="28"/>
          <w:rtl w:val="true"/>
          <w:lang w:bidi="fa-IR"/>
        </w:rPr>
        <w:t xml:space="preserve">». </w:t>
      </w:r>
      <w:bookmarkStart w:id="184" w:name="pg195_3742"/>
    </w:p>
    <w:p>
      <w:pPr>
        <w:pStyle w:val="Heading4"/>
        <w:numPr>
          <w:ilvl w:val="3"/>
          <w:numId w:val="1"/>
        </w:numPr>
        <w:rPr/>
      </w:pPr>
      <w:bookmarkStart w:id="185" w:name="__RefHeading___Toc1822215_211673320"/>
      <w:bookmarkStart w:id="186" w:name="_Toc75"/>
      <w:bookmarkEnd w:id="184"/>
      <w:bookmarkEnd w:id="185"/>
      <w:r>
        <w:rPr>
          <w:rtl w:val="true"/>
        </w:rPr>
        <w:t>بیست و پنجم‌</w:t>
      </w:r>
      <w:bookmarkEnd w:id="186"/>
    </w:p>
    <w:p>
      <w:pPr>
        <w:pStyle w:val="BookText"/>
        <w:rPr/>
      </w:pPr>
      <w:r>
        <w:rPr>
          <w:rFonts w:ascii="IRNazanin" w:hAnsi="IRNazanin" w:eastAsia="IRNazanin"/>
          <w:color w:val="111111"/>
          <w:sz w:val="28"/>
          <w:sz w:val="28"/>
          <w:szCs w:val="28"/>
          <w:rtl w:val="true"/>
          <w:lang w:bidi="fa-IR"/>
        </w:rPr>
        <w:t>حکم فرمودن در میان مردم به علم امامت خود و نخواستن بیّنه و شاهد از احدی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صفّار روایت است از امام صادق‌علیه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دنیا به آخر نخواهد رسید مگر این‌که خروج کند مردی از ما اهل بیت که حکم کند به حکم داوود و آل داوود؛ نخواهد از مردم، 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عطا خواهد کرد به هر نَفْسی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کرده از آن جناب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قائم آل محمّدعلیهم السلام خروج کرد، حکم می‌کند به حکم داوود و سلیمان؛ نمی‌خواهد از مردم، شاهدی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فضل اللَّه راوندی روایت است از حضرت عسکری‌علیه السلام که در جواب آن کسی که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قائم‌علیه السلام برخاست، به چه حکم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هرگاه خروج کرد، حکم می‌کند میان مردم به علم خود، مثل حکم داوود، و نمی‌خواهد از مردم، بیّنه</w:t>
      </w:r>
      <w:r>
        <w:rPr>
          <w:rFonts w:eastAsia="IRNazanin" w:cs="IRNazanin"/>
          <w:color w:val="111111"/>
          <w:sz w:val="28"/>
          <w:szCs w:val="28"/>
          <w:rtl w:val="true"/>
          <w:lang w:bidi="fa-IR"/>
        </w:rPr>
        <w:t>».</w:t>
      </w:r>
    </w:p>
    <w:p>
      <w:pPr>
        <w:pStyle w:val="Heading4"/>
        <w:numPr>
          <w:ilvl w:val="3"/>
          <w:numId w:val="1"/>
        </w:numPr>
        <w:rPr/>
      </w:pPr>
      <w:bookmarkStart w:id="187" w:name="__RefHeading___Toc1822217_211673320"/>
      <w:bookmarkStart w:id="188" w:name="_Toc76"/>
      <w:bookmarkEnd w:id="187"/>
      <w:r>
        <w:rPr>
          <w:rtl w:val="true"/>
        </w:rPr>
        <w:t>بیست و ششم‌</w:t>
      </w:r>
      <w:bookmarkEnd w:id="188"/>
    </w:p>
    <w:p>
      <w:pPr>
        <w:pStyle w:val="BookText"/>
        <w:rPr/>
      </w:pPr>
      <w:r>
        <w:rPr>
          <w:rFonts w:ascii="IRNazanin" w:hAnsi="IRNazanin" w:eastAsia="IRNazanin"/>
          <w:color w:val="111111"/>
          <w:sz w:val="28"/>
          <w:sz w:val="28"/>
          <w:szCs w:val="28"/>
          <w:rtl w:val="true"/>
          <w:lang w:bidi="fa-IR"/>
        </w:rPr>
        <w:t>اطاعت حیوانات، از انصار و یاران آن حضرت</w:t>
      </w:r>
      <w:r>
        <w:rPr>
          <w:rFonts w:eastAsia="IRNazanin" w:cs="IRNazanin"/>
          <w:color w:val="111111"/>
          <w:sz w:val="28"/>
          <w:szCs w:val="28"/>
          <w:rtl w:val="true"/>
          <w:lang w:bidi="fa-IR"/>
        </w:rPr>
        <w:t>.</w:t>
      </w:r>
    </w:p>
    <w:p>
      <w:pPr>
        <w:pStyle w:val="Heading4"/>
        <w:numPr>
          <w:ilvl w:val="3"/>
          <w:numId w:val="1"/>
        </w:numPr>
        <w:rPr/>
      </w:pPr>
      <w:bookmarkStart w:id="189" w:name="__RefHeading___Toc1822219_211673320"/>
      <w:bookmarkStart w:id="190" w:name="_Toc77"/>
      <w:bookmarkEnd w:id="189"/>
      <w:r>
        <w:rPr>
          <w:rtl w:val="true"/>
        </w:rPr>
        <w:t>بیست و هفتم‌</w:t>
      </w:r>
      <w:bookmarkEnd w:id="190"/>
    </w:p>
    <w:p>
      <w:pPr>
        <w:pStyle w:val="BookText"/>
        <w:rPr/>
      </w:pPr>
      <w:r>
        <w:rPr>
          <w:rFonts w:ascii="IRNazanin" w:hAnsi="IRNazanin" w:eastAsia="IRNazanin"/>
          <w:color w:val="111111"/>
          <w:sz w:val="28"/>
          <w:sz w:val="28"/>
          <w:szCs w:val="28"/>
          <w:rtl w:val="true"/>
          <w:lang w:bidi="fa-IR"/>
        </w:rPr>
        <w:t xml:space="preserve">امتیاز دادن خداوند تبارک و تعالی، آن حضرت را در شب معراج پیغمبرصلی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نمایاندن اشباح نورانیه ائمّه‌علیهم السلام به آن حضرت، از امیرالمؤمنین‌علیه السلام تا حجّت عصرعلیه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فرمود به روایت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قائم‌علیه السلام، حلال می‌کند حلال مرا و حرام می‌کند حرام مرا و انتقام می‌کشد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اعدای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 او را و دوست دار کسی را که دوست می‌دارد او را</w:t>
      </w:r>
      <w:r>
        <w:rPr>
          <w:rFonts w:eastAsia="IRNazanin" w:cs="IRNazanin"/>
          <w:color w:val="111111"/>
          <w:sz w:val="28"/>
          <w:szCs w:val="28"/>
          <w:rtl w:val="true"/>
          <w:lang w:bidi="fa-IR"/>
        </w:rPr>
        <w:t>».</w:t>
      </w:r>
    </w:p>
    <w:p>
      <w:pPr>
        <w:pStyle w:val="Heading4"/>
        <w:numPr>
          <w:ilvl w:val="3"/>
          <w:numId w:val="1"/>
        </w:numPr>
        <w:rPr/>
      </w:pPr>
      <w:bookmarkStart w:id="191" w:name="__RefHeading___Toc1822221_211673320"/>
      <w:bookmarkStart w:id="192" w:name="_Toc78"/>
      <w:bookmarkEnd w:id="191"/>
      <w:r>
        <w:rPr>
          <w:rtl w:val="true"/>
        </w:rPr>
        <w:t>بیست و هشتم‌</w:t>
      </w:r>
      <w:bookmarkEnd w:id="192"/>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نزول حضرت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مریم‌علیهما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برای یاری حضرت مهدی‌علیه السلام و نماز کردن پشت سر آن جناب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از رسول خداصلی الله علیه وآله وسلم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قسم به آن‌که مرا به راستی به پیغمبری فرستاد که اگر نماند از دنیا مگر یک روز، طولانی می‌کند خدا آن روز را تا خروج کند در آن روز، فرزندم مهدی، و فرود آید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عیسی‌بن مریم‌علیهما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کند پشت سر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طبرسی روایت شده از حضرت امام حسن مجتبی‌علیه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نیست از ما احدی مگر آن‌که واقع می‌شود در گردن او بیعت از طاغیه زمان او، مگر قائمی که نماز می‌کند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روایت شده از آن جناب‌صلی الله علیه وآله وسلم که فرمود به فاطمه‌علیها السلام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به ما اهل بیت، هفت چیز که داده نشده به احدی پیش از 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پیغمبر ما بهترین پیغمبران است و آن پدر تو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وصیّ ما بهترین اوصیاست و آن شوهر تو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شهید ما بهترین شهداست و آن عمّ پدر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ماست کسی که برای او دو بال سبز است که پرواز می‌کند به آن، در بهشت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ماست دو سبط این امّت و آن دو پسر تو، حسن و حسینند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خداوندی که نیست خدایی جز او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 این امّت؛ آن‌که نماز می‌کند پشت سر او، عیسی بن مریم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دست مبارک بر کتف حسین‌علیه السلام گذاشت و سه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است</w:t>
      </w:r>
      <w:r>
        <w:rPr>
          <w:rFonts w:eastAsia="IRNazanin" w:cs="IRNazanin"/>
          <w:color w:val="111111"/>
          <w:sz w:val="28"/>
          <w:szCs w:val="28"/>
          <w:rtl w:val="true"/>
          <w:lang w:bidi="fa-IR"/>
        </w:rPr>
        <w:t xml:space="preserve">». </w:t>
      </w:r>
      <w:bookmarkStart w:id="193" w:name="pg195_3744"/>
    </w:p>
    <w:p>
      <w:pPr>
        <w:pStyle w:val="Heading4"/>
        <w:numPr>
          <w:ilvl w:val="3"/>
          <w:numId w:val="1"/>
        </w:numPr>
        <w:rPr/>
      </w:pPr>
      <w:bookmarkStart w:id="194" w:name="__RefHeading___Toc1822223_211673320"/>
      <w:bookmarkStart w:id="195" w:name="_Toc79"/>
      <w:bookmarkEnd w:id="193"/>
      <w:bookmarkEnd w:id="194"/>
      <w:r>
        <w:rPr>
          <w:rtl w:val="true"/>
        </w:rPr>
        <w:t>بیست و نهم‌</w:t>
      </w:r>
      <w:bookmarkEnd w:id="195"/>
    </w:p>
    <w:p>
      <w:pPr>
        <w:pStyle w:val="BookText"/>
        <w:rPr/>
      </w:pPr>
      <w:r>
        <w:rPr>
          <w:rFonts w:ascii="IRNazanin" w:hAnsi="IRNazanin" w:eastAsia="IRNazanin"/>
          <w:color w:val="111111"/>
          <w:sz w:val="28"/>
          <w:sz w:val="28"/>
          <w:szCs w:val="28"/>
          <w:rtl w:val="true"/>
          <w:lang w:bidi="fa-IR"/>
        </w:rPr>
        <w:t>قتل دجّال لعین که از عذابهای الهی است برای اهل قبله</w:t>
      </w:r>
      <w:r>
        <w:rPr>
          <w:rFonts w:eastAsia="IRNazanin" w:cs="IRNazanin"/>
          <w:color w:val="111111"/>
          <w:sz w:val="28"/>
          <w:szCs w:val="28"/>
          <w:rtl w:val="true"/>
          <w:lang w:bidi="fa-IR"/>
        </w:rPr>
        <w:t>.</w:t>
      </w:r>
    </w:p>
    <w:p>
      <w:pPr>
        <w:pStyle w:val="Heading4"/>
        <w:numPr>
          <w:ilvl w:val="3"/>
          <w:numId w:val="1"/>
        </w:numPr>
        <w:rPr/>
      </w:pPr>
      <w:bookmarkStart w:id="196" w:name="__RefHeading___Toc1822225_211673320"/>
      <w:bookmarkStart w:id="197" w:name="_Toc80"/>
      <w:bookmarkEnd w:id="196"/>
      <w:r>
        <w:rPr>
          <w:rtl w:val="true"/>
        </w:rPr>
        <w:t>سی‌ام‌</w:t>
      </w:r>
      <w:bookmarkEnd w:id="197"/>
    </w:p>
    <w:p>
      <w:pPr>
        <w:pStyle w:val="BookText"/>
        <w:rPr/>
      </w:pPr>
      <w:r>
        <w:rPr>
          <w:rFonts w:ascii="IRNazanin" w:hAnsi="IRNazanin" w:eastAsia="IRNazanin"/>
          <w:color w:val="111111"/>
          <w:sz w:val="28"/>
          <w:sz w:val="28"/>
          <w:szCs w:val="28"/>
          <w:rtl w:val="true"/>
          <w:lang w:bidi="fa-IR"/>
        </w:rPr>
        <w:t>انقطاع سلطنت جابران و دولت ظالمان در دنیا، به وجود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مکرّر حضرت صادق‌علیه السلام به این بیت مترنّم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لِکُلِّ أُناسٍ دَوْلَةٌ یَرْقَبُونَها</w:t>
      </w:r>
    </w:p>
    <w:p>
      <w:pPr>
        <w:pStyle w:val="BookText"/>
        <w:rPr/>
      </w:pPr>
      <w:r>
        <w:rPr>
          <w:rFonts w:ascii="Amiri" w:hAnsi="Amiri" w:eastAsia="Amiri" w:cs="Amiri"/>
          <w:color w:val="111111"/>
          <w:sz w:val="28"/>
          <w:sz w:val="28"/>
          <w:szCs w:val="28"/>
          <w:rtl w:val="true"/>
          <w:lang w:bidi="ar-SA"/>
        </w:rPr>
        <w:t>وَ دَوْلَتُنا فِی آخِرِ الدَّهْرِ یَظْهَرُ</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نعمانی روایت شده از امام باقرعلیه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ما آخر دولت‌هاست و نمی‌ماند اهل بیتی که برای ایشان دولتی است مگر آن‌که سلطنت خواهند کرد پیش از ما؛ تا این‌که آن‌گاه که بینند سیره و سلوک ما را، نگویند که هرگاه ما سلطنت می‌کردیم، سلوک می‌نمودیم مثل سلوک این جماعت، و این است 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وَالعاقِبَةُ لِلْمُتَّقِینَ</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همین خبر را به سند صحیح از حضرت صادق‌علیه السلام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پوشیده نماند که آنچه ذکر کردیم،</w:t>
      </w:r>
      <w:r>
        <w:rPr>
          <w:rStyle w:val="FootnoteAnchor"/>
          <w:rtl w:val="true"/>
        </w:rPr>
        <w:footnoteReference w:id="33"/>
      </w:r>
      <w:r>
        <w:rPr>
          <w:rFonts w:ascii="IRNazanin" w:hAnsi="IRNazanin" w:eastAsia="IRNazanin"/>
          <w:color w:val="111111"/>
          <w:sz w:val="28"/>
          <w:sz w:val="28"/>
          <w:szCs w:val="28"/>
          <w:rtl w:val="true"/>
          <w:lang w:bidi="fa-IR"/>
        </w:rPr>
        <w:t>نمونه‌ای است از خصایص و تشریفات الهیه مهدویه که معلوم می‌شود اندکی از مقامات عالیه آن حضرت و بزرگی سلطنت آن جناب که کسی ندیده و نشنیده و نخواهد دید، و رفع می‌شود استغراب</w:t>
      </w:r>
      <w:r>
        <w:rPr>
          <w:rStyle w:val="FootnoteAnchor"/>
          <w:rtl w:val="true"/>
        </w:rPr>
        <w:footnoteReference w:id="34"/>
      </w:r>
      <w:r>
        <w:rPr>
          <w:rFonts w:ascii="IRNazanin" w:hAnsi="IRNazanin" w:eastAsia="IRNazanin"/>
          <w:color w:val="111111"/>
          <w:sz w:val="28"/>
          <w:sz w:val="28"/>
          <w:szCs w:val="28"/>
          <w:rtl w:val="true"/>
          <w:lang w:bidi="fa-IR"/>
        </w:rPr>
        <w:t>بعض آنچه وارد شده در حقّ آن‌حضرت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نعمانی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روایت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پرسید از حضرت صادق‌علیه السلام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قائم‌علیه السلام متولّد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او را درک کنم، هر آینه خدمت می‌کنم او را، در ایّام حیات خود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آن جناب، بعد از نماز ظهر، دعا می‌کردند برای حضرت قائم‌علیه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راوی عرض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خود دعا کردی؟</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کردم برای نور آل‌محمّدعلیهم السلام و سابق ایشان و انتقام کشنده از اعدای ایشان</w:t>
      </w:r>
      <w:r>
        <w:rPr>
          <w:rFonts w:eastAsia="IRNazanin" w:cs="IRNazanin"/>
          <w:color w:val="111111"/>
          <w:sz w:val="28"/>
          <w:szCs w:val="28"/>
          <w:rtl w:val="true"/>
          <w:lang w:bidi="fa-IR"/>
        </w:rPr>
        <w:t xml:space="preserve">». </w:t>
      </w:r>
      <w:bookmarkStart w:id="198" w:name="pg195_3746"/>
    </w:p>
    <w:p>
      <w:pPr>
        <w:pStyle w:val="Heading2"/>
        <w:numPr>
          <w:ilvl w:val="1"/>
          <w:numId w:val="1"/>
        </w:numPr>
        <w:rPr/>
      </w:pPr>
      <w:bookmarkStart w:id="199" w:name="__RefHeading___Toc1822227_211673320"/>
      <w:bookmarkStart w:id="200" w:name="_Toc81"/>
      <w:bookmarkEnd w:id="198"/>
      <w:bookmarkEnd w:id="199"/>
      <w:r>
        <w:rPr>
          <w:rtl w:val="true"/>
        </w:rPr>
        <w:t>باب چهارم</w:t>
      </w:r>
      <w:r>
        <w:rPr>
          <w:rtl w:val="true"/>
        </w:rPr>
        <w:t>:</w:t>
      </w:r>
      <w:r>
        <w:rPr>
          <w:rtl w:val="true"/>
        </w:rPr>
        <w:t>گفتار دانشمندان سنّی درباره آن جناب‌</w:t>
      </w:r>
      <w:bookmarkEnd w:id="200"/>
    </w:p>
    <w:p>
      <w:pPr>
        <w:pStyle w:val="Heading3"/>
        <w:numPr>
          <w:ilvl w:val="2"/>
          <w:numId w:val="1"/>
        </w:numPr>
        <w:rPr/>
      </w:pPr>
      <w:bookmarkStart w:id="201" w:name="__RefHeading___Toc1822229_211673320"/>
      <w:bookmarkStart w:id="202" w:name="_Toc82"/>
      <w:bookmarkEnd w:id="201"/>
      <w:r>
        <w:rPr>
          <w:rtl w:val="true"/>
        </w:rPr>
        <w:t>اشاره</w:t>
      </w:r>
      <w:bookmarkEnd w:id="202"/>
    </w:p>
    <w:p>
      <w:pPr>
        <w:pStyle w:val="BookText"/>
        <w:rPr/>
      </w:pPr>
      <w:r>
        <w:rPr>
          <w:rFonts w:ascii="IRNazanin" w:hAnsi="IRNazanin" w:eastAsia="IRNazanin"/>
          <w:color w:val="111111"/>
          <w:sz w:val="28"/>
          <w:sz w:val="28"/>
          <w:szCs w:val="28"/>
          <w:rtl w:val="true"/>
          <w:lang w:bidi="fa-IR"/>
        </w:rPr>
        <w:t>مخفی نماند که اختلافی نیست در میان فرقه‌های معروفه مسلمین، در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رسول‌صلی الله علیه وآله وسلم خبر دادند به آمدن شخصی در آخرالزّمان که او را مهدی‌علیه السلام می‌گویند، و هم‌نام است با آن حضرت، و دین آن حضرت را رواج دهد و پر کند تمام زمین را از عدل 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طایفه محقّه و فرقه ناجیه، شیعه امامیه اثناعشریه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ایّدهم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نصوص متواتره از حضرت رسول و امیرالمؤمنین‌علیهما السلام، حضرت خَلَف صالح، حجة بن الحسن العسکری‌علیهما السلام را مهدی موعود و قائم منتظَر و امام غایب می‌دانند و از همه امامان قبلی، تصریح به اسم و وصف و شمایل و غیبت آن جناب رسیده، و پیش از ولادت آن حضرت، در کتب معتبره ایشان ثبت شده است که بعضی از آن کتاب‌ها تا حال، موجود است و به نحوی که اِخبار نمودند و وصف کردند، اشخاص فراوانی آن حضرت را دیدند و اسم و نسب و اوصاف، مطابق شد با آنچه فرمودند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ما موافقت کردند در این مذهب و اعتقاد، جماعتی از اهل سنّت، که مناسب است ذکر اسامی ایشان با اشاره به علوّ مقام آنها در نزد آن جماعت، تا اهل تسنن هم از گفتار علما و محدّثان خود، آگاهی پیدا کنند و تصور نکنند اعتقاد به مهدی، مختص به شیعیان است</w:t>
      </w:r>
      <w:r>
        <w:rPr>
          <w:rFonts w:eastAsia="IRNazanin" w:cs="IRNazanin"/>
          <w:color w:val="111111"/>
          <w:sz w:val="28"/>
          <w:szCs w:val="28"/>
          <w:rtl w:val="true"/>
          <w:lang w:bidi="fa-IR"/>
        </w:rPr>
        <w:t xml:space="preserve">. </w:t>
      </w:r>
      <w:bookmarkStart w:id="203" w:name="pg195_3747"/>
    </w:p>
    <w:p>
      <w:pPr>
        <w:pStyle w:val="BookText"/>
        <w:rPr/>
      </w:pPr>
      <w:bookmarkEnd w:id="203"/>
      <w:r>
        <w:rPr>
          <w:rFonts w:ascii="IRNazanin" w:hAnsi="IRNazanin" w:eastAsia="IRNazanin"/>
          <w:color w:val="111111"/>
          <w:sz w:val="28"/>
          <w:sz w:val="28"/>
          <w:szCs w:val="28"/>
          <w:rtl w:val="true"/>
          <w:lang w:bidi="fa-IR"/>
        </w:rPr>
        <w:t>قبلاً یادآوری می‌کنیم که علماء اهل تسنن، کتاب‌های بسیاری درباره حضرت مهدی‌علیه السلام تألیف کرده‌اند؛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حافظ ابونعیم اصفهانی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در اخبار صاحب الزمان‌علیه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یوسف بن محمّد شافعی گنجی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 فی اخبار الامام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یوسف بن یحیی السلمی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سیّد علی همدانی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المخفی فی مناقب المهدی‌علیه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اگرچه مؤلف آن شیعه است و لکن تمام‌اخبار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ازکتب اهل‌سنّت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احمد بن جعفر بن محمّد بن عبد اللَّه المنادی معروف به ابن المنادی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الدین حموینی خلیفة نجم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در اخبار صاحب الزمان‌علیه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ملا علی متقی، صاحب کنز العمّال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عباد بن یعقوب رواجنی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الوَردی فی اخبار المهدی‌علیه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 الرحمن سیوطی و </w:t>
      </w:r>
      <w:r>
        <w:rPr>
          <w:rFonts w:eastAsia="IRNazanin" w:cs="IRNazanin"/>
          <w:color w:val="111111"/>
          <w:sz w:val="28"/>
          <w:szCs w:val="28"/>
          <w:rtl w:val="true"/>
          <w:lang w:bidi="fa-IR"/>
        </w:rPr>
        <w:t>... .</w:t>
      </w:r>
    </w:p>
    <w:p>
      <w:pPr>
        <w:pStyle w:val="Heading3"/>
        <w:numPr>
          <w:ilvl w:val="2"/>
          <w:numId w:val="1"/>
        </w:numPr>
        <w:rPr/>
      </w:pPr>
      <w:bookmarkStart w:id="204" w:name="__RefHeading___Toc1822231_211673320"/>
      <w:bookmarkStart w:id="205" w:name="_Toc83"/>
      <w:bookmarkEnd w:id="204"/>
      <w:r>
        <w:rPr>
          <w:rtl w:val="true"/>
        </w:rPr>
        <w:t>اینک گفتار برخی از دانشمندان سنّی‌</w:t>
      </w:r>
      <w:bookmarkEnd w:id="205"/>
    </w:p>
    <w:p>
      <w:pPr>
        <w:pStyle w:val="Heading4"/>
        <w:numPr>
          <w:ilvl w:val="3"/>
          <w:numId w:val="1"/>
        </w:numPr>
        <w:rPr/>
      </w:pPr>
      <w:bookmarkStart w:id="206" w:name="__RefHeading___Toc1822233_211673320"/>
      <w:bookmarkStart w:id="207" w:name="_Toc84"/>
      <w:bookmarkEnd w:id="206"/>
      <w:r>
        <w:rPr>
          <w:rtl w:val="true"/>
        </w:rPr>
        <w:t>اول</w:t>
      </w:r>
      <w:r>
        <w:rPr>
          <w:rtl w:val="true"/>
        </w:rPr>
        <w:t xml:space="preserve">: </w:t>
      </w:r>
      <w:r>
        <w:rPr>
          <w:rtl w:val="true"/>
        </w:rPr>
        <w:t>ابوسالم کمال الدین محمد قریشی نصیبی‌</w:t>
      </w:r>
      <w:bookmarkEnd w:id="207"/>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دوازدهم، به اعتقاد جازم و اصرار بلیغ، اثبات این مطلب را نموده و پاره‌ای از شبهات منکرین را ذکر و ردّ نموده و با بیان و عبارات مونقه، آن جناب را مدح نموده و نسخه آن کتاب، شایع و در تهران و نیز در هند چاپ شده</w:t>
      </w:r>
      <w:r>
        <w:rPr>
          <w:rFonts w:eastAsia="IRNazanin" w:cs="IRNazanin"/>
          <w:color w:val="111111"/>
          <w:sz w:val="28"/>
          <w:szCs w:val="28"/>
          <w:rtl w:val="true"/>
          <w:lang w:bidi="fa-IR"/>
        </w:rPr>
        <w:t xml:space="preserve">. </w:t>
      </w:r>
      <w:bookmarkStart w:id="208" w:name="pg195_3748"/>
    </w:p>
    <w:p>
      <w:pPr>
        <w:pStyle w:val="Heading4"/>
        <w:numPr>
          <w:ilvl w:val="3"/>
          <w:numId w:val="1"/>
        </w:numPr>
        <w:rPr/>
      </w:pPr>
      <w:bookmarkStart w:id="209" w:name="__RefHeading___Toc1822235_211673320"/>
      <w:bookmarkStart w:id="210" w:name="_Toc85"/>
      <w:bookmarkEnd w:id="208"/>
      <w:bookmarkEnd w:id="209"/>
      <w:r>
        <w:rPr>
          <w:rtl w:val="true"/>
        </w:rPr>
        <w:t>دوم</w:t>
      </w:r>
      <w:r>
        <w:rPr>
          <w:rtl w:val="true"/>
        </w:rPr>
        <w:t xml:space="preserve">: </w:t>
      </w:r>
      <w:r>
        <w:rPr>
          <w:rtl w:val="true"/>
        </w:rPr>
        <w:t>ابوعبداللَّه محمّد بن یوسف گنجی شافعی‌</w:t>
      </w:r>
      <w:bookmarkEnd w:id="210"/>
    </w:p>
    <w:p>
      <w:pPr>
        <w:pStyle w:val="BookText"/>
        <w:rPr/>
      </w:pPr>
      <w:r>
        <w:rPr>
          <w:rFonts w:ascii="IRNazanin" w:hAnsi="IRNazanin" w:eastAsia="IRNazanin"/>
          <w:color w:val="111111"/>
          <w:sz w:val="28"/>
          <w:sz w:val="28"/>
          <w:szCs w:val="28"/>
          <w:rtl w:val="true"/>
          <w:lang w:bidi="fa-IR"/>
        </w:rPr>
        <w:t>او کتابی مستقل مشتمل بر بیست و چهار باب نوشته و اخبار مسنده از کتب معتبره نقل کرده و به نحو اتمّ، مذهب امامیه را اثبات، و شبهات اصحاب خود را ردّ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در اخبار صاحب الزمان‌علیه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ابی‌عبد اللَّه محمّد بن یوسف گنجی است که وفات کرده در سال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کفایة الطالب در مناقب علی بن ابی‌طالب‌علیه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حافظ ابی‌عبد اللَّه محمّد بن یوسف گنجی شافعی است و در معرفی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المهمّه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او به امام حافظ تعبیر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اصطلاح اهل حدیث علمای اهل سنّت، حافظ کسی را گویند که علم او به صد هزار حدیث از روی متن و سند محیط باشد</w:t>
      </w:r>
      <w:r>
        <w:rPr>
          <w:rFonts w:eastAsia="IRNazanin" w:cs="IRNazanin"/>
          <w:color w:val="111111"/>
          <w:sz w:val="28"/>
          <w:szCs w:val="28"/>
          <w:rtl w:val="true"/>
          <w:lang w:bidi="fa-IR"/>
        </w:rPr>
        <w:t>.</w:t>
      </w:r>
    </w:p>
    <w:p>
      <w:pPr>
        <w:pStyle w:val="Heading4"/>
        <w:numPr>
          <w:ilvl w:val="3"/>
          <w:numId w:val="1"/>
        </w:numPr>
        <w:rPr/>
      </w:pPr>
      <w:bookmarkStart w:id="211" w:name="__RefHeading___Toc1822237_211673320"/>
      <w:bookmarkStart w:id="212" w:name="_Toc86"/>
      <w:bookmarkEnd w:id="211"/>
      <w:r>
        <w:rPr>
          <w:rtl w:val="true"/>
        </w:rPr>
        <w:t>سوم</w:t>
      </w:r>
      <w:r>
        <w:rPr>
          <w:rtl w:val="true"/>
        </w:rPr>
        <w:t xml:space="preserve">: </w:t>
      </w:r>
      <w:r>
        <w:rPr>
          <w:rtl w:val="true"/>
        </w:rPr>
        <w:t>شمس الدین ابوالمظفّر یوسف بغدادی حَنَفی‌</w:t>
      </w:r>
      <w:bookmarkEnd w:id="212"/>
    </w:p>
    <w:p>
      <w:pPr>
        <w:pStyle w:val="BookText"/>
        <w:rPr/>
      </w:pPr>
      <w:r>
        <w:rPr>
          <w:rFonts w:ascii="IRNazanin" w:hAnsi="IRNazanin" w:eastAsia="IRNazanin"/>
          <w:color w:val="111111"/>
          <w:sz w:val="28"/>
          <w:sz w:val="28"/>
          <w:szCs w:val="28"/>
          <w:rtl w:val="true"/>
          <w:lang w:bidi="fa-IR"/>
        </w:rPr>
        <w:t xml:space="preserve">عالم فقیه واعظ، شمس الدین ابوالمظفر یوسف بن علی بن عبد اللَّه بغدادی حنفی، سبط عالم واعظ، ابی‌الفرج عبد الرحمن الجوزی است که شرح حالش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خلکان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مسطور است</w:t>
      </w:r>
      <w:r>
        <w:rPr>
          <w:rFonts w:eastAsia="IRNazanin" w:cs="IRNazanin"/>
          <w:color w:val="111111"/>
          <w:sz w:val="28"/>
          <w:szCs w:val="28"/>
          <w:rtl w:val="true"/>
          <w:lang w:bidi="fa-IR"/>
        </w:rPr>
        <w:t>.</w:t>
      </w:r>
    </w:p>
    <w:p>
      <w:pPr>
        <w:pStyle w:val="Heading4"/>
        <w:numPr>
          <w:ilvl w:val="3"/>
          <w:numId w:val="1"/>
        </w:numPr>
        <w:rPr/>
      </w:pPr>
      <w:bookmarkStart w:id="213" w:name="__RefHeading___Toc1822239_211673320"/>
      <w:bookmarkStart w:id="214" w:name="_Toc87"/>
      <w:bookmarkEnd w:id="213"/>
      <w:r>
        <w:rPr>
          <w:rtl w:val="true"/>
        </w:rPr>
        <w:t>چهارم</w:t>
      </w:r>
      <w:r>
        <w:rPr>
          <w:rtl w:val="true"/>
        </w:rPr>
        <w:t xml:space="preserve">: </w:t>
      </w:r>
      <w:r>
        <w:rPr>
          <w:rtl w:val="true"/>
        </w:rPr>
        <w:t>شیخ نور الدین، علی بن محمّد بن صبّاغ مالکی مَکّی‌</w:t>
      </w:r>
      <w:bookmarkEnd w:id="214"/>
    </w:p>
    <w:p>
      <w:pPr>
        <w:pStyle w:val="BookText"/>
        <w:rPr/>
      </w:pPr>
      <w:r>
        <w:rPr>
          <w:rFonts w:ascii="IRNazanin" w:hAnsi="IRNazanin" w:eastAsia="IRNazanin"/>
          <w:color w:val="111111"/>
          <w:sz w:val="28"/>
          <w:sz w:val="28"/>
          <w:szCs w:val="28"/>
          <w:rtl w:val="true"/>
          <w:lang w:bidi="fa-IR"/>
        </w:rPr>
        <w:t xml:space="preserve">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 فی معرفة الائمّةعلیهم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وافی در احوال آن حضرت آورده و امامت و مهدویّت حجة بن الحسن العسکری‌علیهما السلام را به نحو امامیّه اثبات نموده، با ردّ شبهات واهیه عامّه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از اعیان علمای عامّه است و در ضمن احوال حضرت عسکری‌علیه السلام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حسن، از خود فرزند پسری که حجت قائم </w:t>
      </w:r>
      <w:bookmarkStart w:id="215" w:name="pg195_3749"/>
    </w:p>
    <w:p>
      <w:pPr>
        <w:pStyle w:val="BookText"/>
        <w:rPr/>
      </w:pPr>
      <w:bookmarkEnd w:id="215"/>
      <w:r>
        <w:rPr>
          <w:rFonts w:ascii="IRNazanin" w:hAnsi="IRNazanin" w:eastAsia="IRNazanin"/>
          <w:color w:val="111111"/>
          <w:sz w:val="28"/>
          <w:sz w:val="28"/>
          <w:szCs w:val="28"/>
          <w:rtl w:val="true"/>
          <w:lang w:bidi="fa-IR"/>
        </w:rPr>
        <w:t xml:space="preserve">منتظرعلیه السلام است به جای گذاشت برای دولت حقّه، و مولد او را مخفی نمود و امر او را ستر کرد به جهت صعوبت امر و خوف سلطان و طلب کردن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را و حبس نمودن و گرفتن ایشان را</w:t>
      </w:r>
      <w:r>
        <w:rPr>
          <w:rFonts w:eastAsia="IRNazanin" w:cs="IRNazanin"/>
          <w:color w:val="111111"/>
          <w:sz w:val="28"/>
          <w:szCs w:val="28"/>
          <w:rtl w:val="true"/>
          <w:lang w:bidi="fa-IR"/>
        </w:rPr>
        <w:t>».</w:t>
      </w:r>
    </w:p>
    <w:p>
      <w:pPr>
        <w:pStyle w:val="Heading4"/>
        <w:numPr>
          <w:ilvl w:val="3"/>
          <w:numId w:val="1"/>
        </w:numPr>
        <w:rPr/>
      </w:pPr>
      <w:bookmarkStart w:id="216" w:name="__RefHeading___Toc1822241_211673320"/>
      <w:bookmarkStart w:id="217" w:name="_Toc88"/>
      <w:bookmarkEnd w:id="216"/>
      <w:r>
        <w:rPr>
          <w:rtl w:val="true"/>
        </w:rPr>
        <w:t>پنجم</w:t>
      </w:r>
      <w:r>
        <w:rPr>
          <w:rtl w:val="true"/>
        </w:rPr>
        <w:t xml:space="preserve">: </w:t>
      </w:r>
      <w:r>
        <w:rPr>
          <w:rtl w:val="true"/>
        </w:rPr>
        <w:t>شیخ ادیب ابومحمّد عبد اللَّه بن احمد بن احمد بن الخشّاب‌</w:t>
      </w:r>
      <w:bookmarkEnd w:id="217"/>
    </w:p>
    <w:p>
      <w:pPr>
        <w:pStyle w:val="BookText"/>
        <w:rPr/>
      </w:pPr>
      <w:r>
        <w:rPr>
          <w:rFonts w:ascii="IRNazanin" w:hAnsi="IRNazanin" w:eastAsia="IRNazanin"/>
          <w:color w:val="111111"/>
          <w:sz w:val="28"/>
          <w:sz w:val="28"/>
          <w:szCs w:val="28"/>
          <w:rtl w:val="true"/>
          <w:lang w:bidi="fa-IR"/>
        </w:rPr>
        <w:t xml:space="preserve">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موالید و وفات اهل‌بیت‌علیهم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امام حسن عسکری‌علیه السلام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خَلَف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صدقة بن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پدرم از رضاعلیه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 صالح از فرزندان ابی‌محمّد، حسن بن علی است و اوست صاحب الزمان و اوست مهدی‌علیه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خبر داد مرا جراح بن 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ابوالقاسم، طاهر بن هارون بن موسی العلوی از پدرش هارون از پدرش موسی،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سیّد من، جعفر بن محمّدعلیهما السلام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 صالح از فرزند من است و اوست مهدی؛ اسم او محمّد است، کنیه او ابوالقاسم؛ خروج می‌کند در آخرالزمان؛ نام مادر او صیقل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ابوبکر دارع برای من نقل کرد که در روایت دیگر، مادر او حکیمه ملیکه است و در روایت سوم، او را نرجس می‌گویند و بعضی گفته‌اند که او را سوسن می‌گویند و خدای داناتر است به این، و کنیه او ابوالقاسم است و او صاحب دو 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و محمّد؛ ظاهر می‌شود در آخرالزمان؛ ابری او را سایه می‌افکند از آفتاب، می‌رود با او به هرجا که برود، ندا می‌کند به آواز فصیح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مهدی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داد مرا محمّد بن موسی طوسی،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ابوالسکین از بعضی از اصحاب تاریخ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مادر منتظرعلیه السلام را حکیمه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ملیکه می‌گویند</w:t>
      </w:r>
      <w:r>
        <w:rPr>
          <w:rFonts w:eastAsia="IRNazanin" w:cs="IRNazanin"/>
          <w:color w:val="111111"/>
          <w:sz w:val="28"/>
          <w:szCs w:val="28"/>
          <w:rtl w:val="true"/>
          <w:lang w:bidi="fa-IR"/>
        </w:rPr>
        <w:t xml:space="preserve">». </w:t>
      </w:r>
      <w:bookmarkStart w:id="218" w:name="pg195_3750"/>
    </w:p>
    <w:p>
      <w:pPr>
        <w:pStyle w:val="BookText"/>
        <w:rPr/>
      </w:pPr>
      <w:bookmarkEnd w:id="218"/>
      <w:r>
        <w:rPr>
          <w:rFonts w:ascii="IRNazanin" w:hAnsi="IRNazanin" w:eastAsia="IRNazanin"/>
          <w:color w:val="111111"/>
          <w:sz w:val="28"/>
          <w:sz w:val="28"/>
          <w:szCs w:val="28"/>
          <w:rtl w:val="true"/>
          <w:lang w:bidi="fa-IR"/>
        </w:rPr>
        <w:t>خبر داد مرا محمّد بن موسی طوسی،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عبداللَّه بن محمّد از هیثم بن عدی، گفت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کنیه خَلَف صالح، ابوالقاسم است و او صاحب دو اسم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خلکان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گفته، ابومحمّد عبد اللَّه بن احمد بن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ابن خشاب 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مشهور در ادب و نحو و تفسیر و حدیث و نَسَب و فرایض و حساب و حفظ قرآن به قِراءات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 مملوّ بود از علوم، و برای او ید طولایی بود در آنها و خطّ او در نهایت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ذکر پاره‌ای از مؤلّفات او گفته که مولد او سال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سال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النحاة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ثناء بلیغی از او کرده است</w:t>
      </w:r>
      <w:r>
        <w:rPr>
          <w:rFonts w:eastAsia="IRNazanin" w:cs="IRNazanin"/>
          <w:color w:val="111111"/>
          <w:sz w:val="28"/>
          <w:szCs w:val="28"/>
          <w:rtl w:val="true"/>
          <w:lang w:bidi="fa-IR"/>
        </w:rPr>
        <w:t>.</w:t>
      </w:r>
    </w:p>
    <w:p>
      <w:pPr>
        <w:pStyle w:val="Heading4"/>
        <w:numPr>
          <w:ilvl w:val="3"/>
          <w:numId w:val="1"/>
        </w:numPr>
        <w:rPr/>
      </w:pPr>
      <w:bookmarkStart w:id="219" w:name="__RefHeading___Toc1822243_211673320"/>
      <w:bookmarkStart w:id="220" w:name="_Toc89"/>
      <w:bookmarkEnd w:id="219"/>
      <w:r>
        <w:rPr>
          <w:rtl w:val="true"/>
        </w:rPr>
        <w:t>ششم</w:t>
      </w:r>
      <w:r>
        <w:rPr>
          <w:rtl w:val="true"/>
        </w:rPr>
        <w:t xml:space="preserve">: </w:t>
      </w:r>
      <w:r>
        <w:rPr>
          <w:rtl w:val="true"/>
        </w:rPr>
        <w:t xml:space="preserve">محیی الدین عربی </w:t>
      </w:r>
      <w:r>
        <w:rPr>
          <w:rtl w:val="true"/>
        </w:rPr>
        <w:t>(</w:t>
      </w:r>
      <w:r>
        <w:rPr>
          <w:rtl w:val="true"/>
        </w:rPr>
        <w:t>ابن عربی</w:t>
      </w:r>
      <w:r>
        <w:rPr>
          <w:rtl w:val="true"/>
        </w:rPr>
        <w:t>)</w:t>
      </w:r>
      <w:bookmarkEnd w:id="220"/>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محی الدین العربی الاَندُلسی در باب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مطابق آنچه شعرانی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یواقیت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ناچار است از خروج مهدی، لکن خروج نمی‌کند تا آن‌که پر شود زمین از جور و ظلم؛ پس پر کند آن را از عدل و داد و اگر باقی نماند از دنیا مگر یک روز، طولانی می‌کند خداوند آن روز را تا این‌که والی شود این خلیفه؛ او از عترت رسول خداصلی الله علیه وآله وسلم و از عترت فاطمه‌علیها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او حسین بن علی بن ابی‌طالب‌علیهم السلام است و والد او حسن عسکری‌علیه السلام، پسر امام علی النقی؛ پسر امام محمّد تقی، پسر امام علیّ رضا، پسر امام موسی کاظم، پسر امام جعفر صادق، پسر امام محمّد باقر، پسر امام زین‌العابدین علی، پسر امام حسین، پسر امام علی بن ابی‌طالب‌علیهم السلام است</w:t>
      </w:r>
      <w:r>
        <w:rPr>
          <w:rFonts w:eastAsia="IRNazanin" w:cs="IRNazanin"/>
          <w:color w:val="111111"/>
          <w:sz w:val="28"/>
          <w:szCs w:val="28"/>
          <w:rtl w:val="true"/>
          <w:lang w:bidi="fa-IR"/>
        </w:rPr>
        <w:t xml:space="preserve">. </w:t>
      </w:r>
      <w:bookmarkStart w:id="221" w:name="pg195_3751"/>
    </w:p>
    <w:p>
      <w:pPr>
        <w:pStyle w:val="BookText"/>
        <w:rPr/>
      </w:pPr>
      <w:bookmarkEnd w:id="221"/>
      <w:r>
        <w:rPr>
          <w:rFonts w:ascii="IRNazanin" w:hAnsi="IRNazanin" w:eastAsia="IRNazanin"/>
          <w:color w:val="111111"/>
          <w:sz w:val="28"/>
          <w:sz w:val="28"/>
          <w:szCs w:val="28"/>
          <w:rtl w:val="true"/>
          <w:lang w:bidi="fa-IR"/>
        </w:rPr>
        <w:t>مطابق است اسم او با اسم رسول خدا؛ بیعت می‌کنند او را مسلمانان، مابین رکن و مقام ابراهیم؛ شبیه رسول خداصلی الله علیه وآله وسلم است در خَلق و پایین‌تر از اوست در خُلق؛ زیرا که نمی‌شود احدی مانند رسول خداصلی الله علیه وآله وسلم، در اخلاق او، و خدای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لَعَلی خُلُقٍ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می‌کند مال را بالسّویه، و به عدالت رفتار می‌کند در رعیت؛ می‌آید در نزد او مرد، 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مهدی عطا کن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پیش روی او مال است، پس عطا می‌کند به او، آن‌قدر که تواند او را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 می‌کند در وقت سستی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می‌دارد خداوند به او، مردم را از مناهی و معاصی، پیش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نگاه داشته به قرآن</w:t>
      </w:r>
      <w:r>
        <w:rPr>
          <w:rFonts w:eastAsia="IRNazanin" w:cs="IRNazanin"/>
          <w:color w:val="111111"/>
          <w:sz w:val="28"/>
          <w:szCs w:val="28"/>
          <w:rtl w:val="true"/>
          <w:lang w:bidi="fa-IR"/>
        </w:rPr>
        <w:t>... .</w:t>
      </w:r>
    </w:p>
    <w:p>
      <w:pPr>
        <w:pStyle w:val="Heading4"/>
        <w:numPr>
          <w:ilvl w:val="3"/>
          <w:numId w:val="1"/>
        </w:numPr>
        <w:rPr/>
      </w:pPr>
      <w:bookmarkStart w:id="222" w:name="__RefHeading___Toc1822245_211673320"/>
      <w:bookmarkStart w:id="223" w:name="_Toc90"/>
      <w:bookmarkEnd w:id="222"/>
      <w:r>
        <w:rPr>
          <w:rtl w:val="true"/>
        </w:rPr>
        <w:t>هفتم</w:t>
      </w:r>
      <w:r>
        <w:rPr>
          <w:rtl w:val="true"/>
        </w:rPr>
        <w:t xml:space="preserve">: </w:t>
      </w:r>
      <w:r>
        <w:rPr>
          <w:rtl w:val="true"/>
        </w:rPr>
        <w:t xml:space="preserve">شیخ عبد الوهّاب </w:t>
      </w:r>
      <w:r>
        <w:rPr>
          <w:rtl w:val="true"/>
        </w:rPr>
        <w:t>(</w:t>
      </w:r>
      <w:r>
        <w:rPr>
          <w:rtl w:val="true"/>
        </w:rPr>
        <w:t>الشعرانی</w:t>
      </w:r>
      <w:r>
        <w:rPr>
          <w:rtl w:val="true"/>
        </w:rPr>
        <w:t>)</w:t>
      </w:r>
      <w:bookmarkEnd w:id="223"/>
    </w:p>
    <w:p>
      <w:pPr>
        <w:pStyle w:val="BookText"/>
        <w:rPr/>
      </w:pPr>
      <w:r>
        <w:rPr>
          <w:rFonts w:ascii="IRNazanin" w:hAnsi="IRNazanin" w:eastAsia="IRNazanin"/>
          <w:color w:val="111111"/>
          <w:sz w:val="28"/>
          <w:sz w:val="28"/>
          <w:szCs w:val="28"/>
          <w:rtl w:val="true"/>
          <w:lang w:bidi="fa-IR"/>
        </w:rPr>
        <w:t xml:space="preserve">شیخ عبد الوهاب بن احمد بن علی الشعرانی، عارف مشهور و صاحب تصانیف متعدده،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یواقیت و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عقاید اکابر، در مبحث شصت و ششم گفته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جمیع علامات قیامت که شارع به آن خبر داده، حقّ است و لابدّ است که واقع شود همه آنها پیش از برخاستن قیامت؛ مثل خروج مهدی‌علیه السلام؛ آن‌گاه دجّال؛ آن‌گاه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اگر نماند مگر یک روز از دنیا، واقع می‌شود همه اینها</w:t>
      </w:r>
      <w:r>
        <w:rPr>
          <w:rFonts w:eastAsia="IRNazanin" w:cs="IRNazanin"/>
          <w:color w:val="111111"/>
          <w:sz w:val="28"/>
          <w:szCs w:val="28"/>
          <w:rtl w:val="true"/>
          <w:lang w:bidi="fa-IR"/>
        </w:rPr>
        <w:t>».</w:t>
      </w:r>
    </w:p>
    <w:p>
      <w:pPr>
        <w:pStyle w:val="Heading4"/>
        <w:numPr>
          <w:ilvl w:val="3"/>
          <w:numId w:val="1"/>
        </w:numPr>
        <w:rPr/>
      </w:pPr>
      <w:bookmarkStart w:id="224" w:name="__RefHeading___Toc1822247_211673320"/>
      <w:bookmarkStart w:id="225" w:name="_Toc91"/>
      <w:bookmarkEnd w:id="224"/>
      <w:r>
        <w:rPr>
          <w:rtl w:val="true"/>
        </w:rPr>
        <w:t>هشتم</w:t>
      </w:r>
      <w:r>
        <w:rPr>
          <w:rtl w:val="true"/>
        </w:rPr>
        <w:t xml:space="preserve">: </w:t>
      </w:r>
      <w:r>
        <w:rPr>
          <w:rtl w:val="true"/>
        </w:rPr>
        <w:t>نورالدین عبدالرحمن جامی‌</w:t>
      </w:r>
      <w:bookmarkEnd w:id="22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 الدین عبد الرحمن جامی، معروف به ملاّ جامی که نسبش منتهی می‌شود به محمّد بن حسن شیبانی، تلمیذ ابوحنیفه،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النبوّة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عالم مشهور، قاضی حسین بن محمّد بن حسن دیّار بَکری مالکی، در اول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خمیس در احوال انفس نفیس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کتب </w:t>
      </w:r>
      <w:bookmarkStart w:id="226" w:name="pg195_3752"/>
    </w:p>
    <w:p>
      <w:pPr>
        <w:pStyle w:val="BookText"/>
        <w:rPr/>
      </w:pPr>
      <w:bookmarkEnd w:id="226"/>
      <w:r>
        <w:rPr>
          <w:rFonts w:ascii="IRNazanin" w:hAnsi="IRNazanin" w:eastAsia="IRNazanin"/>
          <w:color w:val="111111"/>
          <w:sz w:val="28"/>
          <w:sz w:val="28"/>
          <w:szCs w:val="28"/>
          <w:rtl w:val="true"/>
          <w:lang w:bidi="fa-IR"/>
        </w:rPr>
        <w:t xml:space="preserve">معتبره شمرده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را امام دوازدهم شمرده و شرح غرایب ولادت آن حضرت را مطابق اخبار امامیّه نقل نموده با بخشی از اخباری که بر خلافت و مهدویّت آن جناب تصریح می‌کند</w:t>
      </w:r>
      <w:r>
        <w:rPr>
          <w:rFonts w:eastAsia="IRNazanin" w:cs="IRNazanin"/>
          <w:color w:val="111111"/>
          <w:sz w:val="28"/>
          <w:szCs w:val="28"/>
          <w:rtl w:val="true"/>
          <w:lang w:bidi="fa-IR"/>
        </w:rPr>
        <w:t>.</w:t>
      </w:r>
    </w:p>
    <w:p>
      <w:pPr>
        <w:pStyle w:val="Heading4"/>
        <w:numPr>
          <w:ilvl w:val="3"/>
          <w:numId w:val="1"/>
        </w:numPr>
        <w:rPr/>
      </w:pPr>
      <w:bookmarkStart w:id="227" w:name="__RefHeading___Toc1822249_211673320"/>
      <w:bookmarkStart w:id="228" w:name="_Toc92"/>
      <w:bookmarkEnd w:id="227"/>
      <w:r>
        <w:rPr>
          <w:rtl w:val="true"/>
        </w:rPr>
        <w:t>نهم</w:t>
      </w:r>
      <w:r>
        <w:rPr>
          <w:rtl w:val="true"/>
        </w:rPr>
        <w:t xml:space="preserve">: </w:t>
      </w:r>
      <w:r>
        <w:rPr>
          <w:rtl w:val="true"/>
        </w:rPr>
        <w:t>شیخ عبدالحقّ دِهلوی‌</w:t>
      </w:r>
      <w:bookmarkEnd w:id="228"/>
    </w:p>
    <w:p>
      <w:pPr>
        <w:pStyle w:val="BookText"/>
        <w:rPr/>
      </w:pPr>
      <w:r>
        <w:rPr>
          <w:rFonts w:ascii="IRNazanin" w:hAnsi="IRNazanin" w:eastAsia="IRNazanin"/>
          <w:color w:val="111111"/>
          <w:sz w:val="28"/>
          <w:sz w:val="28"/>
          <w:szCs w:val="28"/>
          <w:rtl w:val="true"/>
          <w:lang w:bidi="fa-IR"/>
        </w:rPr>
        <w:t xml:space="preserve">شیخ عبدالحق دهلوی، صاحب تصانیف معتبره شایعه در میان اهل سنّت در فن رجال و حدیث و غیره است، وی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و احوال ائمّه اطهارعلیهم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ابومحمّد حسن عسکری و ولد او محمدرضی الله عنه معلوم است نزد خواصّ اصحاب و ثقات اهلش، و روایت کرده‌اند که حکیمه‌علیها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ابی‌جعفر محمّد جوادعلیه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عمّه ابومحمّد حسن عسکری‌علیه السلام باشد، دوست می‌داشت و دعا می‌کرد و تضرّع می‌نمود که او را پسری به وجود بیاید، و ابومحمّد حسن عسکری‌رضی الله عنه را جاریه‌ای برگزیده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شب نصف شعبان سنه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حکیمه نزد ابومحمّد حسن عسکری‌علیه السلام آمد، او را دعا کرد، حسن عسکری از او خواست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امشب، نزد ما باش که کاری در پیش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حکیمه به خواست حسن عسکری‌علیه السلام، شب در خانه ایشان بایستاد؛ چون وقت فجر رسید، نرجس به درد زاییدن مضطرب شد؛ حکیمه نزد نرجس آمد؛ مولودی دید ختنه کرده به وجود آمده و فارغ از ختنه و کار شست و شو که مولود را کنند؛ نزد حسن عسکری‌علیه السلام آورد؛ بگرفت و دست بر پشتش و چشمانش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گوش راست او اذان، و در گوش چپ او اقامه گفت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 او را پیش مادرش؛ پس حکیمه او را به مادرش سپرد</w:t>
      </w:r>
      <w:r>
        <w:rPr>
          <w:rFonts w:eastAsia="IRNazanin" w:cs="IRNazanin"/>
          <w:color w:val="111111"/>
          <w:sz w:val="28"/>
          <w:szCs w:val="28"/>
          <w:rtl w:val="true"/>
          <w:lang w:bidi="fa-IR"/>
        </w:rPr>
        <w:t xml:space="preserve">. </w:t>
      </w:r>
      <w:bookmarkStart w:id="229" w:name="pg195_3753"/>
    </w:p>
    <w:p>
      <w:pPr>
        <w:pStyle w:val="BookText"/>
        <w:rPr/>
      </w:pPr>
      <w:bookmarkEnd w:id="229"/>
      <w:r>
        <w:rPr>
          <w:rFonts w:ascii="IRNazanin" w:hAnsi="IRNazanin" w:eastAsia="IRNazanin"/>
          <w:color w:val="111111"/>
          <w:sz w:val="28"/>
          <w:sz w:val="28"/>
          <w:szCs w:val="28"/>
          <w:rtl w:val="true"/>
          <w:lang w:bidi="fa-IR"/>
        </w:rPr>
        <w:t>حکیمه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پیش ابومحمّد حسن عسکری آمدم؛ مولود را پیش وی دیدم در جامه‌های زرد، و او را نوری عظیم دیدم که دل من تمام گرفتار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علمی داری به حال این مولود مبارک که آن علم را بر من القا 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مولود منتَظَر ماست که ما را بدان بشارت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بر زمین افتادم و به شکرانه آن به سجده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نزد ابومحمّد حسن عسکری، آمد و رفت می‌کردم؛ روزی نزد وی آمدم، مولود را ندیدم؛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سیّد منتظَر ما چه شد؟</w:t>
      </w:r>
    </w:p>
    <w:p>
      <w:pPr>
        <w:pStyle w:val="BookText"/>
        <w:rPr/>
      </w:pP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سپردیم به آن کس که مادر موسی‌علیه السلام پسر خود را به وی سپرده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عبدالحق مذکور، از معتبران اهل‌سنّت است و پیوسته علمای هندوستان از کتب احادیث و رجال او استشهاد کنند و اعتماد نمایند و شرح حال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سبحة المرجان فی آثار هندوستان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و در آنجا گفته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تصانیف او به صد مجلد رسیده و در سال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کرده</w:t>
      </w:r>
      <w:r>
        <w:rPr>
          <w:rFonts w:eastAsia="IRNazanin" w:cs="IRNazanin"/>
          <w:color w:val="111111"/>
          <w:sz w:val="28"/>
          <w:szCs w:val="28"/>
          <w:rtl w:val="true"/>
          <w:lang w:bidi="fa-IR"/>
        </w:rPr>
        <w:t>».</w:t>
      </w:r>
    </w:p>
    <w:p>
      <w:pPr>
        <w:pStyle w:val="Heading4"/>
        <w:numPr>
          <w:ilvl w:val="3"/>
          <w:numId w:val="1"/>
        </w:numPr>
        <w:rPr/>
      </w:pPr>
      <w:bookmarkStart w:id="230" w:name="__RefHeading___Toc1822251_211673320"/>
      <w:bookmarkStart w:id="231" w:name="_Toc93"/>
      <w:bookmarkEnd w:id="230"/>
      <w:r>
        <w:rPr>
          <w:rtl w:val="true"/>
        </w:rPr>
        <w:t>دهم</w:t>
      </w:r>
      <w:r>
        <w:rPr>
          <w:rtl w:val="true"/>
        </w:rPr>
        <w:t xml:space="preserve">: </w:t>
      </w:r>
      <w:r>
        <w:rPr>
          <w:rtl w:val="true"/>
        </w:rPr>
        <w:t>سیّد جمال الدین حسین محدِّث‌</w:t>
      </w:r>
      <w:bookmarkEnd w:id="231"/>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جمال الدین حسین محدّث،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الاَحباب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از کتب متداوله معروفه در نزد اهل‌سنّت است و قاضی حسین دیّار بَکری در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کتب معتمده شمرده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ملاّ علی قاری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مرقاة شرح 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عبدالحقّ دهلوی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مدارج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رجال 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 ولی‌اللَّه دهلوی والد شاه صاحب عبدالعزیز معروف،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ازالة الخفاء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کتاب، مکرّر نقل کنند و به آن، استدلال و احتجاج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آن کتاب مرقوم داشته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در بیان امام دوازدهم، مؤتمن،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همایون آن درّ دُرج ولایت و جوهر معدن هدایت، به قول اکثر راویان، در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آن عالی‌گهر، امّ ولد</w:t>
      </w:r>
      <w:r>
        <w:rPr>
          <w:rStyle w:val="FootnoteAnchor"/>
          <w:rtl w:val="true"/>
        </w:rPr>
        <w:footnoteReference w:id="35"/>
      </w:r>
      <w:r>
        <w:rPr>
          <w:rFonts w:ascii="IRNazanin" w:hAnsi="IRNazanin" w:eastAsia="IRNazanin"/>
          <w:color w:val="111111"/>
          <w:sz w:val="28"/>
          <w:sz w:val="28"/>
          <w:szCs w:val="28"/>
          <w:rtl w:val="true"/>
          <w:lang w:bidi="fa-IR"/>
        </w:rPr>
        <w:t xml:space="preserve">بوده و مسماة به صیقل یا سوسن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نرجس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ملیکه و آن امام ذوالاحترام، در کنیه و نام با حضرت خیر الاَنام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و آله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دارد، و مهدی منتظَر و الخلف الصالح و صاحب الزمان، از القاب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وقت رحلت پدر بزرگوار خود، حضرت واهب العطایا آن شکوفه گلزار را مانند یحیی و زکریاعلیهما السلام در حالت طفولیّت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کرامت فرمود و در وقت صبا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کودکی به مرتبه بلند امامت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ذکر کلماتی چند در اختلاف در حقّ آن جناب و بعضی روایات صریحه در آن که مهدی موعود، همان حجة بن الحسن العسکری‌علیهما السلام است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راقم حروف گوید که چون سخن بدینجا رسید؛ وللَّه دَرُّ من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ای امام هدایت شعار</w:t>
      </w:r>
    </w:p>
    <w:p>
      <w:pPr>
        <w:pStyle w:val="BookText"/>
        <w:rPr/>
      </w:pPr>
      <w:r>
        <w:rPr>
          <w:rFonts w:ascii="IRNazanin" w:hAnsi="IRNazanin" w:eastAsia="IRNazanin"/>
          <w:color w:val="111111"/>
          <w:sz w:val="28"/>
          <w:sz w:val="28"/>
          <w:szCs w:val="28"/>
          <w:rtl w:val="true"/>
          <w:lang w:bidi="fa-IR"/>
        </w:rPr>
        <w:t>که بگذشت غم از حد انتظار</w:t>
      </w:r>
    </w:p>
    <w:p>
      <w:pPr>
        <w:pStyle w:val="BookText"/>
        <w:rPr/>
      </w:pPr>
      <w:r>
        <w:rPr>
          <w:rFonts w:ascii="IRNazanin" w:hAnsi="IRNazanin" w:eastAsia="IRNazanin"/>
          <w:color w:val="111111"/>
          <w:sz w:val="28"/>
          <w:sz w:val="28"/>
          <w:szCs w:val="28"/>
          <w:rtl w:val="true"/>
          <w:lang w:bidi="fa-IR"/>
        </w:rPr>
        <w:t>ز روی همایون بیفکن نقاب</w:t>
      </w:r>
    </w:p>
    <w:p>
      <w:pPr>
        <w:pStyle w:val="BookText"/>
        <w:rPr/>
      </w:pPr>
      <w:r>
        <w:rPr>
          <w:rFonts w:ascii="IRNazanin" w:hAnsi="IRNazanin" w:eastAsia="IRNazanin"/>
          <w:color w:val="111111"/>
          <w:sz w:val="28"/>
          <w:sz w:val="28"/>
          <w:szCs w:val="28"/>
          <w:rtl w:val="true"/>
          <w:lang w:bidi="fa-IR"/>
        </w:rPr>
        <w:t>عیان ساز رخسار چون آفتاب</w:t>
      </w:r>
    </w:p>
    <w:p>
      <w:pPr>
        <w:pStyle w:val="BookText"/>
        <w:rPr/>
      </w:pPr>
      <w:r>
        <w:rPr>
          <w:rFonts w:ascii="IRNazanin" w:hAnsi="IRNazanin" w:eastAsia="IRNazanin"/>
          <w:color w:val="111111"/>
          <w:sz w:val="28"/>
          <w:sz w:val="28"/>
          <w:szCs w:val="28"/>
          <w:rtl w:val="true"/>
          <w:lang w:bidi="fa-IR"/>
        </w:rPr>
        <w:t>برون آی از منزل اختفا</w:t>
      </w:r>
    </w:p>
    <w:p>
      <w:pPr>
        <w:pStyle w:val="BookText"/>
        <w:rPr/>
      </w:pPr>
      <w:r>
        <w:rPr>
          <w:rFonts w:ascii="IRNazanin" w:hAnsi="IRNazanin" w:eastAsia="IRNazanin"/>
          <w:color w:val="111111"/>
          <w:sz w:val="28"/>
          <w:sz w:val="28"/>
          <w:szCs w:val="28"/>
          <w:rtl w:val="true"/>
          <w:lang w:bidi="fa-IR"/>
        </w:rPr>
        <w:t>نمایان کن آثار مهر و وفا</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کلمات صریح است در این‌که مانند امامیّه، معتقد به وجود آن حضرت و غیبت و اختفای آن جناب، و منتظر و مترقّب ظهور آن حضرت است</w:t>
      </w:r>
      <w:r>
        <w:rPr>
          <w:rFonts w:eastAsia="IRNazanin" w:cs="IRNazanin"/>
          <w:color w:val="111111"/>
          <w:sz w:val="28"/>
          <w:szCs w:val="28"/>
          <w:rtl w:val="true"/>
          <w:lang w:bidi="fa-IR"/>
        </w:rPr>
        <w:t>.</w:t>
      </w:r>
      <w:r>
        <w:rPr>
          <w:rStyle w:val="FootnoteAnchor"/>
          <w:rtl w:val="true"/>
        </w:rPr>
        <w:footnoteReference w:id="36"/>
      </w:r>
      <w:bookmarkStart w:id="232" w:name="pg195_3755"/>
    </w:p>
    <w:p>
      <w:pPr>
        <w:pStyle w:val="Heading2"/>
        <w:numPr>
          <w:ilvl w:val="1"/>
          <w:numId w:val="1"/>
        </w:numPr>
        <w:rPr/>
      </w:pPr>
      <w:bookmarkStart w:id="233" w:name="__RefHeading___Toc1822253_211673320"/>
      <w:bookmarkStart w:id="234" w:name="_Toc94"/>
      <w:bookmarkEnd w:id="232"/>
      <w:bookmarkEnd w:id="233"/>
      <w:r>
        <w:rPr>
          <w:rtl w:val="true"/>
        </w:rPr>
        <w:t>باب پنجم</w:t>
      </w:r>
      <w:r>
        <w:rPr>
          <w:rtl w:val="true"/>
        </w:rPr>
        <w:t>:</w:t>
      </w:r>
      <w:r>
        <w:rPr>
          <w:rtl w:val="true"/>
        </w:rPr>
        <w:t>در اثبات این‌که مهدی موعود،همان حجّة بن الحسن العسکری‌علیهما السلام است‌</w:t>
      </w:r>
      <w:bookmarkEnd w:id="234"/>
    </w:p>
    <w:p>
      <w:pPr>
        <w:pStyle w:val="Heading3"/>
        <w:numPr>
          <w:ilvl w:val="2"/>
          <w:numId w:val="1"/>
        </w:numPr>
        <w:rPr/>
      </w:pPr>
      <w:bookmarkStart w:id="235" w:name="__RefHeading___Toc1822255_211673320"/>
      <w:bookmarkStart w:id="236" w:name="_Toc95"/>
      <w:bookmarkEnd w:id="235"/>
      <w:r>
        <w:rPr>
          <w:rtl w:val="true"/>
        </w:rPr>
        <w:t>اشاره</w:t>
      </w:r>
      <w:bookmarkEnd w:id="236"/>
    </w:p>
    <w:p>
      <w:pPr>
        <w:pStyle w:val="BookText"/>
        <w:rPr/>
      </w:pPr>
      <w:r>
        <w:rPr>
          <w:rFonts w:ascii="IRNazanin" w:hAnsi="IRNazanin" w:eastAsia="IRNazanin"/>
          <w:color w:val="111111"/>
          <w:sz w:val="28"/>
          <w:sz w:val="28"/>
          <w:szCs w:val="28"/>
          <w:rtl w:val="true"/>
          <w:lang w:bidi="fa-IR"/>
        </w:rPr>
        <w:t>در اثبات این‌که مهدی موعود، همان حجّة بن الحسن العسکری‌علیهما السلام است، به اتّفاق همه مسلمین، به روایت اهل تسنن و شیعه، از حضرت رسول‌صلی الله علیه وآله وسلم و امیرالمؤمنین‌علیه السلام و بعضی از امامان‌علیهم السلام</w:t>
      </w:r>
      <w:r>
        <w:rPr>
          <w:rFonts w:eastAsia="IRNazanin" w:cs="IRNazanin"/>
          <w:color w:val="111111"/>
          <w:sz w:val="28"/>
          <w:szCs w:val="28"/>
          <w:rtl w:val="true"/>
          <w:lang w:bidi="fa-IR"/>
        </w:rPr>
        <w:t>:</w:t>
      </w:r>
    </w:p>
    <w:p>
      <w:pPr>
        <w:pStyle w:val="Heading3"/>
        <w:numPr>
          <w:ilvl w:val="2"/>
          <w:numId w:val="1"/>
        </w:numPr>
        <w:rPr/>
      </w:pPr>
      <w:bookmarkStart w:id="237" w:name="__RefHeading___Toc1822257_211673320"/>
      <w:bookmarkStart w:id="238" w:name="_Toc96"/>
      <w:bookmarkEnd w:id="237"/>
      <w:r>
        <w:rPr>
          <w:rtl w:val="true"/>
        </w:rPr>
        <w:t>روایات اهل تسنن‌</w:t>
      </w:r>
      <w:bookmarkEnd w:id="238"/>
    </w:p>
    <w:p>
      <w:pPr>
        <w:pStyle w:val="Heading4"/>
        <w:numPr>
          <w:ilvl w:val="3"/>
          <w:numId w:val="1"/>
        </w:numPr>
        <w:rPr/>
      </w:pPr>
      <w:bookmarkStart w:id="239" w:name="__RefHeading___Toc1822259_211673320"/>
      <w:bookmarkStart w:id="240" w:name="_Toc97"/>
      <w:bookmarkEnd w:id="239"/>
      <w:r>
        <w:rPr>
          <w:rtl w:val="true"/>
        </w:rPr>
        <w:t>اول‌</w:t>
      </w:r>
      <w:bookmarkEnd w:id="240"/>
    </w:p>
    <w:p>
      <w:pPr>
        <w:pStyle w:val="BookText"/>
        <w:rPr/>
      </w:pPr>
      <w:r>
        <w:rPr>
          <w:rFonts w:ascii="IRNazanin" w:hAnsi="IRNazanin" w:eastAsia="IRNazanin"/>
          <w:color w:val="111111"/>
          <w:sz w:val="28"/>
          <w:sz w:val="28"/>
          <w:szCs w:val="28"/>
          <w:rtl w:val="true"/>
          <w:lang w:bidi="fa-IR"/>
        </w:rPr>
        <w:t xml:space="preserve">عالم حافظ، منتجب الدین محمّد بن مسلم بن ابی الفوارس رازی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روایت کرده به اسناد خود از احمد بن ابی‌رافع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مرا پدرم و او خادم امام ابی الحسن، علیّ بن موسی الرضاعلیه السلام بود، از آن‌جناب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پدرم، عبد صالح موسی بن جعفرعلیهما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پدرم، جعفر صادق‌علیه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پدرم باقر علم انبیا، محمّد بن علی‌علیهما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پدرم، سیّد العابدین علی بن الحسین‌علیهما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پدرم، سیّد الشهداء حسین بن علی‌علیهما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پدرم، سیّد الاوصیاء علی بن ابی‌طالب‌علیهما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وسلم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دوست </w:t>
      </w:r>
    </w:p>
    <w:p>
      <w:pPr>
        <w:pStyle w:val="BookText"/>
        <w:rPr/>
      </w:pPr>
      <w:r>
        <w:rPr>
          <w:rFonts w:ascii="IRNazanin" w:hAnsi="IRNazanin" w:eastAsia="IRNazanin"/>
          <w:color w:val="111111"/>
          <w:sz w:val="28"/>
          <w:sz w:val="28"/>
          <w:szCs w:val="28"/>
          <w:rtl w:val="true"/>
          <w:lang w:bidi="fa-IR"/>
        </w:rPr>
        <w:t>دارد ملاقات کند خداوند عزّوجلّ را و خداوند به نظر رحمت، به او اقبال کند و اعراض نکند از او، پس موالات کند با علی‌علیه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دوست دارد ملاقات کند خداوند عزّوجلّ را و خداوند از او خشنود باشد، موالات کند با پسر تو، حسن‌علیه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دوست دارد ملاقات کند خداوند عزّوجلّ را و خوفی بر او نباشد، پس موالات کند با پسر تو، حسین‌علیه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دوست دارد ملاقات کند خداوند عزّوجلّ را و حال آن‌که گناهانش از او کناره کرده و از آنها پاک شده باشد، پس موالات کند با علی بن الحسین‌علیهما السلام و او چنان است که خدای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سِیماهُمْ فِی وُجُوهِهِمْ مِنْ أَثَرِ السُّجُودِ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کسی که دوست دارد ملاقات کند خداوند عزّوجلّ را و حال آن‌که چشمش خرسند باشد، پس موالات کند با محمّد بن علی‌علیهما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دوست دارد ملاقات کند خداوند عزّوجلّ را درحالی که کتاب اعمال اورا به دست راستش دهند، پس موالات کند با جعفر بن محمّدعلیهما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دوست دارد ملاقات کند خداوند عزّوجلّ را پاک و پاکیزه شده، پس موالات کند با موسی بن جعفرعلیهما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دوست دارد ملاقات کند خداوند عزّوجلّ را در حالی که خندان است، پس موالات کند با علی بن موسی الرضاعلیهما السلام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دوست دارد ملاقات کند خداوند عزّوجلّ را در حالی که درجات او را بلند کرده و سیئات او را مبدّل به حسنات نموده‌اند، پس موالات کند با پسر او، محمّد بن علی‌علیهما السلام</w:t>
      </w:r>
      <w:r>
        <w:rPr>
          <w:rFonts w:eastAsia="IRNazanin" w:cs="IRNazanin"/>
          <w:color w:val="111111"/>
          <w:sz w:val="28"/>
          <w:szCs w:val="28"/>
          <w:rtl w:val="true"/>
          <w:lang w:bidi="fa-IR"/>
        </w:rPr>
        <w:t xml:space="preserve">. </w:t>
      </w:r>
      <w:bookmarkStart w:id="241" w:name="pg195_3757"/>
    </w:p>
    <w:p>
      <w:pPr>
        <w:pStyle w:val="BookText"/>
        <w:rPr/>
      </w:pPr>
      <w:bookmarkEnd w:id="241"/>
      <w:r>
        <w:rPr>
          <w:rFonts w:ascii="IRNazanin" w:hAnsi="IRNazanin" w:eastAsia="IRNazanin"/>
          <w:color w:val="111111"/>
          <w:sz w:val="28"/>
          <w:sz w:val="28"/>
          <w:szCs w:val="28"/>
          <w:rtl w:val="true"/>
          <w:lang w:bidi="fa-IR"/>
        </w:rPr>
        <w:t xml:space="preserve">کسی که دوست دارد ملاقات کند خداوند عزّوجلّ را، پس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آسانی محاسبه نماید و مداقّه نکند، و داخل کند او را در بهشتی که فراخی او به فراخی آسمان‌ها و زمین است که مهیّا شده برای پرهیزکاران، پس موالات کند با پسر او، علیّ بن محمّدعلیهما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دوست دارد ملاقات کند خداوند عزّوجلّ را و حال آن‌که در زمره فائزین باشد، پس موالات کند با پسر او حسن عسکری‌علیه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دوست دارد ملاقات کند خداوند عزّوجلّ را در حالی که ایمان او کامل و اسلامش نیکو شده باشد، پس موالات کند با پسر او، منتظر، م ح م د، صاحب‌الزمان، مهدی‌علیه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اینانند چراغ‌های تاریکی شب جهالت و ائمّه هدی و اَعلام تُقی</w:t>
      </w:r>
    </w:p>
    <w:p>
      <w:pPr>
        <w:pStyle w:val="BookText"/>
        <w:rPr/>
      </w:pPr>
      <w:r>
        <w:rPr>
          <w:rFonts w:ascii="IRNazanin" w:hAnsi="IRNazanin" w:eastAsia="IRNazanin"/>
          <w:color w:val="111111"/>
          <w:sz w:val="28"/>
          <w:sz w:val="28"/>
          <w:szCs w:val="28"/>
          <w:rtl w:val="true"/>
          <w:lang w:bidi="fa-IR"/>
        </w:rPr>
        <w:t>هر کسی که دوست داشته باشد ایشان را و موالات کند با ایشان، من برای او بهشت را بر خدای‌تعالی ضامنم</w:t>
      </w:r>
      <w:r>
        <w:rPr>
          <w:rFonts w:eastAsia="IRNazanin" w:cs="IRNazanin"/>
          <w:color w:val="111111"/>
          <w:sz w:val="28"/>
          <w:szCs w:val="28"/>
          <w:rtl w:val="true"/>
          <w:lang w:bidi="fa-IR"/>
        </w:rPr>
        <w:t>».</w:t>
      </w:r>
    </w:p>
    <w:p>
      <w:pPr>
        <w:pStyle w:val="Heading4"/>
        <w:numPr>
          <w:ilvl w:val="3"/>
          <w:numId w:val="1"/>
        </w:numPr>
        <w:rPr/>
      </w:pPr>
      <w:bookmarkStart w:id="242" w:name="__RefHeading___Toc1822261_211673320"/>
      <w:bookmarkStart w:id="243" w:name="_Toc98"/>
      <w:bookmarkEnd w:id="242"/>
      <w:r>
        <w:rPr>
          <w:rtl w:val="true"/>
        </w:rPr>
        <w:t>دوم‌</w:t>
      </w:r>
      <w:bookmarkEnd w:id="243"/>
    </w:p>
    <w:p>
      <w:pPr>
        <w:pStyle w:val="BookText"/>
        <w:rPr/>
      </w:pPr>
      <w:r>
        <w:rPr>
          <w:rFonts w:ascii="IRNazanin" w:hAnsi="IRNazanin" w:eastAsia="IRNazanin"/>
          <w:color w:val="111111"/>
          <w:sz w:val="28"/>
          <w:sz w:val="28"/>
          <w:szCs w:val="28"/>
          <w:rtl w:val="true"/>
          <w:lang w:bidi="fa-IR"/>
        </w:rPr>
        <w:t xml:space="preserve">ملک العلماء، شهاب الدین بن عمر دولت‌آبادی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السعداء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رسول خداصلی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حسین بن علی‌علیهما السلام از پسران او، نُه امام است که آخر ایشان قائم‌علیه السلام است</w:t>
      </w:r>
      <w:r>
        <w:rPr>
          <w:rFonts w:eastAsia="IRNazanin" w:cs="IRNazanin"/>
          <w:color w:val="111111"/>
          <w:sz w:val="28"/>
          <w:szCs w:val="28"/>
          <w:rtl w:val="true"/>
          <w:lang w:bidi="fa-IR"/>
        </w:rPr>
        <w:t>».</w:t>
      </w:r>
    </w:p>
    <w:p>
      <w:pPr>
        <w:pStyle w:val="Heading4"/>
        <w:numPr>
          <w:ilvl w:val="3"/>
          <w:numId w:val="1"/>
        </w:numPr>
        <w:rPr/>
      </w:pPr>
      <w:bookmarkStart w:id="244" w:name="__RefHeading___Toc1822263_211673320"/>
      <w:bookmarkStart w:id="245" w:name="_Toc99"/>
      <w:bookmarkEnd w:id="244"/>
      <w:r>
        <w:rPr>
          <w:rtl w:val="true"/>
        </w:rPr>
        <w:t>سوم‌</w:t>
      </w:r>
      <w:bookmarkEnd w:id="245"/>
    </w:p>
    <w:p>
      <w:pPr>
        <w:pStyle w:val="BookText"/>
        <w:rPr/>
      </w:pPr>
      <w:r>
        <w:rPr>
          <w:rFonts w:ascii="IRNazanin" w:hAnsi="IRNazanin" w:eastAsia="IRNazanin"/>
          <w:color w:val="111111"/>
          <w:sz w:val="28"/>
          <w:sz w:val="28"/>
          <w:szCs w:val="28"/>
          <w:rtl w:val="true"/>
          <w:lang w:bidi="fa-IR"/>
        </w:rPr>
        <w:t>و نیز در آنجا روایت کرده از جابر بن عبداللَّه انصاری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 شدم بر فاطمه، دختر رسول خداصلی الله علیه وآله وسلم و در پیش او لوح‌هایی بود، و در آن، نام‌های امامان از فرزندان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شمردم یازده اسم را که آخر ایشان قائم‌علیه السلام بود</w:t>
      </w:r>
      <w:r>
        <w:rPr>
          <w:rFonts w:eastAsia="IRNazanin" w:cs="IRNazanin"/>
          <w:color w:val="111111"/>
          <w:sz w:val="28"/>
          <w:szCs w:val="28"/>
          <w:rtl w:val="true"/>
          <w:lang w:bidi="fa-IR"/>
        </w:rPr>
        <w:t>».</w:t>
      </w:r>
    </w:p>
    <w:p>
      <w:pPr>
        <w:pStyle w:val="Heading4"/>
        <w:numPr>
          <w:ilvl w:val="3"/>
          <w:numId w:val="1"/>
        </w:numPr>
        <w:rPr/>
      </w:pPr>
      <w:bookmarkStart w:id="246" w:name="__RefHeading___Toc1822265_211673320"/>
      <w:bookmarkStart w:id="247" w:name="_Toc100"/>
      <w:bookmarkEnd w:id="246"/>
      <w:r>
        <w:rPr>
          <w:rtl w:val="true"/>
        </w:rPr>
        <w:t>چهارم‌</w:t>
      </w:r>
      <w:bookmarkEnd w:id="24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عارف مشهور نزد اهل‌سنّت، ملّا عبدالرحمن جامی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از بعضی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ابومحمّد زکیّ‌رضی الله عنه </w:t>
      </w:r>
      <w:bookmarkStart w:id="248" w:name="pg195_3758"/>
    </w:p>
    <w:p>
      <w:pPr>
        <w:pStyle w:val="BookText"/>
        <w:rPr/>
      </w:pPr>
      <w:bookmarkEnd w:id="2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امام حسن عسکری‌علیه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درآمدم و گفتم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و امام بعد از تو که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داخل خانه رفت، پس بیرون آمد کودکی بر دوش گرفته، گویا که ماه شب چهاردهم بود، در سنّ سه سالگی؛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پیش خدای تعالی گرامی بودی، این فرزند خود را به تو نمی‌نمایاند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نام رسول و کنیه او، کنیه 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یَمْلَأُ الأَرْضَ قِسْطاً وَ عَدْلاً کَما مُلِئَتْ ظُلْماً وَ جَوْراً</w:t>
      </w:r>
      <w:r>
        <w:rPr>
          <w:rFonts w:eastAsia="IRNazanin" w:cs="IRNazanin"/>
          <w:color w:val="111111"/>
          <w:sz w:val="28"/>
          <w:szCs w:val="28"/>
          <w:rtl w:val="true"/>
          <w:lang w:bidi="fa-IR"/>
        </w:rPr>
        <w:t>».</w:t>
      </w:r>
    </w:p>
    <w:p>
      <w:pPr>
        <w:pStyle w:val="Heading4"/>
        <w:numPr>
          <w:ilvl w:val="3"/>
          <w:numId w:val="1"/>
        </w:numPr>
        <w:rPr/>
      </w:pPr>
      <w:bookmarkStart w:id="249" w:name="__RefHeading___Toc1822267_211673320"/>
      <w:bookmarkStart w:id="250" w:name="_Toc101"/>
      <w:bookmarkEnd w:id="249"/>
      <w:r>
        <w:rPr>
          <w:rtl w:val="true"/>
        </w:rPr>
        <w:t>پنجم‌</w:t>
      </w:r>
      <w:bookmarkEnd w:id="250"/>
    </w:p>
    <w:p>
      <w:pPr>
        <w:pStyle w:val="BookText"/>
        <w:rPr/>
      </w:pPr>
      <w:r>
        <w:rPr>
          <w:rFonts w:ascii="IRNazanin" w:hAnsi="IRNazanin" w:eastAsia="IRNazanin"/>
          <w:color w:val="111111"/>
          <w:sz w:val="28"/>
          <w:sz w:val="28"/>
          <w:szCs w:val="28"/>
          <w:rtl w:val="true"/>
          <w:lang w:bidi="fa-IR"/>
        </w:rPr>
        <w:t>و نیز در آنجا روایت کرده از دیگری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بر ابومحمّد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آمدم، بر دست راست وی خانه‌ای دیدم پرده به آن فرو گذاشته؛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صاحب این امر که خواهد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پرده را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برداشتم؛ کودکی بیرون آمد در کمال طهارت و پاکیزگی؛ بر رخساره راست وی، خالی، و گیسوان گذاشته؛ آمد و بر کنار ابومحمّد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ابومحمّد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صاحب شما بعد از این </w:t>
      </w:r>
      <w:r>
        <w:rPr>
          <w:rFonts w:eastAsia="IRNazanin" w:cs="IRNazanin"/>
          <w:color w:val="111111"/>
          <w:sz w:val="28"/>
          <w:szCs w:val="28"/>
          <w:rtl w:val="true"/>
          <w:lang w:bidi="fa-IR"/>
        </w:rPr>
        <w:t>...».</w:t>
      </w:r>
    </w:p>
    <w:p>
      <w:pPr>
        <w:pStyle w:val="Heading4"/>
        <w:numPr>
          <w:ilvl w:val="3"/>
          <w:numId w:val="1"/>
        </w:numPr>
        <w:rPr/>
      </w:pPr>
      <w:bookmarkStart w:id="251" w:name="__RefHeading___Toc1822269_211673320"/>
      <w:bookmarkStart w:id="252" w:name="_Toc102"/>
      <w:bookmarkEnd w:id="251"/>
      <w:r>
        <w:rPr>
          <w:rtl w:val="true"/>
        </w:rPr>
        <w:t>ششم‌</w:t>
      </w:r>
      <w:bookmarkEnd w:id="252"/>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 الدین علی بن محمّد مکّی مالکی، مشهور به ابن صبّاغ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از محمّد بن علی بن بلال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بیرون آمد ابی‌محمّد حسن بن علی عسکری‌علیهما السلام پیش از وفاتش به دو سال، و خبر داد ما را به 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بیرون آمد به سوی من، پیش از وفاتش به سه روز، خبر کرد مرا به این که خلف او، پسر اوست بعد از او</w:t>
      </w:r>
      <w:r>
        <w:rPr>
          <w:rFonts w:eastAsia="IRNazanin" w:cs="IRNazanin"/>
          <w:color w:val="111111"/>
          <w:sz w:val="28"/>
          <w:szCs w:val="28"/>
          <w:rtl w:val="true"/>
          <w:lang w:bidi="fa-IR"/>
        </w:rPr>
        <w:t xml:space="preserve">». </w:t>
      </w:r>
      <w:bookmarkStart w:id="253" w:name="pg195_3759"/>
    </w:p>
    <w:p>
      <w:pPr>
        <w:pStyle w:val="Heading4"/>
        <w:numPr>
          <w:ilvl w:val="3"/>
          <w:numId w:val="1"/>
        </w:numPr>
        <w:rPr/>
      </w:pPr>
      <w:bookmarkStart w:id="254" w:name="__RefHeading___Toc1822271_211673320"/>
      <w:bookmarkStart w:id="255" w:name="_Toc103"/>
      <w:bookmarkEnd w:id="253"/>
      <w:bookmarkEnd w:id="254"/>
      <w:r>
        <w:rPr>
          <w:rtl w:val="true"/>
        </w:rPr>
        <w:t>هفتم‌</w:t>
      </w:r>
      <w:bookmarkEnd w:id="255"/>
    </w:p>
    <w:p>
      <w:pPr>
        <w:pStyle w:val="BookText"/>
        <w:rPr/>
      </w:pPr>
      <w:r>
        <w:rPr>
          <w:rFonts w:ascii="IRNazanin" w:hAnsi="IRNazanin" w:eastAsia="IRNazanin"/>
          <w:color w:val="111111"/>
          <w:sz w:val="28"/>
          <w:sz w:val="28"/>
          <w:szCs w:val="28"/>
          <w:rtl w:val="true"/>
          <w:lang w:bidi="fa-IR"/>
        </w:rPr>
        <w:t xml:space="preserve">سید جمال الدین عطاء اللَّه بن سیّد غیاث‌الدین فضل اللَّه بن سیّد عبد الرحمن محدّث معروف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الاحباب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ذکر اختلاف در آن جناب، و تطبیق اخبار و صحاح و مسانید کتب اهل سنّت در حقّ مهدی‌علیه السلام، بر آن‌که امامیه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از جابر بن یزید جُعفی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جابر بن عبد اللَّه انصاری‌رضی الله عنه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ایزد تعالی نازل گردانید بر پیغمبر خود این آیه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أَطِیعُوا اللَّهَ وَأَطِیعُوا الرَّسُولَ وَأُولِی الأَمْرِ مِنْکُمْ</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می‌شناسیم ما خدا و رسول او را، پس کیستند صاحبان امر که خدای‌تعالی اطاعت ایشان را به اطاعت تو قرین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خداصلی الله علیه وآله وسلم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ایشان خلفای منند بعد از من؛ اولِ ایشان، علی بن ابی‌طالب است، آن‌گاه حسن، آن‌گاه حسین، آن‌گاه علی بن الحسین، آن‌گاه 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در تورات به باقر، و زود است که درک می‌کنی او را؛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ملاقات کردی او را، از من سلام برسان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جعفر بن محمّد، آن‌گاه موسی بن جعفر، آن‌گاه علیّ بن موسی، آن‌گاه محمّد بن علی، آن‌گاه علی بن محمّد، آن‌گاه حسن بن علی، آن‌گاه حجّة اللَّه در زمین او، و بقیّة اللَّه در میان بندگانش، محمّد بن حسن بن علی‌علیهم السلام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کسی است که فتح می‌کند خداوند عزّوجلّ بر دست او مشارق زمین و مغارب آن را، و این کسی است که غیبت می‌کند از شیعه و اولیای خود؛ غیبتی که ثابت نمی‌ماند در آن، در قول به امامت او، مگر آن‌که خدای تعالی دل او را برای ایمان، آزموده</w:t>
      </w:r>
      <w:r>
        <w:rPr>
          <w:rFonts w:eastAsia="IRNazanin" w:cs="IRNazanin"/>
          <w:color w:val="111111"/>
          <w:sz w:val="28"/>
          <w:szCs w:val="28"/>
          <w:rtl w:val="true"/>
          <w:lang w:bidi="fa-IR"/>
        </w:rPr>
        <w:t xml:space="preserve">». </w:t>
      </w:r>
      <w:bookmarkStart w:id="256" w:name="pg195_3760"/>
    </w:p>
    <w:p>
      <w:pPr>
        <w:pStyle w:val="BookText"/>
        <w:rPr/>
      </w:pPr>
      <w:bookmarkEnd w:id="256"/>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شیعه در غیبت امام، انتفاع یابند؟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که مبعوث فرموده مرا به پیغمبری، که ایشان استضائه کنند به نور او و منتفع شوند به ولایت او، مثل انتفاع مردم به آفتاب، هرچند که ابر او را پنهان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اسرار مکنونه الهی است؛ پس پنهان دار آن را مگر از کسی که اهل آن باشد</w:t>
      </w:r>
      <w:r>
        <w:rPr>
          <w:rFonts w:eastAsia="IRNazanin" w:cs="IRNazanin"/>
          <w:color w:val="111111"/>
          <w:sz w:val="28"/>
          <w:szCs w:val="28"/>
          <w:rtl w:val="true"/>
          <w:lang w:bidi="fa-IR"/>
        </w:rPr>
        <w:t>».</w:t>
      </w:r>
    </w:p>
    <w:p>
      <w:pPr>
        <w:pStyle w:val="Heading4"/>
        <w:numPr>
          <w:ilvl w:val="3"/>
          <w:numId w:val="1"/>
        </w:numPr>
        <w:rPr/>
      </w:pPr>
      <w:bookmarkStart w:id="257" w:name="__RefHeading___Toc1822273_211673320"/>
      <w:bookmarkStart w:id="258" w:name="_Toc104"/>
      <w:bookmarkEnd w:id="257"/>
      <w:r>
        <w:rPr>
          <w:rtl w:val="true"/>
        </w:rPr>
        <w:t>هشتم‌</w:t>
      </w:r>
      <w:bookmarkEnd w:id="258"/>
    </w:p>
    <w:p>
      <w:pPr>
        <w:pStyle w:val="BookText"/>
        <w:rPr/>
      </w:pPr>
      <w:r>
        <w:rPr>
          <w:rFonts w:ascii="IRNazanin" w:hAnsi="IRNazanin" w:eastAsia="IRNazanin"/>
          <w:color w:val="111111"/>
          <w:sz w:val="28"/>
          <w:sz w:val="28"/>
          <w:szCs w:val="28"/>
          <w:rtl w:val="true"/>
          <w:lang w:bidi="fa-IR"/>
        </w:rPr>
        <w:t xml:space="preserve">حافظ بخاری حنفی، محمّد بن محمّد، معروف به خواجه پارسا،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روایت ولادت حضرت مهدی‌علیه السلام از حکیمه خاتون، گفته که حکیمه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آمدم نزد ابی‌محمّد الحسن العسکری و دیدم مولود را در پیش روی او در جامه زردی، و بر او بود از بهاء و نور آنقدر که قلبم را گرفت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نزد تو علمی هست در این مولود، پس القاء فرمایی آن را به ما؟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منتظَر است؛ این کسی است که بشارت دادند ما را به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افتادم برای خداوند که سجده کنم برای شکر این نعمت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 تردّد می‌کردم نزد ابی‌محمّد الحسن العسکری و آن مولود را نمی‌دیدم؛ روزی به آن جناب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 با سیّد ما و منتظَر ما؟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سپردم او را به آن‌کس که سپرد به او مادر موسی، پسر خود را</w:t>
      </w:r>
      <w:r>
        <w:rPr>
          <w:rFonts w:eastAsia="IRNazanin" w:cs="IRNazanin"/>
          <w:color w:val="111111"/>
          <w:sz w:val="28"/>
          <w:szCs w:val="28"/>
          <w:rtl w:val="true"/>
          <w:lang w:bidi="fa-IR"/>
        </w:rPr>
        <w:t>».</w:t>
      </w:r>
    </w:p>
    <w:p>
      <w:pPr>
        <w:pStyle w:val="Heading4"/>
        <w:numPr>
          <w:ilvl w:val="3"/>
          <w:numId w:val="1"/>
        </w:numPr>
        <w:rPr/>
      </w:pPr>
      <w:bookmarkStart w:id="259" w:name="__RefHeading___Toc1822275_211673320"/>
      <w:bookmarkStart w:id="260" w:name="_Toc105"/>
      <w:bookmarkEnd w:id="259"/>
      <w:r>
        <w:rPr>
          <w:rtl w:val="true"/>
        </w:rPr>
        <w:t>نهم‌</w:t>
      </w:r>
      <w:bookmarkEnd w:id="260"/>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موفق بن احمد خوارزمی،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روایت کرده از </w:t>
      </w:r>
      <w:bookmarkStart w:id="261" w:name="pg195_3761"/>
    </w:p>
    <w:p>
      <w:pPr>
        <w:pStyle w:val="BookText"/>
        <w:rPr/>
      </w:pPr>
      <w:bookmarkEnd w:id="261"/>
      <w:r>
        <w:rPr>
          <w:rFonts w:ascii="IRNazanin" w:hAnsi="IRNazanin" w:eastAsia="IRNazanin"/>
          <w:color w:val="111111"/>
          <w:sz w:val="28"/>
          <w:sz w:val="28"/>
          <w:szCs w:val="28"/>
          <w:rtl w:val="true"/>
          <w:lang w:bidi="fa-IR"/>
        </w:rPr>
        <w:t>سلمان محمّدی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وسلم که دیدم حسین‌علیه السلام بر زانوی آن جناب بود و او دو چشمانش را می‌بوسید و دهنش را می‌بویید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سیّدی پدر سیّدی، پدر ساداتی؛ تو امامی، پسر امامی، برادر امامی، پدر ائمّه‌ای؛ تو حجّتی، پسر حجّتی، برادر حجّتی، پدر نُه حجّتی، که از صُلب تو هستند که نُهم ایشان، قائم ایشان است</w:t>
      </w:r>
      <w:r>
        <w:rPr>
          <w:rFonts w:eastAsia="IRNazanin" w:cs="IRNazanin"/>
          <w:color w:val="111111"/>
          <w:sz w:val="28"/>
          <w:szCs w:val="28"/>
          <w:rtl w:val="true"/>
          <w:lang w:bidi="fa-IR"/>
        </w:rPr>
        <w:t>».</w:t>
      </w:r>
    </w:p>
    <w:p>
      <w:pPr>
        <w:pStyle w:val="Heading4"/>
        <w:numPr>
          <w:ilvl w:val="3"/>
          <w:numId w:val="1"/>
        </w:numPr>
        <w:rPr/>
      </w:pPr>
      <w:bookmarkStart w:id="262" w:name="__RefHeading___Toc1822277_211673320"/>
      <w:bookmarkStart w:id="263" w:name="_Toc106"/>
      <w:bookmarkEnd w:id="262"/>
      <w:r>
        <w:rPr>
          <w:rtl w:val="true"/>
        </w:rPr>
        <w:t>دهم‌</w:t>
      </w:r>
      <w:bookmarkEnd w:id="263"/>
    </w:p>
    <w:p>
      <w:pPr>
        <w:pStyle w:val="BookText"/>
        <w:rPr/>
      </w:pPr>
      <w:r>
        <w:rPr>
          <w:rFonts w:ascii="IRNazanin" w:hAnsi="IRNazanin" w:eastAsia="IRNazanin"/>
          <w:color w:val="111111"/>
          <w:sz w:val="28"/>
          <w:sz w:val="28"/>
          <w:szCs w:val="28"/>
          <w:rtl w:val="true"/>
          <w:lang w:bidi="fa-IR"/>
        </w:rPr>
        <w:t xml:space="preserve">ابن شهرآشوب،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اهل سنت روایت کرده از عبداللَّه بن مسعود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خداصلی الله علیه وآله وسلم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ائمّه بعد از من، دوازده تن هستند؛ نُه تن ایشان، از صُلب حسین‌علیه السلام است که نُهم ایشان مهدی است</w:t>
      </w:r>
      <w:r>
        <w:rPr>
          <w:rFonts w:eastAsia="IRNazanin" w:cs="IRNazanin"/>
          <w:color w:val="111111"/>
          <w:sz w:val="28"/>
          <w:szCs w:val="28"/>
          <w:rtl w:val="true"/>
          <w:lang w:bidi="fa-IR"/>
        </w:rPr>
        <w:t>».</w:t>
      </w:r>
      <w:r>
        <w:rPr>
          <w:rStyle w:val="FootnoteAnchor"/>
          <w:rtl w:val="true"/>
        </w:rPr>
        <w:footnoteReference w:id="39"/>
      </w:r>
    </w:p>
    <w:p>
      <w:pPr>
        <w:pStyle w:val="Heading3"/>
        <w:numPr>
          <w:ilvl w:val="2"/>
          <w:numId w:val="1"/>
        </w:numPr>
        <w:rPr/>
      </w:pPr>
      <w:bookmarkStart w:id="264" w:name="__RefHeading___Toc1822279_211673320"/>
      <w:bookmarkStart w:id="265" w:name="_Toc107"/>
      <w:bookmarkEnd w:id="264"/>
      <w:r>
        <w:rPr>
          <w:rtl w:val="true"/>
        </w:rPr>
        <w:t>روایات شیعه امامیّه از رسول خدا و ائمّه اطهارعلیهم السلام‌بر امامت مهدی موعودعلیه السلام‌</w:t>
      </w:r>
      <w:bookmarkEnd w:id="265"/>
    </w:p>
    <w:p>
      <w:pPr>
        <w:pStyle w:val="Heading4"/>
        <w:numPr>
          <w:ilvl w:val="3"/>
          <w:numId w:val="1"/>
        </w:numPr>
        <w:rPr/>
      </w:pPr>
      <w:bookmarkStart w:id="266" w:name="__RefHeading___Toc1822281_211673320"/>
      <w:bookmarkStart w:id="267" w:name="_Toc108"/>
      <w:bookmarkEnd w:id="266"/>
      <w:r>
        <w:rPr>
          <w:rtl w:val="true"/>
        </w:rPr>
        <w:t>روایات شیعه امامیّه از رسول خدا و ائمّه اطهارعلیهم السلام‌بر امامت مهدی موعودعلیه السلام‌</w:t>
      </w:r>
      <w:bookmarkEnd w:id="26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روایات امامیّه از رسول خداصلی الله علیه وآله وسلم و ائمّه‌علیهم السلام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 امام دوازدهم، حجّة بن الحسن العسکری‌علیهما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زیاده از آن است که بتوان احصاء کرد و ذکر تمام موجود، موجب تطویل است، و بحمداللَّه در بسیاری از کتب احادیث عربیه و فارسیه موجود است؛ خصوص مجلّد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سنگی بحار و ترجمه آن از عالم فاضل، آقا رضا بن ملّانصیر بن ملّاعبداللَّه بن العالم الجلیل ملّامحمّد تقی مجلسی‌رحمه الله و مجلد سیزدهم چاپ سنگی بحار و ترجمه آن، و لکن در اینجا به ذکر چند حدیث، قناعت می‌کنیم</w:t>
      </w:r>
      <w:r>
        <w:rPr>
          <w:rFonts w:eastAsia="IRNazanin" w:cs="IRNazanin"/>
          <w:color w:val="111111"/>
          <w:sz w:val="28"/>
          <w:szCs w:val="28"/>
          <w:rtl w:val="true"/>
          <w:lang w:bidi="fa-IR"/>
        </w:rPr>
        <w:t xml:space="preserve">: </w:t>
      </w:r>
      <w:bookmarkStart w:id="268" w:name="pg195_3762"/>
    </w:p>
    <w:p>
      <w:pPr>
        <w:pStyle w:val="Heading4"/>
        <w:numPr>
          <w:ilvl w:val="3"/>
          <w:numId w:val="1"/>
        </w:numPr>
        <w:rPr/>
      </w:pPr>
      <w:bookmarkStart w:id="269" w:name="__RefHeading___Toc1822283_211673320"/>
      <w:bookmarkStart w:id="270" w:name="_Toc109"/>
      <w:bookmarkEnd w:id="268"/>
      <w:bookmarkEnd w:id="269"/>
      <w:r>
        <w:rPr>
          <w:rtl w:val="true"/>
        </w:rPr>
        <w:t>اول‌</w:t>
      </w:r>
      <w:bookmarkEnd w:id="270"/>
    </w:p>
    <w:p>
      <w:pPr>
        <w:pStyle w:val="BookText"/>
        <w:rPr/>
      </w:pPr>
      <w:r>
        <w:rPr>
          <w:rFonts w:ascii="IRNazanin" w:hAnsi="IRNazanin" w:eastAsia="IRNazanin"/>
          <w:color w:val="111111"/>
          <w:sz w:val="28"/>
          <w:sz w:val="28"/>
          <w:szCs w:val="28"/>
          <w:rtl w:val="true"/>
          <w:lang w:bidi="fa-IR"/>
        </w:rPr>
        <w:t>سلیم بن قیس هلالی، از اصحاب امیرالمؤمنین‌علیه السلام در کتاب خود روایت کرده که از خود آن جناب، شنید که رسول خداصلی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اولی الاَمر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شمردند تا امام حسن العسکری‌علیه السلام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پسر او، حجّت قائم اوصیای من، و خلفای من و منتقم از اعدای من که پُر می‌کند زمین را از عدل و داد، چنانکه پر شده از جور و ظلم</w:t>
      </w:r>
      <w:r>
        <w:rPr>
          <w:rFonts w:eastAsia="IRNazanin" w:cs="IRNazanin"/>
          <w:color w:val="111111"/>
          <w:sz w:val="28"/>
          <w:szCs w:val="28"/>
          <w:rtl w:val="true"/>
          <w:lang w:bidi="fa-IR"/>
        </w:rPr>
        <w:t>».</w:t>
      </w:r>
    </w:p>
    <w:p>
      <w:pPr>
        <w:pStyle w:val="Heading4"/>
        <w:numPr>
          <w:ilvl w:val="3"/>
          <w:numId w:val="1"/>
        </w:numPr>
        <w:rPr/>
      </w:pPr>
      <w:bookmarkStart w:id="271" w:name="__RefHeading___Toc1822285_211673320"/>
      <w:bookmarkStart w:id="272" w:name="_Toc110"/>
      <w:bookmarkEnd w:id="271"/>
      <w:r>
        <w:rPr>
          <w:rtl w:val="true"/>
        </w:rPr>
        <w:t>دوم‌</w:t>
      </w:r>
      <w:bookmarkEnd w:id="272"/>
    </w:p>
    <w:p>
      <w:pPr>
        <w:pStyle w:val="BookText"/>
        <w:rPr/>
      </w:pPr>
      <w:r>
        <w:rPr>
          <w:rFonts w:ascii="IRNazanin" w:hAnsi="IRNazanin" w:eastAsia="IRNazanin"/>
          <w:color w:val="111111"/>
          <w:sz w:val="28"/>
          <w:sz w:val="28"/>
          <w:szCs w:val="28"/>
          <w:rtl w:val="true"/>
          <w:lang w:bidi="fa-IR"/>
        </w:rPr>
        <w:t>فضل بن شاذان نیشابوری روایت کرده از سهل بن زیاد از عبدالعظیم بن عبداللَّه حسنی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شدم بر سیّد خود، علی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علیّ نقی‌علیه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چون نظر حضرت بر من افتاد،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به تو ای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تو دوست 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دارم که به تو عرض کنم معالم دین خود را اگر پسندیده تو باشد، برآن ثابت باشم تا آن‌که ملاقات کنم با خدای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 آنچه داری یا اباالقاسم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یکی است و او را مثل و مانند نیست، و خارج از دو حدّ است که آن حدّ ابطال و حدّ تشبیه است، و او سبحانه و تعالی جسم نیست، و صورت نیست، و عَرَض نیست، و جوهر نیست؛ بلکه او جلّ جلاله، جسم دهنده جسم‌ها و صورت بخشنده صورت‌ها و آفریننده اَعراض و جوهرهاست، و پروردگار هر چیزی و مالک و جاعل و محدِث آن چیز است؛</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می‌گویم که محمّد، بنده و رسول اوست و خاتم پیامبران است و بعد از او، تا روز قیامت، پیغمبری نیست؛ </w:t>
      </w:r>
    </w:p>
    <w:p>
      <w:pPr>
        <w:pStyle w:val="BookText"/>
        <w:rPr/>
      </w:pPr>
      <w:r>
        <w:rPr>
          <w:rFonts w:ascii="IRNazanin" w:hAnsi="IRNazanin" w:eastAsia="IRNazanin"/>
          <w:color w:val="111111"/>
          <w:sz w:val="28"/>
          <w:sz w:val="28"/>
          <w:szCs w:val="28"/>
          <w:rtl w:val="true"/>
          <w:lang w:bidi="fa-IR"/>
        </w:rPr>
        <w:t>و می‌گویم که شریعت او، ختم کننده شریعت است و بعد از آن شریعت، تا روز قیامت، شریعتی نیست؛</w:t>
      </w:r>
    </w:p>
    <w:p>
      <w:pPr>
        <w:pStyle w:val="BookText"/>
        <w:rPr/>
      </w:pPr>
      <w:r>
        <w:rPr>
          <w:rFonts w:ascii="IRNazanin" w:hAnsi="IRNazanin" w:eastAsia="IRNazanin"/>
          <w:color w:val="111111"/>
          <w:sz w:val="28"/>
          <w:sz w:val="28"/>
          <w:szCs w:val="28"/>
          <w:rtl w:val="true"/>
          <w:lang w:bidi="fa-IR"/>
        </w:rPr>
        <w:t>و می‌گویم که امام و خلیفه و ولیّ‌امر بعد از او، امیر المؤمنین، علی بن ابی‌طالب‌علیه السلام است، و بعد از او، فرزند او حسن، و بعد از او، حسین، پس علیّ بن الحسین، پس محمّد بن علی، پس جعفر بن محمّد، پس موسی بن جعفر، پس علیّ بن موسی، پس محمّد بن علی‌علیهم السلام، پس تو ای مولای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امام و خلیفه و ولیّ امر، فرزند من حسن است؛ پس مردمان را عقیده چگونه است درباره جانشین بعد از او؟</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وجه است آن، ای مولای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نبینند شخص او را و حلال نباشد بر زبان آوردن نام او تا خروج کند و پر گرداند زمین را از عدل و داد، آن‌چنان که پر شده باشد از جور و 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عبدالعظیم‌علیه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اقرار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امامت حضرت امام حسن و خَلَف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قائل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می‌گویم که دوست این امامان، دوست خداست و دشمن ایشان، دشمن خداست و طاعت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فرمان‌برداری نمودن از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طاعت و فرمان‌برداری خداست و معصیت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نافرمانی نمودن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و نافرمانی خداست؛</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می‌گویم که معراج حقّ است، و پرسش در قبر حقّ است، و بهشت حقّ است، و دوزخ حقّ است، و صراط حقّ است، و میزان حقّ است، و قیامت حقّ و آینده است، و شکّی در آن نیست و خدای تعالی خواهد برانگیخت هر کسی را که در قبرهاست </w:t>
      </w:r>
      <w:bookmarkStart w:id="273" w:name="pg195_3764"/>
    </w:p>
    <w:p>
      <w:pPr>
        <w:pStyle w:val="BookText"/>
        <w:rPr/>
      </w:pPr>
      <w:bookmarkEnd w:id="273"/>
      <w:r>
        <w:rPr>
          <w:rFonts w:ascii="IRNazanin" w:hAnsi="IRNazanin" w:eastAsia="IRNazanin"/>
          <w:color w:val="111111"/>
          <w:sz w:val="28"/>
          <w:sz w:val="28"/>
          <w:szCs w:val="28"/>
          <w:rtl w:val="true"/>
          <w:lang w:bidi="fa-IR"/>
        </w:rPr>
        <w:t>و می‌گویم که فرائض واجبه، بعد از ولایت و دوستی خدا و رسول‌و ائمّه، نماز است و زکات و روزه و حج و جهاد و 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این اعتقاد که تو داری و عرض کردی، دین خداست؛ آن دینی که پسندیده است آن را از برای بندگان خود؛ ثابت باش بر آن که خدای‌تعالی ثابت بدارد تو را به قول ثابت در دنیا و در آخرت</w:t>
      </w:r>
      <w:r>
        <w:rPr>
          <w:rFonts w:eastAsia="IRNazanin" w:cs="IRNazanin"/>
          <w:color w:val="111111"/>
          <w:sz w:val="28"/>
          <w:szCs w:val="28"/>
          <w:rtl w:val="true"/>
          <w:lang w:bidi="fa-IR"/>
        </w:rPr>
        <w:t>».</w:t>
      </w:r>
    </w:p>
    <w:p>
      <w:pPr>
        <w:pStyle w:val="Heading4"/>
        <w:numPr>
          <w:ilvl w:val="3"/>
          <w:numId w:val="1"/>
        </w:numPr>
        <w:rPr/>
      </w:pPr>
      <w:bookmarkStart w:id="274" w:name="__RefHeading___Toc1822287_211673320"/>
      <w:bookmarkStart w:id="275" w:name="_Toc111"/>
      <w:bookmarkEnd w:id="274"/>
      <w:r>
        <w:rPr>
          <w:rtl w:val="true"/>
        </w:rPr>
        <w:t>سوم‌</w:t>
      </w:r>
      <w:bookmarkEnd w:id="275"/>
    </w:p>
    <w:p>
      <w:pPr>
        <w:pStyle w:val="BookText"/>
        <w:rPr/>
      </w:pPr>
      <w:r>
        <w:rPr>
          <w:rFonts w:ascii="IRNazanin" w:hAnsi="IRNazanin" w:eastAsia="IRNazanin"/>
          <w:color w:val="111111"/>
          <w:sz w:val="28"/>
          <w:sz w:val="28"/>
          <w:szCs w:val="28"/>
          <w:rtl w:val="true"/>
          <w:lang w:bidi="fa-IR"/>
        </w:rPr>
        <w:t>و نیز روایت کرده از محمّد بن عبدالجبار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خواجه و مولای خود، حسن بن علی‌علیهما السلام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گرداند مرا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می‌دارم که بدانم اسم امام و حجّت خدا بر بندگان خدا، بعد از تو کیست؟</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حجّت بعد از من، پسر من است که هم نام و هم‌کنیه رسول خداست و آخرین خلفای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او؟ یعنی آن امام که پسر توست، از که بوجود خواهدآمد؟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دختر پسر قیصر پادشاه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و آگاه باش که زود باشد که متولّد گردد، پس غایب شود از مردمان غایب شدنی دراز؛ بعد از آن ظاهر شود و بکشد دجّال را و پر کند زمین را از عدل و داد، همچنان که پر شده باشد از جور و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حلال نیست احدی را که پیش از خروج او، او را به نام و کنیه ذکر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 بر او باد</w:t>
      </w:r>
      <w:r>
        <w:rPr>
          <w:rFonts w:eastAsia="IRNazanin" w:cs="IRNazanin"/>
          <w:color w:val="111111"/>
          <w:sz w:val="28"/>
          <w:szCs w:val="28"/>
          <w:rtl w:val="true"/>
          <w:lang w:bidi="fa-IR"/>
        </w:rPr>
        <w:t>!».</w:t>
      </w:r>
    </w:p>
    <w:p>
      <w:pPr>
        <w:pStyle w:val="Heading4"/>
        <w:numPr>
          <w:ilvl w:val="3"/>
          <w:numId w:val="1"/>
        </w:numPr>
        <w:rPr/>
      </w:pPr>
      <w:bookmarkStart w:id="276" w:name="__RefHeading___Toc1822289_211673320"/>
      <w:bookmarkStart w:id="277" w:name="_Toc112"/>
      <w:bookmarkEnd w:id="276"/>
      <w:r>
        <w:rPr>
          <w:rtl w:val="true"/>
        </w:rPr>
        <w:t>چهارم‌</w:t>
      </w:r>
      <w:bookmarkEnd w:id="277"/>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روایت کرده از احمد بن اسحاق بن عبد اللَّه الاَشعری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حضرت امام حسن عسکری‌علیه السلام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w:t>
      </w:r>
      <w:bookmarkStart w:id="278" w:name="pg195_3765"/>
    </w:p>
    <w:p>
      <w:pPr>
        <w:pStyle w:val="BookText"/>
        <w:rPr/>
      </w:pPr>
      <w:bookmarkEnd w:id="278"/>
      <w:r>
        <w:rPr>
          <w:rFonts w:ascii="IRNazanin" w:hAnsi="IRNazanin" w:eastAsia="IRNazanin"/>
          <w:color w:val="111111"/>
          <w:sz w:val="28"/>
          <w:sz w:val="28"/>
          <w:szCs w:val="28"/>
          <w:rtl w:val="true"/>
          <w:lang w:bidi="fa-IR"/>
        </w:rPr>
        <w:t xml:space="preserve">و سپاس آن خداوندی را که مرا از دنیا بیرون نبرد تا به من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را که بعد از من است و شبیه‌ترین مردمان است به حضرت رسول خداصلی الله علیه وآله وسلم از روی خَلق و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محافظت خواهد نمود خداوند تعالی او را در زمان غایب بودنش، و بعد از آن، او را ظاهر خواهد گردانید؛ پس پُر خواهد کرد زمین را از عدل و داد، همچنان که پر شده باشد از ظلم و جور</w:t>
      </w:r>
      <w:r>
        <w:rPr>
          <w:rFonts w:eastAsia="IRNazanin" w:cs="IRNazanin"/>
          <w:color w:val="111111"/>
          <w:sz w:val="28"/>
          <w:szCs w:val="28"/>
          <w:rtl w:val="true"/>
          <w:lang w:bidi="fa-IR"/>
        </w:rPr>
        <w:t>».</w:t>
      </w:r>
    </w:p>
    <w:p>
      <w:pPr>
        <w:pStyle w:val="Heading4"/>
        <w:numPr>
          <w:ilvl w:val="3"/>
          <w:numId w:val="1"/>
        </w:numPr>
        <w:rPr/>
      </w:pPr>
      <w:bookmarkStart w:id="279" w:name="__RefHeading___Toc1822291_211673320"/>
      <w:bookmarkStart w:id="280" w:name="_Toc113"/>
      <w:bookmarkEnd w:id="279"/>
      <w:r>
        <w:rPr>
          <w:rtl w:val="true"/>
        </w:rPr>
        <w:t>پنجم‌</w:t>
      </w:r>
      <w:bookmarkEnd w:id="280"/>
    </w:p>
    <w:p>
      <w:pPr>
        <w:pStyle w:val="BookText"/>
        <w:rPr/>
      </w:pPr>
      <w:r>
        <w:rPr>
          <w:rFonts w:ascii="IRNazanin" w:hAnsi="IRNazanin" w:eastAsia="IRNazanin"/>
          <w:color w:val="111111"/>
          <w:sz w:val="28"/>
          <w:sz w:val="28"/>
          <w:szCs w:val="28"/>
          <w:rtl w:val="true"/>
          <w:lang w:bidi="fa-IR"/>
        </w:rPr>
        <w:t>و نیز روایت کرده از محمّد بن علی بن حمزة بن الحسین بن عبیداللَّه بن العباس بن علی بن ابی‌طالب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امام حسن عسکری‌علیه السلام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متولّد شد ولیّ خدا و حجّت خدا بر بندگان خدا و خلیفه بعد از من، در شب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طلوع 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کسی که او را شست، رضوان، خازن بهشت بود با جمعی از ملائکه مقرّبین که او را به آب کوثر سلسبیل 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شست او را عمّه من حکیمه خاتون، دختر امام محمّد بن علی رضاعلیهما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دختر امام جوادعلیه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راوی این حدیث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از مادر صاحب الاَمرعلیه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مادرش ملیکه بود که در بعضی از روزها، او را سوسن، و در بعضی از ایّام، ریحانه می‌گفتند، و صیقل و نرجس نیز از نام‌های او بود</w:t>
      </w:r>
      <w:r>
        <w:rPr>
          <w:rFonts w:eastAsia="IRNazanin" w:cs="IRNazanin"/>
          <w:color w:val="111111"/>
          <w:sz w:val="28"/>
          <w:szCs w:val="28"/>
          <w:rtl w:val="true"/>
          <w:lang w:bidi="fa-IR"/>
        </w:rPr>
        <w:t>».</w:t>
      </w:r>
    </w:p>
    <w:p>
      <w:pPr>
        <w:pStyle w:val="Heading4"/>
        <w:numPr>
          <w:ilvl w:val="3"/>
          <w:numId w:val="1"/>
        </w:numPr>
        <w:rPr/>
      </w:pPr>
      <w:bookmarkStart w:id="281" w:name="__RefHeading___Toc1822293_211673320"/>
      <w:bookmarkStart w:id="282" w:name="_Toc114"/>
      <w:bookmarkEnd w:id="281"/>
      <w:r>
        <w:rPr>
          <w:rtl w:val="true"/>
        </w:rPr>
        <w:t>ششم‌</w:t>
      </w:r>
      <w:bookmarkEnd w:id="28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المهتدی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احوال مهدی‌علیه السلام نقل کرده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حمزه علوی طبری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ابوعلی محمّد بن همام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ما را محمّد بن عثمان </w:t>
      </w:r>
    </w:p>
    <w:p>
      <w:pPr>
        <w:pStyle w:val="BookText"/>
        <w:rPr/>
      </w:pPr>
      <w:r>
        <w:rPr>
          <w:rFonts w:ascii="IRNazanin" w:hAnsi="IRNazanin" w:eastAsia="IRNazanin"/>
          <w:color w:val="111111"/>
          <w:sz w:val="28"/>
          <w:sz w:val="28"/>
          <w:szCs w:val="28"/>
          <w:rtl w:val="true"/>
          <w:lang w:bidi="fa-IR"/>
        </w:rPr>
        <w:t>بن سعد زَیّات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پدرم می‌گفت که از حضرت ابومحمّد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حسن عسکری‌علیه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از معنی حدیثی که روایت کردند از پدران گرامی آن حضرت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نمی‌ماند زمین از حجّتی که خدای را باشد بر خلق، تا روز قیامت؛ هر کس بمیرد و امام زمان خود را نشناخته باشد، مرده است مردن جاهلیّت؛ آن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است، همچنان که روز حقّ است؛ یعنی چنان‌که روز ظاهر و روشن است، این حدیث نیز، مبیّن و مبرهن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حجّت و امام بعد از تو؟</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من، امام و حجّت است بعد از من؛ هر کس بمیرد و او را نشناخته باشد، مرده است مردن جاهلیّت؛ یعنی حکم آنها را دارد که زمان اسلام را در نیافته و کافر 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 که او را غایب شدنی خواهد بود که حیران خواهند شد در آن، جاهلان، و هلاک خواهند شد در آن، مبطلان، و دروغ خواهند گفت در آن، وقت گذاران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وقت خاصی برای ظهور آن حضرت تعیین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خروج خواهد نمود؛ گویا نظر می‌کنم به عَلَم‌هایی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می‌درخشد و حرکت می‌کند در بالای سر او در نجفِ کوفه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ابوعلی مذکور، از اعیان علمای ماست، و این کتاب، معروف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آن غالب محدثین نقل می‌کنند، و شهید اول مکرّر از آن در مجموعه‌های خود نقل می‌کند و محمّد بن عثمان و پدرش از وکلای معروف امام زمانند</w:t>
      </w:r>
      <w:r>
        <w:rPr>
          <w:rFonts w:eastAsia="IRNazanin" w:cs="IRNazanin"/>
          <w:color w:val="111111"/>
          <w:sz w:val="28"/>
          <w:szCs w:val="28"/>
          <w:rtl w:val="true"/>
          <w:lang w:bidi="fa-IR"/>
        </w:rPr>
        <w:t xml:space="preserve">. </w:t>
      </w:r>
      <w:bookmarkStart w:id="283" w:name="pg195_3767"/>
    </w:p>
    <w:p>
      <w:pPr>
        <w:pStyle w:val="Heading4"/>
        <w:numPr>
          <w:ilvl w:val="3"/>
          <w:numId w:val="1"/>
        </w:numPr>
        <w:rPr/>
      </w:pPr>
      <w:bookmarkStart w:id="284" w:name="__RefHeading___Toc1822295_211673320"/>
      <w:bookmarkStart w:id="285" w:name="_Toc115"/>
      <w:bookmarkEnd w:id="283"/>
      <w:bookmarkEnd w:id="284"/>
      <w:r>
        <w:rPr>
          <w:rtl w:val="true"/>
        </w:rPr>
        <w:t>هفتم‌</w:t>
      </w:r>
      <w:bookmarkEnd w:id="285"/>
    </w:p>
    <w:p>
      <w:pPr>
        <w:pStyle w:val="BookText"/>
        <w:rPr/>
      </w:pPr>
      <w:r>
        <w:rPr>
          <w:rFonts w:ascii="IRNazanin" w:hAnsi="IRNazanin" w:eastAsia="IRNazanin"/>
          <w:color w:val="111111"/>
          <w:sz w:val="28"/>
          <w:sz w:val="28"/>
          <w:szCs w:val="28"/>
          <w:rtl w:val="true"/>
          <w:lang w:bidi="fa-IR"/>
        </w:rPr>
        <w:t xml:space="preserve">علیّ بن حسین مسعودی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از سعد بن عبداللَّه، از هارون بن مسلم، از مسعده، به اسناد خود از حضرت کاظم‌علیه السلام که فرمود رسول خداصلی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عزّوجلّ، برگزید از روزها، روز جمعه را، و از شب‌ها، شب قدر را، و از ماه‌ها، ماه رمضان را، و برگزید مرا از رسولان، و برگزید پس از من، علی را، و برگزید پس از علی، حسن و حسین را، و برگزید پس از ایشان، نُه تن را که نهمین ایشان، قائم ایشان است، و او ظاهر و باطن ایشان است</w:t>
      </w:r>
      <w:r>
        <w:rPr>
          <w:rFonts w:eastAsia="IRNazanin" w:cs="IRNazanin"/>
          <w:color w:val="111111"/>
          <w:sz w:val="28"/>
          <w:szCs w:val="28"/>
          <w:rtl w:val="true"/>
          <w:lang w:bidi="fa-IR"/>
        </w:rPr>
        <w:t>».</w:t>
      </w:r>
    </w:p>
    <w:p>
      <w:pPr>
        <w:pStyle w:val="Heading4"/>
        <w:numPr>
          <w:ilvl w:val="3"/>
          <w:numId w:val="1"/>
        </w:numPr>
        <w:rPr/>
      </w:pPr>
      <w:bookmarkStart w:id="286" w:name="__RefHeading___Toc1822297_211673320"/>
      <w:bookmarkStart w:id="287" w:name="_Toc116"/>
      <w:bookmarkEnd w:id="286"/>
      <w:r>
        <w:rPr>
          <w:rtl w:val="true"/>
        </w:rPr>
        <w:t>هشتم‌</w:t>
      </w:r>
      <w:bookmarkEnd w:id="287"/>
    </w:p>
    <w:p>
      <w:pPr>
        <w:pStyle w:val="BookText"/>
        <w:rPr/>
      </w:pPr>
      <w:r>
        <w:rPr>
          <w:rFonts w:ascii="IRNazanin" w:hAnsi="IRNazanin" w:eastAsia="IRNazanin"/>
          <w:color w:val="111111"/>
          <w:sz w:val="28"/>
          <w:sz w:val="28"/>
          <w:szCs w:val="28"/>
          <w:rtl w:val="true"/>
          <w:lang w:bidi="fa-IR"/>
        </w:rPr>
        <w:t>و نیز روایت کرده از حمیری به اسناد خود، از ابن ابی عمیر، از سعید بن غزوان، از ابی‌بصیر، از ابی‌جعفر باقرعلیه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 بعد از حسین نُه‌تن هستند که نهم‌ایشان، قائم‌ایشان است، و او افضل ایشان است</w:t>
      </w:r>
      <w:r>
        <w:rPr>
          <w:rFonts w:eastAsia="IRNazanin" w:cs="IRNazanin"/>
          <w:color w:val="111111"/>
          <w:sz w:val="28"/>
          <w:szCs w:val="28"/>
          <w:rtl w:val="true"/>
          <w:lang w:bidi="fa-IR"/>
        </w:rPr>
        <w:t>».</w:t>
      </w:r>
    </w:p>
    <w:p>
      <w:pPr>
        <w:pStyle w:val="Heading4"/>
        <w:numPr>
          <w:ilvl w:val="3"/>
          <w:numId w:val="1"/>
        </w:numPr>
        <w:rPr/>
      </w:pPr>
      <w:bookmarkStart w:id="288" w:name="__RefHeading___Toc1822299_211673320"/>
      <w:bookmarkStart w:id="289" w:name="_Toc117"/>
      <w:bookmarkEnd w:id="288"/>
      <w:r>
        <w:rPr>
          <w:rtl w:val="true"/>
        </w:rPr>
        <w:t>نهم‌</w:t>
      </w:r>
      <w:bookmarkEnd w:id="289"/>
    </w:p>
    <w:p>
      <w:pPr>
        <w:pStyle w:val="BookText"/>
        <w:rPr/>
      </w:pPr>
      <w:r>
        <w:rPr>
          <w:rFonts w:ascii="IRNazanin" w:hAnsi="IRNazanin" w:eastAsia="IRNazanin"/>
          <w:color w:val="111111"/>
          <w:sz w:val="28"/>
          <w:sz w:val="28"/>
          <w:szCs w:val="28"/>
          <w:rtl w:val="true"/>
          <w:lang w:bidi="fa-IR"/>
        </w:rPr>
        <w:t>و نیز روایت کرده از حمیری، از اُمیّة بن علی قیسی، از هیثم تمیمی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ابوعبداللَّه‌علیه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پی در پی شد سه اسم محمّد و علی 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نهم و دهم و یازدهم، نامشان به ترتیب، محمد و علی و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ایشان قائم ایشان است</w:t>
      </w:r>
      <w:r>
        <w:rPr>
          <w:rFonts w:eastAsia="IRNazanin" w:cs="IRNazanin"/>
          <w:color w:val="111111"/>
          <w:sz w:val="28"/>
          <w:szCs w:val="28"/>
          <w:rtl w:val="true"/>
          <w:lang w:bidi="fa-IR"/>
        </w:rPr>
        <w:t>».</w:t>
      </w:r>
    </w:p>
    <w:p>
      <w:pPr>
        <w:pStyle w:val="Heading4"/>
        <w:numPr>
          <w:ilvl w:val="3"/>
          <w:numId w:val="1"/>
        </w:numPr>
        <w:rPr/>
      </w:pPr>
      <w:bookmarkStart w:id="290" w:name="__RefHeading___Toc1822301_211673320"/>
      <w:bookmarkStart w:id="291" w:name="_Toc118"/>
      <w:bookmarkEnd w:id="290"/>
      <w:r>
        <w:rPr>
          <w:rtl w:val="true"/>
        </w:rPr>
        <w:t>دهم‌</w:t>
      </w:r>
      <w:bookmarkEnd w:id="291"/>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روایت کرده به سند مذکور، از یکی از راویان، از جابر جعفی، از حضرت باقرعلیه السلام، از جابر بن عبداللَّه انصاری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داخل شدم روزی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دختر رسول خداصلی الله علیه وآله وسلم در حالی که در جلو او لوحی بود که روشنایی آن، دیده‌ها را خیره می‌کرد؛ در آن سه اسم بود در ظاهر آن، و در باطن آن سه، و در یک طرف آن سه اسم و در طرف دیگر، سه اسم که دیده می‌شد از ظاهر او، آنچه در باطن او بود، و دیده می‌شد از باطن او، آنچه در ظاهر او بود؛ پس شمردم نام‌ها را دیدم دوازده 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کیستند اینها؟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نام‌های اوصیاست از فرزندان من که آخر ایشان قائم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دیدم در آن، محمّد را در سه موضع، و علی را در سه موضع؛ یعنی علی بن ابی‌طالب و علی بن الحسین و علی بن موسی الرضا، ومحمد بن علی الباقر و محمد بن علی الجواد و محمد بن الحسن امام زمان‌علیهم السلام</w:t>
      </w:r>
      <w:r>
        <w:rPr>
          <w:rFonts w:eastAsia="IRNazanin" w:cs="IRNazanin"/>
          <w:color w:val="111111"/>
          <w:sz w:val="28"/>
          <w:szCs w:val="28"/>
          <w:rtl w:val="true"/>
          <w:lang w:bidi="fa-IR"/>
        </w:rPr>
        <w:t>».</w:t>
      </w:r>
      <w:r>
        <w:rPr>
          <w:rStyle w:val="FootnoteAnchor"/>
          <w:rtl w:val="true"/>
        </w:rPr>
        <w:footnoteReference w:id="40"/>
      </w:r>
      <w:bookmarkStart w:id="292" w:name="pg195_3769"/>
    </w:p>
    <w:p>
      <w:pPr>
        <w:pStyle w:val="Heading2"/>
        <w:numPr>
          <w:ilvl w:val="1"/>
          <w:numId w:val="1"/>
        </w:numPr>
        <w:rPr/>
      </w:pPr>
      <w:bookmarkStart w:id="293" w:name="__RefHeading___Toc1822303_211673320"/>
      <w:bookmarkStart w:id="294" w:name="_Toc119"/>
      <w:bookmarkEnd w:id="292"/>
      <w:bookmarkEnd w:id="293"/>
      <w:r>
        <w:rPr>
          <w:rtl w:val="true"/>
        </w:rPr>
        <w:t>باب ششم</w:t>
      </w:r>
      <w:r>
        <w:rPr>
          <w:rtl w:val="true"/>
        </w:rPr>
        <w:t>:</w:t>
      </w:r>
      <w:r>
        <w:rPr>
          <w:rtl w:val="true"/>
        </w:rPr>
        <w:t>برخی از معجزات صادره از آن بزرگوار</w:t>
      </w:r>
      <w:bookmarkEnd w:id="294"/>
    </w:p>
    <w:p>
      <w:pPr>
        <w:pStyle w:val="Heading3"/>
        <w:numPr>
          <w:ilvl w:val="2"/>
          <w:numId w:val="1"/>
        </w:numPr>
        <w:rPr/>
      </w:pPr>
      <w:bookmarkStart w:id="295" w:name="__RefHeading___Toc1822305_211673320"/>
      <w:bookmarkStart w:id="296" w:name="_Toc120"/>
      <w:bookmarkEnd w:id="295"/>
      <w:r>
        <w:rPr>
          <w:rtl w:val="true"/>
        </w:rPr>
        <w:t>توضیح</w:t>
      </w:r>
      <w:bookmarkEnd w:id="296"/>
    </w:p>
    <w:p>
      <w:pPr>
        <w:pStyle w:val="BookText"/>
        <w:rPr/>
      </w:pPr>
      <w:r>
        <w:rPr>
          <w:rFonts w:ascii="IRNazanin" w:hAnsi="IRNazanin" w:eastAsia="IRNazanin"/>
          <w:color w:val="111111"/>
          <w:sz w:val="28"/>
          <w:sz w:val="28"/>
          <w:szCs w:val="28"/>
          <w:rtl w:val="true"/>
          <w:lang w:bidi="fa-IR"/>
        </w:rPr>
        <w:t xml:space="preserve">امامت آن حضرت، به معجزات باهرات و خوارق عادات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جناب صادر شده در ایام غیبت صغری و رفت و آمد خواصّ و نوّاب، نزد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می‌شود و به آن، ثابت شود حیات و مهدویّت آن جناب؛ زیرا در میان مسلمین، کسی نبا</w:t>
      </w:r>
      <w:r>
        <w:rPr>
          <w:rFonts w:eastAsia="IRNazanin" w:cs="IRNazanin"/>
          <w:color w:val="111111"/>
          <w:sz w:val="28"/>
          <w:szCs w:val="28"/>
          <w:lang w:bidi="fa-IR"/>
        </w:rPr>
        <w:t>ԘϠ</w:t>
      </w:r>
      <w:r>
        <w:rPr>
          <w:rFonts w:ascii="IRNazanin" w:hAnsi="IRNazanin" w:eastAsia="IRNazanin"/>
          <w:color w:val="111111"/>
          <w:sz w:val="28"/>
          <w:sz w:val="28"/>
          <w:szCs w:val="28"/>
          <w:rtl w:val="true"/>
          <w:lang w:bidi="fa-IR"/>
        </w:rPr>
        <w:t>که آن جناب را در زمانی، امام داند و غیر او را مهدی موعود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معجزات آن حضرت بسیار است و اکابر دانشمندان معروف به صلاح و صدق و فضل، در نزد خاصّه و عامّه، آنها را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جلیل، فضل بن شاذان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روایت کرده از احمد بن محمّد بن ابی‌نصر، از حمّاد بن عیسی، از عبداللَّه بن ابی‌یعفور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ابوعبداللَّه جعفر بن محمّدعلیهما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معجزه‌ای از معجزات پیغمبران و اوصیای ایشان نیست، مگر آن که ظاهر خواهد گردانید خدای‌تعالی مانند آن را به دست قائم ما، به جهت اتمام حجّت بر اعداء</w:t>
      </w:r>
      <w:r>
        <w:rPr>
          <w:rFonts w:eastAsia="IRNazanin" w:cs="IRNazanin"/>
          <w:color w:val="111111"/>
          <w:sz w:val="28"/>
          <w:szCs w:val="28"/>
          <w:rtl w:val="true"/>
          <w:lang w:bidi="fa-IR"/>
        </w:rPr>
        <w:t>».</w:t>
      </w:r>
    </w:p>
    <w:p>
      <w:pPr>
        <w:pStyle w:val="Heading3"/>
        <w:numPr>
          <w:ilvl w:val="2"/>
          <w:numId w:val="1"/>
        </w:numPr>
        <w:rPr/>
      </w:pPr>
      <w:bookmarkStart w:id="297" w:name="__RefHeading___Toc1822307_211673320"/>
      <w:bookmarkStart w:id="298" w:name="_Toc121"/>
      <w:bookmarkEnd w:id="297"/>
      <w:r>
        <w:rPr>
          <w:rtl w:val="true"/>
        </w:rPr>
        <w:t>اول‌</w:t>
      </w:r>
      <w:bookmarkEnd w:id="29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کفایة المهتدی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کرده از شیخ ابوعبداللَّه، محمّد بن هبة اللَّه طرابلسی، در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 کَبِیر</w:t>
      </w:r>
      <w:r>
        <w:rPr>
          <w:rFonts w:eastAsia="Amiri" w:cs="Amiri" w:ascii="Amiri" w:hAnsi="Amiri"/>
          <w:color w:val="111111"/>
          <w:sz w:val="28"/>
          <w:szCs w:val="28"/>
          <w:rtl w:val="true"/>
          <w:lang w:bidi="ar-SA"/>
        </w:rPr>
        <w:t>»</w:t>
      </w:r>
      <w:r>
        <w:rPr>
          <w:rStyle w:val="FootnoteAnchor"/>
          <w:rtl w:val="true"/>
        </w:rPr>
        <w:footnoteReference w:id="41"/>
      </w:r>
      <w:r>
        <w:rPr>
          <w:rFonts w:ascii="IRNazanin" w:hAnsi="IRNazanin" w:eastAsia="IRNazanin"/>
          <w:color w:val="111111"/>
          <w:sz w:val="28"/>
          <w:sz w:val="28"/>
          <w:szCs w:val="28"/>
          <w:rtl w:val="true"/>
          <w:lang w:bidi="fa-IR"/>
        </w:rPr>
        <w:t xml:space="preserve">که روایت نمود به سند خود از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ابی‌الادیان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یکی از چاکران حضرت عسکری‌علیه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خدمت آن حضرت شتافتم، آن جناب را بیمار و ناتوان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نامه‌ای چند نوشته،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نامه‌ها را به مدائن رسان و به فلان و فلان از دوستان ما بسپار و بدان که بعد از پانزده روز دیگر، به این بلده خواهی رسید و آواز نوحه از خانه من خواهی شنید و مرا در غسلگاه 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ابوالادیان می‌گوید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واقعه عظیم روی دهد، حجّت خدا و راهنمای ما چه کس خواهد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جواب نامه‌های مرا از تو طلب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از این هم اگر نشانی مقرّر فرمایی، چه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بر من نماز گزارد، او حجّت خدا و راهنما و امام و قائم به امر است بعد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نشانی بیشتری از آن سرور، طلب نمودم؛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که خبر دهد به آنچه در همیان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کیسه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هیبت آن حضرت مرا مانع آمد که بپرسم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همیان و کدام همیان و چه چیز است در همیان؟</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سامره بیرون آمدم و نامه‌ها را به مداین رسانیدم و جواب آن مکاتیب را گرفتم و بازگشتم، و روز پانزدهم بود که داخل سامراء شدم، بر وجهی که آن حضرت، به معجزه از آن خبر داده بود، آواز نوحه از خانه آن سرور شنیدم و نعش او را در غسلگاه دیدم و برادرش جعفر را بر در خانه آن‌حضرت دیدم که مردمان دور او جمع شده بودند و به‌او تسلیت می‌گفتند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بعد از امام حسن، او باشد، پس امر امامت، باطل خواهد شد؛ زیرا می‌دانستم که نبیذ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می‌آشامد و طنبور می‌زند و قمار می‌بازد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را تسلیت گفتم و هیچ چیز از من نپرسید و جواب نامه‌ها نطلبید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خادمی بیرون آمد و به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خواجه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تو را کفن کردند؛ برخیز و بر او نماز بگزار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برخاست و به آن خانه درآمد، و شیعیان، گریان به آن منزل درآمدند؛ در آن حال، امام‌علیه السلام را کفن کرده بودند و بر روی نعش گذاشته بودند؛ جعفر پیش رفت که نماز بگزارد؛ چون قصد آن کرد که تکبیر بگوید، دیدم کودکی پیدا شد، گندم‌گون و مُجَعَّد موی، ردای او را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نماز کردن بر پدر خود از تو سزاوارترم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متغیّر اللون به کنار رفت، و آن برگزیده، بر پدر بزرگوار نماز گزارد و او را در پهلوی مرقد پدر بزرگوارش، امام علیّ نقی‌علیه السلام دفن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به من خطاب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جواب‌های نامه‌ها را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جواب‌های نامه‌ها را دادم به او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 همیان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نشسته بودیم که چند تن از قم رسیدند و از حال امام پرسیدند و دانستند که آن حضرت رحلت نموده؛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او کیست؟ جعفر را نشان دادند؛ پس بر او سلام کردند و تسلیت گفتند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 داریم و مالی است با ما که گفته‌اند به آن حضرت برسانیم؛ چه باید کنیم؟</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خادمان من بسپارید</w:t>
      </w:r>
      <w:r>
        <w:rPr>
          <w:rFonts w:eastAsia="IRNazanin" w:cs="IRNazanin"/>
          <w:color w:val="111111"/>
          <w:sz w:val="28"/>
          <w:szCs w:val="28"/>
          <w:rtl w:val="true"/>
          <w:lang w:bidi="fa-IR"/>
        </w:rPr>
        <w:t xml:space="preserve">! </w:t>
      </w:r>
      <w:bookmarkStart w:id="299" w:name="pg195_3772"/>
    </w:p>
    <w:p>
      <w:pPr>
        <w:pStyle w:val="BookText"/>
        <w:rPr/>
      </w:pPr>
      <w:bookmarkEnd w:id="299"/>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بگوی که نامه را چه کسان نوشته‌اند و مال چقدر است؟</w:t>
      </w:r>
    </w:p>
    <w:p>
      <w:pPr>
        <w:pStyle w:val="BookText"/>
        <w:rPr/>
      </w:pPr>
      <w:r>
        <w:rPr>
          <w:rFonts w:ascii="IRNazanin" w:hAnsi="IRNazanin" w:eastAsia="IRNazanin"/>
          <w:color w:val="111111"/>
          <w:sz w:val="28"/>
          <w:sz w:val="28"/>
          <w:szCs w:val="28"/>
          <w:rtl w:val="true"/>
          <w:lang w:bidi="fa-IR"/>
        </w:rPr>
        <w:t>جعفر، خشمناک برخاست و جامه‌های خود را تکانید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که از غیب خبر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جماعت، حیران شده بودند، که خادمی بیرون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یک‌یک را نام برد که با شما نامه فلان و فلان است و همیانی است که در آن هزار دینار است و از آن جمله، ده دینار مطلّاست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نامه را با آن همیان به آن خادم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بی‌شبهه، آن کسی که او را فرستاده، او امام است</w:t>
      </w:r>
      <w:r>
        <w:rPr>
          <w:rFonts w:eastAsia="IRNazanin" w:cs="IRNazanin"/>
          <w:color w:val="111111"/>
          <w:sz w:val="28"/>
          <w:szCs w:val="28"/>
          <w:rtl w:val="true"/>
          <w:lang w:bidi="fa-IR"/>
        </w:rPr>
        <w:t>».</w:t>
      </w:r>
    </w:p>
    <w:p>
      <w:pPr>
        <w:pStyle w:val="Heading3"/>
        <w:numPr>
          <w:ilvl w:val="2"/>
          <w:numId w:val="1"/>
        </w:numPr>
        <w:rPr/>
      </w:pPr>
      <w:bookmarkStart w:id="300" w:name="__RefHeading___Toc1822309_211673320"/>
      <w:bookmarkStart w:id="301" w:name="_Toc122"/>
      <w:bookmarkEnd w:id="300"/>
      <w:r>
        <w:rPr>
          <w:rtl w:val="true"/>
        </w:rPr>
        <w:t>دوم‌</w:t>
      </w:r>
      <w:bookmarkEnd w:id="301"/>
    </w:p>
    <w:p>
      <w:pPr>
        <w:pStyle w:val="BookText"/>
        <w:rPr/>
      </w:pPr>
      <w:r>
        <w:rPr>
          <w:rFonts w:ascii="IRNazanin" w:hAnsi="IRNazanin" w:eastAsia="IRNazanin"/>
          <w:color w:val="111111"/>
          <w:sz w:val="28"/>
          <w:sz w:val="28"/>
          <w:szCs w:val="28"/>
          <w:rtl w:val="true"/>
          <w:lang w:bidi="fa-IR"/>
        </w:rPr>
        <w:t>روایت کرده از محمّد بن یحیی فارسی، از شخصی که آزاد کرده خدیجه، دختر حضرت جوادعلیه السلام بود،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قومی از سادات از اهل مدینه قائل بودند به حقّ یعنی امامت امامان شیعه، پس می‌رسید به ایشان، هدایای ابی‌محمّد عسکری در وقت معیّنی؛ پس چون حضرت وفات کرد، برگشتند گروهی از ایشان، از اعتقاد به 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زمان‌علیه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وارد شد آن هدایا بر آن کسانی که ثابت مانده بودند بر اعتقاد به آن جناب بعد از پدر بزرگوارش‌علیهما السلام و قطع شد از باقی، و دیگر به ایشان برنگشت</w:t>
      </w:r>
      <w:r>
        <w:rPr>
          <w:rFonts w:eastAsia="IRNazanin" w:cs="IRNazanin"/>
          <w:color w:val="111111"/>
          <w:sz w:val="28"/>
          <w:szCs w:val="28"/>
          <w:rtl w:val="true"/>
          <w:lang w:bidi="fa-IR"/>
        </w:rPr>
        <w:t>.</w:t>
      </w:r>
    </w:p>
    <w:p>
      <w:pPr>
        <w:pStyle w:val="Heading3"/>
        <w:numPr>
          <w:ilvl w:val="2"/>
          <w:numId w:val="1"/>
        </w:numPr>
        <w:rPr/>
      </w:pPr>
      <w:bookmarkStart w:id="302" w:name="__RefHeading___Toc1822311_211673320"/>
      <w:bookmarkStart w:id="303" w:name="_Toc123"/>
      <w:bookmarkEnd w:id="302"/>
      <w:r>
        <w:rPr>
          <w:rtl w:val="true"/>
        </w:rPr>
        <w:t>سوم‌</w:t>
      </w:r>
      <w:bookmarkEnd w:id="30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روایت کرده از ابی‌الحسن، احمد بن عثمان عَمری، از برادرش، ابی‌جعفر، محمّد بن عثمان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سودا</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اطراف کوفه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بسیاری حمل کرد از برای صاحب الزمان‌علیه السلام؛ پس حضرت رد نمود مال را بر او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پسر عموهای خود را از آن بیرون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چهارصد درهم است</w:t>
      </w:r>
      <w:r>
        <w:rPr>
          <w:rFonts w:eastAsia="IRNazanin" w:cs="IRNazanin"/>
          <w:color w:val="111111"/>
          <w:sz w:val="28"/>
          <w:szCs w:val="28"/>
          <w:rtl w:val="true"/>
          <w:lang w:bidi="fa-IR"/>
        </w:rPr>
        <w:t xml:space="preserve">». </w:t>
      </w:r>
      <w:bookmarkStart w:id="304" w:name="pg195_3773"/>
    </w:p>
    <w:p>
      <w:pPr>
        <w:pStyle w:val="BookText"/>
        <w:rPr/>
      </w:pPr>
      <w:bookmarkEnd w:id="304"/>
      <w:r>
        <w:rPr>
          <w:rFonts w:ascii="IRNazanin" w:hAnsi="IRNazanin" w:eastAsia="IRNazanin"/>
          <w:color w:val="111111"/>
          <w:sz w:val="28"/>
          <w:sz w:val="28"/>
          <w:szCs w:val="28"/>
          <w:rtl w:val="true"/>
          <w:lang w:bidi="fa-IR"/>
        </w:rPr>
        <w:t>در دست او مزرعه‌ای بود از فرزندان عمویش؛ پس بعضی از منافع آن را به آنها داد و بعضی را نگاه داشت؛ وقتی نظر کرد در حساب مال، دید که آنچه از پسر عموهایش با اوست، چهارصد درهم است؛ چنانکه حضرت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روایت کرده از ابی‌الحسن عَمری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 نمود مردی از قائلین به حق یعنی امامت امامان شیعه، مالی را به سوی صاحب الزمان‌علیه السلام، مفصّلاً</w:t>
      </w:r>
      <w:r>
        <w:rPr>
          <w:rStyle w:val="FootnoteAnchor"/>
          <w:rtl w:val="true"/>
        </w:rPr>
        <w:footnoteReference w:id="43"/>
      </w:r>
      <w:r>
        <w:rPr>
          <w:rFonts w:ascii="IRNazanin" w:hAnsi="IRNazanin" w:eastAsia="IRNazanin"/>
          <w:color w:val="111111"/>
          <w:sz w:val="28"/>
          <w:sz w:val="28"/>
          <w:szCs w:val="28"/>
          <w:rtl w:val="true"/>
          <w:lang w:bidi="fa-IR"/>
        </w:rPr>
        <w:t>با نامه‌های قومی از مؤمنین، و میان هر دو اسم را فاصله گذاشته بود، و از غیر ایشان، ده اشرفی برده بود به اسم زنی که مؤمنه نبود؛ پس جمیع مال را قبول فرمود، و نوشت در هر فاصله‌ای، رسیدِ مال آن شخص را، و آن ده اشرفی را برگرداند بر آن زن، و در زیر اسم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یَتَقَبَّلُ اللَّهُ مِنَ المُتَّقِینَ</w:t>
      </w:r>
      <w:r>
        <w:rPr>
          <w:rFonts w:eastAsia="IRNazanin" w:cs="IRNazanin"/>
          <w:color w:val="111111"/>
          <w:sz w:val="28"/>
          <w:szCs w:val="28"/>
          <w:rtl w:val="true"/>
          <w:lang w:bidi="fa-IR"/>
        </w:rPr>
        <w:t>».</w:t>
      </w:r>
      <w:r>
        <w:rPr>
          <w:rStyle w:val="FootnoteAnchor"/>
          <w:rtl w:val="true"/>
        </w:rPr>
        <w:footnoteReference w:id="44"/>
      </w:r>
    </w:p>
    <w:p>
      <w:pPr>
        <w:pStyle w:val="Heading3"/>
        <w:numPr>
          <w:ilvl w:val="2"/>
          <w:numId w:val="1"/>
        </w:numPr>
        <w:rPr/>
      </w:pPr>
      <w:bookmarkStart w:id="305" w:name="__RefHeading___Toc1822313_211673320"/>
      <w:bookmarkStart w:id="306" w:name="_Toc124"/>
      <w:bookmarkEnd w:id="305"/>
      <w:r>
        <w:rPr>
          <w:rtl w:val="true"/>
        </w:rPr>
        <w:t>چهارم‌</w:t>
      </w:r>
      <w:bookmarkEnd w:id="306"/>
    </w:p>
    <w:p>
      <w:pPr>
        <w:pStyle w:val="BookText"/>
        <w:rPr/>
      </w:pPr>
      <w:r>
        <w:rPr>
          <w:rFonts w:ascii="IRNazanin" w:hAnsi="IRNazanin" w:eastAsia="IRNazanin"/>
          <w:color w:val="111111"/>
          <w:sz w:val="28"/>
          <w:sz w:val="28"/>
          <w:szCs w:val="28"/>
          <w:rtl w:val="true"/>
          <w:lang w:bidi="fa-IR"/>
        </w:rPr>
        <w:t>و نیز روایت کرده از عبداللَّه سفیانی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مالی از جانب مرزبانی به آن حضرت‌علیه السلام رساندم که در آن بود دست‌بند طلایی؛ پس همه را قبول فرمود و دست بند را ردّ کرد و امر فرمود به شکستن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آمدم به نزد مرزبانی و به او گفتم آنچه را به آن، مأمور شدم؛ پس شکستیم آن را؛ یافتیم در آن، یک مثقال برنج و آهن و مس؛ پس آن را از او بیرون آوردیم و فرستادیم نزد آن حضرت؛ پس قبول فرمود</w:t>
      </w:r>
      <w:r>
        <w:rPr>
          <w:rFonts w:eastAsia="IRNazanin" w:cs="IRNazanin"/>
          <w:color w:val="111111"/>
          <w:sz w:val="28"/>
          <w:szCs w:val="28"/>
          <w:rtl w:val="true"/>
          <w:lang w:bidi="fa-IR"/>
        </w:rPr>
        <w:t>».</w:t>
      </w:r>
    </w:p>
    <w:p>
      <w:pPr>
        <w:pStyle w:val="Heading3"/>
        <w:numPr>
          <w:ilvl w:val="2"/>
          <w:numId w:val="1"/>
        </w:numPr>
        <w:rPr/>
      </w:pPr>
      <w:bookmarkStart w:id="307" w:name="__RefHeading___Toc1822315_211673320"/>
      <w:bookmarkStart w:id="308" w:name="_Toc125"/>
      <w:bookmarkEnd w:id="307"/>
      <w:r>
        <w:rPr>
          <w:rtl w:val="true"/>
        </w:rPr>
        <w:t>پنجم‌</w:t>
      </w:r>
      <w:bookmarkEnd w:id="30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روایت کرده از علیّ بن سنان موصلی، از پدرش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حضرت ابومحمّدعلیه السلام وفات کرد، جماعتی از قم و بلاد جَبَل، با اموالی که معمولاً می‌آوردند،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خبری از فوت آن </w:t>
      </w:r>
    </w:p>
    <w:p>
      <w:pPr>
        <w:pStyle w:val="BookText"/>
        <w:rPr/>
      </w:pPr>
      <w:r>
        <w:rPr>
          <w:rFonts w:ascii="IRNazanin" w:hAnsi="IRNazanin" w:eastAsia="IRNazanin"/>
          <w:color w:val="111111"/>
          <w:sz w:val="28"/>
          <w:sz w:val="28"/>
          <w:szCs w:val="28"/>
          <w:rtl w:val="true"/>
          <w:lang w:bidi="fa-IR"/>
        </w:rPr>
        <w:t>حضرت نبود؛ پس چون رسیدند به سامراء و سؤال کردند از آن جناب، به آنها گفتند که وفات 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کیست؟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برادرش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او سؤال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سراغ جعفر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سیر و تنزّه بیرون رفته و در زورقی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در دجله، شرب خمر می‌کند و با او سرایندگانند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قوم با یکدیگر مشورت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امام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و این اموال را برگردانیم به صاحبانشان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ابوالعبّاس محمّد بن احمد بن جعفر حمیری قمی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کنید تا جعفر برگردد و در امر او تفحّص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برگشت، داخل شدند بر او و سلام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اهل قم هستیم، در ما جماعتی از شیعه و غیر شیعه‌اند و ما حمل می‌کردیم برای سیّد خود، ابومحمّد عسکری‌علیه السلام اموالی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آن مال‌ها؟</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نمایید آن را به نزد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اموال، جِسری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راه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هروقت که مال‌ها را می‌آوردیم، سیّد ما می‌فرمود که همه مال فلان مقدار است؛ از فلان، این مقدار، و از نزد فلان، آن قدر، تا آن‌که تمام نام‌های مردم را می‌برد و می‌فرمود که بر نقش مُهر کیسه‌ها 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برادرم می‌بندید چیزی را که نمی‌کرد؛ این علم غیب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قوم چون سخن جعفر را شنیدند، بعضی به بعضی نگاه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را بردارید به نزد من آرید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قومی هستیم که ما را اجاره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از سیّد خود، حسن‌علیه السلام دیده بودیم؛ اگر تو امامی، آن مال‌ها را برای ما وصف کن، و گرنه به صاحبانش برمی‌گردانیم، هرچه می‌خواهند در آن مال‌ها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رفت نزد 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در سامراء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ایشان شکایت کرد؛ چون در نزد خلیفه حاضر شدند، خلیفه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اموال را بدهید به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 اللَّه الخلیفه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اجیر و وکیل صاحبان این اموال هستیم، و ما را امر کردند که تسلیم نکنیم آنها را مگر به علامت و دلالتی که عادت، بر همین جاری شده بود با ابی‌محمدعلیه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 آن دلالتی که با ابی‌محمّدعلیه السلام بود؟</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می‌کرد برای ما اشرفی‌ها را و صاحبان آن را و اموال را و مقدار آن را؛ پس چون چنین می‌کرد، مال‌ها را به او تسلیم می‌کردیم، و چند مرتبه بر او وارد شدیم، و این بود علامت ما با او، و حال وفات کرده؛ پس اگر این مرد، صاحب این امر است، پس به‌پا دارد برای ما آنچه را به‌پا می‌داشت برای ما برادر او، و گرنه مال را برمی‌گردانیم به صاحبانش که آن را فرستادند به توسّط ما</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قومی دروغ گویند و بر برادرم دروغ می‌بندند، و این، علم غیب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قوم، رسولانند؛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عَلَی الرَّسُولِ إِلَّا البَلاغُ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جعفر، مبهوت شد و جوابی نیافت، و آن جماعت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بر ما احسان کند و فرمان دهد به کسی که ما را بدرقه کند تا از این بلد بیرون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شخصی امر کرد ایشان را بیرون کرد؛ چون از بلد بیرون رفتند، پسری به نزد ایشان آمد که نیکوترین مردم بود در صورت، پس ایشان را صدا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 پسر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فلان، پسر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کنید مولای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مولای 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مولای شمایم؛ بروید به نزد آن جناب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رفتیم تا آن‌که داخل شد به خانه مولای ما، امام حسن‌علیه السلام؛ پس دیدیم فرزند او قائم را، بر سریری نشسته، که گویا پاره ماه است، و بر بدن مبارکش جامه سبزی بود؛ سلام کردیم بر آن جناب، و سلام ما را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مال، فلان قدر است و مال فلان، چنین است، و پیوسته وصف می‌کرد تا آن که جمیع مال را وصف کرد، و وصف کرد جامه‌های ما را، و سواری ما را، و آنچه با ما بود از چهارپایان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افتادیم به سجده برای خدای تعالی، و زمین را در پیش روی او بوسیدیم؛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سؤال کردیم از هرچه می‌خواستیم و او جواب داد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اموال را حمل کردیم به سوی آن جناب، و ما را امر فرمود که دیگر چیزی به سوی سامراء حمل نکنیم تا برای ما شخصی را در بغداد </w:t>
      </w:r>
      <w:bookmarkStart w:id="309" w:name="pg195_3777"/>
    </w:p>
    <w:p>
      <w:pPr>
        <w:pStyle w:val="BookText"/>
        <w:rPr/>
      </w:pPr>
      <w:bookmarkEnd w:id="309"/>
      <w:r>
        <w:rPr>
          <w:rFonts w:ascii="IRNazanin" w:hAnsi="IRNazanin" w:eastAsia="IRNazanin"/>
          <w:color w:val="111111"/>
          <w:sz w:val="28"/>
          <w:sz w:val="28"/>
          <w:szCs w:val="28"/>
          <w:rtl w:val="true"/>
          <w:lang w:bidi="fa-IR"/>
        </w:rPr>
        <w:t>منصوب فرماید که اموال را به نزد او حمل کنیم، و از نزد او، توقیعات بیرون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نزد آن جناب مراجعت کردیم و عطا فرمود به ابوالعبّاس، محمّد بن جعفر حمیری قمی، مقداری از حنوط و کفن،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نماید اجر تو را در نفس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ابوالعباس به عقبه همدان رسید، تب کرد و وفات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اموال حمل می‌شد به بغداد، نزد کسانی که حضرت منصوب کرده بود، و بیرون می‌آمد از نزد ایشان، توقیعات</w:t>
      </w:r>
      <w:r>
        <w:rPr>
          <w:rFonts w:eastAsia="IRNazanin" w:cs="IRNazanin"/>
          <w:color w:val="111111"/>
          <w:sz w:val="28"/>
          <w:szCs w:val="28"/>
          <w:rtl w:val="true"/>
          <w:lang w:bidi="fa-IR"/>
        </w:rPr>
        <w:t>».</w:t>
      </w:r>
    </w:p>
    <w:p>
      <w:pPr>
        <w:pStyle w:val="Heading3"/>
        <w:numPr>
          <w:ilvl w:val="2"/>
          <w:numId w:val="1"/>
        </w:numPr>
        <w:rPr/>
      </w:pPr>
      <w:bookmarkStart w:id="310" w:name="__RefHeading___Toc1822317_211673320"/>
      <w:bookmarkStart w:id="311" w:name="_Toc126"/>
      <w:bookmarkEnd w:id="310"/>
      <w:r>
        <w:rPr>
          <w:rtl w:val="true"/>
        </w:rPr>
        <w:t>ششم‌</w:t>
      </w:r>
      <w:bookmarkEnd w:id="311"/>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کرده از محمّد بن جعفر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بیرون رفت یکی از برادران ما به عزم عسکر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سامراء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امری از امور،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وارد عسکر شدم و من ایستاده بودم در حال نماز که دیدم مردی آمد و کیسه‌ای مُهر کرده در پیش روی من گذاشت و من نماز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نماز فارغ شدم و مهر آن کیسه را شکستم، دیدم در آن رقعه‌ای است که شرح شده در آن، آنچه من برای آن بیرون آمده بودم، پس، از عسکر مراجعت کردم</w:t>
      </w:r>
      <w:r>
        <w:rPr>
          <w:rFonts w:eastAsia="IRNazanin" w:cs="IRNazanin"/>
          <w:color w:val="111111"/>
          <w:sz w:val="28"/>
          <w:szCs w:val="28"/>
          <w:rtl w:val="true"/>
          <w:lang w:bidi="fa-IR"/>
        </w:rPr>
        <w:t>».</w:t>
      </w:r>
    </w:p>
    <w:p>
      <w:pPr>
        <w:pStyle w:val="Heading3"/>
        <w:numPr>
          <w:ilvl w:val="2"/>
          <w:numId w:val="1"/>
        </w:numPr>
        <w:rPr/>
      </w:pPr>
      <w:bookmarkStart w:id="312" w:name="__RefHeading___Toc1822319_211673320"/>
      <w:bookmarkStart w:id="313" w:name="_Toc127"/>
      <w:bookmarkEnd w:id="312"/>
      <w:r>
        <w:rPr>
          <w:rtl w:val="true"/>
        </w:rPr>
        <w:t>هفتم‌</w:t>
      </w:r>
      <w:bookmarkEnd w:id="313"/>
    </w:p>
    <w:p>
      <w:pPr>
        <w:pStyle w:val="BookText"/>
        <w:rPr/>
      </w:pPr>
      <w:r>
        <w:rPr>
          <w:rFonts w:ascii="IRNazanin" w:hAnsi="IRNazanin" w:eastAsia="IRNazanin"/>
          <w:color w:val="111111"/>
          <w:sz w:val="28"/>
          <w:sz w:val="28"/>
          <w:szCs w:val="28"/>
          <w:rtl w:val="true"/>
          <w:lang w:bidi="fa-IR"/>
        </w:rPr>
        <w:t>و نیز روایت کرده از محمّد بن احمد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کردم از یکی از همسایگان خود که متأذّی بودم از او، و از شرّ او ایمن نبودم؛ توقیع مبارک صادر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کفایت امر او، از تو خواهد شد؛ پس، خدای تعالی منّت گذاشت بر من به مردن او در روز دوم</w:t>
      </w:r>
      <w:r>
        <w:rPr>
          <w:rFonts w:eastAsia="IRNazanin" w:cs="IRNazanin"/>
          <w:color w:val="111111"/>
          <w:sz w:val="28"/>
          <w:szCs w:val="28"/>
          <w:rtl w:val="true"/>
          <w:lang w:bidi="fa-IR"/>
        </w:rPr>
        <w:t>».</w:t>
      </w:r>
    </w:p>
    <w:p>
      <w:pPr>
        <w:pStyle w:val="Heading3"/>
        <w:numPr>
          <w:ilvl w:val="2"/>
          <w:numId w:val="1"/>
        </w:numPr>
        <w:rPr/>
      </w:pPr>
      <w:bookmarkStart w:id="314" w:name="__RefHeading___Toc1822321_211673320"/>
      <w:bookmarkStart w:id="315" w:name="_Toc128"/>
      <w:bookmarkEnd w:id="314"/>
      <w:r>
        <w:rPr>
          <w:rtl w:val="true"/>
        </w:rPr>
        <w:t>هشتم‌</w:t>
      </w:r>
      <w:bookmarkEnd w:id="31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روایت کرده از ابی‌محمّد ثمالی،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نوشتم برای دو مقصد، و خواستم که بنویسم در مقصد سوم خود، پس در نفس خود </w:t>
      </w:r>
      <w:bookmarkStart w:id="316" w:name="pg195_3778"/>
    </w:p>
    <w:p>
      <w:pPr>
        <w:pStyle w:val="BookText"/>
        <w:rPr/>
      </w:pPr>
      <w:bookmarkEnd w:id="316"/>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 جناب‌علیه السلام این را کراهت داشته باشد؛ پس توقیع شریف رسید در آن دو مقصد و آن مقصد سوم، که در نفس خود پنهان کردم و آن را ننوشته بودم</w:t>
      </w:r>
      <w:r>
        <w:rPr>
          <w:rFonts w:eastAsia="IRNazanin" w:cs="IRNazanin"/>
          <w:color w:val="111111"/>
          <w:sz w:val="28"/>
          <w:szCs w:val="28"/>
          <w:rtl w:val="true"/>
          <w:lang w:bidi="fa-IR"/>
        </w:rPr>
        <w:t>».</w:t>
      </w:r>
    </w:p>
    <w:p>
      <w:pPr>
        <w:pStyle w:val="Heading3"/>
        <w:numPr>
          <w:ilvl w:val="2"/>
          <w:numId w:val="1"/>
        </w:numPr>
        <w:rPr/>
      </w:pPr>
      <w:bookmarkStart w:id="317" w:name="__RefHeading___Toc1822323_211673320"/>
      <w:bookmarkStart w:id="318" w:name="_Toc129"/>
      <w:bookmarkEnd w:id="317"/>
      <w:r>
        <w:rPr>
          <w:rtl w:val="true"/>
        </w:rPr>
        <w:t>نهم‌</w:t>
      </w:r>
      <w:bookmarkEnd w:id="318"/>
    </w:p>
    <w:p>
      <w:pPr>
        <w:pStyle w:val="BookText"/>
        <w:rPr/>
      </w:pPr>
      <w:r>
        <w:rPr>
          <w:rFonts w:ascii="IRNazanin" w:hAnsi="IRNazanin" w:eastAsia="IRNazanin"/>
          <w:color w:val="111111"/>
          <w:sz w:val="28"/>
          <w:sz w:val="28"/>
          <w:szCs w:val="28"/>
          <w:rtl w:val="true"/>
          <w:lang w:bidi="fa-IR"/>
        </w:rPr>
        <w:t>و نیز روایت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توقیعی رسید درباره احمد بن عبدالعزیز که او مرتد شده، و متبیّن شد ارتداد او بعد از وصول توقیع، به یازده روز</w:t>
      </w:r>
      <w:r>
        <w:rPr>
          <w:rFonts w:eastAsia="IRNazanin" w:cs="IRNazanin"/>
          <w:color w:val="111111"/>
          <w:sz w:val="28"/>
          <w:szCs w:val="28"/>
          <w:rtl w:val="true"/>
          <w:lang w:bidi="fa-IR"/>
        </w:rPr>
        <w:t>».</w:t>
      </w:r>
    </w:p>
    <w:p>
      <w:pPr>
        <w:pStyle w:val="Heading3"/>
        <w:numPr>
          <w:ilvl w:val="2"/>
          <w:numId w:val="1"/>
        </w:numPr>
        <w:rPr/>
      </w:pPr>
      <w:bookmarkStart w:id="319" w:name="__RefHeading___Toc1822325_211673320"/>
      <w:bookmarkStart w:id="320" w:name="_Toc130"/>
      <w:bookmarkEnd w:id="319"/>
      <w:r>
        <w:rPr>
          <w:rtl w:val="true"/>
        </w:rPr>
        <w:t>دهم‌</w:t>
      </w:r>
      <w:bookmarkEnd w:id="320"/>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روایت کرده از علی بن محمّد صیمری، که نوشت و درخواست کفنی کرد؛ آن حضرت نوشت به او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محتاج می‌شوی به آن، در سال هشتاد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یعنی دویست و هشتاد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اما دو جامه برای او فرستاد؛ پس وفات کرد در سال هشتاد</w:t>
      </w:r>
      <w:r>
        <w:rPr>
          <w:rFonts w:eastAsia="IRNazanin" w:cs="IRNazanin"/>
          <w:color w:val="111111"/>
          <w:sz w:val="28"/>
          <w:szCs w:val="28"/>
          <w:rtl w:val="true"/>
          <w:lang w:bidi="fa-IR"/>
        </w:rPr>
        <w:t>».</w:t>
      </w:r>
      <w:r>
        <w:rPr>
          <w:rStyle w:val="FootnoteAnchor"/>
          <w:rtl w:val="true"/>
        </w:rPr>
        <w:footnoteReference w:id="45"/>
      </w:r>
      <w:bookmarkStart w:id="321" w:name="pg195_3779"/>
    </w:p>
    <w:p>
      <w:pPr>
        <w:pStyle w:val="Heading2"/>
        <w:numPr>
          <w:ilvl w:val="1"/>
          <w:numId w:val="1"/>
        </w:numPr>
        <w:rPr/>
      </w:pPr>
      <w:bookmarkStart w:id="322" w:name="__RefHeading___Toc1822327_211673320"/>
      <w:bookmarkStart w:id="323" w:name="_Toc131"/>
      <w:bookmarkEnd w:id="321"/>
      <w:bookmarkEnd w:id="322"/>
      <w:r>
        <w:rPr>
          <w:rtl w:val="true"/>
        </w:rPr>
        <w:t>باب هفتم</w:t>
      </w:r>
      <w:r>
        <w:rPr>
          <w:rtl w:val="true"/>
        </w:rPr>
        <w:t>:</w:t>
      </w:r>
      <w:r>
        <w:rPr>
          <w:rtl w:val="true"/>
        </w:rPr>
        <w:t>برخی از تکالیف مردم نسبت به امام عصرعلیه السلام‌</w:t>
      </w:r>
      <w:bookmarkEnd w:id="323"/>
    </w:p>
    <w:p>
      <w:pPr>
        <w:pStyle w:val="Heading3"/>
        <w:numPr>
          <w:ilvl w:val="2"/>
          <w:numId w:val="1"/>
        </w:numPr>
        <w:rPr/>
      </w:pPr>
      <w:bookmarkStart w:id="324" w:name="__RefHeading___Toc1822329_211673320"/>
      <w:bookmarkStart w:id="325" w:name="_Toc132"/>
      <w:bookmarkEnd w:id="324"/>
      <w:r>
        <w:rPr>
          <w:rtl w:val="true"/>
        </w:rPr>
        <w:t>اول‌</w:t>
      </w:r>
      <w:bookmarkEnd w:id="325"/>
    </w:p>
    <w:p>
      <w:pPr>
        <w:pStyle w:val="BookText"/>
        <w:rPr/>
      </w:pPr>
      <w:r>
        <w:rPr>
          <w:rFonts w:ascii="IRNazanin" w:hAnsi="IRNazanin" w:eastAsia="IRNazanin"/>
          <w:color w:val="111111"/>
          <w:sz w:val="28"/>
          <w:sz w:val="28"/>
          <w:szCs w:val="28"/>
          <w:rtl w:val="true"/>
          <w:lang w:bidi="fa-IR"/>
        </w:rPr>
        <w:t>مهموم بودن برای آن جناب‌علیه السلام در ایام غیبت و مفارقت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جناب امام رضاعلیه السلام روایت است که در ضمن خبری متعلّق به آن جناب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بسیار مؤمنه و چه بسیار مؤمنی که متأسّف و حیران و محزونند در وقت فقدان ماء مَعین، یعنی حضرت حجّت‌علیه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فقرات شریفه دعای ندبه معروفه که در عید غدیر و قربان و فطر و روز جمعه و شب آن باید خواند، اشاره شده به این مطلب که حاصل مضمون بعضی از آن فقرات،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 می‌دانستم که تو در کجا اقامت نمودی؟ و کدام زمین و خاک،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آیا به رضوی جای داری یا ذی طُوی گران است بر من که خلق را ببینم و تو دیده نشوی، و نشنوم از تو، نه آوازی و نه 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گران است بر من، که احاطه کند به تو بلا، نه به من، و نرسد به تو از من، نه ناله‌ای و نه شکایتی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جانم فدای تو؛ غایبی که از ما کناره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جانم فدای تو؛ دور شده‌ای که از ما دوری نگرفتی</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جانم فدای تو؛ که آرزوی هر مشتاق و آرزومندی از مرد و زن، که تو را یاد آورند و ناله کنند</w:t>
      </w:r>
      <w:r>
        <w:rPr>
          <w:rFonts w:eastAsia="IRNazanin" w:cs="IRNazanin"/>
          <w:color w:val="111111"/>
          <w:sz w:val="28"/>
          <w:szCs w:val="28"/>
          <w:rtl w:val="true"/>
          <w:lang w:bidi="fa-IR"/>
        </w:rPr>
        <w:t xml:space="preserve">! </w:t>
      </w:r>
      <w:bookmarkStart w:id="326" w:name="pg195_3780"/>
    </w:p>
    <w:p>
      <w:pPr>
        <w:pStyle w:val="BookText"/>
        <w:rPr/>
      </w:pPr>
      <w:bookmarkEnd w:id="326"/>
      <w:r>
        <w:rPr>
          <w:rFonts w:ascii="IRNazanin" w:hAnsi="IRNazanin" w:eastAsia="IRNazanin"/>
          <w:color w:val="111111"/>
          <w:sz w:val="28"/>
          <w:sz w:val="28"/>
          <w:szCs w:val="28"/>
          <w:rtl w:val="true"/>
          <w:lang w:bidi="fa-IR"/>
        </w:rPr>
        <w:t>گران است بر من، که من بر تو بگریم و خلق، از تو دست کشیده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گران است بر من، آن‌که جاری شود بر تو آنچه جاری شده، نه بر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معینی هست که طولانی کنم با او گریه و ناله را؟</w:t>
      </w:r>
    </w:p>
    <w:p>
      <w:pPr>
        <w:pStyle w:val="BookText"/>
        <w:rPr/>
      </w:pPr>
      <w:r>
        <w:rPr>
          <w:rFonts w:ascii="IRNazanin" w:hAnsi="IRNazanin" w:eastAsia="IRNazanin"/>
          <w:color w:val="111111"/>
          <w:sz w:val="28"/>
          <w:sz w:val="28"/>
          <w:szCs w:val="28"/>
          <w:rtl w:val="true"/>
          <w:lang w:bidi="fa-IR"/>
        </w:rPr>
        <w:t>آیا جزع کننده‌ای هست که من او را بر جزعش یاری کنم هر آن‌گاه که خلوتی شد؟</w:t>
      </w:r>
    </w:p>
    <w:p>
      <w:pPr>
        <w:pStyle w:val="BookText"/>
        <w:rPr/>
      </w:pPr>
      <w:r>
        <w:rPr>
          <w:rFonts w:ascii="IRNazanin" w:hAnsi="IRNazanin" w:eastAsia="IRNazanin"/>
          <w:color w:val="111111"/>
          <w:sz w:val="28"/>
          <w:sz w:val="28"/>
          <w:szCs w:val="28"/>
          <w:rtl w:val="true"/>
          <w:lang w:bidi="fa-IR"/>
        </w:rPr>
        <w:t xml:space="preserve">آیا به چشمی خاشاکی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بسیاری گریه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چشم من او را بر آن حالت مساعدت کند؟</w:t>
      </w:r>
    </w:p>
    <w:p>
      <w:pPr>
        <w:pStyle w:val="BookText"/>
        <w:rPr/>
      </w:pPr>
      <w:r>
        <w:rPr>
          <w:rFonts w:ascii="IRNazanin" w:hAnsi="IRNazanin" w:eastAsia="IRNazanin"/>
          <w:color w:val="111111"/>
          <w:sz w:val="28"/>
          <w:sz w:val="28"/>
          <w:szCs w:val="28"/>
          <w:rtl w:val="true"/>
          <w:lang w:bidi="fa-IR"/>
        </w:rPr>
        <w:t xml:space="preserve">آیا به سوی تو راهی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به حضور جنابت مشرّف شوند؟</w:t>
      </w:r>
    </w:p>
    <w:p>
      <w:pPr>
        <w:pStyle w:val="BookText"/>
        <w:rPr/>
      </w:pPr>
      <w:r>
        <w:rPr>
          <w:rFonts w:ascii="IRNazanin" w:hAnsi="IRNazanin" w:eastAsia="IRNazanin"/>
          <w:color w:val="111111"/>
          <w:sz w:val="28"/>
          <w:sz w:val="28"/>
          <w:szCs w:val="28"/>
          <w:rtl w:val="true"/>
          <w:lang w:bidi="fa-IR"/>
        </w:rPr>
        <w:t>آیا متّصل می‌شود روز ما به فردای او که محظوظ شویم و بهره بریم؟</w:t>
      </w:r>
    </w:p>
    <w:p>
      <w:pPr>
        <w:pStyle w:val="BookText"/>
        <w:rPr/>
      </w:pPr>
      <w:r>
        <w:rPr>
          <w:rFonts w:ascii="IRNazanin" w:hAnsi="IRNazanin" w:eastAsia="IRNazanin"/>
          <w:color w:val="111111"/>
          <w:sz w:val="28"/>
          <w:sz w:val="28"/>
          <w:szCs w:val="28"/>
          <w:rtl w:val="true"/>
          <w:lang w:bidi="fa-IR"/>
        </w:rPr>
        <w:t>کی وارد می‌شویم بر چشمه سارهای سیراب کننده که سیراب شویم؟</w:t>
      </w:r>
    </w:p>
    <w:p>
      <w:pPr>
        <w:pStyle w:val="BookText"/>
        <w:rPr/>
      </w:pPr>
      <w:r>
        <w:rPr>
          <w:rFonts w:ascii="IRNazanin" w:hAnsi="IRNazanin" w:eastAsia="IRNazanin"/>
          <w:color w:val="111111"/>
          <w:sz w:val="28"/>
          <w:sz w:val="28"/>
          <w:szCs w:val="28"/>
          <w:rtl w:val="true"/>
          <w:lang w:bidi="fa-IR"/>
        </w:rPr>
        <w:t>کی سیراب می‌شویم از آب گوارای تو؛ که تشنگی به طول انجامید؟</w:t>
      </w:r>
    </w:p>
    <w:p>
      <w:pPr>
        <w:pStyle w:val="BookText"/>
        <w:rPr/>
      </w:pPr>
      <w:r>
        <w:rPr>
          <w:rFonts w:ascii="IRNazanin" w:hAnsi="IRNazanin" w:eastAsia="IRNazanin"/>
          <w:color w:val="111111"/>
          <w:sz w:val="28"/>
          <w:sz w:val="28"/>
          <w:szCs w:val="28"/>
          <w:rtl w:val="true"/>
          <w:lang w:bidi="fa-IR"/>
        </w:rPr>
        <w:t>کی صبح و شام، به خدمتت خواهیم رسید؟</w:t>
      </w:r>
    </w:p>
    <w:p>
      <w:pPr>
        <w:pStyle w:val="BookText"/>
        <w:rPr/>
      </w:pPr>
      <w:r>
        <w:rPr>
          <w:rFonts w:ascii="IRNazanin" w:hAnsi="IRNazanin" w:eastAsia="IRNazanin"/>
          <w:color w:val="111111"/>
          <w:sz w:val="28"/>
          <w:sz w:val="28"/>
          <w:szCs w:val="28"/>
          <w:rtl w:val="true"/>
          <w:lang w:bidi="fa-IR"/>
        </w:rPr>
        <w:t xml:space="preserve">کی تو ما را می‌بینی و ما تو را، و حال آن‌که لوای ظفر و نصرت برافراشته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آخر دعا، که نمونه‌ای است از دردِ دلِ آن‌که جامی از چشمه محبّت آن جناب نوشیده، و سزاوار است او را که به امثال این کلمات، دردِ دلی کرده و بر آتشِ هجرانش، کفی از آب 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اشک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بپاشد</w:t>
      </w:r>
      <w:r>
        <w:rPr>
          <w:rFonts w:eastAsia="IRNazanin" w:cs="IRNazanin"/>
          <w:color w:val="111111"/>
          <w:sz w:val="28"/>
          <w:szCs w:val="28"/>
          <w:rtl w:val="true"/>
          <w:lang w:bidi="fa-IR"/>
        </w:rPr>
        <w:t>.</w:t>
      </w:r>
    </w:p>
    <w:p>
      <w:pPr>
        <w:pStyle w:val="Heading3"/>
        <w:numPr>
          <w:ilvl w:val="2"/>
          <w:numId w:val="1"/>
        </w:numPr>
        <w:rPr/>
      </w:pPr>
      <w:bookmarkStart w:id="327" w:name="__RefHeading___Toc1822331_211673320"/>
      <w:bookmarkStart w:id="328" w:name="_Toc133"/>
      <w:bookmarkEnd w:id="327"/>
      <w:r>
        <w:rPr>
          <w:rtl w:val="true"/>
        </w:rPr>
        <w:t>دوم‌</w:t>
      </w:r>
      <w:bookmarkEnd w:id="32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تکالیف قلبیه، انتظار فرج آل محمدعلیهم السلام در هر آن، و انتظار ظهور دولت قاهره و سلطنت ظاهره مهدی آل محمّدعلیهم السلام، و پر شدن زمین </w:t>
      </w:r>
    </w:p>
    <w:p>
      <w:pPr>
        <w:pStyle w:val="BookText"/>
        <w:rPr/>
      </w:pPr>
      <w:r>
        <w:rPr>
          <w:rFonts w:ascii="IRNazanin" w:hAnsi="IRNazanin" w:eastAsia="IRNazanin"/>
          <w:color w:val="111111"/>
          <w:sz w:val="28"/>
          <w:sz w:val="28"/>
          <w:szCs w:val="28"/>
          <w:rtl w:val="true"/>
          <w:lang w:bidi="fa-IR"/>
        </w:rPr>
        <w:t xml:space="preserve">از عدل و داد، و غالب شدن دین اسلام بر جمیع ادیان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تعالی به نبی اکرم خود خبر داده و وعده فرموده؛ بلکه بشارت آن را به جمیع پیغمبران و امّت‌ها داده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خواهد آمد که جز خدای تعالی کسی را پرستش نکنند، و چیزی از دین نماند که از بیم احدی، در پرده ستر و حجاب بماند، و بلا و شدّت، از حق‌پرستان برود؛ چنان‌که در زیارت مهدی آل محمّدعلیهم السلام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المَهْدِیِّ الَّذِی وَعَدَ اللَّهُ بِهِ الأُمَمَ أَنْ یَجْمَعَ بِهِ الکَلِمَ وَیُلِمَّ بِهِ الشَّعَثَ و یَمْلَأَ بِهِ الأَرْضَ عَدْلاً وَ قِسْطاً ویُنْجِزَ بِهِ وَعْدَ 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داده به او جمیع امّت‌ها را که جمع کند به وجود او کلمه‌ها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اختلاف را از میان ببرد و دین یکی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 آورد به او پراکندگی‌ها را، و پُر کند به او زمین را از عدل و داد، و انفاذ فرماید به سبب او، وعده فرجی که به مؤمنین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نعمانی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از علاء بن سیابه از ابی‌عبداللَّه، جعفر بن محمدعلیهما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بمیرد از شما و منتظر باشد این امر را مانند کسی است که در خیمه‌ای باشد که از آنِ حضرت قائم‌علیه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روایت نموده از ابوبصیر از آن جناب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خبر ندهم شما را به چیزی که قبول نمی‌کند خداوند عملی را از بندگان، مگر به آن؟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أَنْ لا إِلهَ إِلَّا اللَّهُ وَأَنَّ مُحَمَّداً عَبْدُهُ وَرَسُولُهُ، و اقرار به آنچه خداوند امر فرموده، و دوستی ما، و بیزاری از دشمنان ما، و انقیاد و تسلیم امامان معصوم بودن، و ورع، و اجتهاد، و آرامی، و انتظار کشیدن برای قائم‌علیه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برای ما دولتی است که خداوند آن را می‌آورد هر وقتی که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که خوش دارد که از اصحاب قائم‌علیه السلام باشد، پس انتظار کشد، و عمل کند با ورع و محاسن اخلاق در حالی که انتظار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بمیرد و قائم‌علیه السلام پس از او خروج کند، هست برای او از اجر، مثل اجر کسی که آن جناب را درک کرده؛ پس کوشش کنید و انتظار کشید؛ هنیئاً هنیئاً برای شما ای عصابه مرحومه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گروهی که مشمول رحمت خدا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از آن جناب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دین ائمّه است ورع و عفت و صلاح و انتظار داشتن فَرَج آل محمّدعلیهم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جناب رضاعلیه السلام روایت کرده که رسول خداصلی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اعمال امّت من، انتظار فَرَج است از خداوند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روایت کرده از امیرالمؤمنین‌علیه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 امر ما، مانند کسی است که در خون خود غلطیده باشد در راه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طبرسی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توقیعی از حضرت صاحب الامرعلیه السلام بیرون آمد، به دست محمّد بن عثمان، و در آخر آن مذکور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بسیار کنید برای تعجیل فَرَج؛ به درستی که فَرَج شما در آن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شیخ برقی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جناب روایت کرده که به مردی از اصحاب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از شما بمیرد با دوستی اهل‌بیت و انتظار کشیدن فَرَج، مثل کسی است که در خیمه جناب قائم‌علیه السلام باشد</w:t>
      </w:r>
      <w:r>
        <w:rPr>
          <w:rFonts w:eastAsia="IRNazanin" w:cs="IRNazanin"/>
          <w:color w:val="111111"/>
          <w:sz w:val="28"/>
          <w:szCs w:val="28"/>
          <w:rtl w:val="true"/>
          <w:lang w:bidi="fa-IR"/>
        </w:rPr>
        <w:t xml:space="preserve">». </w:t>
      </w:r>
      <w:bookmarkStart w:id="329" w:name="pg195_3783"/>
    </w:p>
    <w:p>
      <w:pPr>
        <w:pStyle w:val="BookText"/>
        <w:rPr/>
      </w:pPr>
      <w:bookmarkEnd w:id="329"/>
      <w:r>
        <w:rPr>
          <w:rFonts w:ascii="IRNazanin" w:hAnsi="IRNazanin" w:eastAsia="IRNazanin"/>
          <w:color w:val="111111"/>
          <w:sz w:val="28"/>
          <w:sz w:val="28"/>
          <w:szCs w:val="28"/>
          <w:rtl w:val="true"/>
          <w:lang w:bidi="fa-IR"/>
        </w:rPr>
        <w:t>و در روایت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مثل کسی است که با رسول خداصلی الله علیه وآله وسلم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کسی است که در پیش رسول خداصلی الله علیه وآله وسلم شهید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جناب صادق‌علیه السلام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انتظار بَرَد ظهور حجّت دوازدهمی را، مانند کسی است که شمشیر خود را برهنه کرده و در پیش روی رسول خداصلی الله علیه وآله وسلم، دفع دشمنان آن حضرت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برقی از امیرالمؤمنین‌علیه السلام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عبادت مؤمن، انتظار کشیدن فَرَج حقّ است</w:t>
      </w:r>
      <w:r>
        <w:rPr>
          <w:rFonts w:eastAsia="IRNazanin" w:cs="IRNazanin"/>
          <w:color w:val="111111"/>
          <w:sz w:val="28"/>
          <w:szCs w:val="28"/>
          <w:rtl w:val="true"/>
          <w:lang w:bidi="fa-IR"/>
        </w:rPr>
        <w:t>».</w:t>
      </w:r>
    </w:p>
    <w:p>
      <w:pPr>
        <w:pStyle w:val="Heading3"/>
        <w:numPr>
          <w:ilvl w:val="2"/>
          <w:numId w:val="1"/>
        </w:numPr>
        <w:rPr/>
      </w:pPr>
      <w:bookmarkStart w:id="330" w:name="__RefHeading___Toc1822333_211673320"/>
      <w:bookmarkStart w:id="331" w:name="_Toc134"/>
      <w:bookmarkEnd w:id="330"/>
      <w:r>
        <w:rPr>
          <w:rtl w:val="true"/>
        </w:rPr>
        <w:t>سوم‌</w:t>
      </w:r>
      <w:bookmarkEnd w:id="331"/>
    </w:p>
    <w:p>
      <w:pPr>
        <w:pStyle w:val="BookText"/>
        <w:rPr/>
      </w:pPr>
      <w:r>
        <w:rPr>
          <w:rFonts w:ascii="IRNazanin" w:hAnsi="IRNazanin" w:eastAsia="IRNazanin"/>
          <w:color w:val="111111"/>
          <w:sz w:val="28"/>
          <w:sz w:val="28"/>
          <w:szCs w:val="28"/>
          <w:rtl w:val="true"/>
          <w:lang w:bidi="fa-IR"/>
        </w:rPr>
        <w:t xml:space="preserve">از تکالیف، دعا کردن است برای حفظ وجود مبارک امام عصرعلیه السلام از شرور شیاطین انس و جنّ، و طلب تعجیل نصرت و ظفر و غلبه بر کفّار و ملحدین و منافقین برای آن جناب؛ و این، نوعی است از اظهار بندگی، و رضای به آنچه خدای‌تعالی وعده فرموده که چنین گوهر گران‌بهایی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خزانه قدرت و رحمت خود پرورده، و بر چهره آن حجاب عظمت و جلالت کشیده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که خود مصلحت داند، ظاهر و دنیا را از پرتو شعاع آن روشن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چنان وعده منجّز حتمی، در دعای ما برای آن حضرت، جز ادای رسم بندگی و اظهار شوق، و زیادتی محبّت و ثواب و رضا به موهبت کبرای خداوندی، اثری ظاهر نباشد؛ اگرچه بسیار تحریص و تأکید فرمودند در دعای برای آن حضرت‌علیه السلام در غالب اوقات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جلیل، علیّ بن طاووس، در فصل هشتم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ترغیب در دعای برای اخوان،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این همه فضل </w:t>
      </w:r>
    </w:p>
    <w:p>
      <w:pPr>
        <w:pStyle w:val="BookText"/>
        <w:rPr/>
      </w:pPr>
      <w:r>
        <w:rPr>
          <w:rFonts w:ascii="IRNazanin" w:hAnsi="IRNazanin" w:eastAsia="IRNazanin"/>
          <w:color w:val="111111"/>
          <w:sz w:val="28"/>
          <w:sz w:val="28"/>
          <w:szCs w:val="28"/>
          <w:rtl w:val="true"/>
          <w:lang w:bidi="fa-IR"/>
        </w:rPr>
        <w:t>دعاست برای برادران تو، پس چگونه خواهد بود فضل دعا کردن برای سلطان تو؛ که او سبب وجود توست؛ و تو اعتقاد داری که اگر نبود آن جناب، نمی‌آفرید خداوند تو را و نه احدی از مکلّفین را، در زمان او و زمان تو؛ و این‌که لطف وجود اوعلیه السلام، سبب است از برای هرچه که تو و غیر تو در آنید؛ و سبب است از برای هر خیر که می‌رسید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حذر کن و باز حذر کن از این‌که مقدّم بداری نفس خود را، یا احدی از خلایق را در ولا و دعا، بر آن جناب‌علیه السلام، و حاضر کن قلب و زبان خود را در دعای از برای این سلطان عظیم‌الشّأن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حذر کن از این‌که اعتقاد کنی که من این کلام را گفتم برای این‌که آن جناب به دعای تو محتاج است؛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این را معتقد شوی، پس تو مریضی در اعتقاد و دوستی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این را گفتم برای آن چیزی که تو را شناساندم از حقّ عظیم آن جناب بر تو، و احسان بزرگ او بر تو، و به جهت این‌که هرگاه دعا کردی برای او پیش از دعا کردن برای نفس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آن‌که عزیز است نزد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خواهد بود آن‌که خداوند جلّ جلاله، ابواب اجابت را در پیش روی تو باز نماید؛ زیرا تویی که ابواب قبول دعا را به سبب گناهان، به روی خود بستی</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هرگاه دعا کردی برای این مولای خاص، در نزد مالک احیاء و اموات، امید است به جهت آن وجود مقدّس، خداوند، ابواب اجابت را باز نماید؛ پس تو در دعا کردن برای نفس خود و برای آن‌که دعا می‌کنی برای او، داخل شوی در زمره اهل فضل او، و فرا می‌گیرد رحمت خداوند جلّ‌جلاله تو را، و کرم و عنایت او به تو؛ زیرا که چنگ زدی در دعا به حبل او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ذکر چند دعا در رابطه با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رضی الدین علیّ بن طاووس‌رحمه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کلام سابق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روایات، روایتی است که ذکر کرده آن را جماعتی از اصحاب ما؛ و ما اختیار نمودیم خبری را که ذکر کرده آن را ا بن ابی‌قرّه در کتاب خود به اسناد خود از صالحین‌علیهم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بخوان در شب بیست و سوم از ماه رمضان، در حالت ایستاده و نشسته، و بر هر حالتی که باشی، و در تمام آن ماه، و هر قسم که ممکن شود تو را، و هر زمان دیگر؛ می‌گویی بعد از تمجید کردن خدای‌تعالی و صلوات بر پیغمبر و آل اوعلیهم السلام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کُنْ لِوَلِیِّکَ القائِمِ بِأَمْرِکَ، اَلحُجَّةِ بْنِ الحَسَنِ المَهْدِیِّ عَلَیْهِ وَ عَلی آبائِهِ أَفْضَلُ الصَّلاةِ وَالسَّلامِ فِی هذِهِ السَّاعَةِ وَفِی کُلِّ ساعَةٍ، وَلِیّاً وَ حافِظاً وَقائِداً وناصِراً وَدَلِیلاً وَمُؤَیِّداً حَتّی تُسْکِنَهُ أَرْضَکَ طَوْعاً وَتُمَتِّعَهُ فِیها طَوْلاً وَعَرْضاً وَتَجْعَلَهُ وَذُرِّیَّتَهُ مِنَ الأَئِمَّةِ الوارِثِینَ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انْصُرْهُ وَانْتَصِرْ بِهِ وَ اجْعَلِ النَّصْرَ مِنْکَ عَلی یَدِهِ وَاجْعَلِ النَّصْرَ لَهُ وَالفَتْحَ عَلی وَجْهِهِ وَلا تُوجِهِ الأَمْرَ إِلی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أَظْهِرْ بِهِ دِینَکَ وَسُنَّةَ نَبِیِّکَ حَتّی لا یَسْتَخْفِیَ بِشَیْ‌ءٍ مِنَ الحَقِّ مَخافَةَ أَحَدٍ مِنَ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أَرْغَبُ إِلَیْکَ فِی دَوْلَةٍ کَرِیمَةٍ تُعِزُّ بِهَا الإِسْلامَ وَ أَهْلَهُ وَ تُذِلُّ بِهَا النِّفاقَ وَ أَهَلَهُ و تَجْعَلُنا فِیها مِنَ الدُّعاةِ إِلی طاعَتِکَ وَالقادَةِ إِلی سَبِیلِکَ وَآتِنا فِی الدُّنْیا حَسَنَةً وَفِی الآخِرَةِ حَسَنَةً وَقِنا عَذابَ النَّارِ وَاجْمَعْ لَنا خَیْرَ الدَّارَیْنِ وَاقْضِ عَنَّا جَمِیعَ ما تُحِبُّ فِیهِما وَاجْعَلْ لَنا فِی ذلِکَ الخِیَرَةِ بِرَحْمَتِکَ وَمَنِّکَ فِی عافِیةٍ آمِینَ رَبَّ العالَمِینَ وَزِدْنا مِنْ فَضْلِکَ وَیَدِکَ المَلَأِ فَإِنَّ کُلَّ مُعْطٍ یَنْقُصُ مِنْ مِلْکِهِ وَعَطاؤُکَ یَزِیدُ فِی مُلْکِکَ</w:t>
      </w:r>
      <w:r>
        <w:rPr>
          <w:rFonts w:eastAsia="Amiri" w:cs="Amiri" w:ascii="Amiri" w:hAnsi="Amiri"/>
          <w:color w:val="111111"/>
          <w:sz w:val="28"/>
          <w:szCs w:val="28"/>
          <w:rtl w:val="true"/>
          <w:lang w:bidi="ar-SA"/>
        </w:rPr>
        <w:t>».</w:t>
      </w:r>
      <w:r>
        <w:rPr>
          <w:rStyle w:val="FootnoteAnchor"/>
          <w:rtl w:val="true"/>
        </w:rPr>
        <w:footnoteReference w:id="46"/>
      </w:r>
      <w:bookmarkStart w:id="332" w:name="pg195_3786"/>
    </w:p>
    <w:p>
      <w:pPr>
        <w:pStyle w:val="BookText"/>
        <w:rPr/>
      </w:pPr>
      <w:bookmarkEnd w:id="332"/>
      <w:r>
        <w:rPr>
          <w:rFonts w:ascii="IRNazanin" w:hAnsi="IRNazanin" w:eastAsia="IRNazanin"/>
          <w:color w:val="111111"/>
          <w:sz w:val="28"/>
          <w:sz w:val="28"/>
          <w:szCs w:val="28"/>
          <w:rtl w:val="true"/>
          <w:lang w:bidi="fa-IR"/>
        </w:rPr>
        <w:t xml:space="preserve">و ثقة الاسلام،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از محمّد بن عیسی، به اسناد خود از بعضی از صالحین‌علیهم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 بعد از تحمید خداوند تبارک و تعالی و صلوات بر پیغمبرصلی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کُنْ لِوَلِیِّکَ فُلانِ بْنَ فُلانٍ فِی هذِهِ السَّاعَةِ وَفِی کُلِّ ساعَةٍ وَلِیّاً وَحافِظاً وَناصِراً وَدَلِیلاً وَقائِداً وَعَیْناً حَتّی تُسْکِنَهُ أَرْضَکَ طَوْعاً وَتُمَتِّعَهُ فِیها طَوِیلاً</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و شیخ ابراهیم کفعمی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 را چنین نقل نموده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کُنْ لِوَلِیِّکَ مُحَمَّدِ بْنِ الحَسَنِ المَهْدِیِّ فِی هذِهِ السَّاعَةِ وَفِی کُلِّ ساعَةٍ وَلِیّاً وَحافِظاً وَقائِداً وَناصِراً وَدَلِیلاً وَعَیْناً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تُسْکِنَهُ أَرْضَکَ طَوْعاً وَتُمَتِّعَهُ فِیها طَوِیلاً</w:t>
      </w:r>
      <w:r>
        <w:rPr>
          <w:rFonts w:eastAsia="Amiri" w:cs="Amiri" w:ascii="Amiri" w:hAnsi="Amiri"/>
          <w:color w:val="111111"/>
          <w:sz w:val="28"/>
          <w:szCs w:val="28"/>
          <w:rtl w:val="true"/>
          <w:lang w:bidi="ar-SA"/>
        </w:rPr>
        <w:t>».</w:t>
      </w:r>
    </w:p>
    <w:p>
      <w:pPr>
        <w:pStyle w:val="Heading3"/>
        <w:numPr>
          <w:ilvl w:val="2"/>
          <w:numId w:val="1"/>
        </w:numPr>
        <w:rPr/>
      </w:pPr>
      <w:bookmarkStart w:id="333" w:name="__RefHeading___Toc1822335_211673320"/>
      <w:bookmarkStart w:id="334" w:name="_Toc135"/>
      <w:bookmarkEnd w:id="333"/>
      <w:r>
        <w:rPr>
          <w:rtl w:val="true"/>
        </w:rPr>
        <w:t>چهارم‌</w:t>
      </w:r>
      <w:bookmarkEnd w:id="334"/>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صدقه دادن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میسّر شود، در هر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حفظ وجود مبارک امام عصرعلیه السلام و ما این مطلب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دادیم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صدقه ای که انسان می‌دهد به هر کس، برای هر فایده و غرضی که در نظر گرفته، یا برای نفس خود است، یا برای محبوب عزیزی که در نزد او گرامی است و متوقّف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بسیاری از امور معاش و معاد او به وجود سلامتی او؛ چون معلّم ناصح، پدر و مادر، فرزند، عیال، اخوان و امثال ایشان؛ مثلاً در حالت مرض یا سفر کردن یکی از ایشان، صدقه می‌دهد به جهت صحّت و سلامتی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به خود او؛ زیرا صحّت عالم، سبب سلامتی دین اوست، و سلامتی فرزند، باعث قلّت یا برطرف شدن زحمت و کلفت و بقای نام نیک او و استمرار طلب مغفرت برای اوست و هکذا</w:t>
      </w:r>
      <w:r>
        <w:rPr>
          <w:rFonts w:eastAsia="IRNazanin" w:cs="IRNazanin"/>
          <w:color w:val="111111"/>
          <w:sz w:val="28"/>
          <w:szCs w:val="28"/>
          <w:rtl w:val="true"/>
          <w:lang w:bidi="fa-IR"/>
        </w:rPr>
        <w:t xml:space="preserve">. </w:t>
      </w:r>
      <w:bookmarkStart w:id="335" w:name="pg195_3787"/>
    </w:p>
    <w:p>
      <w:pPr>
        <w:pStyle w:val="BookText"/>
        <w:rPr/>
      </w:pPr>
      <w:bookmarkEnd w:id="335"/>
      <w:r>
        <w:rPr>
          <w:rFonts w:ascii="IRNazanin" w:hAnsi="IRNazanin" w:eastAsia="IRNazanin"/>
          <w:color w:val="111111"/>
          <w:sz w:val="28"/>
          <w:sz w:val="28"/>
          <w:szCs w:val="28"/>
          <w:rtl w:val="true"/>
          <w:lang w:bidi="fa-IR"/>
        </w:rPr>
        <w:t>و چون به برهان عقل و نقل و وجدان، هیچ نفسی عزیزتر و گرامی‌تر نیست و نباید باشد از وجود مقدّس امام عصرعلیه السلام؛ بلکه باید محبوب‌تر از نفس خویش باشد؛ که اگر چنین نباشد، در ایمان، ضعف و نقصان، و در اعتقاد، خلل و سستی است؛ چنان‌که به اسانید معتبره، از رسول خداصلی الله علیه وآله وسلم روایت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نیاورده احدی از شما، تا این‌که بوده باشم من و اهل‌بیت من، محبوب‌تر نزد او از جان و فرزند و تمام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چگونه چنین نباشد و حال آن‌که وجود و حیات و دین و عقل‌و صحّت و عافیت و سایر نِعَم ظاهریه و باطنیه تمام موجودات، از پرتو آن وجود مقدّس و اوصیای اوست؛ و چون ناموس عصر، و مدار دهر، و منیر آفتاب و ماه، و سبب آرامی زمین و سیر افلاک در این اعصار، حضرت حجّة بن الحسن‌علیهما السلام است، و جامه صحّت و عافیت، اندازه قامت موزون آن نفس مقدّس، و شایسته قدّ معتدل آن ذات اقدس است، پس بر تمامی خودپرستان که تمامی اهتمامشان در حفظ و حراست و سلامتی نفس خویش است، چه رسد به آنان‌که جز آن وجود مقدّس، کسی‌را لایق هستی و سزاوار عافیت و تن‌درستی ندانند، لازم و متحتّم است که مقصود اولی و غرض اهمّ ایشان، از چنگ زدن به دامان هر وسیله و سببی که برای بقای صحّت و استجلاب عافیت و قضای حاجت و دفع بلیّات مقرّر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دعا و تضرّع و تصدّق و توسّل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و حفظ آن وجود مقدّس باشد</w:t>
      </w:r>
      <w:r>
        <w:rPr>
          <w:rFonts w:eastAsia="IRNazanin" w:cs="IRNazanin"/>
          <w:color w:val="111111"/>
          <w:sz w:val="28"/>
          <w:szCs w:val="28"/>
          <w:rtl w:val="true"/>
          <w:lang w:bidi="fa-IR"/>
        </w:rPr>
        <w:t>.</w:t>
      </w:r>
    </w:p>
    <w:p>
      <w:pPr>
        <w:pStyle w:val="Heading3"/>
        <w:numPr>
          <w:ilvl w:val="2"/>
          <w:numId w:val="1"/>
        </w:numPr>
        <w:rPr/>
      </w:pPr>
      <w:bookmarkStart w:id="336" w:name="__RefHeading___Toc1822337_211673320"/>
      <w:bookmarkStart w:id="337" w:name="_Toc136"/>
      <w:bookmarkEnd w:id="336"/>
      <w:r>
        <w:rPr>
          <w:rtl w:val="true"/>
        </w:rPr>
        <w:t>پنجم‌</w:t>
      </w:r>
      <w:bookmarkEnd w:id="337"/>
    </w:p>
    <w:p>
      <w:pPr>
        <w:pStyle w:val="BookText"/>
        <w:rPr/>
      </w:pPr>
      <w:r>
        <w:rPr>
          <w:rFonts w:ascii="IRNazanin" w:hAnsi="IRNazanin" w:eastAsia="IRNazanin"/>
          <w:color w:val="111111"/>
          <w:sz w:val="28"/>
          <w:sz w:val="28"/>
          <w:szCs w:val="28"/>
          <w:rtl w:val="true"/>
          <w:lang w:bidi="fa-IR"/>
        </w:rPr>
        <w:t>حجّ کردن و حجّ دادن به نیابت امام عصرعلیه السلام، چنان‌که در میان شیعیان مرسوم بود در قدیم، و آن جناب، تقریر فرمودند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قطب راوندی‌رحمه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ابومحمّد </w:t>
      </w:r>
      <w:bookmarkStart w:id="338" w:name="pg195_3788"/>
    </w:p>
    <w:p>
      <w:pPr>
        <w:pStyle w:val="BookText"/>
        <w:rPr/>
      </w:pPr>
      <w:bookmarkEnd w:id="338"/>
      <w:r>
        <w:rPr>
          <w:rFonts w:ascii="IRNazanin" w:hAnsi="IRNazanin" w:eastAsia="IRNazanin"/>
          <w:color w:val="111111"/>
          <w:sz w:val="28"/>
          <w:sz w:val="28"/>
          <w:szCs w:val="28"/>
          <w:rtl w:val="true"/>
          <w:lang w:bidi="fa-IR"/>
        </w:rPr>
        <w:t xml:space="preserve">دعلجی، دو پسر داشت که یکی از آن دو، صالح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ابوالحسن می‌گفتند و او مردگان را غسل 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 دیگر او مرتکب محرّمات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شیعیان، زری به ابومحمّد مذکور داد که به نیابت حضرت صاحب الامرعلیه السلام حجّ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عادت شیعیان در آن وقت چنین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ابومحمّد، قدری از آن زر را به آن پسر فاسد داد و او را با خود برد که برای حضرت حجّ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از حجّ برگشت، نقل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گندم‌گون نیکو هیأتی را دیدم که مشغول تضرّع و ابتهال و دعا بود، و چون من نزدیک او رسیدم، به سوی من التفات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حیا نمی‌کنی؟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چیز حیا کنم؟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حجّه می‌دهند از برای آن کسی که می‌دانی و تو آن را به فاسقی می‌دهی که خمر می‌آشامد؛ نزدیک است که این چشم تو کور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بعد از برگشتن، چهل روز نگذشت مگر آن‌که از همان چشم که به آن اشاره شد، جراحتی بیرون آمد و از آن جراحت آن چشم ضایع شد</w:t>
      </w:r>
      <w:r>
        <w:rPr>
          <w:rFonts w:eastAsia="IRNazanin" w:cs="IRNazanin"/>
          <w:color w:val="111111"/>
          <w:sz w:val="28"/>
          <w:szCs w:val="28"/>
          <w:rtl w:val="true"/>
          <w:lang w:bidi="fa-IR"/>
        </w:rPr>
        <w:t>».</w:t>
      </w:r>
    </w:p>
    <w:p>
      <w:pPr>
        <w:pStyle w:val="Heading3"/>
        <w:numPr>
          <w:ilvl w:val="2"/>
          <w:numId w:val="1"/>
        </w:numPr>
        <w:rPr/>
      </w:pPr>
      <w:bookmarkStart w:id="339" w:name="__RefHeading___Toc1822339_211673320"/>
      <w:bookmarkStart w:id="340" w:name="_Toc137"/>
      <w:bookmarkEnd w:id="339"/>
      <w:r>
        <w:rPr>
          <w:rtl w:val="true"/>
        </w:rPr>
        <w:t>ششم‌</w:t>
      </w:r>
      <w:bookmarkEnd w:id="340"/>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برخاستن از برای تعظیمِ شنیدن اسم مبارک آن حضرت، خصوص اگر به اسم مبارک قائم‌علیه السلام باشد؛ چنانکه سیره تمام اصناف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کثّرهم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مستقر شده در جمیع بلاد، از عرب و عجم و ترک و هند و دیلم، و این خود کاشف باشد از وجود مأخذ و اصلی برای این عمل؛ اگرچه تاکنون به نظر نرسیده، و لکن از چند نفر از علما و اهل اطّلاع، مسموع شد که ایشان خبری در این باب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علما نقل کرده که این مطلب را سؤال کردند از عالم متبحّر جلیل، سیّد عبد اللَّه، </w:t>
      </w:r>
      <w:bookmarkStart w:id="341" w:name="pg195_3789"/>
    </w:p>
    <w:p>
      <w:pPr>
        <w:pStyle w:val="BookText"/>
        <w:rPr/>
      </w:pPr>
      <w:bookmarkEnd w:id="341"/>
      <w:r>
        <w:rPr>
          <w:rFonts w:ascii="IRNazanin" w:hAnsi="IRNazanin" w:eastAsia="IRNazanin"/>
          <w:color w:val="111111"/>
          <w:sz w:val="28"/>
          <w:sz w:val="28"/>
          <w:szCs w:val="28"/>
          <w:rtl w:val="true"/>
          <w:lang w:bidi="fa-IR"/>
        </w:rPr>
        <w:t>سبط محدّث جزایری، و آن مرحوم در بعضی از تصانیف خود جواب دادند که خبری دیدند که مضمون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در مجلس حضرت صادق‌علیه السلام اسم مبارک آن جناب برده شد، پس حضرت به جهت تعظیم و احترام آن،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اهل‌سنّت، این عادت مرسوم است برای اسم مبارک حضرت رسول‌صلی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احمد مفتی شافعی مکّی معاصر، در سیره خود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جاری شد عادت بر این‌که مردم چون می‌شنوند ذکر وصف حضرت رسول‌صلی الله علیه وآله وسلم را برمی‌خیزند به جهت تعظیم آن حضرت، و این برخاستن مستحسن است؛ چون در آن برخاستن، تعظیم پیغمبرصلی الله علیه وآله وسلم است، و به جا آورده‌اند این کار را بسیاری از علمای امّت که به ایشان باید اقتدا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حلبی، از علمای اهل‌سنّت در سیره گفته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بعضی حکایت کرده‌اند از امام سُبکی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جمع شد در نزد او بسیاری از علمای عصر او، پس خواند قصیده خوانی کلام صرصری را در مدح آن جناب‌صلی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قلیل لمدح المصطفی الخطّ بالذّهب</w:t>
      </w:r>
    </w:p>
    <w:p>
      <w:pPr>
        <w:pStyle w:val="BookText"/>
        <w:rPr/>
      </w:pPr>
      <w:r>
        <w:rPr>
          <w:rFonts w:ascii="IRNazanin" w:hAnsi="IRNazanin" w:eastAsia="IRNazanin"/>
          <w:color w:val="111111"/>
          <w:sz w:val="28"/>
          <w:sz w:val="28"/>
          <w:szCs w:val="28"/>
          <w:rtl w:val="true"/>
          <w:lang w:bidi="fa-IR"/>
        </w:rPr>
        <w:t>علی ورق من خطّ أحسن من کتب</w:t>
      </w:r>
    </w:p>
    <w:p>
      <w:pPr>
        <w:pStyle w:val="BookText"/>
        <w:rPr/>
      </w:pPr>
      <w:r>
        <w:rPr>
          <w:rFonts w:ascii="IRNazanin" w:hAnsi="IRNazanin" w:eastAsia="IRNazanin"/>
          <w:color w:val="111111"/>
          <w:sz w:val="28"/>
          <w:sz w:val="28"/>
          <w:szCs w:val="28"/>
          <w:rtl w:val="true"/>
          <w:lang w:bidi="fa-IR"/>
        </w:rPr>
        <w:t>وأن تنهض الاَشراف عند سَماعه</w:t>
      </w:r>
    </w:p>
    <w:p>
      <w:pPr>
        <w:pStyle w:val="BookText"/>
        <w:rPr/>
      </w:pPr>
      <w:r>
        <w:rPr>
          <w:rFonts w:ascii="Amiri" w:hAnsi="Amiri" w:eastAsia="Amiri" w:cs="Amiri"/>
          <w:color w:val="111111"/>
          <w:sz w:val="28"/>
          <w:sz w:val="28"/>
          <w:szCs w:val="28"/>
          <w:rtl w:val="true"/>
          <w:lang w:bidi="ar-SA"/>
        </w:rPr>
        <w:t>قیاماً صفوفاً اَو جثیّاً علی الرّکب</w:t>
      </w:r>
    </w:p>
    <w:p>
      <w:pPr>
        <w:pStyle w:val="BookText"/>
        <w:rPr/>
      </w:pPr>
      <w:r>
        <w:rPr>
          <w:rFonts w:ascii="IRNazanin" w:hAnsi="IRNazanin" w:eastAsia="IRNazanin"/>
          <w:color w:val="111111"/>
          <w:sz w:val="28"/>
          <w:sz w:val="28"/>
          <w:szCs w:val="28"/>
          <w:rtl w:val="true"/>
          <w:lang w:bidi="fa-IR"/>
        </w:rPr>
        <w:t>پس در این حال، برخاست امام سُبکی و جمیع کسانی که در مجلس بودند؛ پس وجد عظیمی در آن مجلس شد</w:t>
      </w:r>
      <w:r>
        <w:rPr>
          <w:rFonts w:eastAsia="IRNazanin" w:cs="IRNazanin"/>
          <w:color w:val="111111"/>
          <w:sz w:val="28"/>
          <w:szCs w:val="28"/>
          <w:rtl w:val="true"/>
          <w:lang w:bidi="fa-IR"/>
        </w:rPr>
        <w:t>».</w:t>
      </w:r>
    </w:p>
    <w:p>
      <w:pPr>
        <w:pStyle w:val="Heading3"/>
        <w:numPr>
          <w:ilvl w:val="2"/>
          <w:numId w:val="1"/>
        </w:numPr>
        <w:rPr/>
      </w:pPr>
      <w:bookmarkStart w:id="342" w:name="__RefHeading___Toc1822341_211673320"/>
      <w:bookmarkStart w:id="343" w:name="_Toc138"/>
      <w:bookmarkEnd w:id="342"/>
      <w:r>
        <w:rPr>
          <w:rtl w:val="true"/>
        </w:rPr>
        <w:t>هفتم‌</w:t>
      </w:r>
      <w:bookmarkEnd w:id="34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تکالیف در ظلمات ایام غیبت، تضرّع و مسألت از خداوند تبارک و تعالی، به جهت حفظ ایمان و دین از تطرّق</w:t>
      </w:r>
      <w:r>
        <w:rPr>
          <w:rStyle w:val="FootnoteAnchor"/>
          <w:rtl w:val="true"/>
        </w:rPr>
        <w:footnoteReference w:id="48"/>
      </w:r>
      <w:r>
        <w:rPr>
          <w:rFonts w:ascii="IRNazanin" w:hAnsi="IRNazanin" w:eastAsia="IRNazanin"/>
          <w:color w:val="111111"/>
          <w:sz w:val="28"/>
          <w:sz w:val="28"/>
          <w:szCs w:val="28"/>
          <w:rtl w:val="true"/>
          <w:lang w:bidi="fa-IR"/>
        </w:rPr>
        <w:t xml:space="preserve">شبهات شیاطین و زنادقه مسلمین، که زندقه کفر خود را به لباسی از کلمات حقّه </w:t>
      </w:r>
    </w:p>
    <w:p>
      <w:pPr>
        <w:pStyle w:val="BookText"/>
        <w:rPr/>
      </w:pPr>
      <w:r>
        <w:rPr>
          <w:rFonts w:ascii="IRNazanin" w:hAnsi="IRNazanin" w:eastAsia="IRNazanin"/>
          <w:color w:val="111111"/>
          <w:sz w:val="28"/>
          <w:sz w:val="28"/>
          <w:szCs w:val="28"/>
          <w:rtl w:val="true"/>
          <w:lang w:bidi="fa-IR"/>
        </w:rPr>
        <w:t>پوشانیده‌اند چون دانه‌ای که صیّاد در زیر دام پنهان کند، و پیوسته به آن، ضعفا را صید کنند و اباطیل خود را به وسیله آن چند کلمه حقّه، در قلوب داخل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کار را بر اهل دیانت مشکل و مشتبه نمودند که راست شده وعده‌ای که صادقین‌علیهم السلام دادند؛ چنان‌که نعمانی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جناب صادق‌علیه السلام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از برای صاحب این امر، غیبتی است، که متمسّک در آن غیبت به دین خود، مانند کسی است که به دست خود، خار درخت خاردار را بتراشد تا هموار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جهت، امر فرمودند به خواندن برخی از دعاها؛</w:t>
      </w:r>
    </w:p>
    <w:p>
      <w:pPr>
        <w:pStyle w:val="BookText"/>
        <w:rPr/>
      </w:pPr>
      <w:r>
        <w:rPr>
          <w:rFonts w:ascii="IRNazanin" w:hAnsi="IRNazanin" w:eastAsia="IRNazanin"/>
          <w:color w:val="111111"/>
          <w:sz w:val="28"/>
          <w:sz w:val="28"/>
          <w:szCs w:val="28"/>
          <w:rtl w:val="true"/>
          <w:lang w:bidi="fa-IR"/>
        </w:rPr>
        <w:t xml:space="preserve">شیخ نعمانی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اسانید متعدّده روایت کردند از زراره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ابوعبداللَّه‌علیه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از برای قائم‌علیه السلام غیبتی است پیش از آن‌که خروج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چه؟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می‌ترسد؛ و اشاره فرمود با دست خود به شکم 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منتظَر و اوست کسی که شک می‌شود در ولادتش؛ پس بعضی از مردم می‌گویند که پدرش مُرد و جانشینی نگذاشت، و بعضی از ایشان می‌گویند که حمل بود، و بعضی از ایشان می‌گویند که او غائب است، و بعضی می‌گویند که متولّد شد پیش از وفات پدرش به دو سال؛ و اوست منتظَر؛ غیر این‌که خداوند خواسته که امتحان کند قلوب شیعه را؛ پس در این زمان، به شک می‌افتند مبطلون</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درک کردم آن زمان را کدام عمل را بکنم؟ </w:t>
      </w:r>
      <w:bookmarkStart w:id="344" w:name="pg195_3791"/>
    </w:p>
    <w:p>
      <w:pPr>
        <w:pStyle w:val="BookText"/>
        <w:rPr/>
      </w:pPr>
      <w:bookmarkEnd w:id="344"/>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درک کردی آن زمان را پس بخوان این دعا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عَرِّفْنِی نَفْسَکَ، فَإِنَّکَ إِنْ لَمْ تُعَرِّفْنِی نَفْسَکَ، لَمْ أَعْرِفْ نَبِیَّکَ؛</w:t>
      </w:r>
    </w:p>
    <w:p>
      <w:pPr>
        <w:pStyle w:val="BookText"/>
        <w:rPr/>
      </w:pPr>
      <w:r>
        <w:rPr>
          <w:rFonts w:ascii="Amiri" w:hAnsi="Amiri" w:eastAsia="Amiri" w:cs="Amiri"/>
          <w:color w:val="111111"/>
          <w:sz w:val="28"/>
          <w:sz w:val="28"/>
          <w:szCs w:val="28"/>
          <w:rtl w:val="true"/>
          <w:lang w:bidi="ar-SA"/>
        </w:rPr>
        <w:t>اَللَّهُمَّ عَرِّفْنِی رَسُولَکَ، فَإِنَّکَ إِنْ لَمْ تُعَرِّفْنِی رَسُولَکَ، لَمْ أَعْرِفْ حُجَّتَکَ؛</w:t>
      </w:r>
    </w:p>
    <w:p>
      <w:pPr>
        <w:pStyle w:val="BookText"/>
        <w:rPr/>
      </w:pPr>
      <w:r>
        <w:rPr>
          <w:rFonts w:ascii="Amiri" w:hAnsi="Amiri" w:eastAsia="Amiri" w:cs="Amiri"/>
          <w:color w:val="111111"/>
          <w:sz w:val="28"/>
          <w:sz w:val="28"/>
          <w:szCs w:val="28"/>
          <w:rtl w:val="true"/>
          <w:lang w:bidi="ar-SA"/>
        </w:rPr>
        <w:t>اَللَّهُمَّ عَرِّفْنِی حُجَّتَکَ، فَإِنَّکَ إِنْ لَمْ تُعَرِّفْنِی حُجَّتَکَ، ضَلَلْتُ عَنْ دِینِی</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دعای غریق</w:t>
      </w:r>
    </w:p>
    <w:p>
      <w:pPr>
        <w:pStyle w:val="BookText"/>
        <w:rPr/>
      </w:pPr>
      <w:r>
        <w:rPr>
          <w:rFonts w:ascii="IRNazanin" w:hAnsi="IRNazanin" w:eastAsia="IRNazanin"/>
          <w:color w:val="111111"/>
          <w:sz w:val="28"/>
          <w:sz w:val="28"/>
          <w:szCs w:val="28"/>
          <w:rtl w:val="true"/>
          <w:lang w:bidi="fa-IR"/>
        </w:rPr>
        <w:t xml:space="preserve">شیخ صدوق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از عبد اللَّه بن سنان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ابوعبداللَّه‌علیه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 است می‌رسد به شما شبهه؛ پس می‌مانید بدون نشانه و راهنما و پیشوای هدایت کننده، و نجات نمی‌یابد در آن شبهه، مگر کسی که بخواند دعای غریق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دعای غریق؟</w:t>
      </w:r>
    </w:p>
    <w:p>
      <w:pPr>
        <w:pStyle w:val="BookText"/>
        <w:rPr/>
      </w:pPr>
      <w:r>
        <w:rPr>
          <w:rFonts w:ascii="IRNazanin" w:hAnsi="IRNazanin" w:eastAsia="IRNazanin"/>
          <w:color w:val="111111"/>
          <w:sz w:val="28"/>
          <w:sz w:val="28"/>
          <w:szCs w:val="28"/>
          <w:rtl w:val="true"/>
          <w:lang w:bidi="fa-IR"/>
        </w:rPr>
        <w:t>فرمود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یا رَحْمنُ یا رَحِیمُ یا مقَلِّبَ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قَلْبِی عَلی دِینِکَ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مُقَلِّبَ القُلُوبِ وَالأَبْصارِ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قَلْبِی عَلی دِینِکَ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خداوند عزّوجلّ مقلّب قلوب و ابصار است، و لکن بگو چنان که من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مُقَلِّبَ القُلُوبِ ثَبِّتْ قَلْبِی عَلی دِینِکَ</w:t>
      </w:r>
      <w:r>
        <w:rPr>
          <w:rFonts w:eastAsia="IRNazanin" w:cs="IRNazanin"/>
          <w:color w:val="111111"/>
          <w:sz w:val="28"/>
          <w:szCs w:val="28"/>
          <w:rtl w:val="true"/>
          <w:lang w:bidi="fa-IR"/>
        </w:rPr>
        <w:t>».</w:t>
      </w:r>
    </w:p>
    <w:p>
      <w:pPr>
        <w:pStyle w:val="Heading3"/>
        <w:numPr>
          <w:ilvl w:val="2"/>
          <w:numId w:val="1"/>
        </w:numPr>
        <w:rPr/>
      </w:pPr>
      <w:bookmarkStart w:id="345" w:name="__RefHeading___Toc1822343_211673320"/>
      <w:bookmarkStart w:id="346" w:name="_Toc139"/>
      <w:bookmarkEnd w:id="345"/>
      <w:r>
        <w:rPr>
          <w:rtl w:val="true"/>
        </w:rPr>
        <w:t>هشتم‌</w:t>
      </w:r>
      <w:bookmarkEnd w:id="346"/>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تکالیف عامّه رعایای حضرت صاحب الامرعلیه السلام، استمداد و استعانت و استکفاء و استغاثت به آن جناب است در هنگام شداید و اهوال و بلایا و امراض و رو آوردن شبهات و فتنه از اطراف و جوانب و اقارب و اجانب و ندیدن راه چاره، و خواستن از جنابش حلّ شبهه، و رفع کُربه و دفع بلیّه، و نشان دادن راه به مقصود را، به آن نحوی که خود </w:t>
      </w:r>
    </w:p>
    <w:p>
      <w:pPr>
        <w:pStyle w:val="BookText"/>
        <w:rPr/>
      </w:pPr>
      <w:r>
        <w:rPr>
          <w:rFonts w:ascii="IRNazanin" w:hAnsi="IRNazanin" w:eastAsia="IRNazanin"/>
          <w:color w:val="111111"/>
          <w:sz w:val="28"/>
          <w:sz w:val="28"/>
          <w:szCs w:val="28"/>
          <w:rtl w:val="true"/>
          <w:lang w:bidi="fa-IR"/>
        </w:rPr>
        <w:t xml:space="preserve">صلاح داند و تواند به آن متوسّلِ مستغیث برساند، حسب قدرت الهیّه و علوم لَدُنّیه ربّانیّه‌ای که داراست، و بر حال هر کس در هر جا، دانا، و بر اجابت مسؤولش توانا، بلکه پیوسته فضلش به هرکس به اندازه قابلیّت و استعداد و مراعات صلاح نظام عباد و بلاد، رسیده و می‌رسد، و از نظر در امور رعایای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مطیع و عاصی و عالم و جاهل و شریف و دنی و قوی و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نکرده و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آن جناب، در توقیعی که برای شیخ مفیدرحمه الله فرستادند، نوشتند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تحقیق که علم ما محیط است به خبرهای شما، و غایب نمی‌شود از علم ما هیچ چیز از اخبار شما و بلایی که به شما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جلیل، علی بن حسین مسعودی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از حضرت ابی‌محمّد، امام حسن عسکری‌علیه السلام که آن جناب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حضرت صاحب‌علیه السلام متولّد شد، خداوند تبارک و تعالی دو مَلَک را فرستاد؛ پس برداشتند آن جناب را و بردند تا سرادق عرش، تا این‌که ایستاد در حضور خداوند تبارک و تعالی؛ پس خداوند فرمود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عطا می‌کنم، و به تو می‌آمرزم، و به تو عذاب می‌کنم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وشیخ طوسی‌رحمه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به سند معتبر، از ابوالقاسم، حسین بن روح، نایب سوم امام زمان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کردند اصحاب ما در تفویض و غیر آن؛ پس رفتم نزد ابی‌طاهر بن بلال، در ایّام استقامتش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پیش از آن‌که بعضی مذاهب باطله اختیار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اختلاف را به او فهماندم؛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مهلت ده؛ پس او را مهلت دادم چند روز؛ آن‌گاه مراجعت کردم به نزد او، بیرون آورد حدیثی به اسناد خود، از حضرت صادق‌علیه السلام که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اراده نمود خدای‌تعالی امری را، عرضه می‌دارد آن را بر رسول خود صلی الله علیه وآله وسلم آن‌گاه بر امیرالمؤمنین و یکایک ائمّه‌علیهم السلام تا آن‌که منتهی بشود به سوی صاحب الزمان‌علیه السلام، آن‌گاه بیرون می‌آید به سوی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اراده نمودند ملائکه که بالا برند عملی را به سوی خداوند عزّوجلّ، عرض می‌شود بر صاحب الزمان‌علیه السلام، آن‌گاه بر هر یک از امامان، تا این‌که عرض می‌شود بر رسول خداصلی الله علیه وآله وسلم آن‌گاه عرض می‌شود بر خداوند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هرچه فرود می‌آید از جانب خداوند، بر دست ایشان است، و آنچه بالا می‌رود به سوی خداوند عزّوجلّ، بر دست ایشان است، و بی‌نیاز نیستند از خداوند عزّوجلّ، به قدر به هم زدن چشمی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سید حسین مُفتی کَرَکی، سبط محقّق ثانی،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المناوات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او روایت نموده از ابی‌حمزه، از حضرت کاظم‌علیه السلام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آن جناب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نیست مَلَکی که خداوند او را به زمین بفرستد به جهت هر امری، مگر آن‌که ابتدا می‌کند به امام‌علیه السلام؛ پس معروض می‌دارد آن را بر آن جناب، و به درستی که محل رفت و آمد ملائکه از جانب خداوند تبارک و تعالی، صاحب این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ابوالوفای شیرازی آمده که رسول خداصلی الله علیه وآله وسلم فرمود به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درمانده و گرفتار شدی، پس استغاثه کن به حجّت‌علیه السلام که او تو را درمی‌یابد و او فریادرس و پناه است از برای هرکس که به او استغاثه کند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شیخ کَشّی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صفّار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از رُمَیله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 شدیدی کردم در زمان امیرالمؤمنین‌علیه السلام، پس در نَفْس خود، خفّتی یافتم در روز جمعه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چیزی را بهتر از آن‌که </w:t>
      </w:r>
    </w:p>
    <w:p>
      <w:pPr>
        <w:pStyle w:val="BookText"/>
        <w:rPr/>
      </w:pPr>
      <w:r>
        <w:rPr>
          <w:rFonts w:ascii="IRNazanin" w:hAnsi="IRNazanin" w:eastAsia="IRNazanin"/>
          <w:color w:val="111111"/>
          <w:sz w:val="28"/>
          <w:sz w:val="28"/>
          <w:szCs w:val="28"/>
          <w:rtl w:val="true"/>
          <w:lang w:bidi="fa-IR"/>
        </w:rPr>
        <w:t xml:space="preserve">آبی بر خود بریزم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غسل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کنم در عقب امیرالمؤمنین‌علیه السلام؛ پس چنین کردم، آن‌گاه آمدم به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امیرالمؤمنین‌علیه السلام بالای منبر برآمد، آن تب به من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امیرالمؤمنین‌علیه السلام مراجعت نمود و داخل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داخل شدم با آن جناب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رمیله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بود که دیدم تو را که بعضی از اعضای تو درهم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نقل کردم برای آن جناب، حالت خود را که در آن بودم، و آنچه مرا واداشت در رغبت بر نماز عقب آن جناب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رُمَیله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مؤمنی که مریض شود، مگر آن‌که مریض می‌شویم ما به جهت مرض او؛ و محزون نمی‌شود، مگر آن‌که محزون می‌شویم به جهت حزن او؛ و دعا نمی‌کند، مگر آن‌که آمین می‌گوییم برای او؛ و ساکت نمی‌شود، مگر آن‌که دعا می‌کنیم برای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 به آن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لطف و مرحمت، برای کسانی است که با جناب تواند در این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خبر ده مرا از حال کسانی که در اطراف زمینند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رمیله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غایب نیست یا نمی‌شود از ما مؤمنی در مشرق زمین و مغرب آن</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شیخ صدوق و صفار و شیخ مفید و دیگران، به سندهای بسیار روایت کرده‌اند از جناب باقر و صادق‌علیهما السلام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درستی که خداوند نمی‌گذارد زمین را، مگر آن‌که در آن عالِمی باشد که می‌داند زیاده و نقصان را در زمین؛ پس اگر مؤمنین زیاد کردند چیزی را، برمی‌گرداند </w:t>
      </w:r>
    </w:p>
    <w:p>
      <w:pPr>
        <w:pStyle w:val="BookText"/>
        <w:rPr/>
      </w:pPr>
      <w:r>
        <w:rPr>
          <w:rFonts w:ascii="IRNazanin" w:hAnsi="IRNazanin" w:eastAsia="IRNazanin"/>
          <w:color w:val="111111"/>
          <w:sz w:val="28"/>
          <w:sz w:val="28"/>
          <w:szCs w:val="28"/>
          <w:rtl w:val="true"/>
          <w:lang w:bidi="fa-IR"/>
        </w:rPr>
        <w:t xml:space="preserve">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می‌اندازد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کم کردند، تمام می‌کند برای ایشان؛ و اگر چنین نبود، مختلط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مشتبه می‌شد بر مسلمین، امور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از باطل شناخته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سبزواری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هرکه را حاجتی باشد، آنچه مذکور می‌شود، بنویسد در رقعه‌ای، و در یکی از قبور ائمّه‌علیهم السلام بیندازد، یا ببندد و مُهر کند و خاک پاک را گِل سازد و آن را در میان آن گذارد و در نهری یا چاهی عمیق یا غدیر آبی اندازد، که به حضرت صاحب الزمان‌علیه السلام می‌رسد 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برآوردن حاجت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رقعه حاجت</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کَتَبْتُ یا مَوْلایَ صَلَواتُ اللَّهِ عَلَیْکَ مُسْتَغِیثاً، وَشَکَوْتُ ما نَزَلَ بِی مُسْتَجِیراً بِاللَّهِ عَزَّوَجَلَّ، ثُمَّ بِکَ مِنْ أَمْرٍ قَدْ دَهَمَنِی، وَأَشْغَلَ قَلْبِی، وَأَطالَ فِکْرِی، وَسَلَبَنِی بَعْضَ لُبِّی، وَغَیَّرَ خَطِیرَ نِعْمَةِ اللَّهِ عِنْدِی، أَسْلَمَنِی عِنْدَ تَخَیُّلِ وُرُودِهِ الخَلِیلِ، وَتَبَرَّأَ مِنِّی عِنْدَ تَرآئِی إِقْبالِهِ إِلَی الحَمِیمِ، وَعَجِزَتْ عَنْ دِفاعِهِ حِیلَتِی، وَخانَنِی فِی تَحَمُّلِهِ صَبْرِی وَقُوَّتِی، فَلَجَأْتُ فِیهِ إِلَیْکَ، وَتَوَکَّلْتُ فِی المَسْأَلَةِ للَّهِ‌ِ جَلَّ ثَنآؤُهُ عَلَیْهِ وَعَلَیْکَ فِی دِفاعِهِ عَنِّی عِلْماً بِمَکانِکَ مِنَ اللَّهِ رَبِّ العالَمِینَ، وَلِیِّ التَّدْبِیرِ، وَمالِکِ الأُمُورِ، واثِقاً بِکَ فِی المُسارَعَةِ فِی الشَّفاعَةِ إِلَیْهِ جَلَّ ثَنآؤُهُ فِی أَمْرِی مُتَیَقِّناً لِإِجابَتِهِ تَبارَکَ وَتَعالی إِیَّاکَ بِإِعْطآئِی سُؤْلِی، وَأَنْتَ یا مَوْلایَ جَدِیرٌ بِتَحْقِیقِ ظَنِّی وَتَصْدِیقِ أَمَلِی فِیکَ فِی أَمْرٍ کَذا وَکَذا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جای کذا و کذا حاجت خود را بنویسد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لا طاقَةَ لِی بِحَمْلِهِ، وَلا صَبْرَ لِی عَلَیْهِ وَإِنْ کُنْتُ مُسْتَحِقّاً لَهُ وَلِأَضْعافِهِ بِقَبِیحِ أَفْعالِی وَتَفْرِیطِی فِی الواجِباتِ الَّتِی 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فَأَغِثْنِی یا </w:t>
      </w:r>
    </w:p>
    <w:p>
      <w:pPr>
        <w:pStyle w:val="BookText"/>
        <w:rPr/>
      </w:pPr>
      <w:r>
        <w:rPr>
          <w:rFonts w:ascii="Amiri" w:hAnsi="Amiri" w:eastAsia="Amiri" w:cs="Amiri"/>
          <w:color w:val="111111"/>
          <w:sz w:val="28"/>
          <w:sz w:val="28"/>
          <w:szCs w:val="28"/>
          <w:rtl w:val="true"/>
          <w:lang w:bidi="ar-SA"/>
        </w:rPr>
        <w:t>مَوْلایَ صَلَواتُ اللَّهِ عَلَیْکَ عِنْدَ اللَّهْفِ، وَقَدِّمِ المَسْأَلَةَ للَّهِ‌ِ عَزَّوَجَلَّ فِی أَمْرِی قَبْلَ حُلُولِ التَّلَفِ وَشَماتَةِ الأَعْداءِ، فَبِکَ بَسَطَتِ النِّعْمَةُ عَلَیَّ وَأَسْئَلُ اللَّهَ جَلَّ جَلالُهُ لِی نَصْراً عَزِیزاً وَفَتْحاً قَرِیباً، فِیهِ بُلُوغُ الآمالِ، وَخَیْرُ المَبادِئِ، وَخَواتِیمُ الأَعْمالِ، وَالأَمْنُ مِنَ المَخاوِفِ کُلِّها فِی کُلِّ حالٍ، إِنَّهُ جَلَّ ثَنآؤُهُ لِما یَشآءُ فَعَّالٌ، وَهُوَ حَسْبِی وَنِعْمَ الوَکِیلُ فِی المَبْدَءِ وَالمَآلِ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بر بالای آن نهر یا غدیر برآید و اعتماد بر یکی از وکلای حضرت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عثمان بن سعید العَمری، یا ولد او محمّد بن عثمان، یا حسین بن روح یا علی بن محمّد السمری، و یکی از این جماعت را ندا 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فُلانَ بْنَ فُلانٍ، سَلامٌ عَلَیْکَ أَشْهَدُ أَنَّ وَفاتَکَ فِی سَبِیلِ اللَّهِ، وَأَنَّکَ حَیٌّ عِنْدَ اللَّهِ مَرْزُوقٌ، وَقَدْ خاطَبْتُکَ فِی حَیاتِکَ الَّتِی لَکَ عِنْدَ اللَّهِ عَزَّوَجَلَّ، وَهذِهِ رُقْعَتِی وَحاجَتِی إِلی مَوْلاناعلیه السلام، فَسَلِّمْها إِلَیْهِ، فَأَنْتَ الثِّقَةُ الأَمِینُ</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پس نوشته را در چاه یا نهر یا غدیر اندازد که حاجت او برآورده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واسطه بودن نوّاب اربعه، در ایّام غیبت صغری و کبری</w:t>
      </w:r>
    </w:p>
    <w:p>
      <w:pPr>
        <w:pStyle w:val="BookText"/>
        <w:rPr/>
      </w:pPr>
      <w:r>
        <w:rPr>
          <w:rFonts w:ascii="IRNazanin" w:hAnsi="IRNazanin" w:eastAsia="IRNazanin"/>
          <w:color w:val="111111"/>
          <w:sz w:val="28"/>
          <w:sz w:val="28"/>
          <w:szCs w:val="28"/>
          <w:rtl w:val="true"/>
          <w:lang w:bidi="fa-IR"/>
        </w:rPr>
        <w:t>و از این خبر شریف، چنین مستفاد می‌شود که آن چهار شخص معظّم، چنان که در غیبت صغری واسطه بودند میان رعایا و آن جناب در عرض حوایج و رقاع و گرفتن جواب و ابلاغ توقیعات، در غیبت کبری نیز در رکاب همایون آن جناب هستند و به این منصب بزرگ، مفتخر و سرافرازند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معلوم شد که خوان احسان و جود و کرم و فضل و نعم امام زمان‌علیه السلام در هر قُطری از اقطار ارض، برای هر پریشانِ درمانده و گم‌گشته </w:t>
      </w:r>
    </w:p>
    <w:p>
      <w:pPr>
        <w:pStyle w:val="BookText"/>
        <w:rPr/>
      </w:pPr>
      <w:r>
        <w:rPr>
          <w:rFonts w:ascii="IRNazanin" w:hAnsi="IRNazanin" w:eastAsia="IRNazanin"/>
          <w:color w:val="111111"/>
          <w:sz w:val="28"/>
          <w:sz w:val="28"/>
          <w:szCs w:val="28"/>
          <w:rtl w:val="true"/>
          <w:lang w:bidi="fa-IR"/>
        </w:rPr>
        <w:t>وامانده و متحیّر نادان و سرگشته حیران، گسترده است، و باب آن باز، و شارعش عام؛ با صدق اضطرار و حاجت، و عزم با صفای طویّت و اخلاص سریرت؛ اگر نادان است، شربت علمش بخشند، و اگر گم شده است، به راهش رسانند، و اگر مریض است، لباس عافیتش 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بن طاووس‌رحمه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در ضمن وصایای به فرزندش محمّد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خبر ولادت تو به من رسید، و من در مشهد حسین‌علیه السلام بودم؛ برخاستم در حضور خداوند جلّ جلاله در مقام ذلّ و انکسار، و شکر برای آنچه مرا تشریف نمودند از ولادت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سرور و نیکی‌ها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گرداندم تو را به امر خداوند جلّ جلاله، بنده مولای ما، مهدی‌علیه السلام و تو را معلّق کردم بر او؛ و چه بسیار شده که محتاج شدیم در وقت نزول حادثه‌ای که برای تو شد به سوی آن جناب، و دیدم آن جناب را در چندین مقامات در خواب، که خود، متولی شد قضای حوایج تو را با انعام بزرگی در حق من و در حق تو که نمی‌رسد وصف کردن آن؛ پس بوده باش در موالات آن جناب، و وفا کردن از برای او و تعلّق خاطر او، به قدر مراد خداوند جلّ جلاله ومراد رسول و مراد پدران او و مراد آن جناب‌علیه السلام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مناسب است که ختم کنیم این مقام را به ذکر یکی از توسّلات مأثوره مجرّبه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ابوعبداللَّه، سلمان بن حسن صهرشتی، تلمیذ شیخ طوسی‌رحمه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قبس المصباح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 که در بحار نقل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نموده که شنیدم از شیخ ابوعبداللَّه، حسین بن حسن بن بابویه‌رحمه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ری، سال </w:t>
      </w:r>
      <w:r>
        <w:rPr>
          <w:rFonts w:eastAsia="IRNazanin" w:cs="IRNazanin"/>
          <w:color w:val="111111"/>
          <w:sz w:val="28"/>
          <w:szCs w:val="28"/>
          <w:lang w:bidi="fa-IR"/>
        </w:rPr>
        <w:t>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روایت می‌کرد از عمّ خود، ابی‌جعفر، محمّد بن علی بن بابویه‌رحمه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w:t>
      </w:r>
    </w:p>
    <w:p>
      <w:pPr>
        <w:pStyle w:val="BookText"/>
        <w:rPr/>
      </w:pPr>
      <w:r>
        <w:rPr>
          <w:rFonts w:ascii="IRNazanin" w:hAnsi="IRNazanin" w:eastAsia="IRNazanin"/>
          <w:color w:val="111111"/>
          <w:sz w:val="28"/>
          <w:sz w:val="28"/>
          <w:szCs w:val="28"/>
          <w:rtl w:val="true"/>
          <w:lang w:bidi="fa-IR"/>
        </w:rPr>
        <w:t>مرا بعضی از مشایخ قُمّیین که وارد شد بر من اندوه سختی، و طاقتم سست و ضعیف شد و آسان نبود در نَفْسم که آن را افشا کنم برای احدی از اهل و اخوان خودم؛</w:t>
      </w:r>
    </w:p>
    <w:p>
      <w:pPr>
        <w:pStyle w:val="BookText"/>
        <w:rPr/>
      </w:pPr>
      <w:r>
        <w:rPr>
          <w:rFonts w:ascii="IRNazanin" w:hAnsi="IRNazanin" w:eastAsia="IRNazanin"/>
          <w:color w:val="111111"/>
          <w:sz w:val="28"/>
          <w:sz w:val="28"/>
          <w:szCs w:val="28"/>
          <w:rtl w:val="true"/>
          <w:lang w:bidi="fa-IR"/>
        </w:rPr>
        <w:t xml:space="preserve">پس خوابیدم در حالتی که چنین مغموم بودم؛ پس دیدم مردی را که خوش‌رو و با جامه نیکو و بوی خوش بود، که گمان کردم او را بعضی از مشایخ قمیین که در نزد ایشان قرائت می‌کردم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می‌خواندم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نفس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کی رنج و مشقّت کشم از همّ و غمّ خود، و افشا نکنم آن را از برای احدی از برادران خود؟ و این شیخی است از مشایخ علما؛ این را برای او ذکر می‌کنم؛ پس شاید بیابم در نزد او فَرَجی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ابتدا کرد به من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مراجعه کن در آنچه به آن گرفتار شدی، به سوی خداوند تبارک و تعالی، و استعانت بجوی به صاحب الزمان‌علیه السلام، و او را برای خود مفزع بگیر؛ زیرا که او نیکو معینی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عصمت اولیاء مؤمنین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دست راست مرا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زیارت کن و سلام کن بر او، و تقاضا کن از او که شفاعت کند برای تو در نزد خداوند عزّوجلّ در حاجت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کن به من که چگونه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تحقیق، همّی که در او هستم، از خاطر من برد هر زیارت و دعا را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آهی سرد برکشید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دست خود، سینه مرا مسح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کافی توست و بر تو باکی نیست؛ تطهیر کن و دو رکعت نماز به جای آور آن‌گاه بایست در حالتی که رو به قبله باشی در زیر آسمان و بگو</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الکامِلُ التَّامُّ الشَّامِلُ العامُّ وَصَلَواتُهُ الدَّائِمَةُ وَبَرَکاتُهُ القائِمَةُ التَّامَّةُ عَلی حُجَّةِ اللَّهِ وَوَلِیِّهِ فِی أَرْضِهِ وَبِلادِهِ وَخَلِیفَتِهِ عَلی خَلْقِهِ وَعِبادِهِ سُلالَةِ النُّبُوَّةِ وَبَقِیَّةِ العِتْرَةِ وَالصَّفْوَةِ صاحِبِ الزَّمانِ وَمُظْهِرِ الإِیمانِ وَمُلَقِّنِ أَحْکامِ القُرْآنِ وَمُطَهِّرِ الأَرْضِ وَناشِرِ العَدْلِ فِی الطُّولِ وَالعَرْضِ وَالحُجَّةِ القائِمِ المَهْدِیِّ وَالإِمامِ المُنْتَظَرِ المَرْضِیِّ المُرْتَضی وَابْنِ الأَئِمَّةِ الطَّاهِرِینَ الوَصِیِّ ابْنِ الأَوْصِیآءِ المَرْضِیِّینَ الهادِی المَعْصُومِ بْنِ الهُداةِ المَعْصُومِینَ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عَلَیْکَ یا إِمامَ المُسْلِمِینَ وَالمُؤْمِنِینَ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وارِثَ عِلْمِ النَّبِیِّینَ وَمُسْتَوْدِعَ حِکْمَةِ الوَصِیِّینَ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عِصْمَةَ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مُعِزَّ المُؤْمِنِینَ المُسْتَضْعَفِینَ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مُذِلَّ الکافِرِینَ المُتَکَبِّرِینَ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مَوْلایَ یا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یَابْنَ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یَابْنَ فاطِمَةَ الزَّهْرآءِ سَیِّدَةِ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یَابْنَ الأَئِمَّةِ الحُجَجِ المَعْصُومِینَ وَالإِمامِ عَلَی الخَلْقِ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مَوْلایَ سَلامَ مُخْلِصٍ لَکَ فِی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أَنَّکَ الإِمامُ المَهْدِیُّ قَوْلاً وَفِعْلاً؛ وَأَنَّکَ الَّذِی تَمْلَأُ الأَرْضَ قِسْطاً وَعَدْلاً بَعْدَ ما مُلِئَتْ ظُلْماً وَجَوْراً؛ فَعَجَّلَ اللَّهُ فَرَجَکَ وَسَهَّلَ مَخْرَجَکَ وَقَرَّبَ زَمانَکَ وَکَثَّرَ أَنْصارَکَ وَأَعْوانَکَ وَأَنْجَزَ لَکَ ما وَعَدَکَ وَهُوَ أَصْدَقُ القائِلِینَ؛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وَنُرِیدُ أَنْ نَمُنَّ عَلَی الَّذِینَ اسْتُضْعِفُوا فِی الأَرْضِ وَنَجْعَلَهُمْ أَئِمَّةً وَنَجْعَلَهُمُ الوارِثِینَ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کَذا وَکَذا، فَاشْفَعْ لِی فِی نِجاحِها؛ فَقَدْ تَوَجَّهْتُ إِلَیْکَ بِحاجَتِی، لِعِلْمِی أَنَّ لَکَ عِنْدَ اللَّهِ شَفاعَةً مَقْبُولَةً وَمَقاماً مَحْمُوداً فَبِحَقِّ مَنِ اخْتَصَّکُمْ بِأَمْرِهِ وَارْتَضاکُمْ لِسِرِّهِ وَبِالشَّأْنِ الَّذِی لَکُمْ عِنْدَ اللَّهِ بَیْنَکُمْ وَبَیْنَهُ سَلِ اللَّهَ تَعالی فِی نُجْحِ طَلِبَتِی وَإِجابَةِ دَعْوَتِی وَکَشْفِ کُرْبَتِی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حاجت خود را ذکر کن و بخواه آنچه می‌خواهی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بیدار شدم در حالتی که یقین داشتم به فَرَج، و از شب مقداری مانده بود که وسعتی داشت؛ پس مبادرت کردم و نوشتم آنچه را به من آموخته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خوف آن‌که آن را فراموش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تطهیر کردم و به زیر آسمان در آمدم و دو رکعت نماز کردم؛ در رکعت اول، بعد از 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برای من تعیین 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فَتَحْنا لَکَ فَتْحاً مُبِیناً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خواندم، و در دوم، بعد از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نَصْرُ اللَّهِ وَالفَتْحُ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چون سلام گفتم، برخاستم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حالتی که رو به قبله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زیارت کردم؛ آن‌گاه حاجت خود را خواستم و استغاثه کردم به مولای خود، صاحب الزمان‌علیه السلام؛ آن‌گاه سجده شکر کردم؛ طول دادم در آن دعا را، تا آن‌که ترسیدم فوت شدن نماز شب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برخاستم و نماز مقرّری خود را خواندم و مشغول شدم به تعقیب بعد از نماز صبح، و نشستم در محراب خود و دعا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که آفتاب طلوع نکرد، تا آن‌که فَرَج من از آنچه در آن بودم رسید، و عود نکرد به من مثل آن، در بقیّه عمر من، و ندانست احدی از مردم که چه بود آن امری که مرا درهم انداخت، تا امروز؛ و منّت مر خدای راست؛ وَلَهُ الحَمْدُ کَثِیراً</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بن طاووس‌رحمه الله این زیارت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اختلاف جزیی و بدون تعیین سوره، و شیخ کفعمی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سوره نقل کرده، و پیش از نماز و زیارت، غسلی نیز ذکر کرده است</w:t>
      </w:r>
      <w:r>
        <w:rPr>
          <w:rFonts w:eastAsia="IRNazanin" w:cs="IRNazanin"/>
          <w:color w:val="111111"/>
          <w:sz w:val="28"/>
          <w:szCs w:val="28"/>
          <w:rtl w:val="true"/>
          <w:lang w:bidi="fa-IR"/>
        </w:rPr>
        <w:t>.</w:t>
      </w:r>
      <w:r>
        <w:rPr>
          <w:rStyle w:val="FootnoteAnchor"/>
          <w:rtl w:val="true"/>
        </w:rPr>
        <w:footnoteReference w:id="51"/>
      </w:r>
      <w:bookmarkStart w:id="347" w:name="pg195_3801"/>
    </w:p>
    <w:p>
      <w:pPr>
        <w:pStyle w:val="Heading2"/>
        <w:numPr>
          <w:ilvl w:val="1"/>
          <w:numId w:val="1"/>
        </w:numPr>
        <w:rPr/>
      </w:pPr>
      <w:bookmarkStart w:id="348" w:name="__RefHeading___Toc1822345_211673320"/>
      <w:bookmarkStart w:id="349" w:name="_Toc140"/>
      <w:bookmarkEnd w:id="347"/>
      <w:bookmarkEnd w:id="348"/>
      <w:r>
        <w:rPr>
          <w:rtl w:val="true"/>
        </w:rPr>
        <w:t>باب هشتم</w:t>
      </w:r>
      <w:r>
        <w:rPr>
          <w:rtl w:val="true"/>
        </w:rPr>
        <w:t>:</w:t>
      </w:r>
      <w:r>
        <w:rPr>
          <w:rtl w:val="true"/>
        </w:rPr>
        <w:t xml:space="preserve">در ذکر پاره‌ای از زمان‌ها و اوقات مخصوص به امام عصر </w:t>
      </w:r>
      <w:r>
        <w:rPr>
          <w:rtl w:val="true"/>
        </w:rPr>
        <w:t>(</w:t>
      </w:r>
      <w:r>
        <w:rPr>
          <w:rtl w:val="true"/>
        </w:rPr>
        <w:t>عج</w:t>
      </w:r>
      <w:r>
        <w:rPr>
          <w:rtl w:val="true"/>
        </w:rPr>
        <w:t xml:space="preserve">) </w:t>
      </w:r>
      <w:r>
        <w:rPr>
          <w:rtl w:val="true"/>
        </w:rPr>
        <w:t>و تکلیف رعایا در آنها نسبت به آن جناب‌</w:t>
      </w:r>
      <w:bookmarkEnd w:id="349"/>
    </w:p>
    <w:p>
      <w:pPr>
        <w:pStyle w:val="Heading3"/>
        <w:numPr>
          <w:ilvl w:val="2"/>
          <w:numId w:val="1"/>
        </w:numPr>
        <w:rPr/>
      </w:pPr>
      <w:bookmarkStart w:id="350" w:name="__RefHeading___Toc1822347_211673320"/>
      <w:bookmarkStart w:id="351" w:name="_Toc141"/>
      <w:bookmarkEnd w:id="350"/>
      <w:r>
        <w:rPr>
          <w:rtl w:val="true"/>
        </w:rPr>
        <w:t>اشاره</w:t>
      </w:r>
      <w:bookmarkEnd w:id="351"/>
    </w:p>
    <w:p>
      <w:pPr>
        <w:pStyle w:val="BookText"/>
        <w:rPr/>
      </w:pPr>
      <w:r>
        <w:rPr>
          <w:rFonts w:ascii="IRNazanin" w:hAnsi="IRNazanin" w:eastAsia="IRNazanin"/>
          <w:color w:val="111111"/>
          <w:sz w:val="28"/>
          <w:sz w:val="28"/>
          <w:szCs w:val="28"/>
          <w:rtl w:val="true"/>
          <w:lang w:bidi="fa-IR"/>
        </w:rPr>
        <w:t>عدد آنها هشت است؛</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قدر، بلکه هر سه شب مردّد؛ یعنی شب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 زرد شدن آفتاب تا غروب آن، در هر روز؛</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دوشنبه؛</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پنجشنبه؛</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نیمه شعبان؛</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نوروز</w:t>
      </w:r>
      <w:r>
        <w:rPr>
          <w:rFonts w:eastAsia="IRNazanin" w:cs="IRNazanin"/>
          <w:color w:val="111111"/>
          <w:sz w:val="28"/>
          <w:szCs w:val="28"/>
          <w:rtl w:val="true"/>
          <w:lang w:bidi="fa-IR"/>
        </w:rPr>
        <w:t>.</w:t>
      </w:r>
    </w:p>
    <w:p>
      <w:pPr>
        <w:pStyle w:val="Heading3"/>
        <w:numPr>
          <w:ilvl w:val="2"/>
          <w:numId w:val="1"/>
        </w:numPr>
        <w:rPr/>
      </w:pPr>
      <w:bookmarkStart w:id="352" w:name="__RefHeading___Toc1822349_211673320"/>
      <w:bookmarkStart w:id="353" w:name="_Toc142"/>
      <w:bookmarkEnd w:id="352"/>
      <w:r>
        <w:rPr>
          <w:rtl w:val="true"/>
        </w:rPr>
        <w:t>اول‌</w:t>
      </w:r>
      <w:bookmarkEnd w:id="353"/>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قدر، که شب بروز و ظهور قدر و منزلت و میمنت و سلطنت و عظمت و جلالت امام عصرعلیه السلام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چند سند معتبر از حضرت باقر و صادق و کاظم‌علیهم السلام روایت کرده که در </w:t>
      </w:r>
    </w:p>
    <w:p>
      <w:pPr>
        <w:pStyle w:val="BookText"/>
        <w:rPr/>
      </w:pPr>
      <w:r>
        <w:rPr>
          <w:rFonts w:ascii="Amiri" w:hAnsi="Amiri" w:eastAsia="Amiri" w:cs="Amiri"/>
          <w:color w:val="111111"/>
          <w:sz w:val="28"/>
          <w:sz w:val="28"/>
          <w:szCs w:val="28"/>
          <w:rtl w:val="true"/>
          <w:lang w:bidi="ar-SA"/>
        </w:rPr>
        <w:t xml:space="preserve">تفسیر آیه مبارکه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 یُفْرَقُ کُلُّ أَمْرٍ حَکِیمٍ</w:t>
      </w:r>
      <w:r>
        <w:rPr>
          <w:rFonts w:eastAsia="Amiri" w:cs="Amiri" w:ascii="Amiri" w:hAnsi="Amiri"/>
          <w:color w:val="111111"/>
          <w:sz w:val="28"/>
          <w:szCs w:val="28"/>
          <w:rtl w:val="true"/>
          <w:lang w:bidi="ar-SA"/>
        </w:rPr>
        <w:t>»</w:t>
      </w:r>
      <w:r>
        <w:rPr>
          <w:rStyle w:val="FootnoteAnchor"/>
          <w:rtl w:val="true"/>
        </w:rPr>
        <w:footnoteReference w:id="52"/>
      </w:r>
      <w:r>
        <w:rPr>
          <w:rFonts w:ascii="IRNazanin" w:hAnsi="IRNazanin" w:eastAsia="IRNazanin"/>
          <w:color w:val="111111"/>
          <w:sz w:val="28"/>
          <w:sz w:val="28"/>
          <w:szCs w:val="28"/>
          <w:rtl w:val="true"/>
          <w:lang w:bidi="fa-IR"/>
        </w:rPr>
        <w:t>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تقدیر می‌کند هر امری را از حقّ و باطل و آنچه می‌شود در این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برای خداوند است در آن بَداء و مشیّت، که پیش اندازد آنچه را بخواهد، و تأخیر نماید آنچه را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آجال و ارزاق و بلایا و اَعراض و امراض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کند در آنها آنچه را که بخواهد، و کم کند آنچه را که بخواهد، و می‌دهد آن را به رسول خداصلی الله علیه وآله وسلم، و می‌دهد رسول خدا به امیرالمؤمنین‌علیه السلام، و می‌دهد آن را امیرالمؤمنین به ائمّه‌علیهم السلام، تا این‌که می‌رسد به صاحب الزمان‌علیه السلام و شرط می‌کند در آن، بداء و مشیّت و تقدیم و تأخیر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روایت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تقدیر می‌کند در شب قدر، آجال و ارزاق را و هر امری که حادث می‌شود، از موت و حیات، یا ارزانی و گرانی، یا خیر یا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می‌شود ملائکه و روح القُدُس بر امام زمان‌علیه السلام و می‌دهند به او آنچه را که نوشتند از این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روایت کرده که جناب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مخفی نمی‌شود بر ما شب قدر؛ زیرا که ملائکه طواف می‌کنند به ما در آن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صفار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از داوود بن فرقد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نمودم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صادق‌علیه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أَنْزَلْناهُ فِی لَیْلَةِ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أَدْریکَ ما لَیْلَةُ القَدْرِ</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می‌شود درآن، آنچه می‌شود دراین سال، از موت یا ولادت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که نازل می‌شود؟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که شاید باشد؟</w:t>
      </w:r>
      <w:r>
        <w:rPr>
          <w:rStyle w:val="FootnoteAnchor"/>
          <w:rtl w:val="true"/>
        </w:rPr>
        <w:footnoteReference w:id="54"/>
      </w:r>
      <w:r>
        <w:rPr>
          <w:rFonts w:ascii="IRNazanin" w:hAnsi="IRNazanin" w:eastAsia="IRNazanin"/>
          <w:color w:val="111111"/>
          <w:sz w:val="28"/>
          <w:sz w:val="28"/>
          <w:szCs w:val="28"/>
          <w:rtl w:val="true"/>
          <w:lang w:bidi="fa-IR"/>
        </w:rPr>
        <w:t>به درستی که مردم، این شب را در نماز و دعا و مسألت‌اند و صاحب این امر، در شغلی است؛ نازل می‌شود ملائکه به سوی او به جهت امور سال، از غروب آفتاب تا طلوع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روایت کرده از عبداللَّه بن سنان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کردم از آن جناب، از نصف شعبان؛</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من، از آن چیزی نیست، ولکن هرگاه شب نوزدهم از ماه رمضان شد، تقسیم می‌شود در آن، ارزاق، و نوشته می‌شود در آن، آجال، و بیرون می‌آید در آن، برات و منشور حاجّ، و خداوند نظر لطف می‌فرماید به‌سوی بندگان خود؛ پس می‌آمرزد ایشان را، مگر شارب 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شب بیست و سوم شد، جدا می‌شود در آن، هر امر محکمی؛ آن‌گاه به پایان می‌رسد و امضا کرده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کی می‌رسد؟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صاحب شما؛ یعنی امام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حارث بن مغیره بصری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نوشته می‌شود در آن شب قدر، قافله حاجّ، و آنچه می‌شود در آن سال، از طاعتی یا معصیّتی یا مردنی یا حیاتی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می‌افکند آن را به سوی صاحب الارض‌علیه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بن مغیره سؤال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ارض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شما</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علّامه مجلسی‌رحمه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بعضی احادیث، ظاهر می‌شود که هر سه شب، قدرند و در شب اول، تقدیر امور می‌شود و در </w:t>
      </w:r>
    </w:p>
    <w:p>
      <w:pPr>
        <w:pStyle w:val="BookText"/>
        <w:rPr/>
      </w:pPr>
      <w:r>
        <w:rPr>
          <w:rFonts w:ascii="IRNazanin" w:hAnsi="IRNazanin" w:eastAsia="IRNazanin"/>
          <w:color w:val="111111"/>
          <w:sz w:val="28"/>
          <w:sz w:val="28"/>
          <w:szCs w:val="28"/>
          <w:rtl w:val="true"/>
          <w:lang w:bidi="fa-IR"/>
        </w:rPr>
        <w:t>شب دوم، به کثرت دعا و عبادت، ممکن است بعضی تغییر بیابد و در شب سوم، حتم می‌شود و تغییر نمی‌یابد یا بسیار کم تغییر می‌یابد؛ بِلا تشبیه، مانند حکم پادشاهان که اول تعلیقه می‌شود و تغییرش آسان است، بعد از آن ثبت دفاتر می‌شود و تغییرش دشوارتر است، اما به مُهر آنان که مزیّن نگردیده، باز ممکن است تغییر بیابد، و چون به مُهر آنان رسید، به منزله حتم است و تغییرش در نهایت سختی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مقام ذکر مرغّبات عبادت در شب قدر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حضرت صاحب الاَمرعلیه السلام در تمام این شب، با ملائکه مقرّبین محشور است، و فوج فوج به خدمت او می‌آیند و بر او سلام می‌کنند و تقدیرات که برای او و سایر خلق شده است بر او عرض می‌کنند، سزاوار نیست در چنین شبی، تأسّی به امام خود نکنند و به غفلت به سر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فوائد عبادت آن شب شمرده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تقدیرات جمیع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 و مال و فرزند و عزّت و صحّت و توفیق اعمال خیر و سایر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شب می‌شود، اصلاح تمام احوال سال، در این شب خواهد بود، و ممکن است که نام کسی در دیوان اشقیا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باشد، و در این شب، تغییر یابد و از زمره سعادتمندان نوشته شود؛ چنان که این مضمون، در اکثر دعاها و احادیث معتبره وارد شده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آنچه در گذشته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دعا برای آن جناب را باید مقدم داشت بر دعای برای نفس خود، و در این شب مشغول است به آن امر عظیم الهی که در اخبار گذشته و غیر آن اشاره شد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دعاها طلب نصرت و اعانت و حفظ الهی است برای آن جناب؛ چنان که گذشت </w:t>
      </w:r>
      <w:bookmarkStart w:id="354" w:name="pg195_3805"/>
    </w:p>
    <w:p>
      <w:pPr>
        <w:pStyle w:val="BookText"/>
        <w:rPr/>
      </w:pPr>
      <w:bookmarkEnd w:id="354"/>
      <w:r>
        <w:rPr>
          <w:rFonts w:ascii="IRNazanin" w:hAnsi="IRNazanin" w:eastAsia="IRNazanin"/>
          <w:color w:val="111111"/>
          <w:sz w:val="28"/>
          <w:sz w:val="28"/>
          <w:szCs w:val="28"/>
          <w:rtl w:val="true"/>
          <w:lang w:bidi="fa-IR"/>
        </w:rPr>
        <w:t xml:space="preserve">که در شب بیست و سوم، در جمیع حالات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رکوع، چه در سجود و چه نشسته یا ایستاده بلکه در سایر اوقات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خواند آن دعا را که مضمونش پس از حمد خداوند و صلوات بر رسول و آلش‌علیهم السلام، این بود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ساعت و هر ساعتی، ولیّ و حافظ و قائد و ناصر و راهنما و معین حجّة بن الحسن المهدی‌علیه السلام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توسّل و استغاثه به آن جناب، و طلب اعانت و شفاعت در انجام آنچه می‌خواهد و باید به دست مبارک او جاری شود و به نظر انور او بگذرد، و تضرّع و انابه، که نظر لطف و رأفت خود را از او برندارد و به وسیله‌ای خود را به نیکی در نزد آن جناب مذکور نماید که او آنچه سزاوار بزرگی است، در این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زمام امور به دست قدرت الهیّه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رفتار نماید</w:t>
      </w:r>
      <w:r>
        <w:rPr>
          <w:rFonts w:eastAsia="IRNazanin" w:cs="IRNazanin"/>
          <w:color w:val="111111"/>
          <w:sz w:val="28"/>
          <w:szCs w:val="28"/>
          <w:rtl w:val="true"/>
          <w:lang w:bidi="fa-IR"/>
        </w:rPr>
        <w:t>.</w:t>
      </w:r>
    </w:p>
    <w:p>
      <w:pPr>
        <w:pStyle w:val="Heading3"/>
        <w:numPr>
          <w:ilvl w:val="2"/>
          <w:numId w:val="1"/>
        </w:numPr>
        <w:rPr/>
      </w:pPr>
      <w:bookmarkStart w:id="355" w:name="__RefHeading___Toc1822351_211673320"/>
      <w:bookmarkStart w:id="356" w:name="_Toc143"/>
      <w:bookmarkEnd w:id="355"/>
      <w:r>
        <w:rPr>
          <w:rtl w:val="true"/>
        </w:rPr>
        <w:t>دوم‌</w:t>
      </w:r>
      <w:bookmarkEnd w:id="356"/>
    </w:p>
    <w:p>
      <w:pPr>
        <w:pStyle w:val="BookText"/>
        <w:rPr/>
      </w:pPr>
      <w:r>
        <w:rPr>
          <w:rFonts w:ascii="IRNazanin" w:hAnsi="IRNazanin" w:eastAsia="IRNazanin"/>
          <w:color w:val="111111"/>
          <w:sz w:val="28"/>
          <w:sz w:val="28"/>
          <w:szCs w:val="28"/>
          <w:rtl w:val="true"/>
          <w:lang w:bidi="fa-IR"/>
        </w:rPr>
        <w:t>روز جمعه که از چند جهت اختصاص و تعلّق دارد به امام عصرعلیه السلام؛</w:t>
      </w:r>
    </w:p>
    <w:p>
      <w:pPr>
        <w:pStyle w:val="BookText"/>
        <w:rPr/>
      </w:pPr>
      <w:r>
        <w:rPr>
          <w:rFonts w:ascii="IRNazanin" w:hAnsi="IRNazanin" w:eastAsia="IRNazanin"/>
          <w:color w:val="111111"/>
          <w:sz w:val="28"/>
          <w:sz w:val="28"/>
          <w:szCs w:val="28"/>
          <w:rtl w:val="true"/>
          <w:lang w:bidi="fa-IR"/>
        </w:rPr>
        <w:t>یکی آن‌که ولادت باسعادت آن جناب در آن بوده؛ چنانکه در باب اول ذکر شد؛</w:t>
      </w:r>
    </w:p>
    <w:p>
      <w:pPr>
        <w:pStyle w:val="BookText"/>
        <w:rPr/>
      </w:pPr>
      <w:r>
        <w:rPr>
          <w:rFonts w:ascii="IRNazanin" w:hAnsi="IRNazanin" w:eastAsia="IRNazanin"/>
          <w:color w:val="111111"/>
          <w:sz w:val="28"/>
          <w:sz w:val="28"/>
          <w:szCs w:val="28"/>
          <w:rtl w:val="true"/>
          <w:lang w:bidi="fa-IR"/>
        </w:rPr>
        <w:t>و دیگر آن‌که ظهور موفور السرور آن حضرت در آن روز خواهد بود، و ترقّب و انتظار فَرَج، در آن روز، بیشتر از روزهای دیگر است؛ چنانکه در برخی از اخبار، تصریح به آن شده، و در زیارت مختصه به آن جناب در روز جمعه است که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عَلَیْکَ وَعَلی آلِ بَیتِکَ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یَومُ الجُمُعَةِ وَهُوَ یَومُکَ المُتَوَقَّعُ فِیهِ ظُهُورُکَ وَالفَرَجُ فِیهِ لِلمُؤْمِنِینَ عَلی یَدَیْکَ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الزمان، که درود خداوند بر تو و بر آل بیت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جمعه است و آن روز تو است که انتظار کشیده می‌شود در آن، ظهور تو و فرج مؤمنین بر دست جناب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میهمان تو هستم و پناه آورده به تو، و تویی آقای من، کریم و از اولاد کریمان، و مأموری به پناه دادن؛ پس مرا مهمانی کن و پناه 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سیّد بن طاووس‌رحمه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کاظم‌علیه السلام روایت کرده که فرمود به محمّد بن سنان در روز جمعه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خواندی در این روز، واجب از دعا را؟</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است؟</w:t>
      </w:r>
    </w:p>
    <w:p>
      <w:pPr>
        <w:pStyle w:val="BookText"/>
        <w:rPr/>
      </w:pPr>
      <w:r>
        <w:rPr>
          <w:rFonts w:ascii="IRNazanin" w:hAnsi="IRNazanin" w:eastAsia="IRNazanin"/>
          <w:color w:val="111111"/>
          <w:sz w:val="28"/>
          <w:sz w:val="28"/>
          <w:szCs w:val="28"/>
          <w:rtl w:val="true"/>
          <w:lang w:bidi="fa-IR"/>
        </w:rPr>
        <w:t>فرمود،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أَیُّهَا الیَوْمُ الجَدِیدُ المُبارَکُ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المُتَبارَکُ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جَعَلَهُ اللَّهُ عِیداً لِأَوْلِیائِهِ المُطَهَّرِینَ مِنَ الدَّنَسِ الخارِجِینَ مِنَ البَلْوی المَکرُورِینَ مَعَ أَولِیائِهِ المُصَفّینَ مِنَ العَکْرِ الباذِلِینَ أَنْفُسَهُمْ فِی مُحَبَّةِ أَوْلِیآءِ الرّحْمنِ تَسْلِیماً</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باد ای روز تازه مبارکی که گردانده او را خداوند عید از برای دوستان خود که پاک شدگانند از قذارت و بیرون شدگانند از فتنه، و رجعت کنندگانند با اولیای اوعلیهم السلام و تصفیه شدگانند از دُرد و کثافات عقاید و اعمال قبیحه، و بذل کنندگانند جان‌های خود را در محبّت اولیای خداوند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از کتابی قدیم، از تألیفات قدمای علمای ما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نماز صبح را خواندی در روز جمعه، ابتدا کن به </w:t>
      </w:r>
    </w:p>
    <w:p>
      <w:pPr>
        <w:pStyle w:val="BookText"/>
        <w:rPr/>
      </w:pPr>
      <w:r>
        <w:rPr>
          <w:rFonts w:ascii="IRNazanin" w:hAnsi="IRNazanin" w:eastAsia="IRNazanin"/>
          <w:color w:val="111111"/>
          <w:sz w:val="28"/>
          <w:sz w:val="28"/>
          <w:szCs w:val="28"/>
          <w:rtl w:val="true"/>
          <w:lang w:bidi="fa-IR"/>
        </w:rPr>
        <w:t>این شهادت، آن‌گاه به صلوات بر محمّد و آل اوعلیهم السلام و آن دعایی است طولانی، و بعضی از فقرات آن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کُنْ لِوَلِیِّکَ فِی خَلْقِکَ وَلِیّاً وَحافِظاً وَقائِداً وَناصِراً حَتّی تُسْکِنَهُ أَرْضَکَ طَوْعاً وَتُمَتِّعَهُ مِنْها طَوْلاً وَتَجْعَلَهُ وَذُرِّیَّتَهُ فِیهَا الأَئِمَّةَ الوارِثِینَ وَاجْمَعْ لَهُ شَمْلَهُ وَأَکْمِلْ لَهُ أَمْرَهُ وَأَصْلِحْ لَهُ رَعِیَّتَهُ وَثَبِّتْ رُکْنَهُ وَأَفْرِغِ الصَّبْرَ مِنْکَ عَلَیْهِ حَتّی یَنْتَقِمَ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اَللَّهُمَّ اکْفِهِ هَوْلَ عَدُوِّهِ وَأَنْسِهِمْ ذِکْرَهُ وَأَرِدْ مَنْ أَرادَهُ وَکِدْ مَنْ کادَهُ وَامْکُرْ بِمَنْ مَکَرَهُ بِهِ وَاجْعَلْ دائِرَةَ السُّوءِ عَلَیْهِمْ؛ اَللَّهُمَّ فُضَّ جَمْعَهُم وَفُلَّ حَدَّهُمْ وَأَرْعِبْ قُلُوبَهُمْ وَزَلْزِلْ أَقْدامَهُمْ وَاصْدَعْ شَعْبَهُم وَشَتِّتْ أَمْرَهُم فَإِنَّهُمْ أَضاعُوا الصَّلَواتِ وَاتَّبَعُوا الشَّهَواتِ وَعَمِلُوا السَّیِّئآتِ وَاجْتَنَبُوا الحَسَناتِ فَخُذْهُمْ بِالمَثُلاتِ وَأَرِهِمُ الحَسَراتِ إِنَّکَ عَلی کُلِّ شَیْ‌ءٍ قَدِیرٌ</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زیارت امام عصرعلیه السلام در روز جمعه</w:t>
      </w:r>
    </w:p>
    <w:p>
      <w:pPr>
        <w:pStyle w:val="BookText"/>
        <w:rPr/>
      </w:pPr>
      <w:r>
        <w:rPr>
          <w:rFonts w:ascii="IRNazanin" w:hAnsi="IRNazanin" w:eastAsia="IRNazanin"/>
          <w:color w:val="111111"/>
          <w:sz w:val="28"/>
          <w:sz w:val="28"/>
          <w:szCs w:val="28"/>
          <w:rtl w:val="true"/>
          <w:lang w:bidi="fa-IR"/>
        </w:rPr>
        <w:t xml:space="preserve">و سید جلیل، علی بن طاووس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را برای حضرت حجّت‌علیه السلام در روز جمعه نقل فرموده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حُجَّةَ اللَّهِ فِی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عَیْنَ اللَّهِ فِی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نُورَ اللَّهِ الَّذِی یَهْتَدِی بِهِ المُهْتَدُونَ وَیُفَرَّجُ بِهِ عَنِ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أَیُّهَا المُهَذَّبُ الخآئِفُ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أَیُّهَا الوَلِیُّ النَّاصِحُ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سَفِینَةَ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عَیْنَ الحَیاةِ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صَلَّی اللَّهُ عَلَیْکَ وَعَلی آلِ بَیْتِکَ الطَّیِّبِینَ الطَّاهِرِینَ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عَجَّلَ اللَّهُ لَکَ ما وَعَدَکَ مِنَ النَّصْرِ وَظُهُورِ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مَوْلایَ أَنَا مَوْلاکَ عارِفٌ بِأُولیکَ وَأُخْریکَ أَتَقَرَّبُ إِلَی اللَّهِ تَعالی بِکَ وَبِآلِ بَیْتِکَ وَأَنْتَظِرُ ظُهُورَکَ وَظُهُورَ الحَقِّ </w:t>
      </w:r>
    </w:p>
    <w:p>
      <w:pPr>
        <w:pStyle w:val="BookText"/>
        <w:rPr/>
      </w:pPr>
      <w:r>
        <w:rPr>
          <w:rFonts w:ascii="Amiri" w:hAnsi="Amiri" w:eastAsia="Amiri" w:cs="Amiri"/>
          <w:color w:val="111111"/>
          <w:sz w:val="28"/>
          <w:sz w:val="28"/>
          <w:szCs w:val="28"/>
          <w:rtl w:val="true"/>
          <w:lang w:bidi="ar-SA"/>
        </w:rPr>
        <w:t>عَلی یَدَیْکَ وَأَسْأَلُ اللَّهَ أَنْ یُصَلِّیَ عَلی مُحَمَّدٍ وَآلِ مُحَمَّدٍ وَأَنْ یَجْعَلَنِی مِنَ المُنْتَظِرِینَ لَکَ وَالتَّابِعِینَ وَالنَّاصِرِینَ لَکَ عَلی أَعْدائِکَ وَالمُسْتَشْهَدِینَ بَیْنَ یَدَیْکَ فِی جُمْلَةِ أَوْلِیآئِکَ؛ یا 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عَلَیْکَ وَعَلی آلِ بَیْتِکَ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یَوْمُ الجُمُعَةِ وَهُوَ یَوْمُکَ المُتَوَقَّعُ فِیهِ ظُهُورُکَ وَالفَرَجُ فِیهِ لِلْمُؤْمِنِینَ عَلی یَدَیْکَ وَقَتْلُ الکافِرِینَ بِسَیْفِکَ وَأَنَا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مَوْلایَ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فِیهِ ضَیْفُکَ وَجارُکَ وَأَنْتَ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مَوْلایَ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کَرِیمٌ مِنْ أَوْلادِ الکِرامِ وَمَأْمُورٌ بِالضِّیافَةِ وَالإِجارَةِ، فَأَضِفْنِی وَأَجِرْنِی، صَلَواتُ اللَّهِ عَلَیْکَ وَعَلی أَهْلِ بَیْتِکَ الطَّاهِرِینَ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سید بن طاووس‌رحمه الله بعد از نقل این زیارت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این شعر را می‌خوانم بعد از این زیارت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نَزِیلُکَ حَیْثُ مَا اتَّجَهَتْ رِکابِی</w:t>
      </w:r>
    </w:p>
    <w:p>
      <w:pPr>
        <w:pStyle w:val="BookText"/>
        <w:rPr/>
      </w:pPr>
      <w:r>
        <w:rPr>
          <w:rFonts w:ascii="Amiri" w:hAnsi="Amiri" w:eastAsia="Amiri" w:cs="Amiri"/>
          <w:color w:val="111111"/>
          <w:sz w:val="28"/>
          <w:sz w:val="28"/>
          <w:szCs w:val="28"/>
          <w:rtl w:val="true"/>
          <w:lang w:bidi="ar-SA"/>
        </w:rPr>
        <w:t>وَضَیْفُکَ حَیْثُ کُنْتُ مِنَ البِلادِ</w:t>
      </w:r>
    </w:p>
    <w:p>
      <w:pPr>
        <w:pStyle w:val="BookText"/>
        <w:rPr/>
      </w:pPr>
      <w:r>
        <w:rPr>
          <w:rFonts w:ascii="IRNazanin" w:hAnsi="IRNazanin" w:eastAsia="IRNazanin"/>
          <w:color w:val="111111"/>
          <w:sz w:val="28"/>
          <w:sz w:val="28"/>
          <w:szCs w:val="28"/>
          <w:rtl w:val="true"/>
          <w:lang w:bidi="fa-IR"/>
        </w:rPr>
        <w:t>یعنی به هر جا که شترم متوجّه شد و مرا ببرد و فرود آورد، من به در خانه احسان و نعمت تو فرود آمده‌ام و میهمان خوان جود و کرم جناب توام در هر شهر و دهکده که باشم</w:t>
      </w:r>
      <w:r>
        <w:rPr>
          <w:rFonts w:eastAsia="IRNazanin" w:cs="IRNazanin"/>
          <w:color w:val="111111"/>
          <w:sz w:val="28"/>
          <w:szCs w:val="28"/>
          <w:rtl w:val="true"/>
          <w:lang w:bidi="fa-IR"/>
        </w:rPr>
        <w:t>.</w:t>
      </w:r>
      <w:r>
        <w:rPr>
          <w:rStyle w:val="FootnoteAnchor"/>
          <w:rtl w:val="true"/>
        </w:rPr>
        <w:footnoteReference w:id="57"/>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مستحب‌است دعای ندبه معروفه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متعلّق است به آن‌حضرت، و در حقیقت، مضامین آن، سوزنده دلها، و شکافنده جگرها، و ریزنده خون، از دیدگان آنان است که اندکی از شربت محبّت آن جناب نوشیده، و تلخی زَهرِ فراق او به کامشان رسیده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جمعه خوانده شود، بلکه در شب آن نیز؛ چنانکه در یکی از مزارات قدیمه که مؤلف آن، معاصر شیخ 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روایت شده است</w:t>
      </w:r>
      <w:r>
        <w:rPr>
          <w:rFonts w:eastAsia="IRNazanin" w:cs="IRNazanin"/>
          <w:color w:val="111111"/>
          <w:sz w:val="28"/>
          <w:szCs w:val="28"/>
          <w:rtl w:val="true"/>
          <w:lang w:bidi="fa-IR"/>
        </w:rPr>
        <w:t xml:space="preserve">. </w:t>
      </w:r>
      <w:bookmarkStart w:id="357" w:name="pg195_3809"/>
    </w:p>
    <w:p>
      <w:pPr>
        <w:pStyle w:val="BookText"/>
        <w:rPr/>
      </w:pPr>
      <w:bookmarkEnd w:id="357"/>
      <w:r>
        <w:rPr>
          <w:rFonts w:ascii="IRNazanin" w:hAnsi="IRNazanin" w:eastAsia="IRNazanin"/>
          <w:color w:val="111111"/>
          <w:sz w:val="28"/>
          <w:sz w:val="28"/>
          <w:szCs w:val="28"/>
          <w:rtl w:val="true"/>
          <w:lang w:bidi="fa-IR"/>
        </w:rPr>
        <w:t>بهترین اعمال در روز جمعه</w:t>
      </w:r>
    </w:p>
    <w:p>
      <w:pPr>
        <w:pStyle w:val="BookText"/>
        <w:rPr/>
      </w:pPr>
      <w:r>
        <w:rPr>
          <w:rFonts w:ascii="IRNazanin" w:hAnsi="IRNazanin" w:eastAsia="IRNazanin"/>
          <w:color w:val="111111"/>
          <w:sz w:val="28"/>
          <w:sz w:val="28"/>
          <w:szCs w:val="28"/>
          <w:rtl w:val="true"/>
          <w:lang w:bidi="fa-IR"/>
        </w:rPr>
        <w:t>و نیز فرمودند که بهترین اعمال در روز جمعه،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وَآلِ مُحَمَّدٍ وَعَجِّلْ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صد مرتبه بعد از نماز عصر روز جمعه، و در بسیاری از ادعیه روز جمعه، طلب نصرت و تعجیل فَرَج و ظهور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 دعای تعقیب ظهر روز جمعه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مرا که وقف شده است بر تو و حبس شده است، برای فرمان تو، بخر از من به بهشت، با معصومی از عترت پیغمبر خود که محزون</w:t>
      </w:r>
      <w:r>
        <w:rPr>
          <w:rStyle w:val="FootnoteAnchor"/>
          <w:rtl w:val="true"/>
        </w:rPr>
        <w:footnoteReference w:id="58"/>
      </w:r>
      <w:r>
        <w:rPr>
          <w:rFonts w:ascii="IRNazanin" w:hAnsi="IRNazanin" w:eastAsia="IRNazanin"/>
          <w:color w:val="111111"/>
          <w:sz w:val="28"/>
          <w:sz w:val="28"/>
          <w:szCs w:val="28"/>
          <w:rtl w:val="true"/>
          <w:lang w:bidi="fa-IR"/>
        </w:rPr>
        <w:t>است به جهت مظلومی او، و نسبت داده شده به ولایت</w:t>
      </w:r>
      <w:r>
        <w:rPr>
          <w:rStyle w:val="FootnoteAnchor"/>
          <w:rtl w:val="true"/>
        </w:rPr>
        <w:footnoteReference w:id="59"/>
      </w:r>
      <w:r>
        <w:rPr>
          <w:rFonts w:ascii="IRNazanin" w:hAnsi="IRNazanin" w:eastAsia="IRNazanin"/>
          <w:color w:val="111111"/>
          <w:sz w:val="28"/>
          <w:sz w:val="28"/>
          <w:szCs w:val="28"/>
          <w:rtl w:val="true"/>
          <w:lang w:bidi="fa-IR"/>
        </w:rPr>
        <w:t>او که پر نمایی به او، زمین را از عدل، چنانکه پر شده از ظلم و جور</w:t>
      </w:r>
      <w:r>
        <w:rPr>
          <w:rFonts w:eastAsia="IRNazanin" w:cs="IRNazanin"/>
          <w:color w:val="111111"/>
          <w:sz w:val="28"/>
          <w:szCs w:val="28"/>
          <w:rtl w:val="true"/>
          <w:lang w:bidi="fa-IR"/>
        </w:rPr>
        <w:t>».</w:t>
      </w:r>
    </w:p>
    <w:p>
      <w:pPr>
        <w:pStyle w:val="Heading3"/>
        <w:numPr>
          <w:ilvl w:val="2"/>
          <w:numId w:val="1"/>
        </w:numPr>
        <w:rPr/>
      </w:pPr>
      <w:bookmarkStart w:id="358" w:name="__RefHeading___Toc1822353_211673320"/>
      <w:bookmarkStart w:id="359" w:name="_Toc144"/>
      <w:bookmarkEnd w:id="358"/>
      <w:r>
        <w:rPr>
          <w:rtl w:val="true"/>
        </w:rPr>
        <w:t>سوم‌</w:t>
      </w:r>
      <w:bookmarkEnd w:id="359"/>
    </w:p>
    <w:p>
      <w:pPr>
        <w:pStyle w:val="BookText"/>
        <w:rPr/>
      </w:pPr>
      <w:r>
        <w:rPr>
          <w:rFonts w:ascii="IRNazanin" w:hAnsi="IRNazanin" w:eastAsia="IRNazanin"/>
          <w:color w:val="111111"/>
          <w:sz w:val="28"/>
          <w:sz w:val="28"/>
          <w:szCs w:val="28"/>
          <w:rtl w:val="true"/>
          <w:lang w:bidi="fa-IR"/>
        </w:rPr>
        <w:t xml:space="preserve">روز عاشورا که روز سرافراز شدن حضرت حجّت‌علیه السلام است از جانب خداوند عزّوجلّ به لقب قائم؛ چنانکه شیخ جعفر بن محمّد بن قولویه‌رحمه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از محمّد بن حمران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شد از امر حسین بن علی‌علیهما السلام آنچه شد، ناله و فریاد کردند ملائکه به سوی خداوند عزّوجلّ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می‌کنند با حسین، برگزیده و پسر پیغمبر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واداشت خداوند برای ایشان، ظلّ قائم‌علیه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انتقام می‌کشم برای حسین‌علیه السلام از آنها که براو ظلم کردند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روایت‌کرده از ابوحمزه ثمالی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حضرت باقرعلیه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همه شما قائم به حقّ نیستید؟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قائم‌علیه السلام را قائم می‌گویند؟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جدّم حسین‌علیه السلام کشته شد، ناله کردند ملائکه به سوی خدای تعالی و گریه و زاری نمودند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إِلهَنا وسیّدنا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اِعراض خواهی فرمود از کسی که بکشد برگزیده تو و پسر برگزیده و مختار از خلق تو را؟</w:t>
      </w:r>
    </w:p>
    <w:p>
      <w:pPr>
        <w:pStyle w:val="BookText"/>
        <w:rPr/>
      </w:pPr>
      <w:r>
        <w:rPr>
          <w:rFonts w:ascii="IRNazanin" w:hAnsi="IRNazanin" w:eastAsia="IRNazanin"/>
          <w:color w:val="111111"/>
          <w:sz w:val="28"/>
          <w:sz w:val="28"/>
          <w:szCs w:val="28"/>
          <w:rtl w:val="true"/>
          <w:lang w:bidi="fa-IR"/>
        </w:rPr>
        <w:t>پس خداوند وحی فرستاد به سوی ایشان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گیرید ای ملائکه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عزّت و جلال خود که البته انتقام می‌کشم از ایشان، هر چند بعد از زمانی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خدای تعالی ظاهر نمود ائمّه از فرزندان حسین‌علیه السلام را برای ملائکه؛ پس ملائکه به این مسرور شدند؛ پس ناگاه دیدند که یکی از ایشان ایستاده و نماز می‌کند؛ پس خدای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ایستاده، انتقام می‌کشم از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خروج و ظهور آن حضرت است؛ چنانکه شیخ مفیدرحمه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از ابی‌بصیر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حضرت صادق‌علیه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منادی ندا می‌کند به اسم حضرت قائم‌علیه السلام در شب بیست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خروج می‌کند در روز عاشورا، و آن، روزی است که کشته شد در آن روز، حسین بن علی‌علیهما السلام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تفسیر علی بن ابراهیم روایت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لِلَّذِینَ یُقاتَلُونَ بِأَنَّهُمْ ظُلِمُوا وَإِنَّ اللَّهَ عَلی نَصْرِهِمْ لَقَدِیرٌ</w:t>
      </w:r>
      <w:r>
        <w:rPr>
          <w:rFonts w:eastAsia="Amiri" w:cs="Amiri" w:ascii="Amiri" w:hAnsi="Amiri"/>
          <w:color w:val="111111"/>
          <w:sz w:val="28"/>
          <w:szCs w:val="28"/>
          <w:rtl w:val="true"/>
          <w:lang w:bidi="ar-SA"/>
        </w:rPr>
        <w:t>»</w:t>
      </w:r>
      <w:r>
        <w:rPr>
          <w:rStyle w:val="FootnoteAnchor"/>
          <w:rtl w:val="true"/>
        </w:rPr>
        <w:footnoteReference w:id="60"/>
      </w:r>
      <w:r>
        <w:rPr>
          <w:rFonts w:ascii="IRNazanin" w:hAnsi="IRNazanin" w:eastAsia="IRNazanin"/>
          <w:color w:val="111111"/>
          <w:sz w:val="28"/>
          <w:sz w:val="28"/>
          <w:szCs w:val="28"/>
          <w:rtl w:val="true"/>
          <w:lang w:bidi="fa-IR"/>
        </w:rPr>
        <w:t xml:space="preserve">نازل شده در شأن </w:t>
      </w:r>
    </w:p>
    <w:p>
      <w:pPr>
        <w:pStyle w:val="BookText"/>
        <w:rPr/>
      </w:pPr>
      <w:r>
        <w:rPr>
          <w:rFonts w:ascii="IRNazanin" w:hAnsi="IRNazanin" w:eastAsia="IRNazanin"/>
          <w:color w:val="111111"/>
          <w:sz w:val="28"/>
          <w:sz w:val="28"/>
          <w:szCs w:val="28"/>
          <w:rtl w:val="true"/>
          <w:lang w:bidi="fa-IR"/>
        </w:rPr>
        <w:t>قائم‌علیه السلام؛ به درستی که آن حضرت، خروج نماید و مطالبه می‌کند خون حسین‌علیه السلام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روایت شده که شعار اصحاب آن حضرت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یکی از زیارات جامعه در سلام بر آن حضرت مذکور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الإِمامِ العالِمِ الغائِبِ عَنِ الأَبْصارِ وَالحاضِرِ فِی الأَمْصارِ وَالغائِبِ عَنِ العُیُونِ وَالحاضِرِ فِی الأَفْکارِ بَقِیَّةِ الأَخْیارِ، وارِثِ ذِی الفِقارِ الَّذِی یَظْهَرُ فِی بَیْتِ اللَّهِ الحَرامِ ذِی الأَسْتارِ وَیُنادِی بِشِعارِ یا لَثاراتِ الحُسَیْنِ أَنَا الطَّالِبُ بِالأَوْتارِ، أَنَا قاصِمُ کُلّ جَبَّارٍ القائِمُ المُنْتَظَرُ ابْنُ الحَسَنِ عَلَیْهِ وَآلِهِ أَفْضَلُ السَّلامِ</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و در زیارت عاشورا مکرّر خواسته شده که خداوند روزی فرماید طلب خون سیّدالشهداعلیه السلام را با امام ظاهرِ ناطق، مهدیِ منصور از آل محمّدعلیهم السلام، و مکرّر ائمّه و اصحاب ایشان در نثر و نظم، خود را تسلّی می‌دادند از آن مصیبت عظیمه و رزیّه جلیله به ظهور قائم آل محمّدعلیهم السلام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روز عاشورا که هم روز ظهور آن جناب است و هم مقصد اعظم برداشتن کرب و اندوه است که آن روز آورده، اختصاصی تمام به آن جناب دارد و باید اهتمام نمود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ادای مراسم تعزیت و تأسّی به آن حضرت در گریه و 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لعن و نفرین و طلب هلاک اعدای آل محمّدعلیهم السلام و طلب نصرت و ظفر و ظهور و تعجیل برای آن جناب؛ چنان که در اعمال و آداب آن روز اشاره شده است</w:t>
      </w:r>
      <w:r>
        <w:rPr>
          <w:rFonts w:eastAsia="IRNazanin" w:cs="IRNazanin"/>
          <w:color w:val="111111"/>
          <w:sz w:val="28"/>
          <w:szCs w:val="28"/>
          <w:rtl w:val="true"/>
          <w:lang w:bidi="fa-IR"/>
        </w:rPr>
        <w:t xml:space="preserve">. </w:t>
      </w:r>
      <w:bookmarkStart w:id="360" w:name="pg195_3812"/>
    </w:p>
    <w:p>
      <w:pPr>
        <w:pStyle w:val="BookText"/>
        <w:rPr/>
      </w:pPr>
      <w:bookmarkEnd w:id="360"/>
      <w:r>
        <w:rPr>
          <w:rFonts w:ascii="IRNazanin" w:hAnsi="IRNazanin" w:eastAsia="IRNazanin"/>
          <w:color w:val="111111"/>
          <w:sz w:val="28"/>
          <w:sz w:val="28"/>
          <w:szCs w:val="28"/>
          <w:rtl w:val="true"/>
          <w:lang w:bidi="fa-IR"/>
        </w:rPr>
        <w:t xml:space="preserve">چنان که در یکی از اعمال جلیله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مشتمل است بر هزار لعن بر قاتل سیّدالشهداعلیه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فقرات دعایی‌که باید در قنوت خواند این‌است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سُبُلَکَ ضائِعةٌ وَأَحْکامَکَ مُعَطَّلَةٌ وَأَهْلَ نَبِیِّکَ فِی الأَرْضِ هائِمَةٌ کَالوَحْشِ السَّائِمَةِ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أَعْلِ الحَقَّ وَاسْتَنْقِذِ الخَلْقَ وَ امْنُنْ عَلَیْنا بِالنَّجاةِ وَاهْدِنا لِلْإِیمانِ وَعَجِّلْ فَرَجَنا بِالقائِمِ‌علیه السلام وَاجْعَلْهُ لَنا رِدْءاً وَاجْعَلْنا لَهُ رِفْداً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أَعْلِ کَلِمَتَهُمْ وَأَفْلِجْ حُجَّتَهُمْ وَثَبِّتْ قُلُوبَهُمْ وَقُلُوبَ شِیعَتِهِمْ عَلی مُوالاتِهِمْ وَانْصُرْهُمْ وَأَعِنْهُمْ وَصَبِّرْهُمْ عَلَی الأَذی فِی جَنْبِکَ وَاجْعَلْ لَهُمْ أَیَّاماً مَشْهُورَةً وَأَیَّاماً مَعْلُومَةً کَما ضَمِنْتَ لِأَوْلِیآئِکَ فِی کِتابِکَ المُنْزَلِ فَإِنَّکَ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الَّذِینَ آمَنُوا مِنْکُمْ وَعَمِلُوا الصَّالِحاتِ لَیَسْتَخْلِفَنَّهُمْ فِی الأَرْضِ کَمَا اسْتَخْلَفَ الَّذِینَ مِنْ قَبْلِهِمْ وَلَیُمَکِّنَنَّ لَهُمْ دِینَهُمُ الَّذِی ارْتَضی لَهُمْ وَلَیُبَدِّلَنَّهُمْ مِنْ بَعْدِ خَوفِهِمْ أَمْناً</w:t>
      </w:r>
      <w:r>
        <w:rPr>
          <w:rFonts w:eastAsia="Amiri" w:cs="Amiri" w:ascii="Amiri" w:hAnsi="Amiri"/>
          <w:color w:val="111111"/>
          <w:sz w:val="28"/>
          <w:szCs w:val="28"/>
          <w:rtl w:val="true"/>
          <w:lang w:bidi="ar-SA"/>
        </w:rPr>
        <w:t>».</w:t>
      </w:r>
      <w:r>
        <w:rPr>
          <w:rStyle w:val="FootnoteAnchor"/>
          <w:rtl w:val="true"/>
        </w:rPr>
        <w:footnoteReference w:id="62"/>
      </w:r>
    </w:p>
    <w:p>
      <w:pPr>
        <w:pStyle w:val="Heading3"/>
        <w:numPr>
          <w:ilvl w:val="2"/>
          <w:numId w:val="1"/>
        </w:numPr>
        <w:rPr/>
      </w:pPr>
      <w:bookmarkStart w:id="361" w:name="__RefHeading___Toc1822355_211673320"/>
      <w:bookmarkStart w:id="362" w:name="_Toc145"/>
      <w:bookmarkEnd w:id="361"/>
      <w:r>
        <w:rPr>
          <w:rtl w:val="true"/>
        </w:rPr>
        <w:t>چهارم‌</w:t>
      </w:r>
      <w:bookmarkEnd w:id="362"/>
    </w:p>
    <w:p>
      <w:pPr>
        <w:pStyle w:val="BookText"/>
        <w:rPr/>
      </w:pPr>
      <w:r>
        <w:rPr>
          <w:rFonts w:ascii="IRNazanin" w:hAnsi="IRNazanin" w:eastAsia="IRNazanin"/>
          <w:color w:val="111111"/>
          <w:sz w:val="28"/>
          <w:sz w:val="28"/>
          <w:szCs w:val="28"/>
          <w:rtl w:val="true"/>
          <w:lang w:bidi="fa-IR"/>
        </w:rPr>
        <w:t xml:space="preserve">از وقت زرد شدن آفتاب تا غروب آن از هر روز، مخصوص اوست بنابر تقسیمی که علما کرده‌اند هر روز را از طلوع فجر تا غروب آفتاب به دوازده بخش به نحوی که حسب فصول، فرقی نکند، و هر قسمی منسوب به امامی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ساعت آخرین از وقت زرد شدن آفتاب تا غروب آن، مختص امام زمان‌علیه السلام است </w:t>
      </w:r>
      <w:r>
        <w:rPr>
          <w:rFonts w:eastAsia="IRNazanin" w:cs="IRNazanin"/>
          <w:color w:val="111111"/>
          <w:sz w:val="28"/>
          <w:szCs w:val="28"/>
          <w:rtl w:val="true"/>
          <w:lang w:bidi="fa-IR"/>
        </w:rPr>
        <w:t>.</w:t>
      </w:r>
    </w:p>
    <w:p>
      <w:pPr>
        <w:pStyle w:val="Heading3"/>
        <w:numPr>
          <w:ilvl w:val="2"/>
          <w:numId w:val="1"/>
        </w:numPr>
        <w:rPr/>
      </w:pPr>
      <w:bookmarkStart w:id="363" w:name="__RefHeading___Toc1822357_211673320"/>
      <w:bookmarkStart w:id="364" w:name="_Toc146"/>
      <w:bookmarkEnd w:id="363"/>
      <w:r>
        <w:rPr>
          <w:rtl w:val="true"/>
        </w:rPr>
        <w:t>پنجم‌</w:t>
      </w:r>
      <w:bookmarkEnd w:id="364"/>
    </w:p>
    <w:p>
      <w:pPr>
        <w:pStyle w:val="BookText"/>
        <w:rPr/>
      </w:pPr>
      <w:r>
        <w:rPr>
          <w:rFonts w:ascii="IRNazanin" w:hAnsi="IRNazanin" w:eastAsia="IRNazanin"/>
          <w:color w:val="111111"/>
          <w:sz w:val="28"/>
          <w:sz w:val="28"/>
          <w:szCs w:val="28"/>
          <w:rtl w:val="true"/>
          <w:lang w:bidi="fa-IR"/>
        </w:rPr>
        <w:t>عصر دوشنبه</w:t>
      </w:r>
      <w:r>
        <w:rPr>
          <w:rFonts w:eastAsia="IRNazanin" w:cs="IRNazanin"/>
          <w:color w:val="111111"/>
          <w:sz w:val="28"/>
          <w:szCs w:val="28"/>
          <w:rtl w:val="true"/>
          <w:lang w:bidi="fa-IR"/>
        </w:rPr>
        <w:t>.</w:t>
      </w:r>
    </w:p>
    <w:p>
      <w:pPr>
        <w:pStyle w:val="Heading3"/>
        <w:numPr>
          <w:ilvl w:val="2"/>
          <w:numId w:val="1"/>
        </w:numPr>
        <w:rPr/>
      </w:pPr>
      <w:bookmarkStart w:id="365" w:name="__RefHeading___Toc1822359_211673320"/>
      <w:bookmarkStart w:id="366" w:name="_Toc147"/>
      <w:bookmarkEnd w:id="365"/>
      <w:r>
        <w:rPr>
          <w:rtl w:val="true"/>
        </w:rPr>
        <w:t>ششم‌</w:t>
      </w:r>
      <w:bookmarkEnd w:id="366"/>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عصر روز پنج‌شنبه، که در آن دو وقت، اعمال عباد عرض می‌شود بر امام عصرعلیه السلام، چنان که در عصر هر امامی بر آن امام، عرض می‌شد، و در زمان حضرت رسول‌صلی الله علیه وآله وسلم بر آن جناب، و اخبار در این باب بسیار است و در غالب آن، تصریح به عصر نشده ولکن در بعضی دیگر </w:t>
      </w:r>
    </w:p>
    <w:p>
      <w:pPr>
        <w:pStyle w:val="BookText"/>
        <w:rPr/>
      </w:pP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شیخ طبرسی در تفسیر مجمع البیان در ذیل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 فَسَیَرَی اللَّهُ عَمَلَکُمْ وَرَسُولُهُ وَالمُؤْمِنُونَ</w:t>
      </w:r>
      <w:r>
        <w:rPr>
          <w:rFonts w:eastAsia="Amiri" w:cs="Amiri" w:ascii="Amiri" w:hAnsi="Amiri"/>
          <w:color w:val="111111"/>
          <w:sz w:val="28"/>
          <w:szCs w:val="28"/>
          <w:rtl w:val="true"/>
          <w:lang w:bidi="ar-SA"/>
        </w:rPr>
        <w:t>»</w:t>
      </w:r>
      <w:r>
        <w:rPr>
          <w:rStyle w:val="FootnoteAnchor"/>
          <w:rtl w:val="true"/>
        </w:rPr>
        <w:footnoteReference w:id="63"/>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ما روایت کردند که اعمال امّت عرض می‌شود بر پیغمبرصلی الله علیه وآله وسلم در هر دوشنبه و پنج‌شنبه، پس می‌شناسند آنها را، و ایشانند مقصود از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غرایب آن‌که، شیخ ابوالفتوح رازی در تفسیر خود</w:t>
      </w:r>
      <w:r>
        <w:rPr>
          <w:rStyle w:val="FootnoteAnchor"/>
          <w:rtl w:val="true"/>
        </w:rPr>
        <w:footnoteReference w:id="64"/>
      </w:r>
      <w:r>
        <w:rPr>
          <w:rFonts w:ascii="IRNazanin" w:hAnsi="IRNazanin" w:eastAsia="IRNazanin"/>
          <w:color w:val="111111"/>
          <w:sz w:val="28"/>
          <w:sz w:val="28"/>
          <w:szCs w:val="28"/>
          <w:rtl w:val="true"/>
          <w:lang w:bidi="fa-IR"/>
        </w:rPr>
        <w:t>فرموده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اخبار آمده که اعمال امّت را در هر شب دوشنبه و پنج‌شنبه به رسول خداصلی الله علیه وآله وسلم عرض کنند و بر ائمّه‌علیهم السلام، و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امامان معصوم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صفار روایت است از داوود رقّی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بودم در نزد حضرت صادق‌علیه السلام که ناگاه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از پیش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که عرض شد بر من اعمال شما، روز پنج‌شنبه؛ دیدم در آنچه عرض شد بر من از عمل تو، صله تو فلان پسر عمویت را؛ پس این، مرا مسرور کرد؛ به درستی که می‌دانم که صله تو، زودتر عمر او را فانی و اجل او را قطع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پسر عمّی بود خبیث و معاند؛ رسید به من بدی حال او و عیالش؛ پس، پیش از بیرون آمدن به سمت مکّه، براتی نوشتم برای مخارج او، چون به مدینه رسیدم، حضرت صادق‌علیه السلام مرا به این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صفار روایت است از آن جناب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اعمال، عرض می‌شود روز پنج‌شنبه به رسول خداصلی الله علیه وآله وسلم و ائمّه‌علیهم السلام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خبر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اعمال عباد عرض می‌شود بر پیغمبر شما هر </w:t>
      </w:r>
    </w:p>
    <w:p>
      <w:pPr>
        <w:pStyle w:val="BookText"/>
        <w:rPr/>
      </w:pPr>
      <w:r>
        <w:rPr>
          <w:rFonts w:ascii="IRNazanin" w:hAnsi="IRNazanin" w:eastAsia="IRNazanin"/>
          <w:color w:val="111111"/>
          <w:sz w:val="28"/>
          <w:sz w:val="28"/>
          <w:szCs w:val="28"/>
          <w:rtl w:val="true"/>
          <w:lang w:bidi="fa-IR"/>
        </w:rPr>
        <w:t>شامگاه روز پنج‌شنبه؛ پس حیا کند یکی از شماها که عرض شود بر پیغمبر او، عمل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یونس روایت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از حضرت امام رضاعلیه السلام که ذکر ایام می‌فرمودند، چون ذکر فرمود پنج‌شنبه را، پس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است که عرض می‌شود اعمال بر خداوند و رسولش و ائمّه‌علیهم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عبداللَّه بن ابان روایت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 به جناب رضاعلیه السلام و میان من و آن جناب چیزی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خدای را بر من و برای موالیان خود؛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اعمال شما عرض می‌شود بر من در هر پنج‌شنبه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جلیل، علی بن طاووس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دیدم و روایت کردم در روایات متّفقه از ثقات، که روز دوشنبه و روز پنج‌شنبه عرض می‌شود اعمال در آن دو، بر خداوند عزّوجلّ، و روایت شده از اهل‌بیت‌علیهم السلام که در روز دوشنبه و پنج‌شنبه عرض می‌شود اعمال، بر خداوند جلّ جلاله و بر رسول او و بر ائمّه‌علیهم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جدّ خود، شیخ طوسی‌رحمه الله نقل کرده که در تفسیر تبیان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شده که اعمال عرض می‌شود بر پیغمبرصلی الله علیه وآله وسلم در هر دوشنبه و پنج‌شنبه، پس عالم می‌شود به آن، و همچنین عرض می‌شود بر ائمّه‌علیهم السلام، پس می‌شناسند آن را</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نقل جمله‌ای از اخبار بر این مضمون، از طریق اهل‌سنّت نقل کرده که رسول‌خداصلی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عرض می‌شود اعمال امّت، من در هر هفته، دو مرتبه؛ روز دوشنبه و روز پنج‌شنبه؛ پس می‌آمرزد هر یک از </w:t>
      </w:r>
    </w:p>
    <w:p>
      <w:pPr>
        <w:pStyle w:val="BookText"/>
        <w:rPr/>
      </w:pPr>
      <w:r>
        <w:rPr>
          <w:rFonts w:ascii="IRNazanin" w:hAnsi="IRNazanin" w:eastAsia="IRNazanin"/>
          <w:color w:val="111111"/>
          <w:sz w:val="28"/>
          <w:sz w:val="28"/>
          <w:szCs w:val="28"/>
          <w:rtl w:val="true"/>
          <w:lang w:bidi="fa-IR"/>
        </w:rPr>
        <w:t>بندگان خود را، مگر بنده‌ای که میان او و برادرش عداوتی باشد؛ پس می‌فرماید؛ بگذارید این دو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روز دوشنبه و پنجشنبه را روزه می‌گرفتند؛ پس سبب آن را کسی از آن جناب پرسید؛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اعمال بالا می‌رود در هر دوشنبه و پنج‌شنبه و دوست دارم که عمل من بالا رود در حالتی که من صائم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 است که انسان در هر دوشنبه و پنج‌شنبه محافظت کند به هر طریقی در طلب توفیق، و مبادا که در این دو روز، خود را در استظهار در طاعت، مُهمَل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وصیّت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عرض کن حاجات خود را بر حضرت مهدی‌علیه السلام در هر روز دوشنبه و هر روز پنج‌شنبه از هر هفته به آن جناب، بعد از سلام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الکامل التامّ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باب هفتم گذشت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العَزِیزُ مَسَّنا وَأَهْلَنَا الضُّرُّ وَجِئْنا بِبِضاعَةٍ مُزْجاةٍ فَأَوْفِ لَنا الکَیْلَ وَتَصَدَّقْ عَلَیْنا إِنَّ اللَّهَ یَجْزِی المُتَصَدِّقِینَ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کلمات شریفه که چون منقول نبود و اختصاص داشت به سادات، نقل نکردیم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این دو روز که به مقتضای اخبار مستفیضه، روز عرض اعمال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روایت 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اوّلاً بر حضرت حجّت‌علیه السلام عرض می‌شود، آن‌گاه بر هر یک از ائمّه‌علیهم السلام، آن‌گاه بر رسول خداصلی الله علیه وآله وسلم، آن‌گاه بر 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به حسب تقسیم ساعات روز، مختص است به آن جناب، و نیز وقت تبدیل ملائکه حفظه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bookmarkStart w:id="367" w:name="pg195_3816"/>
    </w:p>
    <w:p>
      <w:pPr>
        <w:pStyle w:val="BookText"/>
        <w:rPr/>
      </w:pPr>
      <w:bookmarkEnd w:id="367"/>
      <w:r>
        <w:rPr>
          <w:rFonts w:ascii="IRNazanin" w:hAnsi="IRNazanin" w:eastAsia="IRNazanin"/>
          <w:color w:val="111111"/>
          <w:sz w:val="28"/>
          <w:sz w:val="28"/>
          <w:szCs w:val="28"/>
          <w:rtl w:val="true"/>
          <w:lang w:bidi="fa-IR"/>
        </w:rPr>
        <w:t xml:space="preserve">موکّلین روز، بالا روند و موکلین شب، فرود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نهایت مراقبت و مواظبت نمود در اصلاح اعمال و تدارک آنچه فوت شده، و رفع شواغل و موانع از توجّه و تضرّع و انابه، و برخاستن از مجالس اهل غفلت، و توسّل به امام عصرعلیه السلام و خواستن از آن جناب، شفاعت در اصلاح صحایف اعمال و تبدیل سیّئات آن به حسنات و تمام کردن حسنات او به فاضل حسنات خود، حسب دعای مشهور از آن جناب که برای شیعیان خود کرده بود و از خداوند خواستند که چنین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شب و روز دوشنبه و پنج‌شنبه سعی کند در کردن عملی خالص، که شاید به برکت آن، از مفاسد باقی در گذرند</w:t>
      </w:r>
      <w:r>
        <w:rPr>
          <w:rFonts w:eastAsia="IRNazanin" w:cs="IRNazanin"/>
          <w:color w:val="111111"/>
          <w:sz w:val="28"/>
          <w:szCs w:val="28"/>
          <w:rtl w:val="true"/>
          <w:lang w:bidi="fa-IR"/>
        </w:rPr>
        <w:t>.</w:t>
      </w:r>
    </w:p>
    <w:p>
      <w:pPr>
        <w:pStyle w:val="Heading3"/>
        <w:numPr>
          <w:ilvl w:val="2"/>
          <w:numId w:val="1"/>
        </w:numPr>
        <w:rPr/>
      </w:pPr>
      <w:bookmarkStart w:id="368" w:name="__RefHeading___Toc1822361_211673320"/>
      <w:bookmarkStart w:id="369" w:name="_Toc148"/>
      <w:bookmarkEnd w:id="368"/>
      <w:r>
        <w:rPr>
          <w:rtl w:val="true"/>
        </w:rPr>
        <w:t>هفتم‌</w:t>
      </w:r>
      <w:bookmarkEnd w:id="369"/>
    </w:p>
    <w:p>
      <w:pPr>
        <w:pStyle w:val="BookText"/>
        <w:rPr/>
      </w:pPr>
      <w:r>
        <w:rPr>
          <w:rFonts w:ascii="IRNazanin" w:hAnsi="IRNazanin" w:eastAsia="IRNazanin"/>
          <w:color w:val="111111"/>
          <w:sz w:val="28"/>
          <w:sz w:val="28"/>
          <w:szCs w:val="28"/>
          <w:rtl w:val="true"/>
          <w:lang w:bidi="fa-IR"/>
        </w:rPr>
        <w:t>شب و روز نیمه شعبان، که ولادت با سعادت آن جناب‌علیه السلام در آن بوده و این نعمت عظیمه را خداوند، در آن به بندگانش عطا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در مقام بیان تعظیم و احترام این وقت شریف، آنچه لسان اهل البیت‌علیهم السلام، عالم ربّانی، سیّد علی بن طاووس‌رحمه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ما مهدی‌علیه السلام کسی است که اطباق کردند اهل صدق از کسانی که اعتماد بر ایشان هست، به این‌که پیغمبر خداصلی الله علیه وآله وسلم بشارت داده امّت را به ولادت آن جناب، و بزرگی انتفاع مسلمین، به ریاست او و دولت او</w:t>
      </w:r>
      <w:r>
        <w:rPr>
          <w:rFonts w:eastAsia="IRNazanin" w:cs="IRNazanin"/>
          <w:color w:val="111111"/>
          <w:sz w:val="28"/>
          <w:szCs w:val="28"/>
          <w:rtl w:val="true"/>
          <w:lang w:bidi="fa-IR"/>
        </w:rPr>
        <w:t>....</w:t>
      </w:r>
    </w:p>
    <w:p>
      <w:pPr>
        <w:pStyle w:val="Heading3"/>
        <w:numPr>
          <w:ilvl w:val="2"/>
          <w:numId w:val="1"/>
        </w:numPr>
        <w:rPr/>
      </w:pPr>
      <w:bookmarkStart w:id="370" w:name="__RefHeading___Toc1822363_211673320"/>
      <w:bookmarkStart w:id="371" w:name="_Toc149"/>
      <w:bookmarkEnd w:id="370"/>
      <w:r>
        <w:rPr>
          <w:rtl w:val="true"/>
        </w:rPr>
        <w:t>هشتم‌</w:t>
      </w:r>
      <w:bookmarkEnd w:id="371"/>
    </w:p>
    <w:p>
      <w:pPr>
        <w:pStyle w:val="BookText"/>
        <w:rPr/>
      </w:pPr>
      <w:r>
        <w:rPr>
          <w:rFonts w:ascii="IRNazanin" w:hAnsi="IRNazanin" w:eastAsia="IRNazanin"/>
          <w:color w:val="111111"/>
          <w:sz w:val="28"/>
          <w:sz w:val="28"/>
          <w:szCs w:val="28"/>
          <w:rtl w:val="true"/>
          <w:lang w:bidi="fa-IR"/>
        </w:rPr>
        <w:t>روز نوروز که روز ظهور امام عصرعلیه السلام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مخفی نماند که بودن روز خروج امام زمان‌علیه السلام، روز جمعه و نوروز و عاشورا، نه به نحوی است که در سال‌های بسیار که توافق نکنند، منتظر فَرَج نتوان شد؛ زیرا غیر ظهور و خروج حضرت حجة بن الحسن بن علی المهدی‌علیهم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زمان تألیف کتاب </w:t>
      </w:r>
      <w:bookmarkStart w:id="372" w:name="pg195_3817"/>
    </w:p>
    <w:p>
      <w:pPr>
        <w:pStyle w:val="BookText"/>
        <w:rPr/>
      </w:pPr>
      <w:bookmarkEnd w:id="372"/>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 شریفش، هزار و چهل و چند سال می‌گذرد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خواهد شد و تبدیل و خُلفی در او نخواهد شد، مابقی آنچه رسیده، از نشانه‌ها و علامات پیش از ظهور و مقارن آن، همه قابل تغییر و تبدیل و تقدیم و تأخیر و تأویل به چیز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اهل‌بیت عصمت‌علیهم السلام رسیده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حتی آنها که در شمار علائم حتمی ذکر شده؛ چه ظاهراً مراد از حتمی بودن در آن اخبار، نه آن است که هیچ قابل تغییر نباشد، بلکه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مرتبه‌ای است از تأکید در آن، که منافاتی با تغییر در مرحله ای از انحای وجود آن نداشته باشد</w:t>
      </w:r>
      <w:r>
        <w:rPr>
          <w:rFonts w:eastAsia="IRNazanin" w:cs="IRNazanin"/>
          <w:color w:val="111111"/>
          <w:sz w:val="28"/>
          <w:szCs w:val="28"/>
          <w:rtl w:val="true"/>
          <w:lang w:bidi="fa-IR"/>
        </w:rPr>
        <w:t>.</w:t>
      </w:r>
    </w:p>
    <w:p>
      <w:pPr>
        <w:pStyle w:val="Heading3"/>
        <w:numPr>
          <w:ilvl w:val="2"/>
          <w:numId w:val="1"/>
        </w:numPr>
        <w:rPr/>
      </w:pPr>
      <w:bookmarkStart w:id="373" w:name="__RefHeading___Toc1822365_211673320"/>
      <w:bookmarkStart w:id="374" w:name="_Toc150"/>
      <w:bookmarkEnd w:id="373"/>
      <w:r>
        <w:rPr>
          <w:rtl w:val="true"/>
        </w:rPr>
        <w:t>تنبیه‌</w:t>
      </w:r>
      <w:bookmarkEnd w:id="374"/>
    </w:p>
    <w:p>
      <w:pPr>
        <w:pStyle w:val="BookText"/>
        <w:rPr/>
      </w:pPr>
      <w:r>
        <w:rPr>
          <w:rFonts w:ascii="IRNazanin" w:hAnsi="IRNazanin" w:eastAsia="IRNazanin"/>
          <w:color w:val="111111"/>
          <w:sz w:val="28"/>
          <w:sz w:val="28"/>
          <w:szCs w:val="28"/>
          <w:rtl w:val="true"/>
          <w:lang w:bidi="fa-IR"/>
        </w:rPr>
        <w:t xml:space="preserve">بر ارباب بصیرت معلوم است که چنانکه زمان‌های مذکوره را اختصاص است به حضرت حجّت‌علیه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لازم دارد توجه و استغاثه و عمل به مراسم عبودیّت، آن جناب را زیاده از سایر اوقات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امکنه نیز هست که به ملاحظه پاره‌ای از اخبار عامّه و خاصّه، احتمال قریب دارد، بودن آن جناب را در آن جا در وقتی مخصوص؛ پس سزاوار است حاضر شدن در آن مکان، هرچند نبیند یا نشناسد آن جناب را؛ چه اقامه آن جناب در مکانی، اسباب نزول رحمت و برکات و الطاف خاصّه الهیّه است، و شاید به برکت مجاورت، و بودن با آن معدن خیر و برکت، لطف عام و رحمت، شامل حال او شود، هرچند مستحقّ نباشد؛ چنان‌که در بودن با کسانی که مورد غضب و لعنت خداوندی‌اند، خوف شمول لعن، و دور شدن از رحمت الهیه است اگر لعن بر آنان وارد شود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روایت است در اخبار صحیح </w:t>
      </w:r>
    </w:p>
    <w:p>
      <w:pPr>
        <w:pStyle w:val="BookText"/>
        <w:rPr/>
      </w:pPr>
      <w:r>
        <w:rPr>
          <w:rFonts w:ascii="IRNazanin" w:hAnsi="IRNazanin" w:eastAsia="IRNazanin"/>
          <w:color w:val="111111"/>
          <w:sz w:val="28"/>
          <w:sz w:val="28"/>
          <w:szCs w:val="28"/>
          <w:rtl w:val="true"/>
          <w:lang w:bidi="fa-IR"/>
        </w:rPr>
        <w:t>از ائمّه ما علیهم السلام که هرکس ببیند رسول خدا یا یکی از ائمّه‌علیهم السلام را که داخل شده در شهری یا قریه‌ای در خواب خود، پس به درستی که آن، امان است برای اهل آن شهر یا قریه از آنچه می‌ترسیدند و حذر می‌کردند، و رسیدن است به آنچه آرزو داشتند و امید رسیدن آن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کلینی و شیخ طوسی روایت کردند از محمّد بن مسلم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گذشت به من حضرت باقر یا حضرت صادق‌علیهما السلام و من نشسته بودم در نزد قاضی 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رفتم خدمت آن جناب؛ فرمود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مجلسی بود که دیروز تو را در آن دیدم؟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این قاضی مرا اکرام می‌کند؛ پس بسا می‌شود که در نزد او می‌نشینم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ایمن داشته از این که لعنتی فرود آید، پس فرو گیرد اهل مجلس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شاهد این دو مطلب در اخبار بسیار است و غرض، تنبیه بر غنیمت دانستن حضور در آن امکنه است که از جمله آنهاست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عرفات در موسم حجّ، و سایر بقاع شریفه در اوقات شریفه که در شرع، ترغیب و تأکید شده در حضور آن‌جا در آن اوقات، و مکان تشییع و نماز بر جنازه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وعده حضور امام عصر بر سر جنازه مؤمنین داده شده </w:t>
      </w:r>
      <w:r>
        <w:rPr>
          <w:rFonts w:eastAsia="IRNazanin" w:cs="IRNazanin"/>
          <w:color w:val="111111"/>
          <w:sz w:val="28"/>
          <w:szCs w:val="28"/>
          <w:rtl w:val="true"/>
          <w:lang w:bidi="fa-IR"/>
        </w:rPr>
        <w:t xml:space="preserve">. </w:t>
      </w:r>
      <w:bookmarkStart w:id="375" w:name="pg195_3819"/>
    </w:p>
    <w:p>
      <w:pPr>
        <w:pStyle w:val="Heading2"/>
        <w:numPr>
          <w:ilvl w:val="1"/>
          <w:numId w:val="1"/>
        </w:numPr>
        <w:rPr/>
      </w:pPr>
      <w:bookmarkStart w:id="376" w:name="__RefHeading___Toc1822367_211673320"/>
      <w:bookmarkStart w:id="377" w:name="_Toc151"/>
      <w:bookmarkEnd w:id="375"/>
      <w:bookmarkEnd w:id="376"/>
      <w:r>
        <w:rPr>
          <w:rtl w:val="true"/>
        </w:rPr>
        <w:t>باب نهم</w:t>
      </w:r>
      <w:r>
        <w:rPr>
          <w:rtl w:val="true"/>
        </w:rPr>
        <w:t>:</w:t>
      </w:r>
      <w:r>
        <w:rPr>
          <w:rtl w:val="true"/>
        </w:rPr>
        <w:t>در ذکر اعمال و آداب مخصوص، جهت ملاقات آن حضرت‌علیه السلام‌</w:t>
      </w:r>
      <w:bookmarkEnd w:id="377"/>
    </w:p>
    <w:p>
      <w:pPr>
        <w:pStyle w:val="Heading3"/>
        <w:numPr>
          <w:ilvl w:val="2"/>
          <w:numId w:val="1"/>
        </w:numPr>
        <w:rPr/>
      </w:pPr>
      <w:bookmarkStart w:id="378" w:name="__RefHeading___Toc1822369_211673320"/>
      <w:bookmarkStart w:id="379" w:name="_Toc152"/>
      <w:bookmarkEnd w:id="378"/>
      <w:r>
        <w:rPr>
          <w:rtl w:val="true"/>
        </w:rPr>
        <w:t>توضیح</w:t>
      </w:r>
      <w:bookmarkEnd w:id="379"/>
    </w:p>
    <w:p>
      <w:pPr>
        <w:pStyle w:val="BookText"/>
        <w:rPr/>
      </w:pPr>
      <w:r>
        <w:rPr>
          <w:rFonts w:ascii="IRNazanin" w:hAnsi="IRNazanin" w:eastAsia="IRNazanin"/>
          <w:color w:val="111111"/>
          <w:sz w:val="28"/>
          <w:sz w:val="28"/>
          <w:szCs w:val="28"/>
          <w:rtl w:val="true"/>
          <w:lang w:bidi="fa-IR"/>
        </w:rPr>
        <w:t>آدابی که به برکت آنها می‌توان حضرت را زیارت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ذکر اعمال و آدابی که شاید بتوان به برکت آنها به سعادت ملاقات حضرت حجّت‌علیه السلام رسید؛ شناسد یا نشناسد؛ در خواب یا بیداری، و بردن بهره و فیضی از آن حضرت؛ هرچند که نباشد مگر زیادتی نور یقین و معرفت وجدانی به آن وجود معظّم، که از اهمّ مقاصد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حکایات باب یازدهم معلوم می‌شود که رسیدن به این مقصود، و بلوغ این مرام، در غیبت کبری ممکن و میسور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 بلکه مکشوف می شود که می‌توان به وسیله علم وعمل و تقوای تام و معرفت و تضرع و انابت و تهذیب نفس از هر غلّ وغش و ریبه و شک و شبهه و صفات مذمومه، قابل تلقّی اسرار، و دخول در سلک خاصان و خواصّ، شد و از کلمات علمای اعلام، در باب یازدهم، شواهدی ذکر می‌شود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در این‌جا، نه بیان دست آوردن راه آن است؛ که زیاده بر ادای تمام فرایض و سنن و آداب، و ترک تمام محرّمات و مکروهات و مبغوضات، به نحوی که از او خواسته‌اند، سایر مقدّمات آن، مستور </w:t>
      </w:r>
    </w:p>
    <w:p>
      <w:pPr>
        <w:pStyle w:val="BookText"/>
        <w:rPr/>
      </w:pPr>
      <w:r>
        <w:rPr>
          <w:rFonts w:ascii="IRNazanin" w:hAnsi="IRNazanin" w:eastAsia="IRNazanin"/>
          <w:color w:val="111111"/>
          <w:sz w:val="28"/>
          <w:sz w:val="28"/>
          <w:szCs w:val="28"/>
          <w:rtl w:val="true"/>
          <w:lang w:bidi="fa-IR"/>
        </w:rPr>
        <w:t xml:space="preserve">و مخفی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جز بر اهلش مکشوف و مبیّن ندارند؛ بلکه غرض، به دست آوردن راهی است که شاید به وسیله آن، در عمر خویش، نوبتی به این نعمت برسد؛ هرچند در خواب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که از تأمّل در قصص و حکایاتی که در باب یازدهم یاد می‌گردد، معلوم می‌شود که مداومت بر عمل نیک و عبادتی مشروعه و کوشش در انابه و تضرّع، در مدت چهل روز، به جهت این مقصد، از اسباب قریبه و وسیله‌های عظیمه است؛ چنان که رفتن چهل شب چهارشنبه در مسجد سهله، یا چهل شب جمعه در کوفه، با اشتغال به عبادت، از عمل‌های متداوله معروفه است که بسیار از علما و صلحا دعوای تجربه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زیارت سیّدالشهداعلیه السلام، در چهل شب جمعه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ظاهراً مستندی مخصوص در دست ایشان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برای عدد مذکور و نه برای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آنچه از کتاب و سنّت ظاهر می‌شود؛ که مداومت بر دعا در چهل روز، در اجابت و قبول،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روایت است که محمّد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جناب باقر، یا صادق‌علیهما السلام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می‌بینیم مرد را که برای اوست عبادت و کوشش و خشوع، و لکن قائِل نیست به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امامت ائمّه‌علیهم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او را هیچ منفعت می‌دهد؟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مَثَل کسانی که به امامت ائمه قائل نیستند و عبادت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اهل بیتی بود که در بنی‌اسرائیل بودند، که هیچ کدام از ایشان، چهل شب کوشش نمی‌کرد، مگر آن‌که چون دعا </w:t>
      </w:r>
    </w:p>
    <w:p>
      <w:pPr>
        <w:pStyle w:val="BookText"/>
        <w:rPr/>
      </w:pPr>
      <w:r>
        <w:rPr>
          <w:rFonts w:ascii="IRNazanin" w:hAnsi="IRNazanin" w:eastAsia="IRNazanin"/>
          <w:color w:val="111111"/>
          <w:sz w:val="28"/>
          <w:sz w:val="28"/>
          <w:szCs w:val="28"/>
          <w:rtl w:val="true"/>
          <w:lang w:bidi="fa-IR"/>
        </w:rPr>
        <w:t>می‌کرد، به اجابت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ایشان، چهل شب سعی و کوشش کرد، آن‌گاه دعا کرد، پس مستجاب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نزد عیسی بن مریم‌علیهما السلام آمد و شکایت کرد نزد آن جناب، از آن حالی که به آن مبتلا شده، و تقاضا کرد که برای او دعا کند؛ پس عیسی تطهیر کرد و دو رکعت نماز به جای آورد؛ آن‌گاه خدای عزّوجلّ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وحی فرستاد به سوی او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بنده من به نزد من آمد از غیر آن در که باید از آن در درآید؛ به درستی که او مرا دعا کرد و در دلش شکی بود از تو؛ پس اگر مرا دعا کند تا آن‌که گردنش قطع شود و انگشتانش بریزد، اجابت نمی‌کنم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عیسی ملتفت او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می‌کنی خداوند را و حال آن‌که در دلت شکی است از پیغمبر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اللَّه و کلمه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بود واللَّه آنچه گفت؛ پس دعا کن خدا را که این را از من زایل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عیسی دعا کرد و خداوند توبه او را قبول فرمود و پذیرفت از او</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اجمالاً معلوم شد مأخذ عمل معهود علما و صلحا و اخیار در مواظبت چهل شب یا روز چهارشنبه یا جمعه، در کوفه یا سهله یا کربلا، به جهت این مقصد عظیم، و نبودن خصوصیّتی در هیچ یک از آنها، ظاهر می‌شود که هر کس باید به حسب مقام و حالت و مکان و زمان و قدرت خود، نظر کند به دقت و تأمّل، یا از دانای بصیری جویا شود که از اعمال حسنه شرعیه و آداب سنن احمدیه، کدام یک نسبت به او اولی و ارجح است که بدان مواظبت کند؛ زیرا ممکن است عملی از گفتنی‌ها یا کردنی‌ها </w:t>
      </w:r>
      <w:bookmarkStart w:id="380" w:name="pg195_3822"/>
    </w:p>
    <w:p>
      <w:pPr>
        <w:pStyle w:val="BookText"/>
        <w:rPr/>
      </w:pPr>
      <w:bookmarkEnd w:id="380"/>
      <w:r>
        <w:rPr>
          <w:rFonts w:ascii="IRNazanin" w:hAnsi="IRNazanin" w:eastAsia="IRNazanin"/>
          <w:color w:val="111111"/>
          <w:sz w:val="28"/>
          <w:sz w:val="28"/>
          <w:szCs w:val="28"/>
          <w:rtl w:val="true"/>
          <w:lang w:bidi="fa-IR"/>
        </w:rPr>
        <w:t>نسبت به کسی مرجوح، و نسبت به دیگری راجح باشد؛ و بر فرض رجحان، تفاوت مراتب و درجات اعمال،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ممکن است که از کسی بذل و انفاق مال در محلش مطلوب باشد، و از دیگری تعلیم، و از دیگری نماز، و از دیگری روزه، و از دیگری زیارت، و هکذا، و لکن در همه آنها رعایت باید نمود شروط مشترکه را، چون ادای فرایض و اجتناب محرمات و طهارت مأکول و مشروب و ملبوس و حلّیّت آنها، زیاده از آنچه به ظاهر شرع می‌توان کرد، و تخلیص نیّت و غیر اینها که مقام بیان آنها نیست</w:t>
      </w:r>
      <w:r>
        <w:rPr>
          <w:rFonts w:eastAsia="IRNazanin" w:cs="IRNazanin"/>
          <w:color w:val="111111"/>
          <w:sz w:val="28"/>
          <w:szCs w:val="28"/>
          <w:rtl w:val="true"/>
          <w:lang w:bidi="fa-IR"/>
        </w:rPr>
        <w:t>.</w:t>
      </w:r>
    </w:p>
    <w:p>
      <w:pPr>
        <w:pStyle w:val="Heading3"/>
        <w:numPr>
          <w:ilvl w:val="2"/>
          <w:numId w:val="1"/>
        </w:numPr>
        <w:rPr/>
      </w:pPr>
      <w:bookmarkStart w:id="381" w:name="__RefHeading___Toc1822371_211673320"/>
      <w:bookmarkStart w:id="382" w:name="_Toc153"/>
      <w:bookmarkEnd w:id="381"/>
      <w:r>
        <w:rPr>
          <w:rtl w:val="true"/>
        </w:rPr>
        <w:t>دعاهایی که به واسطه خواندن آن می‌توان حضرت حجّت</w:t>
      </w:r>
      <w:r>
        <w:rPr>
          <w:rtl w:val="true"/>
        </w:rPr>
        <w:t>(</w:t>
      </w:r>
      <w:r>
        <w:rPr>
          <w:rtl w:val="true"/>
        </w:rPr>
        <w:t>ع را در خواب یا بیداری دید</w:t>
      </w:r>
      <w:bookmarkEnd w:id="382"/>
    </w:p>
    <w:p>
      <w:pPr>
        <w:pStyle w:val="Heading4"/>
        <w:numPr>
          <w:ilvl w:val="3"/>
          <w:numId w:val="1"/>
        </w:numPr>
        <w:rPr/>
      </w:pPr>
      <w:bookmarkStart w:id="383" w:name="__RefHeading___Toc1822373_211673320"/>
      <w:bookmarkStart w:id="384" w:name="_Toc154"/>
      <w:bookmarkEnd w:id="383"/>
      <w:r>
        <w:rPr>
          <w:rtl w:val="true"/>
        </w:rPr>
        <w:t>توضیح</w:t>
      </w:r>
      <w:bookmarkEnd w:id="384"/>
    </w:p>
    <w:p>
      <w:pPr>
        <w:pStyle w:val="BookText"/>
        <w:rPr/>
      </w:pPr>
      <w:r>
        <w:rPr>
          <w:rFonts w:ascii="IRNazanin" w:hAnsi="IRNazanin" w:eastAsia="IRNazanin"/>
          <w:color w:val="111111"/>
          <w:sz w:val="28"/>
          <w:sz w:val="28"/>
          <w:szCs w:val="28"/>
          <w:rtl w:val="true"/>
          <w:lang w:bidi="fa-IR"/>
        </w:rPr>
        <w:t>و اما اعمال مخصوصه برای حاجت مذکوره؛ چه آن‌که مختصّ به امام زمان‌علیه السلام باشد، یا به مشارکت سایر ائمّه، بلکه انبیاءعلیهم السلام؛ پس چند چیز از آنها مذکور می‌شود</w:t>
      </w:r>
      <w:r>
        <w:rPr>
          <w:rFonts w:eastAsia="IRNazanin" w:cs="IRNazanin"/>
          <w:color w:val="111111"/>
          <w:sz w:val="28"/>
          <w:szCs w:val="28"/>
          <w:rtl w:val="true"/>
          <w:lang w:bidi="fa-IR"/>
        </w:rPr>
        <w:t>:</w:t>
      </w:r>
    </w:p>
    <w:p>
      <w:pPr>
        <w:pStyle w:val="Heading4"/>
        <w:numPr>
          <w:ilvl w:val="3"/>
          <w:numId w:val="1"/>
        </w:numPr>
        <w:rPr/>
      </w:pPr>
      <w:bookmarkStart w:id="385" w:name="__RefHeading___Toc1822375_211673320"/>
      <w:bookmarkStart w:id="386" w:name="_Toc155"/>
      <w:bookmarkEnd w:id="385"/>
      <w:r>
        <w:rPr>
          <w:rtl w:val="true"/>
        </w:rPr>
        <w:t>اول‌</w:t>
      </w:r>
      <w:bookmarkEnd w:id="386"/>
    </w:p>
    <w:p>
      <w:pPr>
        <w:pStyle w:val="BookText"/>
        <w:rPr/>
      </w:pPr>
      <w:r>
        <w:rPr>
          <w:rFonts w:ascii="IRNazanin" w:hAnsi="IRNazanin" w:eastAsia="IRNazanin"/>
          <w:color w:val="111111"/>
          <w:sz w:val="28"/>
          <w:sz w:val="28"/>
          <w:szCs w:val="28"/>
          <w:rtl w:val="true"/>
          <w:lang w:bidi="fa-IR"/>
        </w:rPr>
        <w:t xml:space="preserve">سیّد جلیل، ابن باقی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از حضرت صادق‌علیه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بخواند بعد از هر نماز فریضه این دعا را، پس به درستی که او خواهد دید امام م ح م د بن الحسن‌علیه السلام را در بیداری یا در 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بسم‌اللَّه الرحمن الرحیم</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بَلِّغْ مَوْلانا صاحِبَ الزَّمانِ أَیْنَما کانَ وَحَیْثُما کانَ مِنْ مَشارِقِ الأَرْضِ وَمَغارِبِها سَهْلِها وَجَبَلِها عَنِّی وَعَنْ والِدَیَّ وَعَنْ وَلَدِی وَإِخْوانِی التَّحِیَّةَ وَالسَّلامَ عَدَدَ خَلْقِ اللَّهِ، وَزِنَةَ عَرْشِ اللَّهِ وَما أَحْصاهُ کِتابُهُ وَأَحاطَ بِهِ عِلْمُهُ</w:t>
      </w:r>
      <w:r>
        <w:rPr>
          <w:rFonts w:eastAsia="Amiri" w:cs="Amiri" w:ascii="Amiri" w:hAnsi="Amiri"/>
          <w:color w:val="111111"/>
          <w:sz w:val="28"/>
          <w:szCs w:val="28"/>
          <w:rtl w:val="true"/>
          <w:lang w:bidi="ar-SA"/>
        </w:rPr>
        <w:t xml:space="preserve">. </w:t>
      </w:r>
      <w:bookmarkStart w:id="387" w:name="pg195_3823"/>
    </w:p>
    <w:p>
      <w:pPr>
        <w:pStyle w:val="BookText"/>
        <w:rPr/>
      </w:pPr>
      <w:bookmarkEnd w:id="387"/>
      <w:r>
        <w:rPr>
          <w:rFonts w:ascii="Amiri" w:hAnsi="Amiri" w:eastAsia="Amiri" w:cs="Amiri"/>
          <w:color w:val="111111"/>
          <w:sz w:val="28"/>
          <w:sz w:val="28"/>
          <w:szCs w:val="28"/>
          <w:rtl w:val="true"/>
          <w:lang w:bidi="ar-SA"/>
        </w:rPr>
        <w:t>اَللَّهُمَّ إِنِّی أُجَدِّدُ لَهُ فِی صَبِیحَةِ هذَا الیَوْمِ وَما عِشْتُ فِیهِ مِنْ أَیَّامِ حَیاتِی عَهْداً وَعَقْداً وَبَیْعَةً لَهُ فِی عُنُقِی لا أَحُولُ عَنْها وَلا أَزُولُ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اجْعَلْنِی مِنْ أَنْصارِهِ وَأَعْوانِهِ وَالذَّابِّینَ عَنْهُ وَالمُمْتَثِلِینَ لِأَوامِرِهِ وَنَواهِیهِ فِی أَیَّامِهِ وَالمُسْتَشْهَدِینَ بَیْنَ یَدَیْهِ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فَإِنْ حالَ بَیْنِی وَبَیْنَهُ المَوْتُ الَّذِی جَعَلْتَهُ عَلی عِبادِکَ حَتْماً مَقْضِیّاً فَأَخْرِجْنِی مِنْ قَبْرِی مُؤْتَزِراً کَفَنِی شاهِراً سَیْفِی مُجَرَّداً قَناتِی مُلَبِّیاً دَعْوَةَ الدَّاعِی فِی الحاضِرِ وَالبادِی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أَرِنِی الطَّلْعَةَ الرَّشِیدَةَ وَالغُرَّةَ الحَمِیدَةَ وَاکْحُلْ بَصَرِی بِنَظْرَةٍ مِنِّی إِلَیْهِ وَعَجِّلْ فَرَجَهُ وَسَهِّلْ مَخْرَجَهُ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اشْدُدْ أَزْرَهُ وَقَوِّ ظَهْرَهُ وَطَوِّلْ عُمْرَهُ وَاعْمُرِ اللَّهُمَّ بِهِ بِلادَکَ وَأَحْیِ بِهِ عِبادَکَ فَإِنّکَ قُلْتَ وَقَوْلُکَ الحَقُّ ظَهَرَ الفَسادُ فِی البَرِّ وَالبَحْرِ بِما کَسَبَتْ أَیْدِی النَّاسِ فَأَظْهِرِ اللَّهُمَّ لَنا وَلِیَّکَ وَابْنَ بِنْتِ نَبِیِّکَ المُسَمّی بِاسْمِ رَسُولِکَ صَلَواتُکَ عَلَیْهِ وَآلِهِ حَتّی لا یَظْفَرَ بِشَیْ‌ءٍ مِنَ الباطِلِ إِلاَّ مَزَّقَهُ وَیُحِقُّ اللَّهُ الحَقَّ بِکَلِماتِهِ وَیُحَقِّقُهُ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اکْشِفْ هذِهِ الغُمَّةَ عَنْ هذِهِ الأُمَّةِ بِظُهُورِهِ اِنَّهُمْ یَرَوْنَهُ بَعِیداً وَنَریهُ قَرِیباً وَصَلَّی اللَّهُ عَلی مُحَمَّدٍ وَآلِهِ</w:t>
      </w:r>
      <w:r>
        <w:rPr>
          <w:rFonts w:eastAsia="Amiri" w:cs="Amiri" w:ascii="Amiri" w:hAnsi="Amiri"/>
          <w:color w:val="111111"/>
          <w:sz w:val="28"/>
          <w:szCs w:val="28"/>
          <w:rtl w:val="true"/>
          <w:lang w:bidi="ar-SA"/>
        </w:rPr>
        <w:t>».</w:t>
      </w:r>
      <w:r>
        <w:rPr>
          <w:rStyle w:val="FootnoteAnchor"/>
          <w:rtl w:val="true"/>
        </w:rPr>
        <w:footnoteReference w:id="65"/>
      </w:r>
    </w:p>
    <w:p>
      <w:pPr>
        <w:pStyle w:val="Heading4"/>
        <w:numPr>
          <w:ilvl w:val="3"/>
          <w:numId w:val="1"/>
        </w:numPr>
        <w:rPr/>
      </w:pPr>
      <w:bookmarkStart w:id="388" w:name="__RefHeading___Toc1822377_211673320"/>
      <w:bookmarkStart w:id="389" w:name="_Toc156"/>
      <w:bookmarkEnd w:id="388"/>
      <w:r>
        <w:rPr>
          <w:rtl w:val="true"/>
        </w:rPr>
        <w:t>دوم‌</w:t>
      </w:r>
      <w:bookmarkEnd w:id="389"/>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ابراهیم کفعمی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 الواقیه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دیدم در بعضی از کتب اصحاب خود که هر کس اراده کرده دیدن یکی از انبیا و ائمّه‌علیهم السلام را یا سایر مردم یا فرزندان خود را در خواب، پس بخواند سوره شمس، قدر، کافرون، توحید، و معوّذتین</w:t>
      </w:r>
      <w:r>
        <w:rPr>
          <w:rStyle w:val="FootnoteAnchor"/>
          <w:rtl w:val="true"/>
        </w:rPr>
        <w:footnoteReference w:id="66"/>
      </w:r>
      <w:r>
        <w:rPr>
          <w:rFonts w:ascii="IRNazanin" w:hAnsi="IRNazanin" w:eastAsia="IRNazanin"/>
          <w:color w:val="111111"/>
          <w:sz w:val="28"/>
          <w:sz w:val="28"/>
          <w:szCs w:val="28"/>
          <w:rtl w:val="true"/>
          <w:lang w:bidi="fa-IR"/>
        </w:rPr>
        <w:t xml:space="preserve">، آن‌گاه بخواند سوره توحید را </w:t>
      </w:r>
    </w:p>
    <w:p>
      <w:pPr>
        <w:pStyle w:val="BookText"/>
        <w:rPr/>
      </w:pPr>
      <w:r>
        <w:rPr>
          <w:rFonts w:ascii="IRNazanin" w:hAnsi="IRNazanin" w:eastAsia="IRNazanin"/>
          <w:color w:val="111111"/>
          <w:sz w:val="28"/>
          <w:sz w:val="28"/>
          <w:szCs w:val="28"/>
          <w:rtl w:val="true"/>
          <w:lang w:bidi="fa-IR"/>
        </w:rPr>
        <w:t xml:space="preserve">صد مرتبه، و صلوات بفرستد بر پیغمبرصلی الله علیه وآله وسلم صد مرتبه و بخوابد بر طرف راست؛ پس به درستی که خواهد دید آن را که قصد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خواهد گفت با آنها به آنچه می‌خواهد از سؤال و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دیدم در نسخه دیگر، همین را بعینه، جز آن‌که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می‌آورد این را هفت شب، بعد از دعایی که اولش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أَنْتَ الحَیُّ الَّذِی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مخفی نماند که این دعا را سیّد علیّ بن طاووس روایت کرده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خود از بعضی از ائمّه‌علیهم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اراده کردی که ببینی میّت خود را، پس بخواب با طهارت، و بخواب بر طرف راست خود، و بخوان تسبیح فاطمه زهراعلیها السلام را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أَنْتَ الحَیُّ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مصباح خود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اراده کرده دیدن میّتی را در خواب خود، پس بگوید در وقت خواب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الحَیُّ الَّذِی لا یُوصَفُ وَالإِیمانُ یُعْرَفُ مِنْهُ مِنْکَ بَدَأَتِ الأَشْیآءُ وَإِلَیْکَ تَعُودُ فَما أَقْبَلَ مِنْها کُنْتَ مَلْجَأَهُ وَمَنْجاهُ وَما أَدْبَرَ مِنْها لَمْ یَکُنْ لَهُ مَلْجَأً وَلا مَنْجا مِنْکَ إِلاَّ إِلَیْکَ وَأَسْئَلُکَ بِلا إِلهَ إِلاَّ أَنْتَ وَأَسْئَلُکَ بِبِسْمِ اللَّهِ الرَّحْمنِ الرَّحِیمِ وَبِحَقِّ حَبِیبِکَ مُحَمَّدٍصلی الله علیه وآله وسلم سَیِّدِ النَّبِیِّینَ وَبِحَقِّ عَلِیٍّ خَیْرِ الوَصِیِّینَ وَبِحَقِّ فاطِمَةَ سَیِّدَةِ نِساءِ العالَمِینَ وَبِحَقِّ الحَسَنِ وَالحُسَیْنِ الَّذِینِ جَعَلْتَهُما سَیِّدَیْ شَبابِ أَهْلِ الجَنَّةِ أَجْمَعِینَ أَنْ تُصَلِّیَ عَلی مُحَمَّدٍ وَآلِهِ وَأَهْلِ بَیْتِهِ وَأَنْ تُرِیَنِی مَیِّتِی فِی الحالِ الَّتِی هُوَ فِیها</w:t>
      </w:r>
      <w:r>
        <w:rPr>
          <w:rFonts w:eastAsia="Amiri" w:cs="Amiri" w:ascii="Amiri" w:hAnsi="Amiri"/>
          <w:color w:val="111111"/>
          <w:sz w:val="28"/>
          <w:szCs w:val="28"/>
          <w:rtl w:val="true"/>
          <w:lang w:bidi="ar-SA"/>
        </w:rPr>
        <w:t>».</w:t>
      </w:r>
      <w:r>
        <w:rPr>
          <w:rStyle w:val="FootnoteAnchor"/>
          <w:rtl w:val="true"/>
        </w:rPr>
        <w:footnoteReference w:id="67"/>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درستی که تو خواهی دید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تعالی </w:t>
      </w:r>
      <w:r>
        <w:rPr>
          <w:rFonts w:eastAsia="IRNazanin" w:cs="IRNazanin"/>
          <w:color w:val="111111"/>
          <w:sz w:val="28"/>
          <w:szCs w:val="28"/>
          <w:rtl w:val="true"/>
          <w:lang w:bidi="fa-IR"/>
        </w:rPr>
        <w:t xml:space="preserve">-. </w:t>
      </w:r>
      <w:bookmarkStart w:id="390" w:name="pg195_3825"/>
    </w:p>
    <w:p>
      <w:pPr>
        <w:pStyle w:val="BookText"/>
        <w:rPr/>
      </w:pPr>
      <w:bookmarkEnd w:id="390"/>
      <w:r>
        <w:rPr>
          <w:rFonts w:ascii="IRNazanin" w:hAnsi="IRNazanin" w:eastAsia="IRNazanin"/>
          <w:color w:val="111111"/>
          <w:sz w:val="28"/>
          <w:sz w:val="28"/>
          <w:szCs w:val="28"/>
          <w:rtl w:val="true"/>
          <w:lang w:bidi="fa-IR"/>
        </w:rPr>
        <w:t xml:space="preserve">و مقتضای عموم اول خبر، این دعا را برای میّت، حتی انبیا و ائمّه‌علیهم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زنده و چه متوفّی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آن کسی که عمل به این نسخه می‌کند، تبدیل کند آخر دعا را به آنچه مناسب مقام امام زنده و پیغمبر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ظاهر آن است که اگر برای نبی یا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زنده و چه متوفی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باید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مؤیّد این مطلب آن‌که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تسهیل الدواء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دعای مذکور، 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بعضی از مشایخ ما رحمه الله که هر کس اراده کرده که ببیند یکی از انبیا یا ائمّه هدی‌علیهم السلام را، پس بخواند دعای مذکور را تا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تُصَلِّیَ عَلی مُحَمَّدٍ وَآلِ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تُرِیَنِی فُلاناً</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 xml:space="preserve">یعنی نام آن را که خواسته، ببرد، و بخواند بعد از آن، سوره شمس، لیل، قدر، کافرون، توحید و معوّذتین را، آن‌گاه صد مرتبه سوره توحید را بخواند، پس، هرکه را اراده کرده، خواهد دید و سؤال می‌کند از او، آنچه را قصد کرده، و جواب خواهد داد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تعالی </w:t>
      </w:r>
      <w:r>
        <w:rPr>
          <w:rFonts w:eastAsia="IRNazanin" w:cs="IRNazanin"/>
          <w:color w:val="111111"/>
          <w:sz w:val="28"/>
          <w:szCs w:val="28"/>
          <w:rtl w:val="true"/>
          <w:lang w:bidi="fa-IR"/>
        </w:rPr>
        <w:t>- .</w:t>
      </w:r>
    </w:p>
    <w:p>
      <w:pPr>
        <w:pStyle w:val="Heading4"/>
        <w:numPr>
          <w:ilvl w:val="3"/>
          <w:numId w:val="1"/>
        </w:numPr>
        <w:rPr/>
      </w:pPr>
      <w:bookmarkStart w:id="391" w:name="__RefHeading___Toc1822379_211673320"/>
      <w:bookmarkStart w:id="392" w:name="_Toc157"/>
      <w:bookmarkEnd w:id="391"/>
      <w:r>
        <w:rPr>
          <w:rtl w:val="true"/>
        </w:rPr>
        <w:t>سوم‌</w:t>
      </w:r>
      <w:bookmarkEnd w:id="392"/>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مفیدرحمه الله درکتاب اختصاص روایت کرده از یکی از راویان، از حضرت موسی بن جعفرعلیهما السلام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آن حضرت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کسی که برای او حاجتی است به سوی خداوند تبارک و تعالی، و اراده کرده که ما را ببیند و مقام و مرتبه خود را بداند، پس غسل نماید سر شب و مناجات کند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خدای تعالی مناجات کند به توسّط ما، به این‌که قسم دهد او را به حقّ ما و متوسّل شود به حضرت او به وسیله ما، که ما را به او بنمایاند و مقام او را در نزد ما به او </w:t>
      </w:r>
    </w:p>
    <w:p>
      <w:pPr>
        <w:pStyle w:val="BookText"/>
        <w:rPr/>
      </w:pPr>
      <w:r>
        <w:rPr>
          <w:rFonts w:ascii="IRNazanin" w:hAnsi="IRNazanin" w:eastAsia="IRNazanin"/>
          <w:color w:val="111111"/>
          <w:sz w:val="28"/>
          <w:sz w:val="28"/>
          <w:szCs w:val="28"/>
          <w:rtl w:val="true"/>
          <w:lang w:bidi="fa-IR"/>
        </w:rPr>
        <w:t>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درستی که او خواهد دید ما را و می‌آمرزد او را خداوند به سبب ما، و پوشیده نمی‌شود بر او موضع و محلّ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مقام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کردن به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دیدن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همّ خود قرار دهد و دیدن و 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نفس خود گرداند، که خواهد دید ایشان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غسل مذکور در این خبر، به جهت حاجت مذکوره، یکی از اغسال مستحبّه است که فقها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فرمودند؛ چنانکه علّامه طباطبایی، بحر العلوم‌رحمه الله در منظومه خود می‌فرماید در ضمن غایات غسل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وَرُؤْیَةُ الإِمامِ فِی المَنامِ</w:t>
      </w:r>
    </w:p>
    <w:p>
      <w:pPr>
        <w:pStyle w:val="BookText"/>
        <w:rPr/>
      </w:pPr>
      <w:r>
        <w:rPr>
          <w:rFonts w:ascii="Amiri" w:hAnsi="Amiri" w:eastAsia="Amiri" w:cs="Amiri"/>
          <w:color w:val="111111"/>
          <w:sz w:val="28"/>
          <w:sz w:val="28"/>
          <w:szCs w:val="28"/>
          <w:rtl w:val="true"/>
          <w:lang w:bidi="ar-SA"/>
        </w:rPr>
        <w:t>لِدَرْکِ ما یُقْصَدُ مِنْ مَرامٍ</w:t>
      </w:r>
    </w:p>
    <w:p>
      <w:pPr>
        <w:pStyle w:val="BookText"/>
        <w:rPr/>
      </w:pPr>
      <w:r>
        <w:rPr>
          <w:rFonts w:ascii="IRNazanin" w:hAnsi="IRNazanin" w:eastAsia="IRNazanin"/>
          <w:color w:val="111111"/>
          <w:sz w:val="28"/>
          <w:sz w:val="28"/>
          <w:szCs w:val="28"/>
          <w:rtl w:val="true"/>
          <w:lang w:bidi="fa-IR"/>
        </w:rPr>
        <w:t xml:space="preserve">و ظاهر، بلکه مقطوع این است که نظر سیّد بحر العلوم، به همین خبر باشد؛ چنانکه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و غیره تصریح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مناسب است ذکر یک‌عمل مختصر برای دیدن علی‌علیه السلام را درخواب؛</w:t>
      </w:r>
    </w:p>
    <w:p>
      <w:pPr>
        <w:pStyle w:val="BookText"/>
        <w:rPr/>
      </w:pPr>
      <w:r>
        <w:rPr>
          <w:rFonts w:ascii="IRNazanin" w:hAnsi="IRNazanin" w:eastAsia="IRNazanin"/>
          <w:color w:val="111111"/>
          <w:sz w:val="28"/>
          <w:sz w:val="28"/>
          <w:szCs w:val="28"/>
          <w:rtl w:val="true"/>
          <w:lang w:bidi="fa-IR"/>
        </w:rPr>
        <w:t xml:space="preserve">سیّدعلی بن طاووس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از برای دیدن امیرالمؤمنین‌علیه السلام را در خواب، این دعا را در وقت خوابیدن بخواند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أَسْئَلُکَ یا مَنْ لُطْفُهُ خَفِیٌّ</w:t>
      </w:r>
      <w:r>
        <w:rPr>
          <w:rStyle w:val="FootnoteAnchor"/>
          <w:rtl w:val="true"/>
        </w:rPr>
        <w:footnoteReference w:id="70"/>
      </w:r>
      <w:r>
        <w:rPr>
          <w:rFonts w:ascii="Amiri" w:hAnsi="Amiri" w:eastAsia="Amiri" w:cs="Amiri"/>
          <w:color w:val="111111"/>
          <w:sz w:val="28"/>
          <w:sz w:val="28"/>
          <w:szCs w:val="28"/>
          <w:rtl w:val="true"/>
          <w:lang w:bidi="ar-SA"/>
        </w:rPr>
        <w:t>وَأَیادِیهِ باسِطَةٌ لا تَنْقَضِی أَسْئَلُکَ بِلُطْفِکَ الخَفِیِّ الَّذِی ما لَطُفْتَ بِهِ لِعَبْدٍ إِلاَّ کَفی أَنْ تُرِیَنِی مَوْلایَ عَلِیَّ بْنَ أَبِی طالِبٍ‌علیه السلام فِی مَنامِی</w:t>
      </w:r>
      <w:r>
        <w:rPr>
          <w:rFonts w:eastAsia="Amiri" w:cs="Amiri" w:ascii="Amiri" w:hAnsi="Amiri"/>
          <w:color w:val="111111"/>
          <w:sz w:val="28"/>
          <w:szCs w:val="28"/>
          <w:rtl w:val="true"/>
          <w:lang w:bidi="ar-SA"/>
        </w:rPr>
        <w:t>».</w:t>
      </w:r>
      <w:r>
        <w:rPr>
          <w:rStyle w:val="FootnoteAnchor"/>
          <w:rtl w:val="true"/>
        </w:rPr>
        <w:footnoteReference w:id="71"/>
      </w:r>
      <w:bookmarkStart w:id="393" w:name="pg195_3827"/>
    </w:p>
    <w:p>
      <w:pPr>
        <w:pStyle w:val="Heading3"/>
        <w:numPr>
          <w:ilvl w:val="2"/>
          <w:numId w:val="1"/>
        </w:numPr>
        <w:rPr/>
      </w:pPr>
      <w:bookmarkStart w:id="394" w:name="__RefHeading___Toc1822381_211673320"/>
      <w:bookmarkStart w:id="395" w:name="_Toc158"/>
      <w:bookmarkEnd w:id="393"/>
      <w:bookmarkEnd w:id="394"/>
      <w:r>
        <w:rPr>
          <w:rtl w:val="true"/>
        </w:rPr>
        <w:t>اعمالی که با انجام آن می‌توان پیامبرصلی الله علیه وآله وسلم را در خواب دید</w:t>
      </w:r>
      <w:bookmarkEnd w:id="395"/>
    </w:p>
    <w:p>
      <w:pPr>
        <w:pStyle w:val="BookText"/>
        <w:rPr/>
      </w:pP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القران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منقول‌است که روایت‌کرده از حضرت‌صادق‌علیه السلام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مداومت کند خواندن سوره‌مزّمّل را، می‌بیند پیغمبرصلی الله علیه وآله وسلم را و سؤال‌می‌کند از آن‌جناب، آنچه می‌خواهد، و خداوند عطا می‌فرماید به او، آنچه خواسته از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p>
    <w:p>
      <w:pPr>
        <w:pStyle w:val="BookText"/>
        <w:rPr/>
      </w:pPr>
      <w:r>
        <w:rPr>
          <w:rFonts w:ascii="IRNazanin" w:hAnsi="IRNazanin" w:eastAsia="IRNazanin"/>
          <w:color w:val="111111"/>
          <w:sz w:val="28"/>
          <w:sz w:val="28"/>
          <w:szCs w:val="28"/>
          <w:rtl w:val="true"/>
          <w:lang w:bidi="fa-IR"/>
        </w:rPr>
        <w:t>کفعمی روایت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سوره قدر را در وقت زوال، صد مرتبه بخواند، پیغمبرصلی الله علیه وآله وسلم را خواب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p>
    <w:p>
      <w:pPr>
        <w:pStyle w:val="BookText"/>
        <w:rPr/>
      </w:pPr>
      <w:r>
        <w:rPr>
          <w:rFonts w:ascii="IRNazanin" w:hAnsi="IRNazanin" w:eastAsia="IRNazanin"/>
          <w:color w:val="111111"/>
          <w:sz w:val="28"/>
          <w:sz w:val="28"/>
          <w:szCs w:val="28"/>
          <w:rtl w:val="true"/>
          <w:lang w:bidi="fa-IR"/>
        </w:rPr>
        <w:t xml:space="preserve">محدّث جلیل، سیّد هبة اللَّه بن ابی‌محمّد موسوی، معاصر علّامه حلّی، در مجلد اول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الرائق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مداومت کند تلاوت سوره جنّ را، می‌بیند پیغمبرصلی الله علیه وآله وسلم را و سؤال می‌کند از او، آنچه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p>
    <w:p>
      <w:pPr>
        <w:pStyle w:val="BookText"/>
        <w:rPr/>
      </w:pPr>
      <w:r>
        <w:rPr>
          <w:rFonts w:ascii="IRNazanin" w:hAnsi="IRNazanin" w:eastAsia="IRNazanin"/>
          <w:color w:val="111111"/>
          <w:sz w:val="28"/>
          <w:sz w:val="28"/>
          <w:szCs w:val="28"/>
          <w:rtl w:val="true"/>
          <w:lang w:bidi="fa-IR"/>
        </w:rPr>
        <w:t>و نیز در آنجا روایت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سوره کافرون را در نصف شب جمعه بخواند، آن حضرت را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p>
    <w:p>
      <w:pPr>
        <w:pStyle w:val="BookText"/>
        <w:rPr/>
      </w:pPr>
      <w:r>
        <w:rPr>
          <w:rFonts w:ascii="IRNazanin" w:hAnsi="IRNazanin" w:eastAsia="IRNazanin"/>
          <w:color w:val="111111"/>
          <w:sz w:val="28"/>
          <w:sz w:val="28"/>
          <w:szCs w:val="28"/>
          <w:rtl w:val="true"/>
          <w:lang w:bidi="fa-IR"/>
        </w:rPr>
        <w:t xml:space="preserve">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مُجیر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طهارت، هفت مرتبه وقت خواب، بعد از گرفتن هفت روز، روزه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p>
    <w:p>
      <w:pPr>
        <w:pStyle w:val="BookText"/>
        <w:rPr/>
      </w:pPr>
      <w:r>
        <w:rPr>
          <w:rFonts w:ascii="IRNazanin" w:hAnsi="IRNazanin" w:eastAsia="IRNazanin"/>
          <w:color w:val="111111"/>
          <w:sz w:val="28"/>
          <w:sz w:val="28"/>
          <w:szCs w:val="28"/>
          <w:rtl w:val="true"/>
          <w:lang w:bidi="fa-IR"/>
        </w:rPr>
        <w:t xml:space="preserve">خواندن دعای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روایت شده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با طهارت، پنج مرتبه؛ هر دو را شیخ کفعمی نقل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کفعمی از جناب صادق‌علیه السلام روایت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بخواند سوره قدر را بعد از نماز ظهر و پیش از ظهر، بیست و یک مرتبه، نمی‌میرد تا این‌که ببیند پیغمبرصلی الله علیه وآله وسلم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هشتم</w:t>
      </w:r>
    </w:p>
    <w:p>
      <w:pPr>
        <w:pStyle w:val="BookText"/>
        <w:rPr/>
      </w:pPr>
      <w:r>
        <w:rPr>
          <w:rFonts w:ascii="IRNazanin" w:hAnsi="IRNazanin" w:eastAsia="IRNazanin"/>
          <w:color w:val="111111"/>
          <w:sz w:val="28"/>
          <w:sz w:val="28"/>
          <w:szCs w:val="28"/>
          <w:rtl w:val="true"/>
          <w:lang w:bidi="fa-IR"/>
        </w:rPr>
        <w:t xml:space="preserve">و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بخواند در شب جمعه، بعد از ادای نماز شب، سوره کوثر را هزار مرتبه و صلوات بفرستد بر پیغمبرصلی الله علیه وآله وسلم هزار مرتبه، می‌بیند پیغمبرصلی الله علیه وآله وسلم را در خواب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p>
    <w:p>
      <w:pPr>
        <w:pStyle w:val="BookText"/>
        <w:rPr/>
      </w:pPr>
      <w:r>
        <w:rPr>
          <w:rFonts w:ascii="IRNazanin" w:hAnsi="IRNazanin" w:eastAsia="IRNazanin"/>
          <w:color w:val="111111"/>
          <w:sz w:val="28"/>
          <w:sz w:val="28"/>
          <w:szCs w:val="28"/>
          <w:rtl w:val="true"/>
          <w:lang w:bidi="fa-IR"/>
        </w:rPr>
        <w:t>در بعضی از مجموعه‌های معتبره دیدم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اراده کرده که بیند سیّد انبیاصلی الله علیه وآله وسلم را در خواب، پس دو رکعت نماز بخواند بعد از نماز عشاء، به هر سوره که خواسته، آن‌گاه بخواند این دعا را صد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نُورَ النُّورِ یا مُدَبِّرَ الأُمُورِ بَلِّغْ مِنِّی رُوحَ مُحَمَّدٍ وَأَرْواحَ آلِ مُحَمَّدٍ تَحِیَّةً وَسَلاماً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ادعیه و نماز و اوراد، برای این قسم حاجت بسیار است؛ ما بیشتر آنها را در فصل اول از مجلّد ثانی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استقصا نمودیم</w:t>
      </w:r>
      <w:r>
        <w:rPr>
          <w:rFonts w:eastAsia="IRNazanin" w:cs="IRNazanin"/>
          <w:color w:val="111111"/>
          <w:sz w:val="28"/>
          <w:szCs w:val="28"/>
          <w:rtl w:val="true"/>
          <w:lang w:bidi="fa-IR"/>
        </w:rPr>
        <w:t xml:space="preserve">. </w:t>
      </w:r>
      <w:bookmarkStart w:id="396" w:name="pg195_3829"/>
    </w:p>
    <w:p>
      <w:pPr>
        <w:pStyle w:val="Heading2"/>
        <w:numPr>
          <w:ilvl w:val="1"/>
          <w:numId w:val="1"/>
        </w:numPr>
        <w:rPr/>
      </w:pPr>
      <w:bookmarkStart w:id="397" w:name="__RefHeading___Toc1822383_211673320"/>
      <w:bookmarkStart w:id="398" w:name="_Toc159"/>
      <w:bookmarkEnd w:id="396"/>
      <w:bookmarkEnd w:id="397"/>
      <w:r>
        <w:rPr>
          <w:rtl w:val="true"/>
        </w:rPr>
        <w:t>باب دهم</w:t>
      </w:r>
      <w:r>
        <w:rPr>
          <w:rtl w:val="true"/>
        </w:rPr>
        <w:t>:</w:t>
      </w:r>
      <w:r>
        <w:rPr>
          <w:rtl w:val="true"/>
        </w:rPr>
        <w:t>استغاثه به حضرت‌علیه السلام‌</w:t>
      </w:r>
      <w:bookmarkEnd w:id="398"/>
    </w:p>
    <w:p>
      <w:pPr>
        <w:pStyle w:val="Heading3"/>
        <w:numPr>
          <w:ilvl w:val="2"/>
          <w:numId w:val="1"/>
        </w:numPr>
        <w:rPr/>
      </w:pPr>
      <w:bookmarkStart w:id="399" w:name="__RefHeading___Toc1822385_211673320"/>
      <w:bookmarkStart w:id="400" w:name="_Toc160"/>
      <w:bookmarkEnd w:id="399"/>
      <w:r>
        <w:rPr>
          <w:rtl w:val="true"/>
        </w:rPr>
        <w:t>اشاره</w:t>
      </w:r>
      <w:bookmarkEnd w:id="400"/>
    </w:p>
    <w:p>
      <w:pPr>
        <w:pStyle w:val="BookText"/>
        <w:rPr/>
      </w:pPr>
      <w:r>
        <w:rPr>
          <w:rFonts w:ascii="IRNazanin" w:hAnsi="IRNazanin" w:eastAsia="IRNazanin"/>
          <w:color w:val="111111"/>
          <w:sz w:val="28"/>
          <w:sz w:val="28"/>
          <w:szCs w:val="28"/>
          <w:rtl w:val="true"/>
          <w:lang w:bidi="fa-IR"/>
        </w:rPr>
        <w:t xml:space="preserve">سیّد فضل اللَّه راوندی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مجلسی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تلعکبری و سید علی‌خان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قبس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از ابوالوفای شیرازی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اسیر بودم در حبس الیاس، با ضیق حال؛ پس چنین معلوم شد بر من که او قصد قتل من کرده؛ پس شکایت کردم به سوی خداوند تبارک و تعالی، و شفیع قرار دادم مولای خود، ابی‌محمّد، علی بن الحسین، زین العابدین‌علیه السلام را؛ پس خواب مرا ربود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در خواب دیدم رسول خداصلی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جناب 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نشو به من و نه به دختر من و نه به دو پسر من از برای چیزی از متاع دنیا، بلکه از برای آخرت و آنچه را آرزو داری از فضل خدای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برادرم، ابوالحسن‌علیه السلام، پس او انتقام می‌کشد از کسی که ظلم کرده تو را</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نبود که فاطمه‌علیها السلام را ظلم کردند، پس صبر </w:t>
      </w:r>
    </w:p>
    <w:p>
      <w:pPr>
        <w:pStyle w:val="BookText"/>
        <w:rPr/>
      </w:pPr>
      <w:r>
        <w:rPr>
          <w:rFonts w:ascii="IRNazanin" w:hAnsi="IRNazanin" w:eastAsia="IRNazanin"/>
          <w:color w:val="111111"/>
          <w:sz w:val="28"/>
          <w:sz w:val="28"/>
          <w:szCs w:val="28"/>
          <w:rtl w:val="true"/>
          <w:lang w:bidi="fa-IR"/>
        </w:rPr>
        <w:t>کرد، و میراث تو را غصب کردند، صبر نمود؛ پس چگونه انتقام می‌کشد از کسی که مرا ظلم نموده؟</w:t>
      </w:r>
    </w:p>
    <w:p>
      <w:pPr>
        <w:pStyle w:val="BookText"/>
        <w:rPr/>
      </w:pPr>
      <w:r>
        <w:rPr>
          <w:rFonts w:ascii="IRNazanin" w:hAnsi="IRNazanin" w:eastAsia="IRNazanin"/>
          <w:color w:val="111111"/>
          <w:sz w:val="28"/>
          <w:sz w:val="28"/>
          <w:szCs w:val="28"/>
          <w:rtl w:val="true"/>
          <w:lang w:bidi="fa-IR"/>
        </w:rPr>
        <w:t>پس حضرت نظر کرد به من از روی تعجّب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عهدی بود که به او کرده بودم و امری بود که به او، امر نموده بودم و جایز نبود برای او مگر به پا داشتن آن، و به تحقیق که ادا کرد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الآن، پس وای بر کسی که متعرّض شود موالی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علیّ بن الحسین‌علیهما السلام، پس، از برای نجات از سلاطین و از شرور شیاطین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محمّد بن علی و جعفر بن محمّدعلیهم السلام، پس، از برای آخرت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بخواهی از طاعت خداوند و رضوان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موسی بن جعفرعلیهما السلام، پس بخواه به او عافیت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علی بن موسی‌علیهما السلام، از برای نجات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بطلب از او سلامتی را در سفرها در بحر و 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محمّدبن علی‌علیهما السلام، بطلب به سبب او نزول رزق را از خدای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علی بن محمدعلیهما السلام، از برای قضای نوافل و نیکی اخوان و آنچه بخواهی از طاعت خداوند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حسن بن علی‌علیهما السلام، از برای آخرت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حجّت‌علیه السلام، پس هرگاه رسید شمشیر به محل ذبح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اشاره فرمود به دست خود به سوی حلق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استغاثه بکن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درستی که درمی‌یابد تو را و او فریادرس است و پناه است از برای هر کس که استغاثه کند؛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یا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مُسْتَغِیثٌ بِکَ</w:t>
      </w:r>
      <w:r>
        <w:rPr>
          <w:rFonts w:eastAsia="IRNazanin" w:cs="IRNazanin"/>
          <w:color w:val="111111"/>
          <w:sz w:val="28"/>
          <w:szCs w:val="28"/>
          <w:rtl w:val="true"/>
          <w:lang w:bidi="fa-IR"/>
        </w:rPr>
        <w:t xml:space="preserve">». </w:t>
      </w:r>
      <w:bookmarkStart w:id="401" w:name="pg195_3831"/>
    </w:p>
    <w:p>
      <w:pPr>
        <w:pStyle w:val="BookText"/>
        <w:rPr/>
      </w:pPr>
      <w:bookmarkEnd w:id="401"/>
      <w:r>
        <w:rPr>
          <w:rFonts w:ascii="IRNazanin" w:hAnsi="IRNazanin" w:eastAsia="IRNazanin"/>
          <w:color w:val="111111"/>
          <w:sz w:val="28"/>
          <w:sz w:val="28"/>
          <w:szCs w:val="28"/>
          <w:rtl w:val="true"/>
          <w:lang w:bidi="fa-IR"/>
        </w:rPr>
        <w:t>و به روایت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صاحب الزمان‌علیه السلام، پس هرگاه رسید کارد به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فرمود به دست خود به سوی حلقش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اعانت بخواه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درستی که او تو را اعانت خواهد کرد؛ 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الزَّمانِ أَغِثْنِی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الزَّمانِ أَدْرِکْنِی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در خواب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مَوْلایَ یا صاحِبَ الزَّمانِ أَنَا مُسْتَغِیثٌ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فریاد کردم در خواب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صاحِبَ الزَّمانِ أَغِثْنِی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الزَّمانِ أَدْرِکْنِی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قبس المصباح صهرشتی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فریاد کردم در خواب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مَوْلایَ یا صاحِبَ الزَّمانِ أَدْرِکْنِی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بَلَغَ مَجْهُودِی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حال، دیدم شخصی را که فرود آمد از آسمان و در زیر پای او اسبی است و در دست او حربه‌ای است از نور؛ 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کن از من، شرّ آن که مرا اذیّت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تو را انجام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صبح کردم، الیاس مرا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کی استغاثه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آن‌که او فریادرس درماندگان است</w:t>
      </w:r>
      <w:r>
        <w:rPr>
          <w:rFonts w:eastAsia="IRNazanin" w:cs="IRNazanin"/>
          <w:color w:val="111111"/>
          <w:sz w:val="28"/>
          <w:szCs w:val="28"/>
          <w:rtl w:val="true"/>
          <w:lang w:bidi="fa-IR"/>
        </w:rPr>
        <w:t>».</w:t>
      </w:r>
    </w:p>
    <w:p>
      <w:pPr>
        <w:pStyle w:val="Heading3"/>
        <w:numPr>
          <w:ilvl w:val="2"/>
          <w:numId w:val="1"/>
        </w:numPr>
        <w:rPr/>
      </w:pPr>
      <w:bookmarkStart w:id="402" w:name="__RefHeading___Toc1822387_211673320"/>
      <w:bookmarkStart w:id="403" w:name="_Toc161"/>
      <w:bookmarkEnd w:id="402"/>
      <w:r>
        <w:rPr>
          <w:rtl w:val="true"/>
        </w:rPr>
        <w:t>دعای توسّل به امام زمان‌علیه السلام‌</w:t>
      </w:r>
      <w:bookmarkEnd w:id="403"/>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دعایی طولانی نقل کرده از برای توسّل به هریک از ائمّه‌علیهم السلام برای مطالب مذکوره به همان ترتیب،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قبس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دعایی مختصر به همان طریق نقل کرده و دعای توسّل به امام عصرعلیه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دومی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أَسْئَلُکَ بِحَقِّ وَلِیِّکَ وَحُجَّتِکَ صاحِبِ الزَّمانِ إِلاَّ أَعَنْتَنِی بِهِ عَلی جَمِیعِ أُمُورِی وَکَفَیْتَنِی بِهِ مَؤُونَةَ کُلِّ مُوذٍ وَطاغٍ وَباغٍ، وَأَعَنْتَنِی بِهِ فَقَدْ بَلَغَ مَجْهُودِی، وَکَفَیْتَنِی کُلَّ عَدُوٍّ وَهَمٍّ وَغَمٍّ وَدَیْنٍ، وَوَلَدِی وَجَمِیعَ أَهْلِی وَإِخْوانِی وَمَنْ یَعْنِینِی أَمْرُهُ وَخاصَّتِی، آمِینَ رَبَّ العالَمِینَ</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ظاهر آن است که مراد حضرت رسول‌صلی الله علیه وآله وسلم از آن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جمله هرگاه رسید کارد به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اختصاص توسّل به امام عصرعلیه السلام است در آنجا که به چنگ دشمن افتد که قصد کشتن او نموده، بلکه آن کنایه است از به‌نهایت رسیدن شدّت امور و منقطع شدن اسباب و قطع‌امید از مخلوق و نماندن جای صبر و شکیبایی؛ چه از بلای دینی باشد یا دنیوی و از شرّ دشمن اِنسی باشد یا جنّی؛ چنان که از دعای مزبور نیز معلوم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که تکلیف مضطرّ وامانده و بیچاره درمانده، استغاثه به آن جناب است، اغاثه و فریادرسی درماندگان، از مناصب الهیّه آن جناب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جهت کثرت اضطراب و اضطرار، متمکّن نشود درمانده مضطر از استغاثه به آن جناب به زبان مقال و دعای مأثور، کفایت می‌کند او را برای قابلیّت اغاثه آن جناب، سؤال به لسان حال و استعداد، با داشتن مقام تولّا و اقرار به ولایت و امامت و منحصر دانستن وساطت فیض الهی در آن وجود مقدّس</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شواهد بر این مطلب آن که از القاب خاصّ آن حضرت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زیارت معتبره وارد شده و معنی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p>
    <w:p>
      <w:pPr>
        <w:pStyle w:val="BookText"/>
        <w:rPr/>
      </w:pPr>
      <w:r>
        <w:rPr>
          <w:rFonts w:ascii="IRNazanin" w:hAnsi="IRNazanin" w:eastAsia="IRNazanin"/>
          <w:color w:val="111111"/>
          <w:sz w:val="28"/>
          <w:sz w:val="28"/>
          <w:szCs w:val="28"/>
          <w:rtl w:val="true"/>
          <w:lang w:bidi="fa-IR"/>
        </w:rPr>
        <w:t>و حقیقت معنی این لقب الهی که مجرّد اسم نیست، محقّق نشود تا آن‌که صاحب آن، دارای قوّه سامعه‌ای باشد که هر کس در هر جا به هر زبان در مقام استغاثه برآید، بشنود، بلکه دارای علمی باشد که به حالات درماندگان احاطه داشته باشد که بی‌استغاثه و توسّل، از حالشان آگاه باشد؛ چنان‌که در فرمانی که برای شیخ مفید نوشتند، به این مقام تصریح فرمودند، و دارای قدرت و توانایی باشد که اگر صلاح دانست، درمانده مستغیث به لسان حال یا مقال را نجات دهد و از گرداب بلا درآورد، و این مقام را شایستگی ندارد جز کسی که دارای مقام امامت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مؤیّد این‌مقال است آنچه درمیان جمیع عرب‌های شهری و بیابانی شهرت دارد از تعبیر کردن از آن ذات مقدّس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توسّلات و استغاثات و ندبه‌ها و شکایت‌ها جز به این اسم، آن حضرت را نخوانند و شعرای معروفین، مکرّر در قصاید، مدایح و مراثی و ندبه‌ها به همین کنیه، آن جناب را ذکر می‌کنند و مأخذی در اخبار خاصّه برای آن به نظر نرسیده جز خبری که احمد بن محمّد بن خالد برقی روایت کرده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ابوبصیر از جناب صادق‌علیه السلام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گم شدی در راه، پس ندا کن، یا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صالِحُ، یا أَباصالِحٍ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أَرْشِدُونا إِلَی الطَّرِیقِ رَحِمَکُمُ اللَّهُ</w:t>
      </w:r>
      <w:r>
        <w:rPr>
          <w:rFonts w:eastAsia="IRNazanin" w:cs="IRNazanin"/>
          <w:color w:val="111111"/>
          <w:sz w:val="28"/>
          <w:szCs w:val="28"/>
          <w:rtl w:val="true"/>
          <w:lang w:bidi="fa-IR"/>
        </w:rPr>
        <w:t>».</w:t>
      </w:r>
      <w:r>
        <w:rPr>
          <w:rStyle w:val="FootnoteAnchor"/>
          <w:rtl w:val="true"/>
        </w:rPr>
        <w:footnoteReference w:id="74"/>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 بن حسین زرندی که راوی خبر است از علی بن ابی‌حمزه،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رسید به ما این بلا، پس امر نمودیم بعضی از کسانی که با ما بودند این </w:t>
      </w:r>
    </w:p>
    <w:p>
      <w:pPr>
        <w:pStyle w:val="BookText"/>
        <w:rPr/>
      </w:pPr>
      <w:r>
        <w:rPr>
          <w:rFonts w:ascii="IRNazanin" w:hAnsi="IRNazanin" w:eastAsia="IRNazanin"/>
          <w:color w:val="111111"/>
          <w:sz w:val="28"/>
          <w:sz w:val="28"/>
          <w:szCs w:val="28"/>
          <w:rtl w:val="true"/>
          <w:lang w:bidi="fa-IR"/>
        </w:rPr>
        <w:t>که دور شود و ندا کند؛ پس دور شد و 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آمد نزد ما؛ پس خبر داد ما را که او شنید آواز خفیفی را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طرف راست، 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چپ؛ پس یافتیم راه را چنانکه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تردید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صالح یا اباصالح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تردید در سمت راست یا چپ از راوی خبر است که سهو کرده؛ چنانکه سیّد علی بن طاووس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 الاخطار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خبر از محاسن، به این مطلب تصریح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برقی در کتاب مذکور، از پدر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خالد برقی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او در سفری با جمعی، از راه کج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ما این کار را کردیم، پس راه را به ما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رفیق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آن‌که کناره کرد و آن دعا 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صدای نازکی را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طرف راست است؛ پس مرا خبر داد و به آن جماعت خبر نکرد؛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راست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شروع کردیم به رفتن طرف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که چنین فهمیدند یا به دست آوردند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یا کنیه امام عصرعلیه السلام است؛ چنان که بعضی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اسامی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کنیه‌های آن حضرت شمردند و از بعضی حکایات معلوم می‌شود که این مطلب، میان شیعه، معهود بود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معلوم شد که راهنمای در بیابان، و دستگیر گمشدگان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 همان غوث اعظم، ولیّ عصر، صاحب الزمان‌علیه السلام است</w:t>
      </w:r>
      <w:r>
        <w:rPr>
          <w:rFonts w:eastAsia="IRNazanin" w:cs="IRNazanin"/>
          <w:color w:val="111111"/>
          <w:sz w:val="28"/>
          <w:szCs w:val="28"/>
          <w:rtl w:val="true"/>
          <w:lang w:bidi="fa-IR"/>
        </w:rPr>
        <w:t xml:space="preserve">. </w:t>
      </w:r>
      <w:bookmarkStart w:id="404" w:name="pg195_3835"/>
    </w:p>
    <w:p>
      <w:pPr>
        <w:pStyle w:val="Heading2"/>
        <w:numPr>
          <w:ilvl w:val="1"/>
          <w:numId w:val="1"/>
        </w:numPr>
        <w:rPr/>
      </w:pPr>
      <w:bookmarkStart w:id="405" w:name="__RefHeading___Toc1822389_211673320"/>
      <w:bookmarkStart w:id="406" w:name="_Toc162"/>
      <w:bookmarkEnd w:id="404"/>
      <w:bookmarkEnd w:id="405"/>
      <w:r>
        <w:rPr>
          <w:rtl w:val="true"/>
        </w:rPr>
        <w:t>باب یازدهم</w:t>
      </w:r>
      <w:r>
        <w:rPr>
          <w:rtl w:val="true"/>
        </w:rPr>
        <w:t>:</w:t>
      </w:r>
      <w:r>
        <w:rPr>
          <w:rtl w:val="true"/>
        </w:rPr>
        <w:t>کسانی که در زمان غیبت کبری خدمت آن جناب رسیده‌اند</w:t>
      </w:r>
      <w:bookmarkEnd w:id="406"/>
    </w:p>
    <w:p>
      <w:pPr>
        <w:pStyle w:val="Heading3"/>
        <w:numPr>
          <w:ilvl w:val="2"/>
          <w:numId w:val="1"/>
        </w:numPr>
        <w:rPr/>
      </w:pPr>
      <w:bookmarkStart w:id="407" w:name="__RefHeading___Toc1822391_211673320"/>
      <w:bookmarkStart w:id="408" w:name="_Toc163"/>
      <w:bookmarkEnd w:id="407"/>
      <w:r>
        <w:rPr>
          <w:rtl w:val="true"/>
        </w:rPr>
        <w:t>حکایت اول</w:t>
      </w:r>
      <w:r>
        <w:rPr>
          <w:rtl w:val="true"/>
        </w:rPr>
        <w:t xml:space="preserve">: </w:t>
      </w:r>
      <w:r>
        <w:rPr>
          <w:rtl w:val="true"/>
        </w:rPr>
        <w:t>داستان مسجد جمکران‌</w:t>
      </w:r>
      <w:bookmarkEnd w:id="408"/>
    </w:p>
    <w:p>
      <w:pPr>
        <w:pStyle w:val="Heading4"/>
        <w:numPr>
          <w:ilvl w:val="3"/>
          <w:numId w:val="1"/>
        </w:numPr>
        <w:rPr/>
      </w:pPr>
      <w:bookmarkStart w:id="409" w:name="__RefHeading___Toc1822393_211673320"/>
      <w:bookmarkStart w:id="410" w:name="_Toc164"/>
      <w:bookmarkEnd w:id="409"/>
      <w:r>
        <w:rPr>
          <w:rtl w:val="true"/>
        </w:rPr>
        <w:t>اصل حکایت</w:t>
      </w:r>
      <w:bookmarkEnd w:id="410"/>
    </w:p>
    <w:p>
      <w:pPr>
        <w:pStyle w:val="BookText"/>
        <w:rPr/>
      </w:pPr>
      <w:r>
        <w:rPr>
          <w:rFonts w:ascii="IRNazanin" w:hAnsi="IRNazanin" w:eastAsia="IRNazanin"/>
          <w:color w:val="111111"/>
          <w:sz w:val="28"/>
          <w:sz w:val="28"/>
          <w:szCs w:val="28"/>
          <w:rtl w:val="true"/>
          <w:lang w:bidi="fa-IR"/>
        </w:rPr>
        <w:t xml:space="preserve">شیخ فاضل، حسن بن محمّد بن حسن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مونس الحزین فی معرفة الحق و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مصنّفات شیخ صدوق نقل کرده که سبب بنای مسجد مقدّس جمکران و عمارت آن این بوده است که شیخ عفیف صالح، حسن بن مثله جمکرانی‌رحمه الله می‌گوید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شب سه‌شنبه، هفدهم ماه مبارک رمضان سال</w:t>
      </w:r>
      <w:r>
        <w:rPr>
          <w:rFonts w:ascii="IRNazanin" w:hAnsi="IRNazanin" w:eastAsia="IRNazanin"/>
          <w:color w:val="111111"/>
          <w:sz w:val="28"/>
          <w:sz w:val="28"/>
          <w:szCs w:val="28"/>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خود خفته بودم که ناگاه جماعتی مردم به در خانه من آمدند، نصفی از شب گذشته؛ مرا بیدار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طلبِ امام مهدی، صاحب‌الزّمان‌علیه السلام را اجابت کن که تو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وآماده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تا پیراهنم بپوشم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کانَ قَمِیصَکَ؛ پیراهن به بر مَکن که از تو نیست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فرا کردم و شلوار خود را برگرفتم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ذلِکَ مِنْکَ، فَخُذْ سَراوِیلَکَ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شلوار که برگرفتی از تو نیست؛ آن شلوار که از آن تو است برگیر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را انداختم و از خود برگرفتم و در پوشیدم و طلب کلیدِ درِ خانه کردم؛ آواز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مَفْتُوحٌ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در خانه آمدم، جماعتی بزرگان را دیدم؛ سلام کردم؛ جواب دادند و ترحیب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مرحبا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 بیاوردند تا بدان جایگاه که اکنون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خوب نگاه کردم، تختی دیدم نهاده و فرشی نیکو بر آن تخت گسترده و بالش‌های نیکو نهاده و جوانی سی ساله بر آن تخت، تکیه بر چهار بالش کرده، و پیری پیش او نشسته و کتابی در دست گرفته و می‌خواند، و فزون از شصت مرد بر این زمین، بر گرد او نماز می‌کنند؛ بعضی جامه‌های سفید، و بعضی جامه‌های سبز داشتند، و آن پیر، حضرت خضر بود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پیر مرا نشاند و حضرت امام‌علیه السلام مرا به نام خود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برو و حسن بن مسلم را بگو که تو چند سال است که عمارت این زمین می‌کنی و می‌کاری و ما خراب می‌کنیم، و پنج سال است که زراعت می‌کنی و امسال دیگرباره باز گرفتی و عمارتش می‌کنی؛ رخصت نیست که تو در این زمین، دیگرباره زراعت کنی؛ باید هر انتفاع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این زمین برگرفته‌ای، رد کنی؛ تا بدین موضع، مسجد بنا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 این حسن بن مسلم را که این زمین شریفی است و حق‌تعالی این زمین را از زمین‌های دیگر، برگزیده است و شریف کرده و تو با زمین خود گرفتی؛ و دو پسر جوان، خدای عزّوجلّ از تو باز سِتَد و تو تنبیه نشدی؛ و اگر نه چنین کنی، آزار وی به تو رسد، آنچه تو آگاه نباشی</w:t>
      </w:r>
      <w:r>
        <w:rPr>
          <w:rFonts w:eastAsia="IRNazanin" w:cs="IRNazanin"/>
          <w:color w:val="111111"/>
          <w:sz w:val="28"/>
          <w:szCs w:val="28"/>
          <w:rtl w:val="true"/>
          <w:lang w:bidi="fa-IR"/>
        </w:rPr>
        <w:t xml:space="preserve">. </w:t>
      </w:r>
      <w:bookmarkStart w:id="411" w:name="pg195_3837"/>
    </w:p>
    <w:p>
      <w:pPr>
        <w:pStyle w:val="BookText"/>
        <w:rPr/>
      </w:pPr>
      <w:bookmarkEnd w:id="411"/>
      <w:r>
        <w:rPr>
          <w:rFonts w:ascii="IRNazanin" w:hAnsi="IRNazanin" w:eastAsia="IRNazanin"/>
          <w:color w:val="111111"/>
          <w:sz w:val="28"/>
          <w:sz w:val="28"/>
          <w:szCs w:val="28"/>
          <w:rtl w:val="true"/>
          <w:lang w:bidi="fa-IR"/>
        </w:rPr>
        <w:t>حسن بن مثله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و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این، نشانی باید؛ که جماعت، سخن بی‌نشان و حجّت نشنوند و قول مرا تصدیق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سَنُعْلِمُ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اینجا علامت بکنیم تا تصدیق قول تو باشد؛ تو برو و پیام ما را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نزدیک سیّد ابوالحسن رو و بگو تا برخیزد و بیاید و آن مرد را حاضر کند و انتفاع چند ساله که گرفته است، از او طلب کند و بستاند و به دیگران دهد تا بنای مسجد بنهند و باقی 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رهق به ناحیه اردهال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ملک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بیارد و مسجد را تمام کند و یک نیمه رهق را وقف کردیم بر این مسجد که هرساله وجوه آن‌را بیاورند و صرف عمارت مسجد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را بگو تا رغبت بکنند بدین موضع و عزیز دارند و چهار رکعت نماز اینجا بگزارند؛</w:t>
      </w:r>
    </w:p>
    <w:p>
      <w:pPr>
        <w:pStyle w:val="Heading4"/>
        <w:numPr>
          <w:ilvl w:val="3"/>
          <w:numId w:val="1"/>
        </w:numPr>
        <w:rPr/>
      </w:pPr>
      <w:bookmarkStart w:id="412" w:name="__RefHeading___Toc1822395_211673320"/>
      <w:bookmarkStart w:id="413" w:name="_Toc165"/>
      <w:bookmarkEnd w:id="412"/>
      <w:r>
        <w:rPr>
          <w:rtl w:val="true"/>
        </w:rPr>
        <w:t>دو رکعت تحیّت مسجد</w:t>
      </w:r>
      <w:bookmarkEnd w:id="413"/>
    </w:p>
    <w:p>
      <w:pPr>
        <w:pStyle w:val="BookText"/>
        <w:rPr/>
      </w:pPr>
      <w:r>
        <w:rPr>
          <w:rFonts w:ascii="IRNazanin" w:hAnsi="IRNazanin" w:eastAsia="IRNazanin"/>
          <w:color w:val="111111"/>
          <w:sz w:val="28"/>
          <w:sz w:val="28"/>
          <w:szCs w:val="28"/>
          <w:rtl w:val="true"/>
          <w:lang w:bidi="fa-IR"/>
        </w:rPr>
        <w:t xml:space="preserve">در هر رکعتی یک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هفت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تسبیح رکوع و سجود، هفت‌بار بگویند؛</w:t>
      </w:r>
    </w:p>
    <w:p>
      <w:pPr>
        <w:pStyle w:val="BookText"/>
        <w:rPr/>
      </w:pPr>
      <w:r>
        <w:rPr>
          <w:rFonts w:ascii="IRNazanin" w:hAnsi="IRNazanin" w:eastAsia="IRNazanin"/>
          <w:color w:val="111111"/>
          <w:sz w:val="28"/>
          <w:sz w:val="28"/>
          <w:szCs w:val="28"/>
          <w:rtl w:val="true"/>
          <w:lang w:bidi="fa-IR"/>
        </w:rPr>
        <w:t>و دو رکعت نماز امام صاحب‌الزّمان‌علیه السلام بگزارند به این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 وَإِیَّاکَ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رسد، صد بار بگوید و بعد از آن، فاتحه را تا آخر بخواند، و در رکعت دوم نیز به همین طریق بگزارد و تسبیح در رکوع و سجود، هفت بار بگوید و چون نماز تمام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فاطمه زهراعلیها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چون از تسبیح فارغ شود، سر به سجده نهد و صد بار صلوات بر پیغمبر و آلش‌علیهم السلام بفرستد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صَلّیهُما فَکَأَنَّما صَلّی فِی البَیْتِ العَتِیقِ؛ هرکه این دو رکعت نماز بگزارد، همچنین باشد که دو رکعت نماز در کعبه گزارده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حسن بن مثله جمکرانی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این سخن بشنیدم، با خود گفتم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موضع است که تو می‌پنداری، إِنَّما هذَا المَسْجِدُ لِلإِمامِ صاحِبِ الزَّمانِ؛ و اشارت بدان جوان کردم که در چهار بالش 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جوان به من اشارت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بیامدم؛ چون پاره‌ای راه بیامدم، دیگرباره مرا باز خواندند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بزی در گلّه جعفر کاشانی چوپان است؛ باید آن بز را بخری؛ اگر مردم دِه بها نهند، بخر، و اگر نه، تو از خاصّه خود بدهی و آن بز را بیاوری و بدین موضع فردا شب بکشی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روز هجدهم ماه مبارک رمضان، گوشت آن بز را بر بیماران و کسی که مرضی سخت داشته باشد، انفاق کنی که حق‌تعالی همه را شفا دهد، و بز اَبلق است و موی‌های بسیار دارد و هفت علامت دارد؛ سه بر جانبی و چهار بر جانبی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رفتم، مرا دیگرباره بازگردانید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روز یا هفت روز ما اینجاییم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هفت روز حمل کنی، دلیل کند بر شب قدر که بیست و سیم است و اگر بر هفتاد حمل کنی، شب بیست و پنجم ذی‌القعده بود و روز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حسن بن مثله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بیامدم تا خانه، و همه شب در آن اندیشه بودم تا صبح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بگزاردم و نزدیک علی المنذر آمدم و آن احوال با وی بگفتم؛ او با من بیامد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بدان جایگاه که مرا شب برده بودند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و علامتی که امام‌علیه السلام مرا گفت، یکی این است که زنجیرها و میخ‌ها اینجا ظاهر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به نزدیک سیّد ابوالحسن الرّضا شدیم، چون به در خانه وی رسیدیم، خَدَم و حَشَم وی را دیدیم که مرا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سحرگاه، سیّد ابوالحسن در انتظار توست، تو از جمکرانی؟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حال به درون رفتم و سلام کردم؛ جواب نیکو داد و اعزاز کرد، مرا به تمکین نشاند و پیش از آن‌که من حدیث کنم،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خفته بودم در خواب، شخصی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مثله نام، مردی از جمکران پیش تو آید بامداد، باید آنچه گوید سخن او را تصدیق کنی و بر قول او اعتماد کنی که سخن او سخن ماست؛ باید که قول او را رد نگردانی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شدم؛ تا این ساعت، منتظر تو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مثله، احوال را به شرح، با وی بگفت؛ در حال بفرمود تا اسب‌ها را زین برنهادند و بیرون آوردند و سوار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نزدیک دِه رسیدند، جعفر چوپان، گلّه بر کنار راه داشت؛ حسن بن مثله در میان گلّه رفت، و آن بز، از پس همه گوسفندان می‌آمد، پیش حسن بن مثله دوید، و آن بز را گرفت که به وی دهد، و بز را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چوپان سوگند یاد کرد که من هرگز این بز را ندیده‌ام و در گلّه من نبوده است، الّا امروز که می‌بینم، و هرچند که می‌خواهم که این بز را بگیرم، میسّر نمی‌شود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بز را همچنان که سیّد فرموده بود، در آن جایگاه آوردند و بکشتند و سیّد ابوالحسن الرضا بدین موضع آمدند و حسن بن مسلم را حاضر کردند و انتفاع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گرفتند و وجوه رهق را بیاوردند و مسجد جمکران را به چوب بپوشانیدند و سید ابوالحسن الرضا زنجیرها و میخ‌ها </w:t>
      </w:r>
      <w:bookmarkStart w:id="414" w:name="pg195_3840"/>
    </w:p>
    <w:p>
      <w:pPr>
        <w:pStyle w:val="BookText"/>
        <w:rPr/>
      </w:pPr>
      <w:bookmarkEnd w:id="414"/>
      <w:r>
        <w:rPr>
          <w:rFonts w:ascii="IRNazanin" w:hAnsi="IRNazanin" w:eastAsia="IRNazanin"/>
          <w:color w:val="111111"/>
          <w:sz w:val="28"/>
          <w:sz w:val="28"/>
          <w:szCs w:val="28"/>
          <w:rtl w:val="true"/>
          <w:lang w:bidi="fa-IR"/>
        </w:rPr>
        <w:t>را به قم برد و در خانه خود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بیماران می‌رفتند و خود را در زنجیر می‌مالیدند؛ خدای‌تعالی شفای عاجل می‌داد و خوب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محمّد بن حیدر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استفاضه شنیدم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ابوالحسن الرضا مدفون است در موسیان به شهر قم، و بعد از او فرزندی از وی را بیماری نازل شد و وی در خانه شد و سر صندوق را برداشتند، زنجیرها و میخ‌ها را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نسخه عربی که عالم جلیل، آقا محمّدعلی کرمانشاهی، مختصر این قصّه را در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میرمصطفی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نقل کرده، تاریخ قصه را در نود و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نود و سه بعد از دویست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Heading4"/>
        <w:numPr>
          <w:ilvl w:val="3"/>
          <w:numId w:val="1"/>
        </w:numPr>
        <w:rPr/>
      </w:pPr>
      <w:bookmarkStart w:id="415" w:name="__RefHeading___Toc1822397_211673320"/>
      <w:bookmarkStart w:id="416" w:name="_Toc166"/>
      <w:bookmarkEnd w:id="415"/>
      <w:r>
        <w:rPr>
          <w:rtl w:val="true"/>
        </w:rPr>
        <w:t>دو رکعت نماز منسوب به آن حضرت‌علیه السلام</w:t>
      </w:r>
      <w:bookmarkEnd w:id="416"/>
    </w:p>
    <w:p>
      <w:pPr>
        <w:pStyle w:val="Heading5"/>
        <w:numPr>
          <w:ilvl w:val="4"/>
          <w:numId w:val="1"/>
        </w:numPr>
        <w:rPr/>
      </w:pPr>
      <w:bookmarkStart w:id="417" w:name="__RefHeading___Toc1822399_211673320"/>
      <w:bookmarkStart w:id="418" w:name="_Toc167"/>
      <w:bookmarkEnd w:id="417"/>
      <w:r>
        <w:rPr>
          <w:rtl w:val="true"/>
        </w:rPr>
        <w:t>اشاره</w:t>
      </w:r>
      <w:bookmarkEnd w:id="418"/>
    </w:p>
    <w:p>
      <w:pPr>
        <w:pStyle w:val="BookText"/>
        <w:rPr/>
      </w:pPr>
      <w:r>
        <w:rPr>
          <w:rFonts w:ascii="IRNazanin" w:hAnsi="IRNazanin" w:eastAsia="IRNazanin"/>
          <w:color w:val="111111"/>
          <w:sz w:val="28"/>
          <w:sz w:val="28"/>
          <w:szCs w:val="28"/>
          <w:rtl w:val="true"/>
          <w:lang w:bidi="fa-IR"/>
        </w:rPr>
        <w:t>و اما دو رکعت نماز منسوب به آن حضرت‌علیه السلام از نمازهای معروفه است، و جماعتی از علما آن را روایت کرده‌اند؛</w:t>
      </w:r>
    </w:p>
    <w:p>
      <w:pPr>
        <w:pStyle w:val="Heading5"/>
        <w:numPr>
          <w:ilvl w:val="4"/>
          <w:numId w:val="1"/>
        </w:numPr>
        <w:rPr/>
      </w:pPr>
      <w:bookmarkStart w:id="419" w:name="__RefHeading___Toc1822401_211673320"/>
      <w:bookmarkStart w:id="420" w:name="_Toc168"/>
      <w:bookmarkEnd w:id="419"/>
      <w:r>
        <w:rPr>
          <w:rtl w:val="true"/>
        </w:rPr>
        <w:t>اول‌</w:t>
      </w:r>
      <w:bookmarkEnd w:id="420"/>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کنوز النجاح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از یکی از خدمه ابی عبد اللَّه حسین بن محمّد بزوفری و او گفته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بیرون آمده از ناحیه مقدّسه حضرت صاحب‌الزّمان‌علیه السلام که هرکس را بسوی حق‌تعالی حاجتی باشد، پس باید که بعد از نصف شب جمعه، غسل کند و به جای نماز خود رود و دو رکعت نماز گزارد و در رکعت اول بخواند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 وَإِیَّاکَ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صد مرتبه آن را مکرّر کند و بعد از آن‌که صد مرتبه بخواند و رکوع و دو سجده بجا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هفت مرتبه در رکوع بگوید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الأَعْلی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هر یک از دو سجده، هفت مرتبه بگوید و بعد از آن، رکعت دوم را مانند رکعت اول به جا آورد و بعد از تمام </w:t>
      </w:r>
    </w:p>
    <w:p>
      <w:pPr>
        <w:pStyle w:val="BookText"/>
        <w:rPr/>
      </w:pPr>
      <w:r>
        <w:rPr>
          <w:rFonts w:ascii="IRNazanin" w:hAnsi="IRNazanin" w:eastAsia="IRNazanin"/>
          <w:color w:val="111111"/>
          <w:sz w:val="28"/>
          <w:sz w:val="28"/>
          <w:szCs w:val="28"/>
          <w:rtl w:val="true"/>
          <w:lang w:bidi="fa-IR"/>
        </w:rPr>
        <w:t>شدن نماز، این دعا را بخواند، پس به درستی که حق تعالی البته حاجت او را برآورد هرگونه حاجتی که باشد، مگر آن‌که حاجت او در قطع کردن صله رحم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أَطَعْتُکَ فَالمَحْمِدَةُ لَکَ وَإِنْ عَصَیْتُکَ فَالحُجَّةُ لَکَ مِنْکَ الرَّوْحُ وَمِنْکَ الفَرَجُ سُبْحانَ مَنْ أَنْعَمَ وَشَکَرَ سُبْحانَ مَنْ قَدَرَ وَغَفَرَ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إِنْ کُنْتُ عَصَیْتُکَ فَإِنِّی قَدْ أَطَعْتُکَ فِی أَحَبِّ الأَشْیآءِ إِلَیْکَ وَهُوَ الإِیمانُ بِکَ لَمْ أَتَّخِذْ لَکَ وَلَدَاً وَلَمْ أَدْعُ لَکَ شَرِیکاً مَنّاً مِنْکَ بِهِ عَلَیَّ لا مَنّاً مِنِّی بِهِ عَلَیْکَ وَقَدْ عَصَیْتُکَ یاإِلهِی عَلی غَیْرِ وَجْهِ المُکابَرَةِ وَالخُرُوجِ عَنْ عُبُودِیَّتِکَ وَلَاالجُحُودِ لِرُبُوبِیَّتِکَ وَلکِنْ أَطَعْتُ هَوایَ وَأَزَلَّنِی الشَّیْطانُ فَلَکَ الحُجَّةُ عَلَیَّ وَالبَیانُ فَإِنْ تُعَذِّبْنِی فَبِذُنُوبِی غَیْرُ ظالِمٍ لِی وَإِنْ تَغْفِرْ لِی وَتَرْحَمْنِی فَإِنَّکَ جَوادٌ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تا نفس او وفا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کَرِیمُ یا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مکرّر بگوید، بعد از آن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آمِناً مِنْ کُلِّ شَیْ‌ءٍ وَکُلُّ شَیْ‌ءٍ مِنْکَ خائِفٌ حَذِرٌ أَسْئَلُکَ بِأَمْنِکَ مِنْ کُلِّ شَیْ‌ءٍ وَخَوفُ کُلِّ شَیْ‌ءٍ مِنْکَ أنْ تُصَلِّیَ عَلی مُحَمَّدٍ وَآلِ مُحَمَّدٍ وَأَنْ تُعْطِیَنِی أَماناً لِنَفْسِی وَأَهْلِی وَوَلَدِی وَسائِرِ ما أَنْعَمْتَ بِهِ عَلَیَّ حَتّی لا أَخافُ وَلا أَحْذَرُ مِنْ شَیْ‌ءٍ أَبَداً إِنَّکَ عَلی کُلِّ شَیْ‌ءٍ قَدِیرٌ وَحَسْبُنَا اللَّهُ وَنِعْمَ الوَکِیلُ یا کافِیَ إِبْراهِیمَ نَمْرُودَ وَیا کافِیَ مُوسی فِرْعَوْنَ أَسْئَلُکَ أنْ تُصَلِّیَ عَلی مُحَمَّدٍ وَآلِ مُحَمَّدٍ وَأنْ تَکْفِیَنِی شَرَّ 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شخصی را که از ضرر او می‌ترسد و نام پدر او را بگوید و از حق‌تعالی طلب کند که ضرر او را رفع نماید و کفایت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حق تعالی، البته کفایت ضرر او را خواهد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شاء اللَّه تعالی </w:t>
      </w:r>
      <w:r>
        <w:rPr>
          <w:rFonts w:eastAsia="IRNazanin" w:cs="IRNazanin"/>
          <w:color w:val="111111"/>
          <w:sz w:val="28"/>
          <w:szCs w:val="28"/>
          <w:rtl w:val="true"/>
          <w:lang w:bidi="fa-IR"/>
        </w:rPr>
        <w:t>-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به سجده رود و حاجت خود را درخواست نماید و تضرّع و زاری کند به سوی حق تعالی؛ به درستی که نیست مرد مؤمنی و نه زن </w:t>
      </w:r>
      <w:bookmarkStart w:id="421" w:name="pg195_3842"/>
    </w:p>
    <w:p>
      <w:pPr>
        <w:pStyle w:val="BookText"/>
        <w:rPr/>
      </w:pPr>
      <w:bookmarkEnd w:id="421"/>
      <w:r>
        <w:rPr>
          <w:rFonts w:ascii="IRNazanin" w:hAnsi="IRNazanin" w:eastAsia="IRNazanin"/>
          <w:color w:val="111111"/>
          <w:sz w:val="28"/>
          <w:sz w:val="28"/>
          <w:szCs w:val="28"/>
          <w:rtl w:val="true"/>
          <w:lang w:bidi="fa-IR"/>
        </w:rPr>
        <w:t>مؤمنه‌ای که این نماز را بگزارد و آن دعا را از روی اخلاص بخواند مگر آن‌که گشوده می‌شود بر او، درهای آسمان برای برآمدن حاجات او، و دعای او مستجاب می‌گردد در همان وقت و در همان شب؛ هرگونه حاجتی که باشد، و این به سبب فضل و انعام حق تعالی بر ما و بر مردمان است</w:t>
      </w:r>
      <w:r>
        <w:rPr>
          <w:rFonts w:eastAsia="IRNazanin" w:cs="IRNazanin"/>
          <w:color w:val="111111"/>
          <w:sz w:val="28"/>
          <w:szCs w:val="28"/>
          <w:rtl w:val="true"/>
          <w:lang w:bidi="fa-IR"/>
        </w:rPr>
        <w:t>».</w:t>
      </w:r>
    </w:p>
    <w:p>
      <w:pPr>
        <w:pStyle w:val="Heading5"/>
        <w:numPr>
          <w:ilvl w:val="4"/>
          <w:numId w:val="1"/>
        </w:numPr>
        <w:rPr/>
      </w:pPr>
      <w:bookmarkStart w:id="422" w:name="__RefHeading___Toc1822403_211673320"/>
      <w:bookmarkStart w:id="423" w:name="_Toc169"/>
      <w:bookmarkEnd w:id="422"/>
      <w:r>
        <w:rPr>
          <w:rtl w:val="true"/>
        </w:rPr>
        <w:t>دوم‌</w:t>
      </w:r>
      <w:bookmarkEnd w:id="423"/>
    </w:p>
    <w:p>
      <w:pPr>
        <w:pStyle w:val="BookText"/>
        <w:rPr/>
      </w:pPr>
      <w:r>
        <w:rPr>
          <w:rFonts w:ascii="IRNazanin" w:hAnsi="IRNazanin" w:eastAsia="IRNazanin"/>
          <w:color w:val="111111"/>
          <w:sz w:val="28"/>
          <w:sz w:val="28"/>
          <w:szCs w:val="28"/>
          <w:rtl w:val="true"/>
          <w:lang w:bidi="fa-IR"/>
        </w:rPr>
        <w:t xml:space="preserve">سیّد عظیم القدر، سیّد فضل اللَّه راوندی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نمازهای معصومین‌علیهم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مهدی‌علیه السلام دو رکعت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رکعتی حمد یک مرتبه 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 وَإِیَّاکَ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مرتبه صلوات بر پیغمبر و آل اوعلیهم السلام بعد از نماز</w:t>
      </w:r>
      <w:r>
        <w:rPr>
          <w:rFonts w:eastAsia="IRNazanin" w:cs="IRNazanin"/>
          <w:color w:val="111111"/>
          <w:sz w:val="28"/>
          <w:szCs w:val="28"/>
          <w:rtl w:val="true"/>
          <w:lang w:bidi="fa-IR"/>
        </w:rPr>
        <w:t>».</w:t>
      </w:r>
    </w:p>
    <w:p>
      <w:pPr>
        <w:pStyle w:val="Heading5"/>
        <w:numPr>
          <w:ilvl w:val="4"/>
          <w:numId w:val="1"/>
        </w:numPr>
        <w:rPr/>
      </w:pPr>
      <w:bookmarkStart w:id="424" w:name="__RefHeading___Toc1822405_211673320"/>
      <w:bookmarkStart w:id="425" w:name="_Toc170"/>
      <w:bookmarkEnd w:id="424"/>
      <w:r>
        <w:rPr>
          <w:rtl w:val="true"/>
        </w:rPr>
        <w:t>سوم‌</w:t>
      </w:r>
      <w:bookmarkEnd w:id="425"/>
    </w:p>
    <w:p>
      <w:pPr>
        <w:pStyle w:val="BookText"/>
        <w:rPr/>
      </w:pPr>
      <w:r>
        <w:rPr>
          <w:rFonts w:ascii="IRNazanin" w:hAnsi="IRNazanin" w:eastAsia="IRNazanin"/>
          <w:color w:val="111111"/>
          <w:sz w:val="28"/>
          <w:sz w:val="28"/>
          <w:szCs w:val="28"/>
          <w:rtl w:val="true"/>
          <w:lang w:bidi="fa-IR"/>
        </w:rPr>
        <w:t xml:space="preserve">سیّد جلیل، علی بن طاووس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نماز را به نحو مذکور نسبت به آن حضرت داده ولکن ذکر صد صلوات بعد از او را نقل نکرده و فرموده این دعا را در عقب نماز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عَظُمَ البَلاءُ وَبَرِحَ الخِفآءُ وَانْکَشَفَ الغِطآءُ وَضاقَتِ الأَرْضُ وَ مُنِعَتِ</w:t>
      </w:r>
      <w:r>
        <w:rPr>
          <w:rStyle w:val="FootnoteAnchor"/>
          <w:rtl w:val="true"/>
        </w:rPr>
        <w:footnoteReference w:id="75"/>
      </w:r>
      <w:r>
        <w:rPr>
          <w:rFonts w:ascii="Amiri" w:hAnsi="Amiri" w:eastAsia="Amiri" w:cs="Amiri"/>
          <w:color w:val="111111"/>
          <w:sz w:val="28"/>
          <w:sz w:val="28"/>
          <w:szCs w:val="28"/>
          <w:rtl w:val="true"/>
          <w:lang w:bidi="ar-SA"/>
        </w:rPr>
        <w:t>السَّمآءُ وَإِلَیْکَ یا رَبِّ المُشْتَکی وَعَلَیْکَ المُعَوَّلُ فِی الشِّدَّةِ وَالرَّخآءِ اَللَّهُمَّ صَلِّ عَلی مُحَمّدٍ وَآلِ مُحَمّدٍ اَلَّذِینَ أَمَرْتَنا بِطاعَتِهِمْ وَعَجِّلِ اللَّهُمَّ فَرَجَهُمْ بِقآئِمِهِمْ وَأَظْهِرْ إِعْزازَهُ یا مُحَمَّدُ یا عَلِیُّ یا عَلِیُّ یا مُحَمَّدُ اِکْفِیانِی فَإِنَّکُما کافِیایَ یا مُحَمَّدُ یا عَلِیُّ یا عَلِیُّ یا مُحَمَّدُ اُنْصُرانِی فَإِنَّکُما ناصِرایَ یا مُحَمَّدُ یا عَلِیُّ یا عَلِیُّ یا مُحَمَّدُ اِحْفَظانِی فَإِنَّکُما حافِظایَ یا مَوْلایَ یا صاحِبَ الزَّمانِ سه مرتبه اَلغَوْثْ سه مرتبه أَدْرِکْنِی سه مرتبه اَلأَمانْ سه مرتبه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شریف جمکران در یک فرسخی قم تقریباً، از سمت دروازه کاشان واقع است</w:t>
      </w:r>
      <w:r>
        <w:rPr>
          <w:rFonts w:eastAsia="IRNazanin" w:cs="IRNazanin"/>
          <w:color w:val="111111"/>
          <w:sz w:val="28"/>
          <w:szCs w:val="28"/>
          <w:rtl w:val="true"/>
          <w:lang w:bidi="fa-IR"/>
        </w:rPr>
        <w:t xml:space="preserve">. </w:t>
      </w:r>
      <w:bookmarkStart w:id="426" w:name="pg195_3843"/>
    </w:p>
    <w:p>
      <w:pPr>
        <w:pStyle w:val="Heading3"/>
        <w:numPr>
          <w:ilvl w:val="2"/>
          <w:numId w:val="1"/>
        </w:numPr>
        <w:rPr/>
      </w:pPr>
      <w:bookmarkStart w:id="427" w:name="__RefHeading___Toc1822407_211673320"/>
      <w:bookmarkStart w:id="428" w:name="_Toc171"/>
      <w:bookmarkEnd w:id="426"/>
      <w:bookmarkEnd w:id="427"/>
      <w:r>
        <w:rPr>
          <w:rtl w:val="true"/>
        </w:rPr>
        <w:t>حکایت دوم</w:t>
      </w:r>
      <w:r>
        <w:rPr>
          <w:rtl w:val="true"/>
        </w:rPr>
        <w:t xml:space="preserve">: </w:t>
      </w:r>
      <w:r>
        <w:rPr>
          <w:rtl w:val="true"/>
        </w:rPr>
        <w:t>اسماعیل بن عیسی بن حسن هرقلی‌</w:t>
      </w:r>
      <w:bookmarkEnd w:id="428"/>
    </w:p>
    <w:p>
      <w:pPr>
        <w:pStyle w:val="BookText"/>
        <w:rPr/>
      </w:pPr>
      <w:r>
        <w:rPr>
          <w:rFonts w:ascii="IRNazanin" w:hAnsi="IRNazanin" w:eastAsia="IRNazanin"/>
          <w:color w:val="111111"/>
          <w:sz w:val="28"/>
          <w:sz w:val="28"/>
          <w:szCs w:val="28"/>
          <w:rtl w:val="true"/>
          <w:lang w:bidi="fa-IR"/>
        </w:rPr>
        <w:t xml:space="preserve">عالم فاضل، علی بن عیسی اربلی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داد مرا جماعتی از ثقات برادران من، که در بلاد حلّه، شخصی بود که او را اسماعیل بن عیسی بن حسن هرقلی می‌گفتند؛ از اهل قریه‌ای بود که آن را هرقل می‌گویند؛ وفات کرد در زمان من، و من او را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بیرون آمد در وقت جوانی از ران چپ او چیزی که آن را توثه می‌گویند، به مقدار قبضه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و در هر فصل بهار می‌ترکید و از آن خون و چرک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درد، او را از همه شغلی باز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حلّه آمد و به خدمت رضی الدین علی بن طاووس رفت و از این درد شکایت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جرّاحان حلّه را حاضر نمود؛ آن را دیدند و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توثه بر بالای رگ اکحل، برآمده است و علاج آن نیست الّا به بریدن، و اگر این را ببریم، شاید رگ اکحل بریده شود، و آن رگ هرگاه بریده شد، اسماعیل زنده نمی‌ماند، و در این بریدن چون، خطر عظیم است، مرتکب آن نمی‌شویم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به اسماعیل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بغداد می‌روم؛ باش تا تو را همراه ببرم و به اطبّا و جرّاحان بغداد بنمایم؛ شاید آگاهی ایشان بیشتر باشد و علاجی توانند کرد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بغداد آمد و اطبّا را طلبید؛ آنان نیز جمیعاً همان تشخیص کردند و همان عذر گفتند، و اسماعیل دلگیر شد؛ سیّد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تعالی نماز تو را با وجود این نجاست که به آن آلوده‌ای، قبول می‌کند، و صبر کردن در این درد، بی‌اجر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اسماعیل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چنین است، به زیارت سامره می‌روم و استغاثه به ائمّه هُدی‌علیهم السلام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متوجّه سامره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پسرش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آن مشهد منوّر رسیدم و زیارت امامین همامین، امام علیّ نقی و امام حسن عسکری‌علیهما السلام کردم و به سردابه رفتم و شب در آنجا به حق‌تعالی بسیار نالیدم و به صاحب الامرعلیه السلام استغاثه بردم، و صبح به طرف دجله رفتم و جامه‌ام را شستم و غسل زیارت کردم و ابریقی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داشتم، پر آب کردم و متوجّه مشهد</w:t>
      </w:r>
      <w:r>
        <w:rPr>
          <w:rStyle w:val="FootnoteAnchor"/>
          <w:rtl w:val="true"/>
        </w:rPr>
        <w:footnoteReference w:id="76"/>
      </w:r>
      <w:r>
        <w:rPr>
          <w:rFonts w:ascii="IRNazanin" w:hAnsi="IRNazanin" w:eastAsia="IRNazanin"/>
          <w:color w:val="111111"/>
          <w:sz w:val="28"/>
          <w:sz w:val="28"/>
          <w:szCs w:val="28"/>
          <w:rtl w:val="true"/>
          <w:lang w:bidi="fa-IR"/>
        </w:rPr>
        <w:t>شدم که یک‌بار دیگر زیارت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قلعه نارسیده، چهار سوار دیدم که می‌آیند، و چون در حوالی مشهد جمعی از شرفاء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داشتند، گمان کردم که از ایشان باشند، چون به من رسیدند، دیدم که دو جوان، شمشیر بسته‌اند، یکی از ایشان خطش دمیده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نوجوان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پیری بود پاکیزه وضع، که نیزه‌ای در دست داشت، و دیگری شمشیری حمایل کرده و فَرَجی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نوع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بالای آن پوشیده و تَحتُ الحَنَک بسته و نیزه به دست گرفته؛ پس آن پیر، در دست راست قرار گرفت و بُن نیزه را بر زمین گذاشت، و آن دو جوان در طرف چپ ایستادند، و صاحب فَرَجی در میان راه مانده، بر من سلام کردند و جواب سلام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فَرَجی‌پوش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روانه می‌شوی؟</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آی تا ببینم چه چیز تو را در آزار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به خاطر رسید که اهل بادیه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بیابان نشین‌ها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احترازی از نجاست نمی‌کنند و تو غسل کرده‌ای و رخت را آب کشیده‌ای و جامه‌ات هنوز تر است؛ اگر دستش به تو نرسد، 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فکر بودم که خم شد و مرا به طرف خود کشید و دست بر آن جراحت نهاده، فشرد؛ چنان‌که به درد آمد و راست شده بر زمین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 آن حال، آن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أَفْلَحْتَ یا اِسْماعِیل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أَفْلَحْتُمْ، و در تعجّب افتادم که نام مرا چه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همان شیخ که با من گفت خلاص شدی و رستگاری یافتی،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است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دویدم ران و رکابش را بوسیدم؛ امام‌علیه السلام راهی شد و من در رکابش می‌رفتم و جزع می‌کردم؛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هرگز جدا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که مصلحت تو در برگشتن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همان حرف را اعاده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نداری که امام دوبار فرمود برگرد و خلاف قول او می‌کنی؟</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حرف در من اثر کرد؛ پس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قدمی چند دور شدند، باز به من ملتفت شد 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بغداد رسی، مستنصر تو را خواهد طلبید و به تو عطایی خواهد کرد؛ از او قبول مکن و به فرزندم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چیزی در باب تو، به علی بن عوض بنویسد که من به او سفارش می‌کنم هرچه تو خواهی،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همان‌جا ایستاده بودم تا از نظر من غایب شدند و من تأسّف بسیار خوردم؛ ساعتی همان‌جا نشستم، و بعد از آن به مشهد برگشتم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مشهد چون مرا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متغیّر است، آزاری داری؟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جنگ و نزاعی کرده‌ای؟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 بگویید که این سواران را که از اینجا گذشتند، دیدید؟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شرفاء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 بلکه یکی از ایشان امام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شیخ، یا صاحب فَرَجی؟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زخمت را به او نمودی؟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آن را فشرد و درد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ران مرا باز کردند اثری از آن جراحت نبود، و من خود هم از دهشت به شک افتادم و ران دیگر را گشودم؛ اثری ندیدم، و در اینجا خلق بر من هجوم کردند و پیراهن مرا پاره پاره کردند، و اگر اهل مشهد مرا خلاص نمی‌کردند، در زیر دست و پا رفته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فریاد و فغان، به مردی که ناظر بین النهرین بود، رسید و آمد؛ ماجرا شنید و رفت که واقعه را بنویسد، و من شب در آنجا ماندم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جمعی مرا مشایعت نمودند، و دو کس همراه کردند و برگشتند، و صبح دیگر بر درِ شهر بغداد 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که خلق بسیار بر سر پل جمع شده‌اند و هر کس که می‌رسد، از او اسم و نسبش را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 </w:t>
      </w:r>
    </w:p>
    <w:p>
      <w:pPr>
        <w:pStyle w:val="BookText"/>
        <w:rPr/>
      </w:pPr>
      <w:r>
        <w:rPr>
          <w:rFonts w:ascii="IRNazanin" w:hAnsi="IRNazanin" w:eastAsia="IRNazanin"/>
          <w:color w:val="111111"/>
          <w:sz w:val="28"/>
          <w:sz w:val="28"/>
          <w:szCs w:val="28"/>
          <w:rtl w:val="true"/>
          <w:lang w:bidi="fa-IR"/>
        </w:rPr>
        <w:t>رسیدیم و نام مرا شنیدند، بر سر من هجوم کردند؛ رختی را که ثانیاً پوشیده بودم، پاره پاره کردند و نزدیک بود روح از تن من مفارقت کند که سیّد رضی الدین با جمعی رسیدند و مردم را از من دور کردند و ناظر بین النهرین نوشته بود صورت حال را و به بغداد فرستاده و او ایشان را خبر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مردی که می‌گویند شفا یافته تویی که این غوغا در این شهر انداخته‌ای؟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اسب به زیر آمده، ران مرا باز کرد، و چون زخم را دیده بود و از آن اثری ندیده، ساعتی غش کرد و بی‌هوش شد، و چون به خود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مرا طلبیده و گفته که از مشهد، این‌طور نوشته آمد، و می‌گویند آن شخص به تو مربوط است؛ زود خبر او را به من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با خود نزد آن وزیر که قمی بود،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برادر من و دوست‌ترین اصحاب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را به جهت من نقل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تا آخر، آنچه بر من گذشته بود، نقل نمودم؛ وزیر فی الحال کسانی به طلب اطبّا و جرّاحان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حاضر شدند،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زخم این مرد را دیده‌اید؟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دوای آن چیست؟</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آن منحصر در بریدن است، و اگر ببرند، مشکل که زنده بماند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تقدیری که نمیرد، تا چند گاه آن زخم به هم آید؟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اقلاًّ دو ماه آن جراحت باقی خواهد بود؛ بعد از آن شاید مندمل شود، و لیکن در جای آن گودی سفید خواهد ماند که از آنجا موی نروید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چند روز شد که او را دیده‌اید؟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وزیر ایشان را پیش طلبیده، ران مرا برهنه کرد؛ ایشان دیدند که با ران دیگر، اصلاً تفاوتی ندارد و اثری به هیچ وجه از آن زخم نیست؛ در این وقت، یکی از اطبّا که از نصاری بود، صیحه زده،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هذا من عمل المسیح؛ یعنی به خدا قسم که این شفا یافتن نیست مگر از معجزات مسیح، یعنی عیسی بن مریم‌علیهما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عمل هیچ‌یک ازشما نیست، من می‌دانم عمل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خبر به خلیفه رسید؛ وزیر را طلبید؛ وزیر مرا با خود به خدمت خلیفه برد، و مستنصر مرا امر فرمود که آن قصّه را بیان کنم، و چون نقل کردم و به اتمام رسانیدم، خادمی را فرمود که کیسه‌ای را که در آن، هزار دینار بود، حاضر کرد، و مستنصر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مبلغ را نفقه خود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حبّه‌ای را از این، قبول نمی‌توانم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که می‌ترسی؟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آن‌که این عمل اوست؛ زیرا که او امر فرمود که از ابوجعفر چیزی قبول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خلیفه مکدّر شد و بگریست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اتّفاقات حسنه این‌که، روزی من این حکایت را از برای جمعی نقل می‌کردم، چون تمام شد، دانستم که </w:t>
      </w:r>
      <w:bookmarkStart w:id="429" w:name="pg195_3849"/>
    </w:p>
    <w:p>
      <w:pPr>
        <w:pStyle w:val="BookText"/>
        <w:rPr/>
      </w:pPr>
      <w:bookmarkEnd w:id="429"/>
      <w:r>
        <w:rPr>
          <w:rFonts w:ascii="IRNazanin" w:hAnsi="IRNazanin" w:eastAsia="IRNazanin"/>
          <w:color w:val="111111"/>
          <w:sz w:val="28"/>
          <w:sz w:val="28"/>
          <w:szCs w:val="28"/>
          <w:rtl w:val="true"/>
          <w:lang w:bidi="fa-IR"/>
        </w:rPr>
        <w:t>یکی از آن جمع، شمس الدین محمّد، پسر اسماعیل است و من او را نمی‌شناختم؛ از این اتّفاق، تعجّب نمودم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ران پدر را در وقت زخم دیده بودی؟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کوچک بودم، ولی در حال صحّت دیده بودم، و مو از آنجا برآمده بود و اثری از آن زخم نبود، و پدرم هر سال یک‌بار به بغداد می‌آمد و به سامره می‌رفت و مدّت‌ها در آنجا به سر می‌برد و می‌گریست و تأسّف می‌خورد؛ به آرزوی آن‌که مرتبه‌ای دیگر آن حضرت را ببیند، در آنجا می‌گشت، و یک بار دیگر، آن توفیق نصیب او نشد، و آنچه من می‌دانم، چهل بار دیگر به زیارت سامره شتافت و شرف آن زیارت را دریافت و در حسرت دیدن صاحب الامرعلیه السلام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محمّد بن اسماعیل الهرقلی، فاضل عالم و از شاگردان علّامه بود و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او دیدم، و ظاهر می‌شود از آن نسخه که آن را در زمان مؤلّفش نوشته و نزد او یا پسرش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فخر المحقّقین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w:t>
      </w:r>
    </w:p>
    <w:p>
      <w:pPr>
        <w:pStyle w:val="Heading3"/>
        <w:numPr>
          <w:ilvl w:val="2"/>
          <w:numId w:val="1"/>
        </w:numPr>
        <w:rPr/>
      </w:pPr>
      <w:bookmarkStart w:id="430" w:name="__RefHeading___Toc1822409_211673320"/>
      <w:bookmarkStart w:id="431" w:name="_Toc172"/>
      <w:bookmarkEnd w:id="430"/>
      <w:r>
        <w:rPr>
          <w:rtl w:val="true"/>
        </w:rPr>
        <w:t>حکایت سوم</w:t>
      </w:r>
      <w:r>
        <w:rPr>
          <w:rtl w:val="true"/>
        </w:rPr>
        <w:t xml:space="preserve">: </w:t>
      </w:r>
      <w:r>
        <w:rPr>
          <w:rtl w:val="true"/>
        </w:rPr>
        <w:t>داستان برادر میرزا محمّد حسین نایینی</w:t>
      </w:r>
      <w:bookmarkEnd w:id="431"/>
    </w:p>
    <w:p>
      <w:pPr>
        <w:pStyle w:val="Heading4"/>
        <w:numPr>
          <w:ilvl w:val="3"/>
          <w:numId w:val="1"/>
        </w:numPr>
        <w:rPr/>
      </w:pPr>
      <w:bookmarkStart w:id="432" w:name="__RefHeading___Toc1822411_211673320"/>
      <w:bookmarkStart w:id="433" w:name="_Toc173"/>
      <w:bookmarkEnd w:id="432"/>
      <w:r>
        <w:rPr>
          <w:rtl w:val="true"/>
        </w:rPr>
        <w:t>داستان برادر میرزا محمّد حسین نایینی‌</w:t>
      </w:r>
      <w:bookmarkEnd w:id="433"/>
    </w:p>
    <w:p>
      <w:pPr>
        <w:pStyle w:val="BookText"/>
        <w:rPr/>
      </w:pPr>
      <w:r>
        <w:rPr>
          <w:rFonts w:ascii="IRNazanin" w:hAnsi="IRNazanin" w:eastAsia="IRNazanin"/>
          <w:color w:val="111111"/>
          <w:sz w:val="28"/>
          <w:sz w:val="28"/>
          <w:szCs w:val="28"/>
          <w:rtl w:val="true"/>
          <w:lang w:bidi="fa-IR"/>
        </w:rPr>
        <w:t>حکایت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برادر میرزا محمّد حسین نایینی</w:t>
      </w:r>
      <w:r>
        <w:rPr>
          <w:rStyle w:val="FootnoteAnchor"/>
          <w:rtl w:val="true"/>
        </w:rPr>
        <w:footnoteReference w:id="77"/>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بسیار مشابهت دارد با حکایت گذشته، و آن، چنان است که خبر داد ما را جناب عالم فاضل صالح، میرزا محمّد حسین نایینی اصفهانی، فرزند ارجمند جناب عالم عامل و مهذّب کامل، میرزا عبد الرحیم نایینی، ملقّب </w:t>
      </w:r>
    </w:p>
    <w:p>
      <w:pPr>
        <w:pStyle w:val="BookText"/>
        <w:rPr/>
      </w:pPr>
      <w:r>
        <w:rPr>
          <w:rFonts w:ascii="IRNazanin" w:hAnsi="IRNazanin" w:eastAsia="IRNazanin"/>
          <w:color w:val="111111"/>
          <w:sz w:val="28"/>
          <w:sz w:val="28"/>
          <w:szCs w:val="28"/>
          <w:rtl w:val="true"/>
          <w:lang w:bidi="fa-IR"/>
        </w:rPr>
        <w:t>به شیخ الاسلام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برادری است از پدر و مادر، نامش میرزا محمّد سعید که مشغول تحصیل علوم دینیه است؛ تقریباً در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دردی در پایش ظاهر شد و پشت قدم او ورم کرد به نحوی که آن را معوج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از راه رفتن عاجز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احمد طبیب، پسر حاجی میرزا عبدالوهّاب نایینی را برای او آوردند؛ معالجه کرد؛ کجی پشت پا برطرف شد و ورم رفت و مادّه متفرّق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نگذشت که مادّه‌ای</w:t>
      </w:r>
      <w:r>
        <w:rPr>
          <w:rStyle w:val="FootnoteAnchor"/>
          <w:rtl w:val="true"/>
        </w:rPr>
        <w:footnoteReference w:id="78"/>
      </w:r>
      <w:r>
        <w:rPr>
          <w:rFonts w:ascii="IRNazanin" w:hAnsi="IRNazanin" w:eastAsia="IRNazanin"/>
          <w:color w:val="111111"/>
          <w:sz w:val="28"/>
          <w:sz w:val="28"/>
          <w:szCs w:val="28"/>
          <w:rtl w:val="true"/>
          <w:lang w:bidi="fa-IR"/>
        </w:rPr>
        <w:t>در بین زانو و ساق ظاهر شد و پس از چند روز دیگر، مادّه دیگر، در همان پا، در ران پیدا شد و مادّه‌ای در میان کتف، تا آن‌که هر یک از آنها زخم شد و درد شدید داشت؛ معالجه کردند؛ منفجر شد و از آنها چرک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قریب یک سال یا زیاده، مشغول معالجه این زخم‌ها بود، به انواع معالجات، و هیچ یک از آنها ملتئم نشد، بلکه هر روز بر جراحت افزوده می‌شد، و در این مدّت طولانی، قادر نبود بر گذاشتن پا بر زمین، و او را از جانبی به جانبی به دوش می‌کشیدند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جهت طول مرض، مزاجش ضعیف شد و از کثرت خون و چرک که از آن زخم‌ها بیرون رفته بود، از او جز پوست و استخوان، چیزی باقی نمانده بود، و کار بر پدرمان سخت شد، و به هر نوع معالجه که اقدام می‌نمود، جز زیادی جراحت و ضعف حال و قوا و مزاج، اثری نداشت، و کار آن زخم‌ها بدانجا رسید که آن دو، که یکی در مابین زانو و ساق، و دیگری در ران همان پا بود، اگر دست بر روی یکی از آنها می‌گذاشتند، چرک و خون از دیگری جاری می‌شد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آن ایّام، وبای شدیدی در نایین ظاهر شده بود و ما از خوف وبا، در قریه‌ای از قُرای آن، پناه برده بودیم؛ پس مطّلع شدیم که جرّاح حاذقی که او را آقا یوسف می‌گفتند، در قریه نزدیک قریه ما منزل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پدرم کسی نزد او فرستاد و برای معالجه حاضر کرد، و چون عمویم مریض را بر او عرضه داشت، ساعتی ساکت شد تا آن‌که پدرم از نزد او بیرون رفت و من در نزد او ماندم با یکی از خالوهای</w:t>
      </w:r>
      <w:r>
        <w:rPr>
          <w:rStyle w:val="FootnoteAnchor"/>
          <w:rtl w:val="true"/>
        </w:rPr>
        <w:footnoteReference w:id="79"/>
      </w:r>
      <w:r>
        <w:rPr>
          <w:rFonts w:ascii="IRNazanin" w:hAnsi="IRNazanin" w:eastAsia="IRNazanin"/>
          <w:color w:val="111111"/>
          <w:sz w:val="28"/>
          <w:sz w:val="28"/>
          <w:szCs w:val="28"/>
          <w:rtl w:val="true"/>
          <w:lang w:bidi="fa-IR"/>
        </w:rPr>
        <w:t>من که او را حاجی میرزا عبد الوهاب می‌گویند؛ مدّتی با او نجوا کرد و من از آن کلمات دانستم که به او خبر یأس می‌دهد و از من مخفی می‌کند که مبادا به مادرم بگویم و مضطرب شود و به جزع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پدرم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جرّاح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 مبلغ می‌گیرم، آن‌گاه شروع می‌کنم در معالجه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غرض او از این سخن این بود که امتناع پدرم از دادن آن مبلغ پیش از معالجه، وسیله باشد برای او، از برای رفتن، پیش از اقدام به معالجه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پدرم از دادن آنچه خواست پیش از معالجه امتناع نمود؛ پس او فرصت را غنیمت شمرد و به قریه خود مراجعت نمود و پدر و مادرم دانستند که عمل جرّاح به جهت یأس و عجز او بود، از معالجه، با وجود آن حذاقت و استادی که داشت، و از او مأیوس شدند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مرا خالوی دیگر بود در غایت تقوا و صلاح، که او را میرزا ابوطالب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شهر، شهرتی داشت که رقعه‌های استغاثه به سوی امام عصر، حضرت حجّت‌علیه السلام که او می‌نویسد برای مردم، سریع الاجابة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زود تأثیر می‌کند و مردم در شداید و بلاها، بسیار به او مراجعه می‌کردند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مادرم از او خواهش کرد که برای شفای فرزندش رقعه استغاثه بنویسد؛ در روز جمعه نوشت، و مادرم آن را گرفت و برادرم را برداشت و به نزد چاهی رفت که نزدیک قریه ما بود؛ پس برادرم آن رقعه را در چاه انداخت، و او معلّق بود در بالای چاه در دست مادرم، و در این حال برای او و پدرم، رقّتی پیدا شد؛ پس هر دو سخت بگریستند و این در ساعت آخر روز جمعه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چند روزی نگذشت که من در خواب دیدم که سه سوار بر اسب، به هیأت و شمائلی که در داستان اسماعیل هرقلی وارد شده، از صحرا به خانه ما می‌آیند؛ در آن حال، واقعه اسماعیل به خاطرم آمد و در آن روزها بر آن واقف شده بودم و تفصیل آن در نظرم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ملتفت شدم که آن سوار مقدّم، حضرت حجّت‌علیه السلام است، و این‌که آن جناب، برای شفای برادر مریض من آمده، و برادر مریض، در فراش خود، در فضای خانه، بر پشت، خوابیده یا تکیه داده، چنانکه در غالب ایّام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حجّت‌علیه السلام نزدیک آمدند و در دست مبارک نیزه داشت؛ پس آن نیزه را در موضعی از بدن او گذاشت و گویا در کتف او بود؛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که خالویت از سفر آمده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چنین فهمیدم در آن حال که مراد آن جناب از این کلام، بشارت است به آمدن خالوی دیگرم که نامش حاجی میرزا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سفر تجارت رفته بود و سفرش طول کشیده بود و ما بر او به جهت طول سفر و انقلاب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قحط و غلای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خائف بودیم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حضرت نیزه را بر کتف او گذاشت و آن سخن را فرمود، برادرم از جای خواب خود برخاست و به شتاب به سوی درِ خانه رفت به جهت استقبال خالوی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خواب بیدار شدم؛ دیدم فجر طلوع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و هوا روشن شده؛ کسی به جهت نماز صبح، از خواب برنخاسته؛ پس از جای برخاستم و به سرعت پیش از آن‌که جامه بر تن کنم، نزد برادرم رفتم؛ او را از خواب بیدار کردم و گفتم به او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حجّت‌علیه السلام تو را شفا داده؛ برخیز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دست او را گرفتم و به پا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مادرم از خواب برخاست و بر من صیحه زد که چرا او را بیدار کردم؛ چون به جهت شدّت درد، غالب شب بیدار بود و اندک خواب در آن حال غنیمت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حجّت‌علیه السلام او را شفا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او را به پا داشتم، شروع کرد به راه رفتن در فضای حجره و حال آن‌که در آن شب چنان بود که قدرت نداشت بر گذاشتن قدمش بر زمین، و قریب یک سال یا زیاده چنین بر او گذشته بود و از مکانی به مکانی او را حمل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حکایت در آن قریه منتشر شد و همه خویشان و آشنایان که بودند، جمع شدند که او را ببینند؛ زیرا به عقل باور نداشتند، و من خواب را نقل می‌کردم و بسیار فرحناک بودم از این که من مبادرت کردم به بشارت شفا در حالتی که او در خواب بود، و چرک و خون در آن روز منقطع، و زخم‌ها ملتئم شد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گذشتن هفته و چند روز بعد از آن، خالو با غنیمت و سلامت </w:t>
      </w:r>
      <w:bookmarkStart w:id="434" w:name="pg195_3854"/>
    </w:p>
    <w:p>
      <w:pPr>
        <w:pStyle w:val="BookText"/>
        <w:rPr/>
      </w:pPr>
      <w:bookmarkEnd w:id="434"/>
      <w:r>
        <w:rPr>
          <w:rFonts w:ascii="IRNazanin" w:hAnsi="IRNazanin" w:eastAsia="IRNazanin"/>
          <w:color w:val="111111"/>
          <w:sz w:val="28"/>
          <w:sz w:val="28"/>
          <w:szCs w:val="28"/>
          <w:rtl w:val="true"/>
          <w:lang w:bidi="fa-IR"/>
        </w:rPr>
        <w:t xml:space="preserve">وارد شد، و در این تاریخ که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تمام اشخاصی که نام ایشان در این حکایت برده شد، در حیاتند جز مادرم و جرّاح مذکور که داعی حق را لبّیک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w:t>
      </w:r>
      <w:r>
        <w:rPr>
          <w:rFonts w:eastAsia="IRNazanin" w:cs="IRNazanin"/>
          <w:color w:val="111111"/>
          <w:sz w:val="28"/>
          <w:szCs w:val="28"/>
          <w:rtl w:val="true"/>
          <w:lang w:bidi="fa-IR"/>
        </w:rPr>
        <w:t>.</w:t>
      </w:r>
    </w:p>
    <w:p>
      <w:pPr>
        <w:pStyle w:val="Heading4"/>
        <w:numPr>
          <w:ilvl w:val="3"/>
          <w:numId w:val="1"/>
        </w:numPr>
        <w:rPr/>
      </w:pPr>
      <w:bookmarkStart w:id="435" w:name="__RefHeading___Toc1822413_211673320"/>
      <w:bookmarkStart w:id="436" w:name="_Toc174"/>
      <w:bookmarkEnd w:id="435"/>
      <w:r>
        <w:rPr>
          <w:rtl w:val="true"/>
        </w:rPr>
        <w:t>رقعه استغاثه به حضرت‌علیه السلام‌</w:t>
      </w:r>
      <w:bookmarkEnd w:id="436"/>
    </w:p>
    <w:p>
      <w:pPr>
        <w:pStyle w:val="BookText"/>
        <w:rPr/>
      </w:pPr>
      <w:r>
        <w:rPr>
          <w:rFonts w:ascii="IRNazanin" w:hAnsi="IRNazanin" w:eastAsia="IRNazanin"/>
          <w:color w:val="111111"/>
          <w:sz w:val="28"/>
          <w:sz w:val="28"/>
          <w:szCs w:val="28"/>
          <w:rtl w:val="true"/>
          <w:lang w:bidi="fa-IR"/>
        </w:rPr>
        <w:t>مؤلّف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رقعه استغاثه به سوی حضرت حجّت‌علیه السلام به چند نحو روایت شده و در کتب ادعیه متداوله موجود است، ولکن نسخه‌ای به نظر رسیده که در آن کتب نیست؛ بلکه در 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محل جمع آنهاست نیز ذکر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نسخه آن کمیاب است، لهذا نقل آن را در اینجا لازم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فاضل متبحّر، محمّد بن محمّد الطیّب، از علمای دولت صفویه،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انیس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تَوَسَّلْتُ إِلَیْکَ یا أَبَاالقاسِمِ مُحَمَّدَ بْنَ الحَسَنِ بْنِ عَلِیِّ بْنِ مُحَمَّدِ بْنِ عَلِیِّ بْنِ مُوسَی بْنِ جَعْفَرِ بْنِ مُحَمَّدِ بْنِ عَلِیِّ بْنِ الحُسَیْنِ بْنِ عَلِیِّ بْنِ أَبِی طالِبٍ النَّبَأَ العَظِیمَ وَالصِّراطَ المُسْتَقِیمَ وَعِصْمَةَ اللّاجِّینَ بِأُمِّکَ سَیِّدَةِ نِسآءِ العالَمِینَ وَبِآبائِکَ الطَّاهِرِینَ وَبِأُمَّهاتِکَ الطَّاهِراتِ بِیاسِینَ وَالقُرْآنِ الحَکِیمِ وَالجَبَرُوتِ العَظِیمِ وَحَقِیقَةِ الإِیمانِ وَنُورِ النُّورِ وَکِتابٍ مَسْطُورٍ أَنْ تَکُونَ سَفِیرِی إِلَی اللَّهِ تَعالی فِی الحاجَةِ لِفُلانٍ أَوْ هَلاکِ 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در گِل پاکی بگذار و در آب جاری یا چاهی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سَعِیدَ بْنَ عُثْمانٍ وَیا عُثْمانَ بْنَ سَعِیدٍ أَوْصِلا قِصَّتِی إِلی صاحِبِ الزَّمانِ‌علیه السلام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چنین بود ولکن به ملاحظه روایات و طریقه بعضی از رقاع، باید </w:t>
      </w:r>
      <w:bookmarkStart w:id="437" w:name="pg195_3855"/>
    </w:p>
    <w:p>
      <w:pPr>
        <w:pStyle w:val="BookText"/>
        <w:rPr/>
      </w:pPr>
      <w:bookmarkEnd w:id="437"/>
      <w:r>
        <w:rPr>
          <w:rFonts w:ascii="IRNazanin" w:hAnsi="IRNazanin" w:eastAsia="IRNazanin"/>
          <w:color w:val="111111"/>
          <w:sz w:val="28"/>
          <w:sz w:val="28"/>
          <w:szCs w:val="28"/>
          <w:rtl w:val="true"/>
          <w:lang w:bidi="fa-IR"/>
        </w:rPr>
        <w:t>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عُثْمانَ بْنَ سَعِیدٍ وَیا مُحَمَّدَ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r>
        <w:rPr>
          <w:rStyle w:val="FootnoteAnchor"/>
          <w:rtl w:val="true"/>
        </w:rPr>
        <w:footnoteReference w:id="80"/>
      </w:r>
    </w:p>
    <w:p>
      <w:pPr>
        <w:pStyle w:val="Heading3"/>
        <w:numPr>
          <w:ilvl w:val="2"/>
          <w:numId w:val="1"/>
        </w:numPr>
        <w:rPr/>
      </w:pPr>
      <w:bookmarkStart w:id="438" w:name="__RefHeading___Toc1822415_211673320"/>
      <w:bookmarkStart w:id="439" w:name="_Toc175"/>
      <w:bookmarkEnd w:id="438"/>
      <w:r>
        <w:rPr>
          <w:rtl w:val="true"/>
        </w:rPr>
        <w:t>حکایت چهارم</w:t>
      </w:r>
      <w:r>
        <w:rPr>
          <w:rtl w:val="true"/>
        </w:rPr>
        <w:t xml:space="preserve">: </w:t>
      </w:r>
      <w:r>
        <w:rPr>
          <w:rtl w:val="true"/>
        </w:rPr>
        <w:t>از سیّد بن طاووس</w:t>
      </w:r>
      <w:r>
        <w:rPr/>
        <w:t>‌</w:t>
      </w:r>
      <w:r>
        <w:rPr/>
        <w:t>2</w:t>
      </w:r>
      <w:bookmarkEnd w:id="439"/>
    </w:p>
    <w:p>
      <w:pPr>
        <w:pStyle w:val="BookText"/>
        <w:rPr/>
      </w:pPr>
      <w:r>
        <w:rPr>
          <w:rFonts w:ascii="IRNazanin" w:hAnsi="IRNazanin" w:eastAsia="IRNazanin"/>
          <w:color w:val="111111"/>
          <w:sz w:val="28"/>
          <w:sz w:val="28"/>
          <w:szCs w:val="28"/>
          <w:rtl w:val="true"/>
          <w:lang w:bidi="fa-IR"/>
        </w:rPr>
        <w:t>حکایت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سیّد بن طاووس</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سیّد معظم ابن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المهموم فی معرفة نهج الحلال والحرام من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که درک کردم در زمان خود جماعتی را که ذکر می‌کردند که ایشان، مشاهده نمودند مهدی‌علیه السلام را، و در میان ایشان بود کسانی که حامل شده بودند از جانب آن حضرت رقعه‌ها و عریضه‌ها را که عرضه شده بود بر آن جناب، و از این جمله است خبری که صدق آن را دانستم، و آن چنان است که خبر داد مرا کسی که اذن نداده است که نام او را ببرم؛ پس ذکر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خدای تعالی خواسته بود که بر او تفضّل نماید به مشاهده نمودن حضرت مهدی‌علیه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خواب دید که او مشاهده خواهد نمود آن جناب را در وقتی که او را اشاره نمودند به آن وقت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وقت رسید، او در مشهد مطهّر مولای ما، موسی بن جعفرعلیهما السلام بود؛ پس شنید آوازی را که شناخته بود آن را پیش از آن وقت، و او مشغول بود به زیارت مولای ما، حضرت جوادعلیه السلام؛ پس سائل مذکور، خود را نگاه داشت از مزاحمت کردن آن جناب، و داخل شد در حرم منوّر، و ایستاد در نزد پاهای ضریح مقدّس مولای ما، حضرت کاظم‌علیه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بیرون آمد آن‌که معتقد بود که اوست مهدی‌علیه السلام، و با او بود رفیقی، و این شخص مشاهده نمود آن جناب را، و با او به جهت وجوب تأدب در حضور مقدّس آن جناب، تکلّم نکرد</w:t>
      </w:r>
      <w:r>
        <w:rPr>
          <w:rFonts w:eastAsia="IRNazanin" w:cs="IRNazanin"/>
          <w:color w:val="111111"/>
          <w:sz w:val="28"/>
          <w:szCs w:val="28"/>
          <w:rtl w:val="true"/>
          <w:lang w:bidi="fa-IR"/>
        </w:rPr>
        <w:t xml:space="preserve">. </w:t>
      </w:r>
      <w:bookmarkStart w:id="440" w:name="pg195_3856"/>
    </w:p>
    <w:p>
      <w:pPr>
        <w:pStyle w:val="Heading3"/>
        <w:numPr>
          <w:ilvl w:val="2"/>
          <w:numId w:val="1"/>
        </w:numPr>
        <w:rPr/>
      </w:pPr>
      <w:bookmarkStart w:id="441" w:name="__RefHeading___Toc1822417_211673320"/>
      <w:bookmarkStart w:id="442" w:name="_Toc176"/>
      <w:bookmarkEnd w:id="440"/>
      <w:bookmarkEnd w:id="441"/>
      <w:r>
        <w:rPr>
          <w:rtl w:val="true"/>
        </w:rPr>
        <w:t>حکایت پنجم</w:t>
      </w:r>
      <w:r>
        <w:rPr>
          <w:rtl w:val="true"/>
        </w:rPr>
        <w:t xml:space="preserve">: </w:t>
      </w:r>
      <w:r>
        <w:rPr>
          <w:rtl w:val="true"/>
        </w:rPr>
        <w:t>داستان شیخ ورّام‌</w:t>
      </w:r>
      <w:bookmarkEnd w:id="442"/>
    </w:p>
    <w:p>
      <w:pPr>
        <w:pStyle w:val="BookText"/>
        <w:rPr/>
      </w:pPr>
      <w:r>
        <w:rPr>
          <w:rFonts w:ascii="IRNazanin" w:hAnsi="IRNazanin" w:eastAsia="IRNazanin"/>
          <w:color w:val="111111"/>
          <w:sz w:val="28"/>
          <w:sz w:val="28"/>
          <w:szCs w:val="28"/>
          <w:rtl w:val="true"/>
          <w:lang w:bidi="fa-IR"/>
        </w:rPr>
        <w:t>و نیز سیّد ابن طاووس در آن کتاب فرموده که از آن جمله است خبری که حدیث کرد مرا به آن، ابوالعبّاس بن میمون واسطی، در حالی که ما به سمت سامره می‌رفتیم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متوجّه شد ورّام بن ابی‌فراس‌رحمه الله از شهر 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تألّم و ملالتی که پیدا کرده بود از مغازی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اقامت نمود در مشهد مقدّس، در مقابر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ماه الّا هفت روز؛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متوجّه شدم من از شهر واسط بسوی سامرا و هوا به‌شدّت سرد بود؛ پس مجتمع شدیم با شیخ ورّام در مشهد کاظمی و عزم خود را در زیارت سامرا، برای اوبیان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با تو رقعه بفرستم که آن را بر دکمه لباس خود ببندی یا در زیر پیراهن خود؛ پس آن را در جامه خود بستم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رسیدی به قبّه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قبّه سرداب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داخل شدی در آنجا در اوّل شب و کسی در نزد تو باقی نماند و آخر کسی بودی که خواستی بیرون بیایی، پس رقعه را در قبّه بگذار؛ پس چون صبح بروی به آنجا و رقعه را در آنجا نبینی، به احدی چیزی مگو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آنچه را به من امر فرمود،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صبح رفتم و رقعه را نیافتم و برگشتم به سوی اهل خود، و شیخ پیش از من، به میل خود برگشته بود به سوی اهل خود؛ یعنی به حلّه مراجعت نمود؛ پس در موسم زیارت آمدم و شیخ را در منزلش در حلّه ملاقات کردم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حاجت برآورده شد</w:t>
      </w:r>
      <w:r>
        <w:rPr>
          <w:rFonts w:eastAsia="IRNazanin" w:cs="IRNazanin"/>
          <w:color w:val="111111"/>
          <w:sz w:val="28"/>
          <w:szCs w:val="28"/>
          <w:rtl w:val="true"/>
          <w:lang w:bidi="fa-IR"/>
        </w:rPr>
        <w:t xml:space="preserve">. </w:t>
      </w:r>
      <w:bookmarkStart w:id="443" w:name="pg195_3857"/>
    </w:p>
    <w:p>
      <w:pPr>
        <w:pStyle w:val="BookText"/>
        <w:rPr/>
      </w:pPr>
      <w:bookmarkEnd w:id="443"/>
      <w:r>
        <w:rPr>
          <w:rFonts w:ascii="IRNazanin" w:hAnsi="IRNazanin" w:eastAsia="IRNazanin"/>
          <w:color w:val="111111"/>
          <w:sz w:val="28"/>
          <w:sz w:val="28"/>
          <w:szCs w:val="28"/>
          <w:rtl w:val="true"/>
          <w:lang w:bidi="fa-IR"/>
        </w:rPr>
        <w:t>ابوالعبّاس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به احدی قبل از تو نگفتم؛ از وقت وفات شیخ ورّام تا حال که قریب سی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ورّام مذکور، از زهّاد علما و اعیان فقهاست و از اولاد مالک اشتر است و مصنّف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الخواطر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معروف است به مجموعه ورّام، و او جدّ مادری ا بن طاووس است</w:t>
      </w:r>
      <w:r>
        <w:rPr>
          <w:rFonts w:eastAsia="IRNazanin" w:cs="IRNazanin"/>
          <w:color w:val="111111"/>
          <w:sz w:val="28"/>
          <w:szCs w:val="28"/>
          <w:rtl w:val="true"/>
          <w:lang w:bidi="fa-IR"/>
        </w:rPr>
        <w:t>.</w:t>
      </w:r>
    </w:p>
    <w:p>
      <w:pPr>
        <w:pStyle w:val="Heading3"/>
        <w:numPr>
          <w:ilvl w:val="2"/>
          <w:numId w:val="1"/>
        </w:numPr>
        <w:rPr/>
      </w:pPr>
      <w:bookmarkStart w:id="444" w:name="__RefHeading___Toc1822419_211673320"/>
      <w:bookmarkStart w:id="445" w:name="_Toc177"/>
      <w:bookmarkEnd w:id="444"/>
      <w:r>
        <w:rPr>
          <w:rtl w:val="true"/>
        </w:rPr>
        <w:t>حکایت ششم</w:t>
      </w:r>
      <w:r>
        <w:rPr>
          <w:rtl w:val="true"/>
        </w:rPr>
        <w:t xml:space="preserve">: </w:t>
      </w:r>
      <w:r>
        <w:rPr>
          <w:rtl w:val="true"/>
        </w:rPr>
        <w:t>داستان علّامه حلّی</w:t>
      </w:r>
      <w:bookmarkEnd w:id="445"/>
    </w:p>
    <w:p>
      <w:pPr>
        <w:pStyle w:val="BookText"/>
        <w:rPr/>
      </w:pPr>
      <w:r>
        <w:rPr>
          <w:rFonts w:ascii="IRNazanin" w:hAnsi="IRNazanin" w:eastAsia="IRNazanin"/>
          <w:color w:val="111111"/>
          <w:sz w:val="28"/>
          <w:sz w:val="28"/>
          <w:szCs w:val="28"/>
          <w:rtl w:val="true"/>
          <w:lang w:bidi="fa-IR"/>
        </w:rPr>
        <w:t>حکایت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علّامه حلّی</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سیّد شهید، قاضی نور اللَّه شوشتری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احوالات آیت اللَّه علّامه حلّی گفته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مراتب عالیه که جناب علامه به آن، امتیاز دارد، آن است که میان اهل ایمان، اشتهار یافته که یکی از علمای اهل سنّت که در بعضی فنون علمی، استاد جناب علاّمه بود، کتابی در ردّ مذهب شیعه امامیه نوشته بود و در مجالس، آن را با مردم می‌خواند و اضلال ایشان می‌نمود، و از بیم آن‌که مبادا کسی از علمای شیعه ردّ آن نماید، آن را به کسی نمی‌داد که بنویسد، و جناب علاّمه همیشه چاره می‌اندیشید که آن را به دست آرد، تا ردّ آن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علاّقه استاد و شاگردی را وسیله درخواست عاریت کتاب مذکور کرد، و چون آن شخص نخواست که یکباره دست ردّ بر سینه او نهد،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کرده‌ام که این کتاب را زیاده از یک‌شب پیش کسی نگذارم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علاّمه نیز آن قدر را غنیمت دانسته، کتاب را بگرفت و به خانه برد که در آن شب از آن کتاب به قدر امکان، نقل نماید</w:t>
      </w:r>
      <w:r>
        <w:rPr>
          <w:rFonts w:eastAsia="IRNazanin" w:cs="IRNazanin"/>
          <w:color w:val="111111"/>
          <w:sz w:val="28"/>
          <w:szCs w:val="28"/>
          <w:rtl w:val="true"/>
          <w:lang w:bidi="fa-IR"/>
        </w:rPr>
        <w:t xml:space="preserve">. </w:t>
      </w:r>
      <w:bookmarkStart w:id="446" w:name="pg195_3858"/>
    </w:p>
    <w:p>
      <w:pPr>
        <w:pStyle w:val="BookText"/>
        <w:rPr/>
      </w:pPr>
      <w:bookmarkEnd w:id="446"/>
      <w:r>
        <w:rPr>
          <w:rFonts w:ascii="IRNazanin" w:hAnsi="IRNazanin" w:eastAsia="IRNazanin"/>
          <w:color w:val="111111"/>
          <w:sz w:val="28"/>
          <w:sz w:val="28"/>
          <w:szCs w:val="28"/>
          <w:rtl w:val="true"/>
          <w:lang w:bidi="fa-IR"/>
        </w:rPr>
        <w:t>چون به نوشتن آن اشتغال نمود و نصفی از شب بگذشت، خواب بر او غلبه نمود؛ حضرت صاحب الامرعلیه السلام پیدا شد و به علامه 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را به من واگذار و تو خواب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شیخ از خواب بیدار شد، رونویسی آن نسخه، از کرامات صاحب الامرعلیه السلام تمام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حکایت را در کشکول فاضل المعی، علی بن ابراهیم مازندرانی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علّامه مجلسی‌رحمه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دیگر دیدم، و آن‌چنان است که نقل کرد که آن جناب، کتابی از بعضی از افاضل خواست که نسخه‌ای از آن رونویسی کند؛ او اِبا کرد از دادن و آن کتاب بزرگی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اتّفاق افتاد که به او داد، به شرط آن‌که یک شب بیشتر، نزد او نماند، و استنساخ آن کتاب نمی‌شد مگر در یک سال یا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علاّمه آن را به منزل آورد و شروع کرد به نوشتن آن در آن شب؛ پس چند صفحه نوشت و ملالت پیدا کرد؛ پس دید مردی از در داخل شد به صفت اهل حجاز و سلام کرد و نشست و از علامه درخواست کرد که وی بنویسد و مشغول نوشتن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بانگ خروس صبح برآمد، کتاب بالتمام به اتمام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شیخ خسته شد، خوابید، چون بیدار شد، کتاب را نوشته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واللَّه اعلم</w:t>
      </w:r>
      <w:r>
        <w:rPr>
          <w:rFonts w:eastAsia="IRNazanin" w:cs="IRNazanin"/>
          <w:color w:val="111111"/>
          <w:sz w:val="28"/>
          <w:szCs w:val="28"/>
          <w:rtl w:val="true"/>
          <w:lang w:bidi="fa-IR"/>
        </w:rPr>
        <w:t>.</w:t>
      </w:r>
    </w:p>
    <w:p>
      <w:pPr>
        <w:pStyle w:val="Heading3"/>
        <w:numPr>
          <w:ilvl w:val="2"/>
          <w:numId w:val="1"/>
        </w:numPr>
        <w:rPr/>
      </w:pPr>
      <w:bookmarkStart w:id="447" w:name="__RefHeading___Toc1822421_211673320"/>
      <w:bookmarkStart w:id="448" w:name="_Toc178"/>
      <w:bookmarkEnd w:id="447"/>
      <w:r>
        <w:rPr>
          <w:rtl w:val="true"/>
        </w:rPr>
        <w:t>حکایت هفتم</w:t>
      </w:r>
      <w:r>
        <w:rPr>
          <w:rtl w:val="true"/>
        </w:rPr>
        <w:t xml:space="preserve">: </w:t>
      </w:r>
      <w:r>
        <w:rPr>
          <w:rtl w:val="true"/>
        </w:rPr>
        <w:t>نقل از سیّد بن طاووس‌</w:t>
      </w:r>
      <w:bookmarkEnd w:id="448"/>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سیّد بن طاووس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جمله است، حکایتی که دانسته‌ام آن را از کسی که محقّق شده در نزد من حدیث او و تصدیق کرده‌ام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نوشتم به سوی مولای خود، </w:t>
      </w:r>
      <w:bookmarkStart w:id="449" w:name="pg195_3859"/>
    </w:p>
    <w:p>
      <w:pPr>
        <w:pStyle w:val="BookText"/>
        <w:rPr/>
      </w:pPr>
      <w:bookmarkEnd w:id="449"/>
      <w:r>
        <w:rPr>
          <w:rFonts w:ascii="IRNazanin" w:hAnsi="IRNazanin" w:eastAsia="IRNazanin"/>
          <w:color w:val="111111"/>
          <w:sz w:val="28"/>
          <w:sz w:val="28"/>
          <w:szCs w:val="28"/>
          <w:rtl w:val="true"/>
          <w:lang w:bidi="fa-IR"/>
        </w:rPr>
        <w:t xml:space="preserve">مهدی‌علیه السلام مکتوبی که متضمّن بود چند امر مهم را، و تقاضا کردم که جواب دهد از آنها به قلم شریف خود، و برداشتم مکتوب را با خود به سوی سرداب شریف در سرّ من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مکتوب را در سرداب گذاشتم؛ آن‌گاه خوف کردم بر او؛ پس برداشتم آن را با خود، و آن در شب جمعه بود و تنها، در یکی از حجره‌های صحن مقدّس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نصف شب شد، خادمی با شتاب داخل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بده به من مکتوب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بده مکتوب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شک از راوی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نشستم برای تطهیر نماز و طول دادم؛ چون بیرون آمدم، نه خادمی دیدم و نه مخدومی</w:t>
      </w:r>
      <w:r>
        <w:rPr>
          <w:rFonts w:eastAsia="IRNazanin" w:cs="IRNazanin"/>
          <w:color w:val="111111"/>
          <w:sz w:val="28"/>
          <w:szCs w:val="28"/>
          <w:rtl w:val="true"/>
          <w:lang w:bidi="fa-IR"/>
        </w:rPr>
        <w:t>».</w:t>
      </w:r>
    </w:p>
    <w:p>
      <w:pPr>
        <w:pStyle w:val="Heading3"/>
        <w:numPr>
          <w:ilvl w:val="2"/>
          <w:numId w:val="1"/>
        </w:numPr>
        <w:rPr/>
      </w:pPr>
      <w:bookmarkStart w:id="450" w:name="__RefHeading___Toc1822423_211673320"/>
      <w:bookmarkStart w:id="451" w:name="_Toc179"/>
      <w:bookmarkEnd w:id="450"/>
      <w:r>
        <w:rPr>
          <w:rtl w:val="true"/>
        </w:rPr>
        <w:t>حکایت هشتم</w:t>
      </w:r>
      <w:r>
        <w:rPr>
          <w:rtl w:val="true"/>
        </w:rPr>
        <w:t xml:space="preserve">: </w:t>
      </w:r>
      <w:r>
        <w:rPr>
          <w:rtl w:val="true"/>
        </w:rPr>
        <w:t>شنیدن سیّد بن طاووس، صدای حضرت را</w:t>
      </w:r>
      <w:bookmarkEnd w:id="451"/>
    </w:p>
    <w:p>
      <w:pPr>
        <w:pStyle w:val="BookText"/>
        <w:rPr/>
      </w:pPr>
      <w:r>
        <w:rPr>
          <w:rFonts w:ascii="IRNazanin" w:hAnsi="IRNazanin" w:eastAsia="IRNazanin"/>
          <w:color w:val="111111"/>
          <w:sz w:val="28"/>
          <w:sz w:val="28"/>
          <w:szCs w:val="28"/>
          <w:rtl w:val="true"/>
          <w:lang w:bidi="fa-IR"/>
        </w:rPr>
        <w:t xml:space="preserve">و نیز آن سیّد جلیل القدررضی الله عنه در اواخر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بودم من در سامراء، پس شنیدم در سحر، دعای حضرت قائم‌علیه السلام را و حفظ کردم از آن جناب، دعا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بود این قصّه در شب چهارشنبه، سیزدهم ذی‌قعده سال </w:t>
      </w:r>
      <w:r>
        <w:rPr>
          <w:rFonts w:eastAsia="IRNazanin" w:cs="IRNazanin"/>
          <w:color w:val="111111"/>
          <w:sz w:val="28"/>
          <w:szCs w:val="28"/>
          <w:lang w:bidi="fa-IR"/>
        </w:rPr>
        <w:t>638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ملحقات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انیس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 که نقل شده از ا بن طاووس‌رحمه الله که او شنید در سحر، در سرداب مقدّس صاحب الامرعلیه السلام که آن جناب می‌فرمود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شِیعَتَنا خُلِقَتْ مِنْ شِعاعِ أَنْوارِنا وَبَقِیَّةِ طِینَتِنا وَقَدْ فَعَلُوا ذُنُوباً کَثِیرَةً اتِّکالاً عَلی حُبِّنا وَوِلایَتِنا فَإِنْ کانَتْ ذُنُوبُهُمْ بَیْنَکَ وَبَیْنَهُمْ فَاصْفَحْ عَنْهُمْ فَقَدْ رَضِینا وَما کانَ مِنْها فِیما بَیْنَهُمْ فَأَصْلِحْ بَیْنَهُمْ وَقاصِّ بِها عَنْ خُمْسِنا وَأَدْخِلْهُمُ الجَنَّةَ وَزَحْزِحْهُمْ عَنِ النَّارِ وَلا تَجْمَعْ بَیْنَهُمْ وَبَیْنَ أَعْدائِنا فِی سَخَطِکَ</w:t>
      </w:r>
      <w:r>
        <w:rPr>
          <w:rFonts w:eastAsia="Amiri" w:cs="Amiri" w:ascii="Amiri" w:hAnsi="Amiri"/>
          <w:color w:val="111111"/>
          <w:sz w:val="28"/>
          <w:szCs w:val="28"/>
          <w:rtl w:val="true"/>
          <w:lang w:bidi="ar-SA"/>
        </w:rPr>
        <w:t>».</w:t>
      </w:r>
      <w:r>
        <w:rPr>
          <w:rStyle w:val="FootnoteAnchor"/>
          <w:rtl w:val="true"/>
        </w:rPr>
        <w:footnoteReference w:id="83"/>
      </w:r>
      <w:bookmarkStart w:id="452" w:name="pg195_3860"/>
    </w:p>
    <w:p>
      <w:pPr>
        <w:pStyle w:val="Heading3"/>
        <w:numPr>
          <w:ilvl w:val="2"/>
          <w:numId w:val="1"/>
        </w:numPr>
        <w:rPr/>
      </w:pPr>
      <w:bookmarkStart w:id="453" w:name="__RefHeading___Toc1822425_211673320"/>
      <w:bookmarkStart w:id="454" w:name="_Toc180"/>
      <w:bookmarkEnd w:id="452"/>
      <w:bookmarkEnd w:id="453"/>
      <w:r>
        <w:rPr>
          <w:rtl w:val="true"/>
        </w:rPr>
        <w:t>حکایت نهم</w:t>
      </w:r>
      <w:r>
        <w:rPr>
          <w:rtl w:val="true"/>
        </w:rPr>
        <w:t xml:space="preserve">: </w:t>
      </w:r>
      <w:r>
        <w:rPr>
          <w:rtl w:val="true"/>
        </w:rPr>
        <w:t>زیارت امیرالمؤمنین توسّط امام عصرعلیهما السلام‌</w:t>
      </w:r>
      <w:bookmarkEnd w:id="454"/>
    </w:p>
    <w:p>
      <w:pPr>
        <w:pStyle w:val="BookText"/>
        <w:rPr/>
      </w:pPr>
      <w:r>
        <w:rPr>
          <w:rFonts w:ascii="IRNazanin" w:hAnsi="IRNazanin" w:eastAsia="IRNazanin"/>
          <w:color w:val="111111"/>
          <w:sz w:val="28"/>
          <w:sz w:val="28"/>
          <w:szCs w:val="28"/>
          <w:rtl w:val="true"/>
          <w:lang w:bidi="fa-IR"/>
        </w:rPr>
        <w:t xml:space="preserve">و نیز سیّد بن طاووس‌رحمه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از شخصی که او مشاهده نمود حضرت صاحب الزمان‌علیه السلام را که زیارت می‌کرد امیرالمؤمنین‌علیه السلام را به این زیارت و این مشاهده در بیداری بود نه در خواب، در روز یک‌شنبه که آن روز، روز امیرالمؤمنین‌علیه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 الشَّجَرَةِ النَّبَوِیَّةِ وَالدَّوْحَةِ الهاشِمِیَّةِ المُضِیئَةِ المُثْمِرَةِ بِالنُّبُوَّةِ المُونِعَةِ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المُونِقَةِ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بِالإِمامَةِ اَلسَّلامُ عَلَیْکَ وَعَلی ضَجِیعَیْکَ آدَمَ وَنُوحٍ اَلسَّلامُ عَلَیْکَ وَعَلی أَهْلِ بَیْتِکَ الطَّیِّبِینَ الطَّاهِرِینَ اَلسَّلامُ عَلَیْکَ وَعَلَی المَلائِکَةِ المُحْدِقِینَ بِکَ وَالحافِّینَ بِقَبْرِکَ یا مَوْلایَ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یَوْمُ الأَحَدِ وَهُوَ یَوْمُکَ وَبِاسْمِکَ وَأَنَا ضَیْفُکَ فِیهِ وَجارُکَ فَأَضِفْنِی یا مَوْلایَ وَأَجِرْنِی فَإِنَّکَ کَرِیمٌ تُحِبُّ الضِّیافَةَ وَمَأْمُورٌ بِالإِجابَةِ فَافْعَلْ ما رَغِبَتْ إِلَیْکَ فِیهِ وَرَجَوْتَهُ مِنْکَ بِمَنْزِلَتِکَ وَآلِ بَیْتِکَ عِنْدَ اللَّهِ وَمَنْزِلَتِهِ عِنْدَکُمْ وَبِحَقِّ ابْنِ عَمِّکَ رَسُولِ اللَّهِ صَلَّی اللَّهُ عَلَیْهِ وَعَلَیْکُمْ أَجْمَعِینَ</w:t>
      </w:r>
      <w:r>
        <w:rPr>
          <w:rFonts w:eastAsia="Amiri" w:cs="Amiri" w:ascii="Amiri" w:hAnsi="Amiri"/>
          <w:color w:val="111111"/>
          <w:sz w:val="28"/>
          <w:szCs w:val="28"/>
          <w:rtl w:val="true"/>
          <w:lang w:bidi="ar-SA"/>
        </w:rPr>
        <w:t>».</w:t>
      </w:r>
      <w:r>
        <w:rPr>
          <w:rStyle w:val="FootnoteAnchor"/>
          <w:rtl w:val="true"/>
        </w:rPr>
        <w:footnoteReference w:id="84"/>
      </w:r>
    </w:p>
    <w:p>
      <w:pPr>
        <w:pStyle w:val="Heading3"/>
        <w:numPr>
          <w:ilvl w:val="2"/>
          <w:numId w:val="1"/>
        </w:numPr>
        <w:rPr/>
      </w:pPr>
      <w:bookmarkStart w:id="455" w:name="__RefHeading___Toc1822427_211673320"/>
      <w:bookmarkStart w:id="456" w:name="_Toc181"/>
      <w:bookmarkEnd w:id="455"/>
      <w:r>
        <w:rPr>
          <w:rtl w:val="true"/>
        </w:rPr>
        <w:t>حکایت دهم</w:t>
      </w:r>
      <w:r>
        <w:rPr>
          <w:rtl w:val="true"/>
        </w:rPr>
        <w:t xml:space="preserve">: </w:t>
      </w:r>
      <w:r>
        <w:rPr>
          <w:rtl w:val="true"/>
        </w:rPr>
        <w:t>از شیخ ابراهیم کفعمی، از علمای سده نهم‌</w:t>
      </w:r>
      <w:bookmarkEnd w:id="456"/>
    </w:p>
    <w:p>
      <w:pPr>
        <w:pStyle w:val="BookText"/>
        <w:rPr/>
      </w:pPr>
      <w:r>
        <w:rPr>
          <w:rFonts w:ascii="IRNazanin" w:hAnsi="IRNazanin" w:eastAsia="IRNazanin"/>
          <w:color w:val="111111"/>
          <w:sz w:val="28"/>
          <w:sz w:val="28"/>
          <w:szCs w:val="28"/>
          <w:rtl w:val="true"/>
          <w:lang w:bidi="fa-IR"/>
        </w:rPr>
        <w:t xml:space="preserve">شیخ صالح، شیخ ابراهیم کفعمی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از حضرت 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بنویسد این دعا را در ظرف تازه با تربت حسین‌علیه السلام و بشوید و بخورد آن را، شفا می‌یابد از مرض خود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بِسْمِ اللَّهِ دَوآءٌ وَالحَمْدُ للَّهِ‌ِ شِفآءٌ وَلا إِلهَ إِلاَّ اللَّهُ کِفآءٌ هُوَ الشَّافِی شِفآءً وَهُوَ الکافِی کِفآءً اِذْهَبِ البَأْسَ بِرَبِّ النَّاسِ شِفآءً لا یُغادِرُهُ سُقْمٌ وَصَلَّی اللَّهُ عَلی مُحَمَّدٍ وَآلِهِ النُّجَبآءِ</w:t>
      </w:r>
      <w:r>
        <w:rPr>
          <w:rFonts w:eastAsia="Amiri" w:cs="Amiri" w:ascii="Amiri" w:hAnsi="Amiri"/>
          <w:color w:val="111111"/>
          <w:sz w:val="28"/>
          <w:szCs w:val="28"/>
          <w:rtl w:val="true"/>
          <w:lang w:bidi="ar-SA"/>
        </w:rPr>
        <w:t xml:space="preserve">». </w:t>
      </w:r>
      <w:bookmarkStart w:id="457" w:name="pg195_3861"/>
    </w:p>
    <w:p>
      <w:pPr>
        <w:pStyle w:val="BookText"/>
        <w:rPr/>
      </w:pPr>
      <w:bookmarkEnd w:id="457"/>
      <w:r>
        <w:rPr>
          <w:rFonts w:ascii="IRNazanin" w:hAnsi="IRNazanin" w:eastAsia="IRNazanin"/>
          <w:color w:val="111111"/>
          <w:sz w:val="28"/>
          <w:sz w:val="28"/>
          <w:szCs w:val="28"/>
          <w:rtl w:val="true"/>
          <w:lang w:bidi="fa-IR"/>
        </w:rPr>
        <w:t xml:space="preserve">و دیدم به خطّ سیّد زین الدین علی بن الحسین حسینی که این دعا را آموخت به مردی که مجاور بود در حائر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کربلا، علی مشرّفه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مهدی‌علیه السلام در خواب خود، و به مرضی مبتلا بود، پس شکایت کرد به سوی قائم‌علیه السلام؛ پس امر فرمود به نوشتن این دعا و شستن آن و خوردنش؛ پس کرد آنچه فرموده بود و فی‌الحال از آن مرض عافیت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w:t>
      </w:r>
      <w:r>
        <w:rPr>
          <w:rFonts w:eastAsia="IRNazanin" w:cs="IRNazanin"/>
          <w:color w:val="111111"/>
          <w:sz w:val="28"/>
          <w:szCs w:val="28"/>
          <w:rtl w:val="true"/>
          <w:lang w:bidi="fa-IR"/>
        </w:rPr>
        <w:t>.</w:t>
      </w:r>
    </w:p>
    <w:p>
      <w:pPr>
        <w:pStyle w:val="Heading3"/>
        <w:numPr>
          <w:ilvl w:val="2"/>
          <w:numId w:val="1"/>
        </w:numPr>
        <w:rPr/>
      </w:pPr>
      <w:bookmarkStart w:id="458" w:name="__RefHeading___Toc1822429_211673320"/>
      <w:bookmarkStart w:id="459" w:name="_Toc182"/>
      <w:bookmarkEnd w:id="458"/>
      <w:r>
        <w:rPr>
          <w:rtl w:val="true"/>
        </w:rPr>
        <w:t>حکایت یازدهم</w:t>
      </w:r>
      <w:r>
        <w:rPr>
          <w:rtl w:val="true"/>
        </w:rPr>
        <w:t xml:space="preserve">: </w:t>
      </w:r>
      <w:r>
        <w:rPr>
          <w:rtl w:val="true"/>
        </w:rPr>
        <w:t>نقل از ریاض العلماء</w:t>
      </w:r>
      <w:bookmarkEnd w:id="459"/>
    </w:p>
    <w:p>
      <w:pPr>
        <w:pStyle w:val="BookText"/>
        <w:rPr/>
      </w:pPr>
      <w:r>
        <w:rPr>
          <w:rFonts w:ascii="IRNazanin" w:hAnsi="IRNazanin" w:eastAsia="IRNazanin"/>
          <w:color w:val="111111"/>
          <w:sz w:val="28"/>
          <w:sz w:val="28"/>
          <w:szCs w:val="28"/>
          <w:rtl w:val="true"/>
          <w:lang w:bidi="fa-IR"/>
        </w:rPr>
        <w:t xml:space="preserve">عالم فاضل، میرزا عبد اللَّه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اَفَندی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پنجم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 و حیاض الفضلاء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احوالات شیخ ا بن جواد نعمانی گفته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کسانی است که دیده است قائم‌علیه السلام را و روایت نموده از آن جناب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دیدم منقول از خطّ شیخ زین الدین علی بن حسن بن محمّد خازن حائری شهید، که به درستی و تحقیق که دیده است ابن 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الجواد نعمانی، مولای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عرض کرد به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مقامی</w:t>
      </w:r>
      <w:r>
        <w:rPr>
          <w:rStyle w:val="FootnoteAnchor"/>
          <w:rtl w:val="true"/>
        </w:rPr>
        <w:footnoteReference w:id="85"/>
      </w:r>
      <w:r>
        <w:rPr>
          <w:rFonts w:ascii="IRNazanin" w:hAnsi="IRNazanin" w:eastAsia="IRNazanin"/>
          <w:color w:val="111111"/>
          <w:sz w:val="28"/>
          <w:sz w:val="28"/>
          <w:szCs w:val="28"/>
          <w:rtl w:val="true"/>
          <w:lang w:bidi="fa-IR"/>
        </w:rPr>
        <w:t>است در شهر نعمانیه عراق و مقامی است در شهر حلّه؛ پس کدام وقت تشریف دارید در هریک از آنها؟</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به او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 سه‌شنبه و روز سه‌شنبه در نعمانیه می‌باشم و روز جمعه و شب جمعه در حلّه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اهل حلّه به آداب رفتار نمی‌کنند در مقام من، و نیست مردی که داخل شود در مقام من به ادب و سلام کند بر من و بر ائمّه‌علیهم السلام، و صلوات فرستد و سلام کند بر من و بر ایشان دوازده مرتبه، آن‌گاه دو رکعت نماز به جای آرد با دو سوره، و با </w:t>
      </w:r>
    </w:p>
    <w:p>
      <w:pPr>
        <w:pStyle w:val="BookText"/>
        <w:rPr/>
      </w:pPr>
      <w:r>
        <w:rPr>
          <w:rFonts w:ascii="IRNazanin" w:hAnsi="IRNazanin" w:eastAsia="IRNazanin"/>
          <w:color w:val="111111"/>
          <w:sz w:val="28"/>
          <w:sz w:val="28"/>
          <w:szCs w:val="28"/>
          <w:rtl w:val="true"/>
          <w:lang w:bidi="fa-IR"/>
        </w:rPr>
        <w:t>خدای تعالی مناجات کند در آن دو رکعت، مگر آن که خدای‌تعالی عطا فرماید به او آنچه را که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تعلیم فرما به من این مناجات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قَدْ أَخَذَ التَّأْدِیبُ مِنِّی حَتّی مَسَّنِیَ الضُّرُّ وَأَنْتَ أَرْحَمُ الرَّاحِمِینَ وَإِنْ کانَ مَا اقْتَرَفْتُهُ مِنَ الذُّنُوبِ أَسْتَحِقُّ بِهِ أَضْعافَ أَضْعافِ ما أَدَّبْتَنِی بِهِ وَأَنْتَ حَلِیمٌ ذُو أَناةٍ تَعْفُو عَنْ کَثِیرٍ حَتّی یَسْبِقَ عَفْوُکَ وَرَحْمَتُکَ عَذابَکَ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سه مرتبه این دعا را بر من تکرار فرمود تا آن که فهمیدم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حفظ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نعمانیه بلدی است، مابین واسط و بغداد، و ظاهراً از اهل آن بلد باشد شیخ جلیل، ابوعبداللَّه، محمّد بن محمّد بن ابراهیم بن جعفر کاتب شهیر به نعمانی، معروف به ابن ابی زینب، شاگرد شیخ کلینی و صاحب تفسیر مختصر که در انواع آیات است و کتاب غیبت که از کتب مشروحه مفصّله معتبره است؛ چنانکه شیخ مفید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اماکن مخصوص و معروف به مقام آن حضرت‌علیه السلام</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مخفی نماند که در جمله‌ای از اماکن، محل مخصوصی است معروف به مقام آن جناب؛ مثل وادی السلام نجف و مسجد سهله در کوفه و مقامی که در حلّه و خارج قم و غیر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است که کسی در آن مکان‌ها به زیارت امام زمان مشرّف، یا از آن جناب معجزه‌ای در آنجا ظاهر شده؛ و از این جهت، آن اماکن شریفه متبرّکه، محلّ انس و تردّد ملائکه و قلّت شیاطین است و این خود یکی از اسباب قریبه اجابت دعا و قبول عبادت است</w:t>
      </w:r>
      <w:r>
        <w:rPr>
          <w:rFonts w:eastAsia="IRNazanin" w:cs="IRNazanin"/>
          <w:color w:val="111111"/>
          <w:sz w:val="28"/>
          <w:szCs w:val="28"/>
          <w:rtl w:val="true"/>
          <w:lang w:bidi="fa-IR"/>
        </w:rPr>
        <w:t xml:space="preserve">. </w:t>
      </w:r>
      <w:bookmarkStart w:id="460" w:name="pg195_3863"/>
    </w:p>
    <w:p>
      <w:pPr>
        <w:pStyle w:val="BookText"/>
        <w:rPr/>
      </w:pPr>
      <w:bookmarkEnd w:id="460"/>
      <w:r>
        <w:rPr>
          <w:rFonts w:ascii="IRNazanin" w:hAnsi="IRNazanin" w:eastAsia="IRNazanin"/>
          <w:color w:val="111111"/>
          <w:sz w:val="28"/>
          <w:sz w:val="28"/>
          <w:szCs w:val="28"/>
          <w:rtl w:val="true"/>
          <w:lang w:bidi="fa-IR"/>
        </w:rPr>
        <w:t>و در بعضی از اخبار رسیده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را مکان‌هایی است که دوست می‌دارد عبادت کرده شود در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وجود امثال این اماکن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مساجد و مشاهد ائمّه‌علیهم السلام و مقابر امام‌زادگان و صلحا و ابرار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بلاد، از الطاف غیبیّه الهیّه است برای بندگان درمانده و مضطرّ و مریض و مقروض و مظلوم و هراسان و محتاج و نظایر ایشان که به آنجا پناه برند و تضرّع نمایند و به وسیله صاحب آن مقام، از خداوند دوای درد خود را بخواهند و شفا طلبند و دفع شرّ اشرار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شده که با مرض رفتند و با عافیت برگشتند، و مظلوم رفتند و مغبوط برگشتند، و با حال پریشان رفتند و آسوده‌خاطر مراجعت نمودند و البته هرچند در آداب و احترام آنجا بکوشند، خیر در آنجا بیشتر بینند</w:t>
      </w:r>
      <w:r>
        <w:rPr>
          <w:rFonts w:eastAsia="IRNazanin" w:cs="IRNazanin"/>
          <w:color w:val="111111"/>
          <w:sz w:val="28"/>
          <w:szCs w:val="28"/>
          <w:rtl w:val="true"/>
          <w:lang w:bidi="fa-IR"/>
        </w:rPr>
        <w:t>.</w:t>
      </w:r>
    </w:p>
    <w:p>
      <w:pPr>
        <w:pStyle w:val="Heading3"/>
        <w:numPr>
          <w:ilvl w:val="2"/>
          <w:numId w:val="1"/>
        </w:numPr>
        <w:rPr/>
      </w:pPr>
      <w:bookmarkStart w:id="461" w:name="__RefHeading___Toc1822431_211673320"/>
      <w:bookmarkStart w:id="462" w:name="_Toc183"/>
      <w:bookmarkEnd w:id="461"/>
      <w:r>
        <w:rPr>
          <w:rtl w:val="true"/>
        </w:rPr>
        <w:t>حکایت دوازدهم</w:t>
      </w:r>
      <w:r>
        <w:rPr>
          <w:rtl w:val="true"/>
        </w:rPr>
        <w:t xml:space="preserve">: </w:t>
      </w:r>
      <w:r>
        <w:rPr>
          <w:rtl w:val="true"/>
        </w:rPr>
        <w:t>به نقل از سید حیدر کاظمینی‌</w:t>
      </w:r>
      <w:bookmarkEnd w:id="462"/>
    </w:p>
    <w:p>
      <w:pPr>
        <w:pStyle w:val="BookText"/>
        <w:rPr/>
      </w:pPr>
      <w:r>
        <w:rPr>
          <w:rFonts w:ascii="IRNazanin" w:hAnsi="IRNazanin" w:eastAsia="IRNazanin"/>
          <w:color w:val="111111"/>
          <w:sz w:val="28"/>
          <w:sz w:val="28"/>
          <w:szCs w:val="28"/>
          <w:rtl w:val="true"/>
          <w:lang w:bidi="fa-IR"/>
        </w:rPr>
        <w:t>سیّد حیدر کاظمینی‌رحمه الله خبر داد شفاهاً و کتباً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 که مجاور بودم در نجف اشرف به جهت تحصیل علوم دینیّه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حدود 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می‌شنیدم از جماعتی از اهل علم و غیر ایشان از اهل دیانت که ذکر می‌کردند مردی را که شغلش فروختن سبزیجات و غیره بود که او دیده است مولای ما، امام منتَظَرعلیه السلام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جویا شدم که شخص او را بشناسم؛ پس شناختم او را و یافتم که مرد صالح متدیّنی است، و خوش داشتم که با او در مکان خلوتی مجتمع شوم که از او مستفسر شوم کیفیّت ملاقات و دیدنش، حجّت‌علیه السلام را</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مقدّمات دوستی با او را پیش گرفتم؛ بسیاری از اوقات که به او می‌رسیدم سلام می‌کردم و از سبزیجات و امثال آن که می‌فروخت </w:t>
      </w:r>
    </w:p>
    <w:p>
      <w:pPr>
        <w:pStyle w:val="BookText"/>
        <w:rPr/>
      </w:pPr>
      <w:r>
        <w:rPr>
          <w:rFonts w:ascii="IRNazanin" w:hAnsi="IRNazanin" w:eastAsia="IRNazanin"/>
          <w:color w:val="111111"/>
          <w:sz w:val="28"/>
          <w:sz w:val="28"/>
          <w:szCs w:val="28"/>
          <w:rtl w:val="true"/>
          <w:lang w:bidi="fa-IR"/>
        </w:rPr>
        <w:t>می‌خریدم؛ تا آن که میان من و او رشته دوستی پیدا شد؛ همه اینها به جهت شنیدن آن خبر شریف بود از او؛ تا آن‌که اتفاق افتاد برای من که رفتم به مسجد سهله در شب چهارشنبه، به جهت نماز معروف به نماز استجاره</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چون به در مسجد رسیدم، شخص مذکور را دیدم که در آنجا ایستاده؛ پس فرصت غنیمت کردم و از او خواهش کردم که امشب را نزد من بیتوته کند؛ پس با من بود تا آن‌گاه که فارغ شدیم از اعمال موظّفه در آن مسجد شریفه، و رفتیم به مسجد 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آن مسجد رسیدیم و پاره‌ای اعمال آن را به جای آوردیم و در منزل مستقر شدیم، سؤال کردم او را از خبر معهود، و خواهش نمودم که قصّه خود را به تفصیل بیان کند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بسیار می‌شنیدم از اهل معرفت و دیانت که هر کس ملازمت عمل استجاره داشته باشد در مسجد سهله، در چهل شب چهارشنبه، پی در پی، به نیّت دیدن امام منتَظَرعلیه السلام موفّق می‌شود به رؤیت آن جناب، و این‌که این مطلب، مکرّر واقع شده؛ پس شایق شدم به کردن این کار و قصد کردم ملازمت عمل استجاره را در هر شب چهارشنبه، و مرا مانع نبود از کردن این کار، شدّت گرما و سرما و باران و غیر آن؛ تا این که قریب یک سال گذشت بر من و من ملازم بودم عمل استجاره را و بیتوته می‌کردم در مسجد کوفه تا این‌که عصر سه‌شنبه‌ای بیرون آمدم از نجف اشرف، پیاده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عادتی که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موسم زمستان بود و ابرها متراکم و هوا تاریک و کم‌کم باران می‌آمد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متوجّه مسجد شدم و مطمئن بودم آمدن مردم را به آنجا حسب عادت مستمرّه، تا این‌که رسیدم به مسجد، هنگامی که آفتاب غروب کرده بود و تاریکی سخت، عالم را فرو گرفته بود با رعد و برق زیاد؛ پس خوف بر من مستولی شد و از تنهایی، ترس مرا گرفت؛ زیرا که در مسجد احدی را ندیدم؛ حتّی خادم مقرّری که در شب‌های چهارشنبه به آنجا می‌آمد، آن شب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بسیار متوحّش شدم،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این است که نماز مغرب را به جای آورم و عمل استجاره را به تعجیل بکنم و بروم به مسجد کوفه؛ پس خود را به این ساکن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برخاستم و نماز خواندم، آن‌گاه عمل استجاره را کردم از نماز و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حفظ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بین نماز استجاره، ملتفت مقام شریف شدم که معروف است به مقام صاحب الزمان‌علیه السلام، پس دیدم در آنجا روشنایی کاملی و شنیدم از آن مکان، قرائت نمازگزاری؛ پس مطمئن شدم و دلم مسرور، و کمال اطمینان پیدا کردم و گمان کردم که در آن مکان شریف، بعضی از زوّار هستند که من مطّلع نشدم به ایشان هنگامی که داخل مسجد شدم؛ پس عمل استجاره را با اطمینان خاطر، تمام کردم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متوجّه مقام شریف شدم و داخل شدم در آنجا؛ پس روشنایی عظیمی در آنجا دیدم و چشمم به چراغی و شمعی نیفتاد ولکن غافل بودم از تفکّر در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 شمع و چراغ چگونه روشن است و دیدم در آنجا سیّد جلیلی به هیأت اهل علم، ایستاده، نماز می‌کند؛ پس دلم مایل شد به سوی او و گمان کردم او یکی از زوّار غریب است؛ زیرا که چون در او تأمّل کردم، فی‌الجمله دانستم که او از اهالی نجف اشرف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شروع کردم در خواندن زیارت امام عصرعلیه السلام که از وظایف مقرّره آن مقام است، و نماز زیارت را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فارغ شدم، اراده کردم که از او خواهش کنم که برویم به مسجد کوفه؛ پس بزرگی و هیبت او مرا مانع شد، و من نظر کردم به خارج مقام؛ پس دیدم شدّت تاریکی را و شنیدم صدای رعد و باران را؛ پس به روی مبارک خود، ملتفت من شد و به مهربانی و تبسّم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که برویم به مسجد کوفه؟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ما اهل نجف چنین است که چون مشرّف شدیم به عمل این مسجد، می‌رویم به مسجد 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آن جناب بیرون رفتیم و من به وجودش مسرور، و به حُسن صحبتش خُرسند بودم؛ پس راه می‌رفتیم در روشنایی و هوای نیک و زمین خشک که چیزی به پا نمی‌چسبد، و من غافل بودم از حال باران و تاریکی که می‌دیدم آن را، تا رسیدیم به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بود و من در غایت سرور و امنیّت بودم به جهت مصاحبت آن جناب؛ نه تاریکی داشتم و نه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بیرون مسجد را زدم و آن بسته بود؛ پس خادم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در را می‌کوبد؟</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آمدی در این تاریکی و شدّت 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سهله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خادم در را باز کرد، ملتفت شدم به سوی آن سیّد جلیل؛ پس او را ندیدم و دنیا را دیدم در نهایت تاریکی، و به شدّت باران بر ما می‌بارد؛ </w:t>
      </w:r>
      <w:bookmarkStart w:id="463" w:name="pg195_3872"/>
    </w:p>
    <w:p>
      <w:pPr>
        <w:pStyle w:val="BookText"/>
        <w:rPr/>
      </w:pPr>
      <w:bookmarkEnd w:id="463"/>
      <w:r>
        <w:rPr>
          <w:rFonts w:ascii="IRNazanin" w:hAnsi="IRNazanin" w:eastAsia="IRNazanin"/>
          <w:color w:val="111111"/>
          <w:sz w:val="28"/>
          <w:sz w:val="28"/>
          <w:szCs w:val="28"/>
          <w:rtl w:val="true"/>
          <w:lang w:bidi="fa-IR"/>
        </w:rPr>
        <w:t>پس مشغول شدم به فریاد کردن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سیّدنا یا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که در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برگشتم به پشت سر خود و فریاد می‌کردم؛ اثری اصلاً از آن جناب ندیدم و در آن زمان اندک، سرما و باران و هوا مرا اذیّت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داخل مسجد شدم و از حال غفلت بیدار شدم؛ چنانکه گویا در خواب بودم، و مشغول شدم به ملامت کردن نفس بر غفلتش از آن نشانه‌ها و معجزات ظاهره که دیده بودم، و متذکّر شدم آن کرامات را؛ از روشنایی عظیم در مقام شریف، با آن که چراغی در آنجا ندیدم و اگر بیست چراغ هم در آنجا بود، آن‌قدر روشن نمی‌کرد، و نامیدن آن سیّد جلیل، مرا به اسمم، با آن‌که او را نمی‌شناختم و ندیده بودم، و به خاطر آوردم که چون در مقام، نظر به فضای مسجد می‌کردم، تاریکی زیادی می‌دیدم و صدای رعد و باران می‌شنیدم و چون بیرون آمدم از مقام، به مصاحبت آن جناب‌علیه السلام، راه می‌رفتیم در روشنایی، به نحوی که زیر پای خود را می‌دیدم و زمین خشک بود و هوا ملایم طبع، تا رسیدم به مسجد، و از آن وقت که مفارقت فرمود، تاریکی هوا و سردی باران دیدم، و غیر اینها از آنچه سبب شد که قطع کردم بر این‌که آن جناب، همان است که من این عمل استجاره را برای مشاهده جمالش می‌کردم، و گرما و سرما را در راه جنابش متحمّل می‌شدم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فَضْلُ اللَّهِ یُؤْتِیهِ مَنْ یَشآءُ</w:t>
      </w:r>
      <w:r>
        <w:rPr>
          <w:rFonts w:eastAsia="IRNazanin" w:cs="IRNazanin"/>
          <w:color w:val="111111"/>
          <w:sz w:val="28"/>
          <w:szCs w:val="28"/>
          <w:rtl w:val="true"/>
          <w:lang w:bidi="fa-IR"/>
        </w:rPr>
        <w:t>»</w:t>
      </w:r>
      <w:r>
        <w:rPr>
          <w:rStyle w:val="FootnoteAnchor"/>
          <w:rtl w:val="true"/>
        </w:rPr>
        <w:footnoteReference w:id="87"/>
      </w:r>
    </w:p>
    <w:p>
      <w:pPr>
        <w:pStyle w:val="Heading3"/>
        <w:numPr>
          <w:ilvl w:val="2"/>
          <w:numId w:val="1"/>
        </w:numPr>
        <w:rPr/>
      </w:pPr>
      <w:bookmarkStart w:id="464" w:name="__RefHeading___Toc1822433_211673320"/>
      <w:bookmarkStart w:id="465" w:name="_Toc184"/>
      <w:bookmarkEnd w:id="464"/>
      <w:r>
        <w:rPr>
          <w:rtl w:val="true"/>
        </w:rPr>
        <w:t>حکایت سیزدهم</w:t>
      </w:r>
      <w:r>
        <w:rPr>
          <w:rtl w:val="true"/>
        </w:rPr>
        <w:t xml:space="preserve">: </w:t>
      </w:r>
      <w:r>
        <w:rPr>
          <w:rtl w:val="true"/>
        </w:rPr>
        <w:t>از علی بن یونس عاملی‌</w:t>
      </w:r>
      <w:bookmarkEnd w:id="465"/>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عظیم الشّأن، زین الدین علی بن یونس عاملی بیاضی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المستقیم الی مستحقّ التقدیم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جماعتی که </w:t>
      </w:r>
      <w:bookmarkStart w:id="466" w:name="pg195_3874"/>
    </w:p>
    <w:p>
      <w:pPr>
        <w:pStyle w:val="BookText"/>
        <w:rPr/>
      </w:pPr>
      <w:bookmarkEnd w:id="466"/>
      <w:r>
        <w:rPr>
          <w:rFonts w:ascii="IRNazanin" w:hAnsi="IRNazanin" w:eastAsia="IRNazanin"/>
          <w:color w:val="111111"/>
          <w:sz w:val="28"/>
          <w:sz w:val="28"/>
          <w:szCs w:val="28"/>
          <w:rtl w:val="true"/>
          <w:lang w:bidi="fa-IR"/>
        </w:rPr>
        <w:t xml:space="preserve">زیاده از چهل نفر مرد بودند، بیرون رفتیم به قصد زیارت قاسم بن موسی الکاظم‌علیه السلام و رسیدیم به آنجا که میان ما و مزار شریف او به قدر میلی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کیلومتر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پس سواری را دیدم که پیدا شد؛ گمان کردیم که او اراده گرفتن اموال ما دارد؛ پس پنهان کردیم آنچه را که بر آن می‌ترسیدیم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رسیدیم، آثار اسبش را دیدیم و او را ندیدیم؛ پس نظر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را ندیدیم؛ تعجّب کردیم از این مخفی شدن با مسطّح بودن زمین و حضور آفتاب؛ پس ممتنع نیست که او امام عصرعلیه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مذکور، در هشت فرسخی شهر حلّه مدفون است، و پیوسته علما و اخیار به زیارت او می‌روند، و حدیثی در میان مردم معروف است قریب به این مضمون که جناب رضاعلیه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قادر نیست به زیارت من، پس زیارت کند برادرم قاسم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خبر را ندیدم ولکن در اصول کافی خبری است که دلالت می‌کند بر عظمت شأن و بزرگی مقام او</w:t>
      </w:r>
      <w:r>
        <w:rPr>
          <w:rFonts w:eastAsia="IRNazanin" w:cs="IRNazanin"/>
          <w:color w:val="111111"/>
          <w:sz w:val="28"/>
          <w:szCs w:val="28"/>
          <w:rtl w:val="true"/>
          <w:lang w:bidi="fa-IR"/>
        </w:rPr>
        <w:t>.</w:t>
      </w:r>
    </w:p>
    <w:p>
      <w:pPr>
        <w:pStyle w:val="Heading3"/>
        <w:numPr>
          <w:ilvl w:val="2"/>
          <w:numId w:val="1"/>
        </w:numPr>
        <w:rPr/>
      </w:pPr>
      <w:bookmarkStart w:id="467" w:name="__RefHeading___Toc1822435_211673320"/>
      <w:bookmarkStart w:id="468" w:name="_Toc185"/>
      <w:bookmarkEnd w:id="467"/>
      <w:r>
        <w:rPr>
          <w:rtl w:val="true"/>
        </w:rPr>
        <w:t>حکایت چهاردهم</w:t>
      </w:r>
      <w:r>
        <w:rPr>
          <w:rtl w:val="true"/>
        </w:rPr>
        <w:t xml:space="preserve">: </w:t>
      </w:r>
      <w:r>
        <w:rPr>
          <w:rtl w:val="true"/>
        </w:rPr>
        <w:t>نقل از میرزا محمّدتقی الماسی‌</w:t>
      </w:r>
      <w:bookmarkEnd w:id="468"/>
    </w:p>
    <w:p>
      <w:pPr>
        <w:pStyle w:val="BookText"/>
        <w:rPr/>
      </w:pPr>
      <w:r>
        <w:rPr>
          <w:rFonts w:ascii="IRNazanin" w:hAnsi="IRNazanin" w:eastAsia="IRNazanin"/>
          <w:color w:val="111111"/>
          <w:sz w:val="28"/>
          <w:sz w:val="28"/>
          <w:szCs w:val="28"/>
          <w:rtl w:val="true"/>
          <w:lang w:bidi="fa-IR"/>
        </w:rPr>
        <w:t xml:space="preserve">عالم فاضل متّقی، میرزا محمدتقی بن میرزا کاظم بن میرزا عزیز اللَّه بن ملّا محمّدتقی مجلسی‌رحمه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نواده دختری علّامه مجلسی که ملقّب است به الماسی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بهجة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چنانکه شاگرد آن مرحوم، فاضل بصیر، سیّد محمدباقر بن سیّد محمدشریف حسینی اصفهانی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برای من نقل کردند که مرد صالحی از اهل بغداد که در سال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هنوز زنده بود، گفته که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روانه سفری بودیم و در آن سفر بر کشتی سوار بر روی آب حرکت می‌نمودیم؛ اتّفاقاً کشتی ما شکست و آنچه در آن بود، غرق گشت و من به تخته پاره‌ای چسبیده بودم؛ در موج دریا حرکت می‌نمودم تا بعد از مدّتی </w:t>
      </w:r>
    </w:p>
    <w:p>
      <w:pPr>
        <w:pStyle w:val="BookText"/>
        <w:rPr/>
      </w:pPr>
      <w:r>
        <w:rPr>
          <w:rFonts w:ascii="IRNazanin" w:hAnsi="IRNazanin" w:eastAsia="IRNazanin"/>
          <w:color w:val="111111"/>
          <w:sz w:val="28"/>
          <w:sz w:val="28"/>
          <w:szCs w:val="28"/>
          <w:rtl w:val="true"/>
          <w:lang w:bidi="fa-IR"/>
        </w:rPr>
        <w:t>بر ساحل جزیره خود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جزیره گردش نمودم و بعد از ناامیدی از زندگی به صحرایی رسیدم؛ در برابر خود کوهی دیدم؛ چون به نزدیک آن رسیدم، دیدم که اطراف کوه، دریا و یک طرفش صحراست، بوی عطر میوه‌ها به مشامم رسید؛ باعث انبساط و زیادتی شوقم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کوه بالا رفتم؛ از آنجا رو به قلّه کوه آوردم و در برابرم باغی در نهایت سبزی و خرّمی و طراوت و نضارت و معموری دیدم؛ رفتم تا داخل باغ گردیدم که اشجار میوه بسیاری در آنجا روییده، و عمارت بسیار 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بیوتات و غرفه‌های بسیار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آن، بنا شده؛ پس من قدری از آن میوه‌ها خوردم و در بعضی از آن غرفه‌ها پنهان می‌شدم و تفرّج آن باغ را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زمانی دیدم که چند سوار، از دامن کوه صحرا پیدا شدند و داخل باغ گردیدند و یکی مقدّم بر دیگران، و در نهایت مهابت و جلال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پیاده شدند و اسب‌های خود را سر دادند، و بزرگ ایشان، در صدر مجلس قرار گرفت و دیگران نیز در خدمتش در کمال ادب نشستند و بعد از زمانی سفره کشیدند و چاشت حاضر کردند؛ پس آن بزرگ به ایشان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میهمانی در فلان غرفه داریم و او را برای چاشت طلب باید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طلب من آمدند؛ من ترسیدم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معاف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عرض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چاشت او را همان‌جا ببرید تا تناول نماید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از چاشت خوردن فارغ شدیم، مرا طلبید و گزارش احوال مرا پرسید، و چون قصّه مرا 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 به اهل خود برگردی؟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یکی از آن جماعت را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به اهل خودش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آن شخص بیرون آمدیم؛ چون اندک راهی رفتیم،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حصار بغداد؛ و چون نظر کردم، حصار بغداد را دیدم و آن مرد را دیگر ندیدم؛ در آن وقت ملتفت گردیدم و دانستم که به خدمت مولای خود رسیده‌ام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بی‌طالعی خود، از شرفی چنین، محروم گردیدم، و با کمال حسرت و ندامت داخل شهر و خانه خود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احوال میرزا محمّدتقی الماسی مذکور را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قدسی در احوال مجلسی‌رحمه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فاضل مذکور، یعنی سید محمدباقر، در چند ورق، قبل از نقل این حکایت گفته که او فاضل عالم باورع دینداری بوده که در زهد از دنیا و کثرت عبادت و بکاء، گوی سبقت از همگان می‌ربوده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و حدیث، مرجع طلبه اهل زمان خود بوده و این حقیر، بسیاری از احادیث و رجال در نزد آن حمید الخصال گذرانیده و قدری از فروع فقه و غیره را نیز از او مستفید گردیده بودم و اَلحَق بیش از پدر مهربان اظهار توجّه به این ضعیف می‌فرمود، و اول اجازات من در فقه و احادیث و ادعیه، صادره از آن بزرگوار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جوار رحمت الهی واصل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الماسی به جهت آن می‌گویند که پدرش میرزا کاظم، متموّل و با ثروت بود و الماسی هدیه کرد به حضرت امیرالمؤمنین‌علیه السلام و در جای دو انگشت نصب کرد که قیمت آن پنج هزار تومان بود، و از این جهت به الماسی معروف شد</w:t>
      </w:r>
      <w:r>
        <w:rPr>
          <w:rFonts w:eastAsia="IRNazanin" w:cs="IRNazanin"/>
          <w:color w:val="111111"/>
          <w:sz w:val="28"/>
          <w:szCs w:val="28"/>
          <w:rtl w:val="true"/>
          <w:lang w:bidi="fa-IR"/>
        </w:rPr>
        <w:t xml:space="preserve">. </w:t>
      </w:r>
      <w:bookmarkStart w:id="469" w:name="pg195_3880"/>
    </w:p>
    <w:p>
      <w:pPr>
        <w:pStyle w:val="Heading3"/>
        <w:numPr>
          <w:ilvl w:val="2"/>
          <w:numId w:val="1"/>
        </w:numPr>
        <w:rPr/>
      </w:pPr>
      <w:bookmarkStart w:id="470" w:name="__RefHeading___Toc1822437_211673320"/>
      <w:bookmarkStart w:id="471" w:name="_Toc186"/>
      <w:bookmarkEnd w:id="469"/>
      <w:bookmarkEnd w:id="470"/>
      <w:r>
        <w:rPr>
          <w:rtl w:val="true"/>
        </w:rPr>
        <w:t>حکایت پانزدهم</w:t>
      </w:r>
      <w:r>
        <w:rPr>
          <w:rtl w:val="true"/>
        </w:rPr>
        <w:t xml:space="preserve">: </w:t>
      </w:r>
      <w:r>
        <w:rPr>
          <w:rtl w:val="true"/>
        </w:rPr>
        <w:t>نیز به نقل از میرزا محمّدتقی الماسی‌</w:t>
      </w:r>
      <w:bookmarkEnd w:id="471"/>
    </w:p>
    <w:p>
      <w:pPr>
        <w:pStyle w:val="BookText"/>
        <w:rPr/>
      </w:pPr>
      <w:r>
        <w:rPr>
          <w:rFonts w:ascii="IRNazanin" w:hAnsi="IRNazanin" w:eastAsia="IRNazanin"/>
          <w:color w:val="111111"/>
          <w:sz w:val="28"/>
          <w:sz w:val="28"/>
          <w:szCs w:val="28"/>
          <w:rtl w:val="true"/>
          <w:lang w:bidi="fa-IR"/>
        </w:rPr>
        <w:t xml:space="preserve">و نیز سیّد محمدباقر مذکور،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از جناب میرزا محمّدتقی الماسی که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بهجة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مرا مرد موثّق صالحی از اهل علم از سادات شولستان، از مرد موثّقی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افتاده در این سال‌ها که جماعتی از اهل بحرین عازم شدند بر مهمانی کردن جمعی از مؤمنین به نوبت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مهمانی کردند تا آن‌که رسید نوبت به یکی از ایشان که در نزد او چیزی نبود؛ پس به جهت آن مغموم شد و حزن و اندوهش زیاد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 افتاد که او شبی بیرون رفت به صحرا؛ دید شخصی را که به او رسید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نزد فلان تاجر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الحسن‌علیهما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بده به من دوازده اشرفی که نذر کرده بودی آن را برای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بگیر آن اشرفی‌ها را از او و خرج کن آن را در مهمانی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مرد رفت به نزد آن تاجر و آن رسالت را از جانب آن شخص به او رساند؛ پس آن تاجر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این را به تو، محمّد بن الحسن‌علیهما السلام به نفس خود؟</w:t>
      </w:r>
    </w:p>
    <w:p>
      <w:pPr>
        <w:pStyle w:val="BookText"/>
        <w:rPr/>
      </w:pPr>
      <w:r>
        <w:rPr>
          <w:rFonts w:ascii="IRNazanin" w:hAnsi="IRNazanin" w:eastAsia="IRNazanin"/>
          <w:color w:val="111111"/>
          <w:sz w:val="28"/>
          <w:sz w:val="28"/>
          <w:szCs w:val="28"/>
          <w:rtl w:val="true"/>
          <w:lang w:bidi="fa-IR"/>
        </w:rPr>
        <w:t>پس بحرینی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شناختی او را؟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الزمان‌علیه السلام بود، و این اشرفی‌ها را نذر کرده بودم برای آن جناب</w:t>
      </w:r>
      <w:r>
        <w:rPr>
          <w:rFonts w:eastAsia="IRNazanin" w:cs="IRNazanin"/>
          <w:color w:val="111111"/>
          <w:sz w:val="28"/>
          <w:szCs w:val="28"/>
          <w:rtl w:val="true"/>
          <w:lang w:bidi="fa-IR"/>
        </w:rPr>
        <w:t xml:space="preserve">. </w:t>
      </w:r>
      <w:bookmarkStart w:id="472" w:name="pg195_3882"/>
    </w:p>
    <w:p>
      <w:pPr>
        <w:pStyle w:val="BookText"/>
        <w:rPr/>
      </w:pPr>
      <w:bookmarkEnd w:id="472"/>
      <w:r>
        <w:rPr>
          <w:rFonts w:ascii="IRNazanin" w:hAnsi="IRNazanin" w:eastAsia="IRNazanin"/>
          <w:color w:val="111111"/>
          <w:sz w:val="28"/>
          <w:sz w:val="28"/>
          <w:szCs w:val="28"/>
          <w:rtl w:val="true"/>
          <w:lang w:bidi="fa-IR"/>
        </w:rPr>
        <w:t>پس، آن بحرینی را اکرام کرد و آن مبلغ را به او داد و از او التماس دعا کرد و خواهش نمود از او که چون آن جناب، نذر مرا قبول کرد، نصفی از آن اشرفی‌ها را به من دهی، و من عوض آن را به تو بدهم؛ پس بحرینی آمد و آن مبلغ را خرج کرد در آن مصرف، و آن شخص موثّق به من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حکایت را از بحرینی به دو واسطه شنیدم</w:t>
      </w:r>
      <w:r>
        <w:rPr>
          <w:rFonts w:eastAsia="IRNazanin" w:cs="IRNazanin"/>
          <w:color w:val="111111"/>
          <w:sz w:val="28"/>
          <w:szCs w:val="28"/>
          <w:rtl w:val="true"/>
          <w:lang w:bidi="fa-IR"/>
        </w:rPr>
        <w:t>».</w:t>
      </w:r>
    </w:p>
    <w:p>
      <w:pPr>
        <w:pStyle w:val="Heading3"/>
        <w:numPr>
          <w:ilvl w:val="2"/>
          <w:numId w:val="1"/>
        </w:numPr>
        <w:rPr/>
      </w:pPr>
      <w:bookmarkStart w:id="473" w:name="__RefHeading___Toc1822439_211673320"/>
      <w:bookmarkStart w:id="474" w:name="_Toc187"/>
      <w:bookmarkEnd w:id="473"/>
      <w:r>
        <w:rPr>
          <w:rtl w:val="true"/>
        </w:rPr>
        <w:t>حکایت شانزدهم</w:t>
      </w:r>
      <w:r>
        <w:rPr>
          <w:rtl w:val="true"/>
        </w:rPr>
        <w:t xml:space="preserve">: </w:t>
      </w:r>
      <w:r>
        <w:rPr>
          <w:rtl w:val="true"/>
        </w:rPr>
        <w:t>نقل از بحار الانوار</w:t>
      </w:r>
      <w:bookmarkEnd w:id="474"/>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فرموده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جماعتی از اهل نجف مرا خبر دادند که مردی از اهل کاشان در نجف اشرف آمد و عازم حجّ بیت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مریض شد به مرض شدید، تا آن‌که پاهای او خشک شده بود و قدرت، بر رفتن نداشت و رفقای او، او را نجف، در نزد یکی از صلحاء گذاشته بودند که آن صالح، حجره‌ای در صحن مقدّس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صالح، هر روز در را بر روی او می‌بست و بیرون می‌رفت به صحرا برای تماشا و از برای برچیدن دُرها</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در یکی از روزها آن مریض به آن مرد صالح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تنگ شده و از این مکان متوحّش شدم؛ مرا امروز با خود ببر بیرون و در جایی بینداز؛ آن‌گاه به هر جانب که خواهی برو</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راضی شد؛ مرا با خود بیرون برد و در بیرون نجف، مقامی بود که آن را مقام حضرت قائم‌علیه السلام می‌گفتند؛ مرا در آنجا نشانید و جامه خود را در آنجا در حوضی که بود، شست و بر بالای درختی که در آنجا بود، انداخت و به صحرا رفت و من تنها در آن مکان ماندم؛ فکر می‌کردم که آخر امر من به کجا منتهی می‌شود؟ </w:t>
      </w:r>
    </w:p>
    <w:p>
      <w:pPr>
        <w:pStyle w:val="BookText"/>
        <w:rPr/>
      </w:pPr>
      <w:r>
        <w:rPr>
          <w:rFonts w:ascii="IRNazanin" w:hAnsi="IRNazanin" w:eastAsia="IRNazanin"/>
          <w:color w:val="111111"/>
          <w:sz w:val="28"/>
          <w:sz w:val="28"/>
          <w:szCs w:val="28"/>
          <w:rtl w:val="true"/>
          <w:lang w:bidi="fa-IR"/>
        </w:rPr>
        <w:t>ناگاه جوان خوش‌روی گندم‌گونی را دیدم که داخل آن صحن شده و بر من سلام کرد و به حجره‌ای که در آن مقام بود، رفت؛ در نزد محراب آن، چند رکعت نماز با خضوع و خشوع به جای آورد که من هرگز نماز به آن خوبی ندیده بودم؛ چون از نماز فارغ شد، به نزد من آمد و از احوال من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بلایی مبتلا شدم که سینه من از آن تنگ شده و خدا مرا از آن عافیت نمی‌دهد تا آن‌که سالم گردم، و مرا از دنیا نمی‌برد تا آن‌که خلاص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به من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محزون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است که حق تعالی هر دو را به تو عطا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مکان گذشت و چون بیرون رفت، من دیدم که آن جامه از بالای درخت به زمین افتاد؛ من از جای برخاستم و آن جامه را گرفتم و شستم و بر درخت انداختم؛ بعد از آن با خود فکر کردم و گفتم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نمی‌توانستم که از جای برخیزم، اکنون چگونه چنین شدم که برخاستم و راه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خود نظر کردم، هیچ‌گونه درد و مرضی در خویش ندیدم؛ دانستم که آن مرد، حضرت قائم‌علیه السلام بود که حق تعالی به برکت آن بزرگوار و اعجاز او، مرا عافیت بخشیده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صحن آن مقام بیرون رفتم و در صحرا نظر کردم؛ کسی را ندیدم؛ بسیار نادم و پشیمان گردیدم که چرا من آن حضرت را نشناختم؟ صاحب حجره رفیق من آمد و از حال من سؤال کرد و متحیّر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خبر دادم به آنچه گذشت؛ او نیز بسیار متحسّر شد که ملاقات آن بزرگوار، او را میسّر نشد</w:t>
      </w:r>
      <w:r>
        <w:rPr>
          <w:rFonts w:eastAsia="IRNazanin" w:cs="IRNazanin"/>
          <w:color w:val="111111"/>
          <w:sz w:val="28"/>
          <w:szCs w:val="28"/>
          <w:rtl w:val="true"/>
          <w:lang w:bidi="fa-IR"/>
        </w:rPr>
        <w:t xml:space="preserve">. </w:t>
      </w:r>
      <w:bookmarkStart w:id="475" w:name="pg195_3886"/>
    </w:p>
    <w:p>
      <w:pPr>
        <w:pStyle w:val="BookText"/>
        <w:rPr/>
      </w:pPr>
      <w:bookmarkEnd w:id="475"/>
      <w:r>
        <w:rPr>
          <w:rFonts w:ascii="IRNazanin" w:hAnsi="IRNazanin" w:eastAsia="IRNazanin"/>
          <w:color w:val="111111"/>
          <w:sz w:val="28"/>
          <w:sz w:val="28"/>
          <w:szCs w:val="28"/>
          <w:rtl w:val="true"/>
          <w:lang w:bidi="fa-IR"/>
        </w:rPr>
        <w:t>با او به حجره رفت و سالم بود تا آن‌که صاحبان و رفیقان او آمدند و چند روز با ایشان بود، آن‌گاه مریض شد و مُرد و در صحن مقدّس دفن شد و صحّت آن دو چیز که حضرت قائم‌علیه السلام به او خبر داد، ظاهر شد، که یکی عافیت بود و دیگری مردن</w:t>
      </w:r>
      <w:r>
        <w:rPr>
          <w:rFonts w:eastAsia="IRNazanin" w:cs="IRNazanin"/>
          <w:color w:val="111111"/>
          <w:sz w:val="28"/>
          <w:szCs w:val="28"/>
          <w:rtl w:val="true"/>
          <w:lang w:bidi="fa-IR"/>
        </w:rPr>
        <w:t>».</w:t>
      </w:r>
    </w:p>
    <w:p>
      <w:pPr>
        <w:pStyle w:val="Heading3"/>
        <w:numPr>
          <w:ilvl w:val="2"/>
          <w:numId w:val="1"/>
        </w:numPr>
        <w:rPr/>
      </w:pPr>
      <w:bookmarkStart w:id="476" w:name="__RefHeading___Toc1822441_211673320"/>
      <w:bookmarkStart w:id="477" w:name="_Toc188"/>
      <w:bookmarkEnd w:id="476"/>
      <w:r>
        <w:rPr>
          <w:rtl w:val="true"/>
        </w:rPr>
        <w:t>حکایت هفدهم</w:t>
      </w:r>
      <w:r>
        <w:rPr>
          <w:rtl w:val="true"/>
        </w:rPr>
        <w:t xml:space="preserve">: </w:t>
      </w:r>
      <w:r>
        <w:rPr>
          <w:rtl w:val="true"/>
        </w:rPr>
        <w:t>شیعیان بحرین‌</w:t>
      </w:r>
      <w:bookmarkEnd w:id="477"/>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جماعتی از ثقات ذکر کردند که مدّتی ولایت بحرین، تحت حکم فرنگ بود، و فرنگیان، مردی از مسلمانان را والی بحرین کردند که شاید به سبب حکومت مسلمانی، آن ولایت معمورتر شود و به حال آن بلاد اصلح باشد، و آن حاکم از ناصبیان بود و وزیری داشت که در عداوت با اهل بیت پیامبرعلیهم السلام، از آن حاکم، شدیدتر بود و پیوسته اظهار عداوت و دشمنی نسبت به اهل بحرین می‌نمود، به سبب دوستی که اهل آن شهر، نسبت به اهل بیت رسالت‌علیهم السلام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وزیر لعین، پیوسته برای کشتن و ضرر رسانیدن اهل آن بلاد، حیله‌ها و مکرها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روزها، وزیر خبیث، داخل شد بر حاکم و اناری در دست داشت و به حاکم داد و حاکم چون نظر کرد در آن انار، دید که بر آن انار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وَأَبُوبَکْرٍ وَ عُمَرُ وَعُثْمانُ و عَلِیٌّ خُلَفآءُ رَسُولِ اللَّهِ، و چون حاکم نظر کرد، دید که آن نوشته، از اصل انار است و مصنوعی نیست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متعجّب شد و به وزیر 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علامتی است ظاهر و دلیلی قوی بر ابطال مذهب شیعه؛ چه چیز است رأی تو در باب اهل بحرین؟ </w:t>
      </w:r>
    </w:p>
    <w:p>
      <w:pPr>
        <w:pStyle w:val="BookText"/>
        <w:rPr/>
      </w:pPr>
      <w:r>
        <w:rPr>
          <w:rFonts w:ascii="IRNazanin" w:hAnsi="IRNazanin" w:eastAsia="IRNazanin"/>
          <w:color w:val="111111"/>
          <w:sz w:val="28"/>
          <w:sz w:val="28"/>
          <w:szCs w:val="28"/>
          <w:rtl w:val="true"/>
          <w:lang w:bidi="fa-IR"/>
        </w:rPr>
        <w:t>وزیر لعین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جماعتی‌اند متعصّب، انکار دلیل و براهین می‌نمایند و سزاوار است از برای تو که ایشان را حاضر نمایی و این انار را به ایشان بنمایی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قبول کنند و از مذهب خود برگردند، از برای تو است ثواب جزیل، و اگر از برگشتن ابا نمایند و بر گمراهی خود باقی بمانند، ایشان را مخیّر نما میان یکی از سه چیز؛ یا جِزْیه بدهند با ذلّت، یا جوابی از این دلیل بیاورند و حال آن‌که راه جواب و فراری ندارند، یا آن‌که مردان ایشان را بکشی و زنان و اولاد ایشان را اسیر نمایی و اموال ایشان را به غنیمت برداری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رأی آن خبیث را تحسین نمود و به پی علما و افاضل و اخیار ایشان فرستاد؛ ایشان را حاضر کرد؛ انار را به ایشان نشان داد و به ایشان خبر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جواب شافی در این باب نیاورید، مردان شما را می‌کشم و زنان و فرزندان شما را اسیر می‌کنم و مال شما را به غنیمت برمی‌دارم، یا آن‌که باید با ذلّت، مانند کفّار، جزیه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ایشان این امور را شنیدند، متحیّر گردیدند و قادر بر جواب نبودند و روهای ایشان متغیّر گردید و بدن ایشان بلرزید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بزرگان ایشان گفتند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ما را مهلت ده، شاید جوابی بیاوریم که تو از آن راضی باشی، و اگر نیاوردیم، با ما بکن آنچه که می‌خواهی</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تا سه روز، ایشان را مهلت داد، و ایشان با خوف و تحیّر از نزد او بیرون رفتند و در مجلسی جمع شدند و با هم مشورت کردند تا آن‌که </w:t>
      </w:r>
    </w:p>
    <w:p>
      <w:pPr>
        <w:pStyle w:val="BookText"/>
        <w:rPr/>
      </w:pPr>
      <w:r>
        <w:rPr>
          <w:rFonts w:ascii="IRNazanin" w:hAnsi="IRNazanin" w:eastAsia="IRNazanin"/>
          <w:color w:val="111111"/>
          <w:sz w:val="28"/>
          <w:sz w:val="28"/>
          <w:szCs w:val="28"/>
          <w:rtl w:val="true"/>
          <w:lang w:bidi="fa-IR"/>
        </w:rPr>
        <w:t>ایشان بر آن متّفق شدند که از صلحای بحرین و زهّاد ایشان، ده نفر را اختیار نمایند؛ پس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میان ده نفر، سه نفر را اختیار کردند؛ پس یکی از آن سه نفر را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امشب بیرون رو به سوی صحرا و خدا را عبادت کن و استغاثه کن به امام زمان، حضرت صاحب الامرعلیه السلام که او امام زمان ماست و حجّت خداوند عالم است بر ما؛ شاید که به تو خبر دهد راه چاره بیرون رفتن از این بلیّه عظیمه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بیرون رفت و در تمام شب، خدا را از روی خضوع عبادت کرد و گریه و تضرّع کرد و خدا را خواند و استغاثه به حضرت صاحب الامرعلیه السلام نمود تا صبح؛ چیزی ندید و به نزد ایشان آمد و ایشان را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شب دوم، یکی دیگر را فرستادند؛ او مثل رفیق اول، دعا و تضرّع نمود و چیزی ندید؛ پس اضطراب و جزع ایشان زیاده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سومی را حاضر کردند و او مرد پرهیزکار بود و اسم او محمّد بن عیسی بود و او در شب سوم، با سر و پای برهنه به صحرا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شبی بود بسیار تاریک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دعا و گریه مشغول شد و متوسّل به حق گردید که آن بلیّه را از مؤمنان بردارد، و به حضرت صاحب الامرعلیه السلام استغاثه نمود، و چون آخر شب شد، شنید که مردی به او خطاب می‌نماید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را به این حال می‌بینم؟ و چرا بیرون آمدی به سوی این بیابان؟</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بگذار که من از برای امر عظیمی بیرون آمده‌ام و آن را ذکر نمی‌کنم مگر از برای امام خود، و شکایت نمی‌کنم آن را مگر به سوی کسی که قادر باشد بر کشف 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صاحب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کن حاجت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عیسی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تویی صاحب الامرعلیه السلام، قصّه مرا می‌دانی و احتیاج به گفتن من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راست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آمده‌ای از برای بلیّه‌ای که در خصوص آن انار بر شما وارد شده است و آن توعید و تخویفی که حاکم بر شما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کلام معجز نظام را شنیدم، متوجّه آن جانب شدم که آن صدا می‌آمد،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می‌دانی که چه چیز به ما رسیده است و تو امام ما و ملاذ و پناه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قادری بر کشف آن بلا از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او درختی است از انار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 درخت بار گرفت، او از گِل به شکل اناری ساخت و دو نصف کرد و در میان نصف هر یک از آنها، بعضی از آن کتابت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هنوز کوچک بود بر روی درخت؛ آن انار را در میان آن قالب گِل گذاشت و آن را بست؛ چون در میان آن قالب، بزرگ شد، اثری از نوشته در آن ماند و چنین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صبح چون به نزد حاکم روید، به او بگو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جواب این بلیّه را با خود آوردم، و لکن ظاهر نمی‌کنم مگر در خانه وزیر</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وقتی که داخل خانه وزیر شوید، به جانب راست خود در هنگام دخول، غرفه‌ای خواهی دید؛ پس به حاکم بگو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نمی‌گویم مگر در آن غرفه؛ زود است که وزیر ممانعت می‌کند از دخول در آن غرفه، و تو </w:t>
      </w:r>
    </w:p>
    <w:p>
      <w:pPr>
        <w:pStyle w:val="BookText"/>
        <w:rPr/>
      </w:pPr>
      <w:r>
        <w:rPr>
          <w:rFonts w:ascii="IRNazanin" w:hAnsi="IRNazanin" w:eastAsia="IRNazanin"/>
          <w:color w:val="111111"/>
          <w:sz w:val="28"/>
          <w:sz w:val="28"/>
          <w:szCs w:val="28"/>
          <w:rtl w:val="true"/>
          <w:lang w:bidi="fa-IR"/>
        </w:rPr>
        <w:t>مبالغه بکن تا آن‌که به آن غرفه بالا روی، و نگذار که وزیر، تنها داخل غرفه گردد زودتر از تو، و تو اول داخل غرفه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آن غرفه، طاقچه‌ای خواهی دید که کیسه سفیدی در آن هست، و آن کیسه را بگیر که در آن، قالب گِلی است که آن ملعون، آن حیله را در آن کرده است؛ پس در حضور حاکم، آن انار را در آن قالب بگذار تا آن‌که حیله او معلوم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دیگر آن است که به حاکم بگو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دیگر ما آن است که آن انار را چون بشکند، به غیر از دود و خاکستر، چیز دیگر در آن نخواهید یافت، و بگو اگر راستی این سخن را می‌خواهید بدانید، به وزیر امر کنید که در حضور مردم، آن انار را بشکند، و چون بشکند، آن خاکستر و دود، بر صورت و ریش وزیر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محمّد بن عیسی این سخنان اعجاز نشان را از آن امام عالی شأن، و حجّت خداوند عالمیان شنید، بسیار شاد گردید و در مقابل آن جناب، زمین را بوسید و با شادی و سرور به سوی اهل خود برگشت، و چون صبح شد، به نزد حاکم رفتند و محمّد بن عیسی کرد آنچه را که امام‌علیه السلام به او امر فرموده بود، و ظاهر گردید آن معجزاتی که آن جناب به آنها خبر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حاکم متوجّه محمّد بن عیسی گردید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را کی به تو خبر داده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و حجّت خدا بر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امام شما؟</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 از ائمّه‌علیهم السلام هر یک را بعد از دیگری خبر داد تا آن‌که به حضرت صاحب الامرعلیه السلام رسید</w:t>
      </w:r>
      <w:r>
        <w:rPr>
          <w:rFonts w:eastAsia="IRNazanin" w:cs="IRNazanin"/>
          <w:color w:val="111111"/>
          <w:sz w:val="28"/>
          <w:szCs w:val="28"/>
          <w:rtl w:val="true"/>
          <w:lang w:bidi="fa-IR"/>
        </w:rPr>
        <w:t xml:space="preserve">. </w:t>
      </w:r>
      <w:bookmarkStart w:id="478" w:name="pg195_3897"/>
    </w:p>
    <w:p>
      <w:pPr>
        <w:pStyle w:val="BookText"/>
        <w:rPr/>
      </w:pPr>
      <w:bookmarkEnd w:id="478"/>
      <w:r>
        <w:rPr>
          <w:rFonts w:ascii="IRNazanin" w:hAnsi="IRNazanin" w:eastAsia="IRNazanin"/>
          <w:color w:val="111111"/>
          <w:sz w:val="28"/>
          <w:sz w:val="28"/>
          <w:szCs w:val="28"/>
          <w:rtl w:val="true"/>
          <w:lang w:bidi="fa-IR"/>
        </w:rPr>
        <w:t>حاکم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دراز کن که من بیعت کنم بر این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گواهی می‌دهم که نیست خدایی مگر خداوند یگانه و گواهی می‌دهم که محمّد بنده و رسول اوست و گواهی می‌دهم که خلیفه بعد از آن حضرت، بلا فصل، حضرت امیرالمؤمنین علی‌علیه السلام است؛ پس به هر یک از امامان بعد از دیگری تا آخری ایشان اقرار نمود و ایمان او نیکو شد و امر به قتل وزیر نمود و از اهل بحرین عذرخواهی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قصّه نزد اهل بحرین معروف است و قبر محمّد بن عیسی نزد ایشان معروف است و مردم او را زیارت می‌کنند</w:t>
      </w:r>
      <w:r>
        <w:rPr>
          <w:rFonts w:eastAsia="IRNazanin" w:cs="IRNazanin"/>
          <w:color w:val="111111"/>
          <w:sz w:val="28"/>
          <w:szCs w:val="28"/>
          <w:rtl w:val="true"/>
          <w:lang w:bidi="fa-IR"/>
        </w:rPr>
        <w:t>».</w:t>
      </w:r>
    </w:p>
    <w:p>
      <w:pPr>
        <w:pStyle w:val="Heading3"/>
        <w:numPr>
          <w:ilvl w:val="2"/>
          <w:numId w:val="1"/>
        </w:numPr>
        <w:rPr/>
      </w:pPr>
      <w:bookmarkStart w:id="479" w:name="__RefHeading___Toc1822443_211673320"/>
      <w:bookmarkStart w:id="480" w:name="_Toc189"/>
      <w:bookmarkEnd w:id="479"/>
      <w:r>
        <w:rPr>
          <w:rtl w:val="true"/>
        </w:rPr>
        <w:t>حکایت هیجدهم</w:t>
      </w:r>
      <w:r>
        <w:rPr>
          <w:rtl w:val="true"/>
        </w:rPr>
        <w:t xml:space="preserve">: </w:t>
      </w:r>
      <w:r>
        <w:rPr>
          <w:rtl w:val="true"/>
        </w:rPr>
        <w:t>نقل از شیخ حرّ عاملی‌</w:t>
      </w:r>
      <w:bookmarkEnd w:id="480"/>
    </w:p>
    <w:p>
      <w:pPr>
        <w:pStyle w:val="BookText"/>
        <w:rPr/>
      </w:pPr>
      <w:r>
        <w:rPr>
          <w:rFonts w:ascii="IRNazanin" w:hAnsi="IRNazanin" w:eastAsia="IRNazanin"/>
          <w:color w:val="111111"/>
          <w:sz w:val="28"/>
          <w:sz w:val="28"/>
          <w:szCs w:val="28"/>
          <w:rtl w:val="true"/>
          <w:lang w:bidi="fa-IR"/>
        </w:rPr>
        <w:t xml:space="preserve">محدّث جلیل، شیخ حرّ عاملی،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الهداة بالنصوص و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تحقیق که خبر دادند مرا جماعتی از ثقات اصحاب ما که ایشان دیدند صاحب الامرعلیه السلام را در بیداری، و مشاهده نمودند از آن جناب معجزاتی متعدّده، و خبر داد ایشان را به خبرهای غیبی، و دعا کرد از برای ایشان دعاهایی که مستجاب شده بود، و نجات داد ایشان را از خطرهای مهالک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نشسته بودیم در بلاد خودمان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قریه مشغری در روز عیدی، و ما جماعتی بودیم از طلاب علم و صلحا؛ پس من گفتم به ایشان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می‌دانستم که در عید آینده، کدام یک از این جماعت زنده است و کدام مرده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مردی که نام او شیخ محمّد و شریک ما بود در درس،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که در عید دیگر زنده‌ام، و عید دیگر تا بیست و شش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شد از او که جازم است در این دعوی و مزاح نمی‌کند</w:t>
      </w:r>
      <w:r>
        <w:rPr>
          <w:rFonts w:eastAsia="IRNazanin" w:cs="IRNazanin"/>
          <w:color w:val="111111"/>
          <w:sz w:val="28"/>
          <w:szCs w:val="28"/>
          <w:rtl w:val="true"/>
          <w:lang w:bidi="fa-IR"/>
        </w:rPr>
        <w:t xml:space="preserve">. </w:t>
      </w:r>
      <w:bookmarkStart w:id="481" w:name="pg195_3899"/>
    </w:p>
    <w:p>
      <w:pPr>
        <w:pStyle w:val="BookText"/>
        <w:rPr/>
      </w:pPr>
      <w:bookmarkEnd w:id="481"/>
      <w:r>
        <w:rPr>
          <w:rFonts w:ascii="IRNazanin" w:hAnsi="IRNazanin" w:eastAsia="IRNazanin"/>
          <w:color w:val="111111"/>
          <w:sz w:val="28"/>
          <w:sz w:val="28"/>
          <w:szCs w:val="28"/>
          <w:rtl w:val="true"/>
          <w:lang w:bidi="fa-IR"/>
        </w:rPr>
        <w:t>پس گفتم به او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علم غیب می‌دانی؟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من دیدم مهدی‌علیه السلام را در خواب و من مریض بودم به مرض سختی و می‌ترسیدم که بمیرم در حالی که نیست برای من عمل صالحی که ملاقات نمایم خداوند را به آن عمل؛ پس به من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خداوند شفا می‌دهد تو را از این مرض و نمی‌میری در این مرض، بلکه زندگانی خواهی کرد بیست و شش سال، آن‌گاه عطا فرمود به من، جامی که در دستش بود؛ پس نوشیدم از آن، و مرض از من کناره کرد و شفا حاصل شد، و من می‌دانم که این کار شیطان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من چون شنیدم سخن آن مرد را، تاریخ آن را نوشتم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در سال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مدّتی بر آن گذشت و من منتقل شدم به سوی مشهد مقدّس سال </w:t>
      </w: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 xml:space="preserve">؛ پس چون سال آخر شد، در دلم افتاد که مدّت گذشت؛ پس رجوع کردم به آن تاریخ و حساب کردم؛ دیدم که گذشت از آن زمان، بیست و شش سال؛ پس گفتم که سزاوار است که آن مرد، مرده باشد؛ پس نگذشت مدت یک ماه یا دو ماه که مکتوبی از برادرم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در آن بلاد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داد مرا که آن مرد وفات کرد</w:t>
      </w:r>
      <w:r>
        <w:rPr>
          <w:rFonts w:eastAsia="IRNazanin" w:cs="IRNazanin"/>
          <w:color w:val="111111"/>
          <w:sz w:val="28"/>
          <w:szCs w:val="28"/>
          <w:rtl w:val="true"/>
          <w:lang w:bidi="fa-IR"/>
        </w:rPr>
        <w:t>».</w:t>
      </w:r>
    </w:p>
    <w:p>
      <w:pPr>
        <w:pStyle w:val="Heading3"/>
        <w:numPr>
          <w:ilvl w:val="2"/>
          <w:numId w:val="1"/>
        </w:numPr>
        <w:rPr/>
      </w:pPr>
      <w:bookmarkStart w:id="482" w:name="__RefHeading___Toc1822445_211673320"/>
      <w:bookmarkStart w:id="483" w:name="_Toc190"/>
      <w:bookmarkEnd w:id="482"/>
      <w:r>
        <w:rPr>
          <w:rtl w:val="true"/>
        </w:rPr>
        <w:t>حکایت نوزدهم</w:t>
      </w:r>
      <w:r>
        <w:rPr>
          <w:rtl w:val="true"/>
        </w:rPr>
        <w:t xml:space="preserve">: </w:t>
      </w:r>
      <w:r>
        <w:rPr>
          <w:rtl w:val="true"/>
        </w:rPr>
        <w:t>از شیخ حرّ عاملی‌</w:t>
      </w:r>
      <w:bookmarkEnd w:id="483"/>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شیخ جلیل مذکور، در همان کتاب فرموده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زمان کودکی که ده سال داشتم، به مرض سختی مبتلا شدم به نحوی که اهل و اقارب من، جمع شدند و گریه می‌کردند و مهیّا شدند برای عزاداری، و یقین کردند که من خواهم مرد در آن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دیدم پیغمبر و دوازده امام‌علیهم السلام را و من در میان خواب و بیداری بودم؛ پس سلام کردم بر ایشان </w:t>
      </w:r>
      <w:bookmarkStart w:id="484" w:name="pg195_3901"/>
    </w:p>
    <w:p>
      <w:pPr>
        <w:pStyle w:val="BookText"/>
        <w:rPr/>
      </w:pPr>
      <w:bookmarkEnd w:id="484"/>
      <w:r>
        <w:rPr>
          <w:rFonts w:ascii="IRNazanin" w:hAnsi="IRNazanin" w:eastAsia="IRNazanin"/>
          <w:color w:val="111111"/>
          <w:sz w:val="28"/>
          <w:sz w:val="28"/>
          <w:szCs w:val="28"/>
          <w:rtl w:val="true"/>
          <w:lang w:bidi="fa-IR"/>
        </w:rPr>
        <w:t>و با یکایک مصافحه کردم، و میان من و حضرت صادق‌علیه السلام سخنی گذشت که در خاطرم نماند، جز آن‌که آن جناب در حقّ من دعا کرد؛ پس سلام کردم بر صاحب‌علیه السلام و با آن جناب مصافحه کردم و گریستم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که‌بمیرم دراین‌مرض و مقصد خودرا ازعلم و عمل بدست نیاورم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تو نخواهی مُرد در این مرض، بلکه خداوند تبارک و تعالی تو را شفا می‌دهد و عمر خواهی کرد عمر طولانی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قدحی به دست من داد که در دست مبارکش بود؛ پس آشامیدم از آن، و در حال عافیت یافتم و مرض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زایل شد و نشستم و اهل و اقاربم تعجّب کردند و ایشان را خبر نکردم به آنچه دیده بودم، مگر بعد از چند روز</w:t>
      </w:r>
      <w:r>
        <w:rPr>
          <w:rFonts w:eastAsia="IRNazanin" w:cs="IRNazanin"/>
          <w:color w:val="111111"/>
          <w:sz w:val="28"/>
          <w:szCs w:val="28"/>
          <w:rtl w:val="true"/>
          <w:lang w:bidi="fa-IR"/>
        </w:rPr>
        <w:t>».</w:t>
      </w:r>
    </w:p>
    <w:p>
      <w:pPr>
        <w:pStyle w:val="Heading3"/>
        <w:numPr>
          <w:ilvl w:val="2"/>
          <w:numId w:val="1"/>
        </w:numPr>
        <w:rPr/>
      </w:pPr>
      <w:bookmarkStart w:id="485" w:name="__RefHeading___Toc1822447_211673320"/>
      <w:bookmarkStart w:id="486" w:name="_Toc191"/>
      <w:bookmarkEnd w:id="485"/>
      <w:r>
        <w:rPr>
          <w:rtl w:val="true"/>
        </w:rPr>
        <w:t>حکایت بیستم</w:t>
      </w:r>
      <w:r>
        <w:rPr>
          <w:rtl w:val="true"/>
        </w:rPr>
        <w:t xml:space="preserve">: </w:t>
      </w:r>
      <w:r>
        <w:rPr>
          <w:rtl w:val="true"/>
        </w:rPr>
        <w:t>مقدّس اردبیلی‌</w:t>
      </w:r>
      <w:bookmarkEnd w:id="486"/>
    </w:p>
    <w:p>
      <w:pPr>
        <w:pStyle w:val="BookText"/>
        <w:rPr/>
      </w:pPr>
      <w:r>
        <w:rPr>
          <w:rFonts w:ascii="IRNazanin" w:hAnsi="IRNazanin" w:eastAsia="IRNazanin"/>
          <w:color w:val="111111"/>
          <w:sz w:val="28"/>
          <w:sz w:val="28"/>
          <w:szCs w:val="28"/>
          <w:rtl w:val="true"/>
          <w:lang w:bidi="fa-IR"/>
        </w:rPr>
        <w:t xml:space="preserve">سیّد نعمت اللَّه جزایری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الانوار النعمانیّه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داد مرا موثّق‌ترین اساتید من در علم و عمل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ملاّ احمد اردبیلی، شاگردی بود از اهل تفرش که نام او میرعلّام بود؛ در نهایت فضل و ورع بود، و او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حجره‌ای بود در مدرسه‌ای که محیط است به قبّه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 شب از مطالعه خود فارغ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 از شب گذشته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آمدم از حجره و نظر می‌کردم در اطراف، و آن شب سخت تاریک بود؛ مردی را دیدم که رو به حرم کرده، می‌آید؛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دزد است آمده که چیزی از قندیل‌ها را بدزدد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حجره خود به زیر آمدم و رفتم به نزدیکی او و او مرا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به نزدیکی درِ حرم مطهّر و ایستاد؛ دیدم قفل را که افتاد و باز شد </w:t>
      </w:r>
    </w:p>
    <w:p>
      <w:pPr>
        <w:pStyle w:val="BookText"/>
        <w:rPr/>
      </w:pPr>
      <w:r>
        <w:rPr>
          <w:rFonts w:ascii="IRNazanin" w:hAnsi="IRNazanin" w:eastAsia="IRNazanin"/>
          <w:color w:val="111111"/>
          <w:sz w:val="28"/>
          <w:sz w:val="28"/>
          <w:szCs w:val="28"/>
          <w:rtl w:val="true"/>
          <w:lang w:bidi="fa-IR"/>
        </w:rPr>
        <w:t>برای او؛ درِ دوم و سوم به همین ترتیب، و مشرّف شد بر قبر شریف؛ سلام کرد و از جانب قبر مطهّر جواب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شناختم صدای او را که سخن می‌گفت با امام‌علیه السلام در مسأله علمیّه؛ آن‌گاه بیرون رفت از نجف و متوجّه شد به سوی مسجد کوفه؛ پس من از عقب او رفتم و او مرا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رسید به محراب مسجد، شنیدم او را که سخن می‌گوید با شخصی دیگر در همان مسأله؛ برگشت و من از عقب او برگشتم و او مرا نمی‌دید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رسید به دروازه نجف، صبح روشن شده بود؛ خود را بر او ظاهر کردم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بودم با تو از اول تا آخر؛ مرا آگاه کن که شخص اولی، کی بود که در قبّه شریفه با او سخن می‌گفتی، و شخص دوم، کی بود که با او سخن می‌گفتی در کوفه؟؛ پس عهدها از من گرفت که خبر ندهم به سرّ او، تا آن‌که وفات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بعضی از مسایل، مشتبه می‌شود؛ پس بسا هست بیرون می‌روم در شب، نزد قبر امیرالمؤمنین‌علیه السلام و در آن مسأله، با آن جناب، تکلّم می‌کنم و جواب می‌شنوم، و در این شب مرا به سوی صاحب الزمان‌علیه السلام حواله فرمود 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مهدی‌علیه السلام امشب در مسجد کوفه است؛ پس برو به نزد او و این مسأله را از او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شخص، مهدی‌علیه السلام بود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نِحْریر، میرزا عبد اللَّه اصفهانی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که سیّد میرعلّام، عالم فاضل جلیل معروف است، و مثل اسم خود علّامه بود و از افاضل شاگردان ملّا احمد اردبیلی بود و از </w:t>
      </w:r>
    </w:p>
    <w:p>
      <w:pPr>
        <w:pStyle w:val="BookText"/>
        <w:rPr/>
      </w:pPr>
      <w:r>
        <w:rPr>
          <w:rFonts w:ascii="IRNazanin" w:hAnsi="IRNazanin" w:eastAsia="IRNazanin"/>
          <w:color w:val="111111"/>
          <w:sz w:val="28"/>
          <w:sz w:val="28"/>
          <w:szCs w:val="28"/>
          <w:rtl w:val="true"/>
          <w:lang w:bidi="fa-IR"/>
        </w:rPr>
        <w:t>برای او فواید و افادات و تعلیقاتی است بر کتب در اصناف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سؤال کردند از ملا احمد در هنگام وفات او که بعد از وفات او به کدام یک از شاگردان او رجوع کنند و اخذ علوم نمایند،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 شرعیات، پس به میرعلّام و در عقلیات، به میر فیض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ابوعلی در حاشیه رجال خود از استاد خود وحید بهبهانی نقل کرده که میرعلّام مذکور، جدّ سیّد سند، سیّد میرزا است که از اَجِلاّء ساکنین نجف اشرف بود و از جمله علمایی که در قضیّه طاعون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واقع شده بود در بغداد و حوالی آن، در سال </w:t>
      </w:r>
      <w:r>
        <w:rPr>
          <w:rFonts w:eastAsia="IRNazanin" w:cs="IRNazanin"/>
          <w:color w:val="111111"/>
          <w:sz w:val="28"/>
          <w:szCs w:val="28"/>
          <w:lang w:bidi="fa-IR"/>
        </w:rPr>
        <w:t>1186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وفات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مرا خبر دادند از سیّد فاضل، میرعلّام که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با مختصر اختلافی، و آخر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عقب او بودم تا آن‌که در مسجد حنّانه مرا سرفه گرفت، به نحوی که نتوانستم آن را از خود دفع کنم و چون سرفه مرا شنید، به سوی من التفات نموده، مرا شناخت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میرعلّامی؟؛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چه می‌کنی؟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بودم در وقتی که داخل روضه مقدّسه شدی تا حال، و تو را قسم می‌دهم به حقّ صاحب قبر، که مرا بر آنچه در این شب بر تو جاری شده، خبر دهی، از اول تا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می‌دهم به شرطی که مادام حیات من، به احدی خبر ندهی</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از من عهد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بعضی از مسایل فکر می‌کردم و آن مسأله بر من مشکل شده بود؛ پس در دل من افتاد که نزد حضرت امیرالمؤمنین‌علیه السلام بروم و آن مسأله را از او سؤال کنم، و چون به نزد در </w:t>
      </w:r>
      <w:bookmarkStart w:id="487" w:name="pg195_3908"/>
    </w:p>
    <w:p>
      <w:pPr>
        <w:pStyle w:val="BookText"/>
        <w:rPr/>
      </w:pPr>
      <w:bookmarkEnd w:id="487"/>
      <w:r>
        <w:rPr>
          <w:rFonts w:ascii="IRNazanin" w:hAnsi="IRNazanin" w:eastAsia="IRNazanin"/>
          <w:color w:val="111111"/>
          <w:sz w:val="28"/>
          <w:sz w:val="28"/>
          <w:szCs w:val="28"/>
          <w:rtl w:val="true"/>
          <w:lang w:bidi="fa-IR"/>
        </w:rPr>
        <w:t>رسیدم، در به غیر کلید، گشوده شد؛ چنانکه دیدی، و از حق تعالی سؤال کردم که حضرت امیرالمؤمنین‌علیه السلام مرا جواب گوید؛ پس از قبر صدایی ظاهر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کوفه برو و از حضرت قائم‌علیه السلام در آنجا سؤال کن؛ زیرا که او امام زمان تو است</w:t>
      </w:r>
      <w:r>
        <w:rPr>
          <w:rFonts w:eastAsia="IRNazanin" w:cs="IRNazanin"/>
          <w:color w:val="111111"/>
          <w:sz w:val="28"/>
          <w:szCs w:val="28"/>
          <w:rtl w:val="true"/>
          <w:lang w:bidi="fa-IR"/>
        </w:rPr>
        <w:t>».</w:t>
      </w:r>
    </w:p>
    <w:p>
      <w:pPr>
        <w:pStyle w:val="Heading3"/>
        <w:numPr>
          <w:ilvl w:val="2"/>
          <w:numId w:val="1"/>
        </w:numPr>
        <w:rPr/>
      </w:pPr>
      <w:bookmarkStart w:id="488" w:name="__RefHeading___Toc1822449_211673320"/>
      <w:bookmarkStart w:id="489" w:name="_Toc192"/>
      <w:bookmarkEnd w:id="488"/>
      <w:r>
        <w:rPr>
          <w:rtl w:val="true"/>
        </w:rPr>
        <w:t>حکایت بیست و یکم</w:t>
      </w:r>
      <w:r>
        <w:rPr>
          <w:rtl w:val="true"/>
        </w:rPr>
        <w:t xml:space="preserve">: </w:t>
      </w:r>
      <w:r>
        <w:rPr>
          <w:rtl w:val="true"/>
        </w:rPr>
        <w:t>از ملا محمد تقی مجلسی‌</w:t>
      </w:r>
      <w:bookmarkEnd w:id="489"/>
    </w:p>
    <w:p>
      <w:pPr>
        <w:pStyle w:val="BookText"/>
        <w:rPr/>
      </w:pPr>
      <w:r>
        <w:rPr>
          <w:rFonts w:ascii="IRNazanin" w:hAnsi="IRNazanin" w:eastAsia="IRNazanin"/>
          <w:color w:val="111111"/>
          <w:sz w:val="28"/>
          <w:sz w:val="28"/>
          <w:szCs w:val="28"/>
          <w:rtl w:val="true"/>
          <w:lang w:bidi="fa-IR"/>
        </w:rPr>
        <w:t xml:space="preserve">آن مرحوم در جلد چهارم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متوکّل بن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کامله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نموده، و آن این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اوایل بلوغ، طالب بودم مرضات خداوندی را و ساعی بودم در طلب رضای او و مرا از ذکر جنابش قراری نبود، تا آن‌که دیدم در میان بیداری و خواب که صاحب الزمان‌علیه السلام ایستاده در مسجد جامع قدیم که در اصفهان است، نزدیک به درِ طنابی که الآن مَدرس من است؛ پس سلام کردم بر آن جناب و قصد کردم که پای مبارکش را ببوسم؛ پس نگذاشت مرا و گرفت مرا، پس بوسیدم دست مبارکش را و پرسیدم از آن جناب، مسایلی را که مشکل شده بر من، که یکی از آنها این بود که من وسوسه داشتم در نماز خود، و می‌گفتم که آنها نیست به نحوی که از من خواسته‌اند، و من مشغول بودم به قضا، و میسّر نبود برای من نماز شب، و سؤال کردم از شیخ خود، شیخ بهایی از حکم آن؛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آور یک نماز ظهر و عصر و مغرب به قصد 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چنین می‌کردم؛ پس سؤال کردم از حجّت‌علیه السلام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 شب بخوانم؟</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کن و بجای نیار مانند آن نماز مصنوعی که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اینها، از مسایلی که در خاطرم نمانده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نمی‌شود برای من که برسم به خدمت جناب تو در هر وقتی؛ پس عطا کن به من کتابی که همیشه عمل کنم بر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عطا کردم به جهت تو کتابی به مولا محمّدتاج و من در خواب او را می‌شناختم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بگیر آن کتاب را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بیرون رفتم از در مسجدی که مقابل روی آن جناب بود، به سمت دار بطّیخ که محله‌ای است از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رسیدم به آن شخص و مرا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صاحب الامرعلیه السلام فرستاده نزد من؟</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بیرون آورد از بغل خود، کتاب کهنه‌ای؛ چون باز کردم آن را و ظاهر شد بر من که آن کتاب دعاست، پس بوسیدم آن را و بر چشم خود گذاشتم و برگشتم از نزد او و متوجّه شدم به سوی صاحب‌علیه السلام؛ که بیدار شدم و آن کتاب با 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شروع کردم در تضرّع و گریه و ناله به جهت فوت آن کتاب تا طلوع فجر؛ پس چون فارغ شدم از نماز و تعقیب، در دلم چنین افتاده بود که مولانا محمّد، همان شیخ بهایی است، و نامیدن حضرت او را به تاج، به جهت اشتهار اوست در میان علما؛ پس چون رفتم به مدرس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جوار مسجد جامع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او را که مشغول است به مقابله صحیفه کامله، و خواننده، سیّد صالح امیر ذوالفقار گلپایگانی بود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ساعتی نشستم تا فارغ شد از آن کار، و ظاهر آن بود که کلام ایشان در سند صحیفه بود، لکن به جهت غمی که بر من مستولی بود، نفهمیدم </w:t>
      </w:r>
    </w:p>
    <w:p>
      <w:pPr>
        <w:pStyle w:val="BookText"/>
        <w:rPr/>
      </w:pPr>
      <w:r>
        <w:rPr>
          <w:rFonts w:ascii="IRNazanin" w:hAnsi="IRNazanin" w:eastAsia="IRNazanin"/>
          <w:color w:val="111111"/>
          <w:sz w:val="28"/>
          <w:sz w:val="28"/>
          <w:szCs w:val="28"/>
          <w:rtl w:val="true"/>
          <w:lang w:bidi="fa-IR"/>
        </w:rPr>
        <w:t>سخن او و سخن ایشان را، و من گریه می‌کردم؛ پس رفتم نزد شیخ و خواب خود را به او گفتم و گریه می‌کردم به جهت فوت کتاب؛ پس شیخ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بشارت باد تو را به علوم الهیّه و معارف یقینیه و تمام آنچه همیشه می‌خواستی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بیشتر صحبت من با شیخ، در تصوّف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عرفان مورد قبول ائمّه اطهارعلیهم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او مایل بود به آن؛ پس قلبم ساکن نشد و بیرون رفتم با گریه و تفکّر، تا در دلم افتاد که بروم به آن سمتی که در خواب به آن‌جا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رسیدم به محلّه دار بطّیخ، دیدم مرد صالحی را که اسمش آقا حسن بود و ملقّب به تاج؛ پس چون رسیدم به او، سلام کردم بر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وقفیه‌ای در نزد من است که هر طلبه که از آن می‌گیرد، به شروط وقف، عمل نمی‌کند و تو عمل می‌کنی به آن، بیا و نظر کن به این کتب و هرچه را که محتاجی به آن، بگیر</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او رفتم در کتابخانه او؛ پس اول کتابی که به من داد، کتابی بود که در خواب دیده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کتاب دعا که همان صحیفه سجّادیه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شروع کردم در گریه و ناله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خاطر ندارم که خواب را برای او گفتم یا نه، و آمدم در نزد شیخ و شروع کردم در مقابله با نسخه او که جدّ پدر او نوشته بود از نسخه شهید، و شهید نسخه خود را نوشته بود از نسخه عمید الرؤساء و ابن سکون، و مقابله کرده بود با نسخه ابن ادریس، بدون واسطه یا به یک واسطه، و نسخه‌ای که حضرت صاحب الامرعلیه السلام به من عطا فرمود، از خطّ شهید نوشته شده بود و نهایت موافقت داشت با آن نسخه</w:t>
      </w:r>
      <w:r>
        <w:rPr>
          <w:rFonts w:eastAsia="IRNazanin" w:cs="IRNazanin"/>
          <w:color w:val="111111"/>
          <w:sz w:val="28"/>
          <w:szCs w:val="28"/>
          <w:rtl w:val="true"/>
          <w:lang w:bidi="fa-IR"/>
        </w:rPr>
        <w:t xml:space="preserve">». </w:t>
      </w:r>
      <w:bookmarkStart w:id="490" w:name="pg195_3914"/>
    </w:p>
    <w:p>
      <w:pPr>
        <w:pStyle w:val="BookText"/>
        <w:rPr/>
      </w:pPr>
      <w:bookmarkEnd w:id="490"/>
      <w:r>
        <w:rPr>
          <w:rFonts w:ascii="IRNazanin" w:hAnsi="IRNazanin" w:eastAsia="IRNazanin"/>
          <w:color w:val="111111"/>
          <w:sz w:val="28"/>
          <w:sz w:val="28"/>
          <w:szCs w:val="28"/>
          <w:rtl w:val="true"/>
          <w:lang w:bidi="fa-IR"/>
        </w:rPr>
        <w:t>مؤلف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اجازه مختصری از پدر خود، از برای صحیفه کامله ذکر نموده و در آنجا گفته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روایت می‌کنم صحیفه کامله را که ملقّب به زبور آل محمّد، انجیل اهل‌بیت‌علیهم السلام، و دعای کامل به اسانید بسیار و طریقه‌های مختلفه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آنها آن است که من روایت می‌کنم آن را به نحو مناوله از مولای ما، صاحب الزمان و خلیفه رحمان‌علیه السلام در خوابی طولانی</w:t>
      </w:r>
      <w:r>
        <w:rPr>
          <w:rFonts w:eastAsia="IRNazanin" w:cs="IRNazanin"/>
          <w:color w:val="111111"/>
          <w:sz w:val="28"/>
          <w:szCs w:val="28"/>
          <w:rtl w:val="true"/>
          <w:lang w:bidi="fa-IR"/>
        </w:rPr>
        <w:t>... .</w:t>
      </w:r>
    </w:p>
    <w:p>
      <w:pPr>
        <w:pStyle w:val="Heading3"/>
        <w:numPr>
          <w:ilvl w:val="2"/>
          <w:numId w:val="1"/>
        </w:numPr>
        <w:rPr/>
      </w:pPr>
      <w:bookmarkStart w:id="491" w:name="__RefHeading___Toc1822451_211673320"/>
      <w:bookmarkStart w:id="492" w:name="_Toc193"/>
      <w:bookmarkEnd w:id="491"/>
      <w:r>
        <w:rPr>
          <w:rtl w:val="true"/>
        </w:rPr>
        <w:t>حکایت بیست و دوم</w:t>
      </w:r>
      <w:r>
        <w:rPr>
          <w:rtl w:val="true"/>
        </w:rPr>
        <w:t xml:space="preserve">: </w:t>
      </w:r>
      <w:r>
        <w:rPr>
          <w:rtl w:val="true"/>
        </w:rPr>
        <w:t>از میرزا محمّد استرآبادی و شیخ محمد، نوه شهید ثانی‌</w:t>
      </w:r>
      <w:bookmarkEnd w:id="492"/>
    </w:p>
    <w:p>
      <w:pPr>
        <w:pStyle w:val="BookText"/>
        <w:rPr/>
      </w:pPr>
      <w:r>
        <w:rPr>
          <w:rFonts w:ascii="IRNazanin" w:hAnsi="IRNazanin" w:eastAsia="IRNazanin"/>
          <w:color w:val="111111"/>
          <w:sz w:val="28"/>
          <w:sz w:val="28"/>
          <w:szCs w:val="28"/>
          <w:rtl w:val="true"/>
          <w:lang w:bidi="fa-IR"/>
        </w:rPr>
        <w:t xml:space="preserve">علّامه مجلسی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جماعتی مرا خبر داد از سیّد سند فاضل، میرزا محمّد استرآبادی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در حوالی بیت اللَّه الحرام مشغول طواف بودم، ناگاه جوانی نیک‌روی را دیدم که مشغول طواف بود؛ چون نزدیک من رسید، یک طاقه گُل سرخ به من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وقت، موسم گل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آن گل را گرفتم و بوییدم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کجاست ای سیّد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برای من آورده‌اند؛ آن‌گاه از نظر من غایب شد و من او را ندیدم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اجلّ اکمل، شیخ علی، عالم ربّانی، شهید ثانی‌رحمه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احوال والد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که مجاور مکّه معظّمه بود در حیات و ممات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خبر داد مرا زوجه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سید محمّد بن ابی‌الحسن‌رحمه الله </w:t>
      </w:r>
    </w:p>
    <w:p>
      <w:pPr>
        <w:pStyle w:val="BookText"/>
        <w:rPr/>
      </w:pPr>
      <w:r>
        <w:rPr>
          <w:rFonts w:ascii="IRNazanin" w:hAnsi="IRNazanin" w:eastAsia="IRNazanin"/>
          <w:color w:val="111111"/>
          <w:sz w:val="28"/>
          <w:sz w:val="28"/>
          <w:szCs w:val="28"/>
          <w:rtl w:val="true"/>
          <w:lang w:bidi="fa-IR"/>
        </w:rPr>
        <w:t xml:space="preserve">و مادر اولاد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مرحوم وفات کرد، می‌شنیدند در نزد او تلاوت قرآن را در طول آن شب، و از چیزهایی که مشهور است این که او طواف می‌کرد، پس مردی آمد و عطا نمود به او گلی از گل‌های زمستان که نه درآن بلاد بود و نه آن زمان، موسم آن بود؛ 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کجا آوردی؟؛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آن‌گاه اراده کرد که او را ببیند، پس او را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مخفی نماند که سیّد جلیل، میرزا محمّد استرآبادی سابق الذکر، صاحب کتب رجالیه معروفه و آیات الاحکام، مجاور مکّه معظّمه بود واستاد شیخ محمّد مذکور است و مکرّر شیخ محمد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احترام، اسم او را می‌برد و هر دو جلیل القدرند و دارای مقام عالیه، و می‌شود که این قضیّه برای هر دو روی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 حقیر است و ملک مؤلّفش بود و در چند جا خطّ آن مرحوم را دارد و نیز خطّ فرزندش، شیخ علی را دارد، چنین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شد مصنّف 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شیخ سعید حمید، شیخ محمّد بن شهید ثانی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دار غرور، به سوی دار سرور، شب دوشنبه، دهم ذیقعدة الحرام سنه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هجرت سیّد المرسلین‌صلی الله علیه وآله وسلم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تحقیق که من شنیدم از او پیش از انتقال او به چند روز، اندکی مشافهةً که او می‌گفت برای من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من انتقال خواهم کرد در این ایام؛ شاید که خداوند مرا اعانت نماید بر آن، و چنین شنید از او، غیر من این را، و این در مکّه مشرّفه بود و او را در قبرستان معلّی، نزدیک مزار خدیجه کبری‌علیها السلام دفن کردیم</w:t>
      </w:r>
      <w:r>
        <w:rPr>
          <w:rFonts w:eastAsia="IRNazanin" w:cs="IRNazanin"/>
          <w:color w:val="111111"/>
          <w:sz w:val="28"/>
          <w:szCs w:val="28"/>
          <w:rtl w:val="true"/>
          <w:lang w:bidi="fa-IR"/>
        </w:rPr>
        <w:t xml:space="preserve">. </w:t>
      </w:r>
      <w:bookmarkStart w:id="493" w:name="pg195_3918"/>
    </w:p>
    <w:p>
      <w:pPr>
        <w:pStyle w:val="Heading3"/>
        <w:numPr>
          <w:ilvl w:val="2"/>
          <w:numId w:val="1"/>
        </w:numPr>
        <w:rPr/>
      </w:pPr>
      <w:bookmarkStart w:id="494" w:name="__RefHeading___Toc1822453_211673320"/>
      <w:bookmarkStart w:id="495" w:name="_Toc194"/>
      <w:bookmarkEnd w:id="493"/>
      <w:bookmarkEnd w:id="494"/>
      <w:r>
        <w:rPr>
          <w:rtl w:val="true"/>
        </w:rPr>
        <w:t>حکایت بیست و سوم</w:t>
      </w:r>
      <w:r>
        <w:rPr>
          <w:rtl w:val="true"/>
        </w:rPr>
        <w:t xml:space="preserve">: </w:t>
      </w:r>
      <w:r>
        <w:rPr>
          <w:rtl w:val="true"/>
        </w:rPr>
        <w:t>از سیّد علی‌خان موسوی‌</w:t>
      </w:r>
      <w:bookmarkEnd w:id="495"/>
    </w:p>
    <w:p>
      <w:pPr>
        <w:pStyle w:val="BookText"/>
        <w:rPr/>
      </w:pPr>
      <w:r>
        <w:rPr>
          <w:rFonts w:ascii="IRNazanin" w:hAnsi="IRNazanin" w:eastAsia="IRNazanin"/>
          <w:color w:val="111111"/>
          <w:sz w:val="28"/>
          <w:sz w:val="28"/>
          <w:szCs w:val="28"/>
          <w:rtl w:val="true"/>
          <w:lang w:bidi="fa-IR"/>
        </w:rPr>
        <w:t xml:space="preserve">سیّد فاضل، سید علی‌خان، فرزند عالم جلیل، سید خلف بن سید عبدالمطلب موسوی مشعشعی حویزی،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حکایات آنان که در غیبت، امام عصرعلیه السلام را دیدند 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 حکایتی که خبر داد ما را به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اهل ایمان، از کسانی که من وثوق دارم به آنها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حجّ کرد با جماعتی از راه اَحساء، در قافله 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مراجعت کردند، مردی با ایشان بود که گاهی پیاده می‌رفت و گاهی سوار می‌شد؛ پس اتفاق افتاد که در یکی از منازل، سیر آن قافله بیشتر از سایر منازل شد و از برای آن مرد، سواری میسّر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فرود آمدند برای خواب و اندکی استراحت؛ آن‌گاه از آنجا کوچ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شدّت تَعَب و رنجی که به او رسیده بود، بیدار نشد؛ آن جماعت نیز در تفحّص او برنیامدند و آن مرد در خواب ماند تا آن‌که حرارت آفتاب او را بیدار کرد؛ چون بیدار شد، کسی را ندید؛ پس پیاده به راه افتاد و یقین داشت به هلاکت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استغاثه نمود به حضرت مهدی‌علیه السلام؛ پس در آن حال بود که دید مردی را که در هیأت اهل بیابان است و سوار است بر ناقه‌ای؛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قافله واماندی؟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که تو را برسانم به رفقای تو؟</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من است و سوای آن چیزی نیست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نزدیک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ناقه خود را خوابانید و مرا در ردیف خود </w:t>
      </w:r>
      <w:bookmarkStart w:id="496" w:name="pg195_3920"/>
    </w:p>
    <w:p>
      <w:pPr>
        <w:pStyle w:val="BookText"/>
        <w:rPr/>
      </w:pPr>
      <w:bookmarkEnd w:id="496"/>
      <w:r>
        <w:rPr>
          <w:rFonts w:ascii="IRNazanin" w:hAnsi="IRNazanin" w:eastAsia="IRNazanin"/>
          <w:color w:val="111111"/>
          <w:sz w:val="28"/>
          <w:sz w:val="28"/>
          <w:szCs w:val="28"/>
          <w:rtl w:val="true"/>
          <w:lang w:bidi="fa-IR"/>
        </w:rPr>
        <w:t>سوار کرد و به راه افتاد؛ پس نرفتیم چند گامی مگر رسیدیم به قافله؛ چون نزدیک آنها شدیم،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رفقای تواَند؛ آن‌گاه مرا گذاشت و رفت</w:t>
      </w:r>
      <w:r>
        <w:rPr>
          <w:rFonts w:eastAsia="IRNazanin" w:cs="IRNazanin"/>
          <w:color w:val="111111"/>
          <w:sz w:val="28"/>
          <w:szCs w:val="28"/>
          <w:rtl w:val="true"/>
          <w:lang w:bidi="fa-IR"/>
        </w:rPr>
        <w:t>».</w:t>
      </w:r>
    </w:p>
    <w:p>
      <w:pPr>
        <w:pStyle w:val="Heading3"/>
        <w:numPr>
          <w:ilvl w:val="2"/>
          <w:numId w:val="1"/>
        </w:numPr>
        <w:rPr/>
      </w:pPr>
      <w:bookmarkStart w:id="497" w:name="__RefHeading___Toc1822455_211673320"/>
      <w:bookmarkStart w:id="498" w:name="_Toc195"/>
      <w:bookmarkEnd w:id="497"/>
      <w:r>
        <w:rPr>
          <w:rtl w:val="true"/>
        </w:rPr>
        <w:t>حکایت بیست و چهارم</w:t>
      </w:r>
      <w:r>
        <w:rPr>
          <w:rtl w:val="true"/>
        </w:rPr>
        <w:t xml:space="preserve">: </w:t>
      </w:r>
      <w:r>
        <w:rPr>
          <w:rtl w:val="true"/>
        </w:rPr>
        <w:t>از سیّد بحرالعلوم‌</w:t>
      </w:r>
      <w:bookmarkEnd w:id="498"/>
    </w:p>
    <w:p>
      <w:pPr>
        <w:pStyle w:val="BookText"/>
        <w:rPr/>
      </w:pPr>
      <w:r>
        <w:rPr>
          <w:rFonts w:ascii="IRNazanin" w:hAnsi="IRNazanin" w:eastAsia="IRNazanin"/>
          <w:color w:val="111111"/>
          <w:sz w:val="28"/>
          <w:sz w:val="28"/>
          <w:szCs w:val="28"/>
          <w:rtl w:val="true"/>
          <w:lang w:bidi="fa-IR"/>
        </w:rPr>
        <w:t xml:space="preserve">خبر داد ما را عالم کامل و زاهد عامل و عارف بصیر، برادر ایمانی و صدیق روحانی، آقا علی‌رضا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عالم جلیل، حاجی ملّا محمّد نایینی و همشیره‌زاده فخر العلماء الزاهدین، حاجی محمّد ابراهیم کلباسی‌رحمه الله، که در صفات نفسانیه و کمالات انسانیه از خوف و محبّت و صبر و رضا و شوق و اِعراض از دنیا بی‌نظیر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عالم جلیل، آخوند ملّا زین‌العابدین سلماسی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نشسته بودم در مجلس درس آیت اللَّه سیّد سند و عالم مسدّد، فخر الشیعه، علّامه طباطبایی بحرالعلوم‌رحمه الله در نجف اشرف، که داخل شد بر او، عالم محقّق، جناب میرزا ابوالقاسم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سالی که از ایران مراجعت کرده بود به جهت زیارت ائمّه عراق و طواف بیت اللَّه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متفرّق شدند کسانی‌که در مجلس بودند و به جهت استفاده حاضر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زیاده از صد نفر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ماندم با سه نفر از خاصّان اصحاب او که در اعلی درجه صلاح و سداد و ورع و اجتهاد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محقّق، متوجّه سیّد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فایز شدید و دریافت نمودید مرتبه ولادت روحانیه و جسمانیه و قرب مکان ظاهری و باطنی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چیزی به ما تصدّق نمایید از آن نعمت‌های غیرمتناهیه که بدست آوردید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سیّد بدون تأمّل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شب گذشته یا دو شب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تردید از راوی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کوفه رفته بودم برای ادای نافله شب، با عزم به رجوع در اول صبح به نجف اشرف که مباحثه و مذاکره تعطیل نشود، پس </w:t>
      </w:r>
    </w:p>
    <w:p>
      <w:pPr>
        <w:pStyle w:val="BookText"/>
        <w:rPr/>
      </w:pPr>
      <w:r>
        <w:rPr>
          <w:rFonts w:ascii="IRNazanin" w:hAnsi="IRNazanin" w:eastAsia="IRNazanin"/>
          <w:color w:val="111111"/>
          <w:sz w:val="28"/>
          <w:sz w:val="28"/>
          <w:szCs w:val="28"/>
          <w:rtl w:val="true"/>
          <w:lang w:bidi="fa-IR"/>
        </w:rPr>
        <w:t>چون از مسجد بیرون آمدم، در دلم شوقی افتاد برای رفتن به مسجد سهله؛ پس خیال خود را از آن منصرف کردم از ترس نرسیدن به نجف پیش از صبح، و فوت شدن مباحثه در آن روز، و لکن شوق، پیوسته زیاد می‌شد و قلب، میل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آن حال که متردّد بودم، ناگاه بادی وزید و غباری برخاست و مرا به آن طرف حرکت داد؛ اندکی نگذشت که مرا بر درِ مسجد سهله انداخت؛ پس داخل مسجد شدم؛ دیدم که خالی است از زوّار و متردّدین جز شخصی جلیل که مشغول است به مناجات با قاضی‌الحاجات به کلماتی که قلب را منقلب، و چشم را گریان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حالتم متغیّر و دلم از جا کنده شد و زانوهایم لرزان و اشکم جاری شد از شنیدن آن کلمات که هرگز به گوشم نرسیده بود و چشمم ندیده از آنچه به من رسیده بود از ادعیه مأثوره، و دانستم که مناجات کننده، انشاء می‌کند آن کلمات را، نه آن‌که از محفوظات خود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مکان خود ایستادم و گوش به آن کلمات فرا داشتم و از آنها متلذّذ بودم تا آن‌که از مناجات فارغ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ملتفت شد به من و به زبان فارسی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گامی پیش رفتم و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فرمود که پیش روم؛ اندکی رفتم و توقّف نمودم؛ باز امر فرمود به پیش رفتن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در امتثال است؛ پیش رفتم تا به آنجا که دست آن جناب به من و دست من به آن جناب می‌رسید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کلام سیّدرحمه الله به اینجا رسید، یک دفعه از این رشته سخن، دست کشید و اعراض نمود و شروع کرد در جواب دادن محقّق مذکور از سؤالی که قبل از این از جناب سیّد کرده بود</w:t>
      </w:r>
      <w:r>
        <w:rPr>
          <w:rFonts w:eastAsia="IRNazanin" w:cs="IRNazanin"/>
          <w:color w:val="111111"/>
          <w:sz w:val="28"/>
          <w:szCs w:val="28"/>
          <w:rtl w:val="true"/>
          <w:lang w:bidi="fa-IR"/>
        </w:rPr>
        <w:t xml:space="preserve">. </w:t>
      </w:r>
      <w:bookmarkStart w:id="499" w:name="pg195_3924"/>
    </w:p>
    <w:p>
      <w:pPr>
        <w:pStyle w:val="Heading3"/>
        <w:numPr>
          <w:ilvl w:val="2"/>
          <w:numId w:val="1"/>
        </w:numPr>
        <w:rPr/>
      </w:pPr>
      <w:bookmarkStart w:id="500" w:name="__RefHeading___Toc1822457_211673320"/>
      <w:bookmarkStart w:id="501" w:name="_Toc196"/>
      <w:bookmarkEnd w:id="499"/>
      <w:bookmarkEnd w:id="500"/>
      <w:r>
        <w:rPr>
          <w:rtl w:val="true"/>
        </w:rPr>
        <w:t>حکایت بیست و پنجم</w:t>
      </w:r>
      <w:r>
        <w:rPr>
          <w:rtl w:val="true"/>
        </w:rPr>
        <w:t xml:space="preserve">: </w:t>
      </w:r>
      <w:r>
        <w:rPr>
          <w:rtl w:val="true"/>
        </w:rPr>
        <w:t>از سیّد مهدی قزوینی‌</w:t>
      </w:r>
      <w:bookmarkEnd w:id="501"/>
    </w:p>
    <w:p>
      <w:pPr>
        <w:pStyle w:val="Heading4"/>
        <w:numPr>
          <w:ilvl w:val="3"/>
          <w:numId w:val="1"/>
        </w:numPr>
        <w:rPr/>
      </w:pPr>
      <w:bookmarkStart w:id="502" w:name="__RefHeading___Toc1822459_211673320"/>
      <w:bookmarkStart w:id="503" w:name="_Toc197"/>
      <w:bookmarkEnd w:id="502"/>
      <w:r>
        <w:rPr>
          <w:rtl w:val="true"/>
        </w:rPr>
        <w:t>اشاره</w:t>
      </w:r>
      <w:bookmarkEnd w:id="503"/>
    </w:p>
    <w:p>
      <w:pPr>
        <w:pStyle w:val="BookText"/>
        <w:rPr/>
      </w:pPr>
      <w:r>
        <w:rPr>
          <w:rFonts w:ascii="IRNazanin" w:hAnsi="IRNazanin" w:eastAsia="IRNazanin"/>
          <w:color w:val="111111"/>
          <w:sz w:val="28"/>
          <w:sz w:val="28"/>
          <w:szCs w:val="28"/>
          <w:rtl w:val="true"/>
          <w:lang w:bidi="fa-IR"/>
        </w:rPr>
        <w:t>از آن مرحوم‌رحمه الله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آمدم روز چهاردهم ماه شعبان از شهر حلّه، به قصد زیارت ابی عبد اللَّه الحسین‌علیه السلام در شب نیمه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رسیدیم به شطّ هندیّه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شعبه‌ای است از نهر فرات که از زیر مسیّب</w:t>
      </w:r>
      <w:r>
        <w:rPr>
          <w:rStyle w:val="FootnoteAnchor"/>
          <w:rtl w:val="true"/>
        </w:rPr>
        <w:footnoteReference w:id="91"/>
      </w:r>
      <w:r>
        <w:rPr>
          <w:rFonts w:ascii="IRNazanin" w:hAnsi="IRNazanin" w:eastAsia="IRNazanin"/>
          <w:color w:val="111111"/>
          <w:sz w:val="28"/>
          <w:sz w:val="28"/>
          <w:szCs w:val="28"/>
          <w:rtl w:val="true"/>
          <w:lang w:bidi="fa-IR"/>
        </w:rPr>
        <w:t>جدا می‌شود و به کوفه می‌رود و قصبه طویرج که در راه حلّه به طرف کربلا واقع شده، بر کنار این شطّ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کردیم به جانب غربی آن و دیدیم زوّاری که از حلّه و اطراف آن رفته بودند و زوّاری که از نجف اشرف و حوالی آن وارد شده بودند، جمیعاً محصورند و راهی نیست برای ایشان به سوی کربلا؛ زیرا که دزدها در راه فرود آمده بودند و راه متردّدین را از عبور و مرور قطع کردند و نمی‌گذاشتند احدی از کربلا بیرون آید و نه کسی به آنجا داخل شود، مگر این‌که او را غارت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عربی فرود آمدم و نماز ظهر و عصر را به جای آوردم و نشستم؛ منتظر بودم که چه خواهد شد وضع این زوّار، و آسمان ابر داشت و باران کم‌کم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 به حالت ایشان، رقّتی سخت گرفت و انکسار عظیمی برایم حاصل شد؛ پس متوجّه شدم به‌سوی خداوند تبارک و تعالی به دعا و توسّل به پیغمبر و آل اوعلیهم السلام و طلب کردم از او اغاثه زوّار را از آن بلا که به آن مبتلا شدند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این حال بودیم که دیدیم سواری را که می‌آید بر اسب نیکویی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آهو که مثل آن ندیده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دست او نیزه درازی است و او </w:t>
      </w:r>
    </w:p>
    <w:p>
      <w:pPr>
        <w:pStyle w:val="BookText"/>
        <w:rPr/>
      </w:pPr>
      <w:r>
        <w:rPr>
          <w:rFonts w:ascii="IRNazanin" w:hAnsi="IRNazanin" w:eastAsia="IRNazanin"/>
          <w:color w:val="111111"/>
          <w:sz w:val="28"/>
          <w:sz w:val="28"/>
          <w:szCs w:val="28"/>
          <w:rtl w:val="true"/>
          <w:lang w:bidi="fa-IR"/>
        </w:rPr>
        <w:t>آستین‌ها را بالا زده، اسب را می‌دوانید؛ تا آن‌که ایستاد در نزد خانه‌ای که من در آنجا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سلام کرد و ما جواب سلام او را دادیم؛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مرا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مرا کسی که سلام می‌فرستد بر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اسم دو نفر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 که زوّار بیایند که ما طرد کردیم دزدها را از راه و ما با لشکر خود، در پشته سلیمانیه، بر سر جادّه، منتظر زوّاریم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ما هستی تا پشته سلیمانیّه؟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را از بغل بیرون آوردم؛ دیدم دو ساعت و نیم تقریباً به روز مانده؛ پس گفتم اسب مرا حاضر کردند؛ آن عرب بیابانی که ما در منزلش بودیم، به من چسبید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خود و این زوّار را در خطر مینداز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را نزد ما باشید تا اوضاع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نیست از سوار شدن به جهت ادراک زیارت مخصوصه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زوّار دیدند که ما سوار شدیم، پیاده و سوار در عقب ما حرکت کردند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راه افتادیم و آن سوار مذکور در جلوی 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شیر بیشه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پشت سر او می‌رفتیم تا رسیدیم به پشته سلیمانیّه؛ پس سوار بر آنجا بالا رفت و ما نیز او را متابعت کردیم؛ آن‌گاه پایین رفت و ما رفتیم تا بالای پشته؛ پس نظر کردیم؛ از آن سوار اثری ندیدیم؛ گویا به آسمان بالا رفت، یا به زمین فرو رفت، و نه رییس لشکری را دیدیم و نه لشکری؛ پس </w:t>
      </w:r>
      <w:bookmarkStart w:id="504" w:name="pg195_3927"/>
    </w:p>
    <w:p>
      <w:pPr>
        <w:pStyle w:val="BookText"/>
        <w:rPr/>
      </w:pPr>
      <w:bookmarkEnd w:id="504"/>
      <w:r>
        <w:rPr>
          <w:rFonts w:ascii="IRNazanin" w:hAnsi="IRNazanin" w:eastAsia="IRNazanin"/>
          <w:color w:val="111111"/>
          <w:sz w:val="28"/>
          <w:sz w:val="28"/>
          <w:szCs w:val="28"/>
          <w:rtl w:val="true"/>
          <w:lang w:bidi="fa-IR"/>
        </w:rPr>
        <w:t>گفتم به کسانی که با 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شکّ دارید که او صاحب الامرعلیه السلام بوده؟</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در آن وقتی که آن جناب در پیش روی ما می‌رفت، تأمّل زیادی کردم در او که گویا وقتی پیش از این، او را دیده‌ام؛ لکن به خاطرم نیامد که کی او را دیده‌ام، پس چون از ما جدا شد، متذکّر شدم همان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در حلّه به منزل من آمده بود و </w:t>
      </w:r>
      <w:r>
        <w:rPr>
          <w:rFonts w:eastAsia="IRNazanin" w:cs="IRNazanin"/>
          <w:color w:val="111111"/>
          <w:sz w:val="28"/>
          <w:szCs w:val="28"/>
          <w:rtl w:val="true"/>
          <w:lang w:bidi="fa-IR"/>
        </w:rPr>
        <w:t>...</w:t>
      </w:r>
    </w:p>
    <w:p>
      <w:pPr>
        <w:pStyle w:val="Heading4"/>
        <w:numPr>
          <w:ilvl w:val="3"/>
          <w:numId w:val="1"/>
        </w:numPr>
        <w:rPr/>
      </w:pPr>
      <w:bookmarkStart w:id="505" w:name="__RefHeading___Toc1822461_211673320"/>
      <w:bookmarkStart w:id="506" w:name="_Toc198"/>
      <w:bookmarkEnd w:id="505"/>
      <w:r>
        <w:rPr>
          <w:rtl w:val="true"/>
        </w:rPr>
        <w:t>بعضی از کرامات و مقامات سیّد مهدی قزوینی‌</w:t>
      </w:r>
      <w:bookmarkEnd w:id="506"/>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کرامات و مقامات از سیّد مرحوم بعید نبود؛ زیرا دارا شد از فضایل و مناقب، مقداری که جمع نشد در غیر او از علمای ابرار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آن مرحوم بعد از آن‌که هجرت کردند از نجف اشرف به حلّه و مستقر شدند در آنجا، شروع نمودند در هدایت مردم و اظهار حقّ و ازهاق باطل، و به برکت دعوت آن جناب، از داخل حلّه و خارج آن، زیاده از صدهزار نفر از اعراب، شیعه مخلص اثناعشری شدند، و شفاهاً به حقیر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حلّه رفتیم، دیدیم شیعیان آنجا از علائم امامیه و شعار شیعه، جز بردن اموات خود به نجف اشرف، چیزی ندارند، و از سایر احکام و آثار، عاری و بری؛ حتی از تبرّی از اعداء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سبب هدایت او، همه از صلحا و ابرار شدند، و این فضیلت بزرگی است که از خصایص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کمالات نفسانیّه که در آن جناب بود؛ از صبر و تقوا و رضا و تحمّل مشقّت عبادت و سکون نفس و دوام اشتغال به ذکر خدای تعالی</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در خانه خود، از اهل و اولاد و خدمتگزاران، چیزی از حوایج </w:t>
      </w:r>
    </w:p>
    <w:p>
      <w:pPr>
        <w:pStyle w:val="BookText"/>
        <w:rPr/>
      </w:pPr>
      <w:r>
        <w:rPr>
          <w:rFonts w:ascii="IRNazanin" w:hAnsi="IRNazanin" w:eastAsia="IRNazanin"/>
          <w:color w:val="111111"/>
          <w:sz w:val="28"/>
          <w:sz w:val="28"/>
          <w:szCs w:val="28"/>
          <w:rtl w:val="true"/>
          <w:lang w:bidi="fa-IR"/>
        </w:rPr>
        <w:t>نمی‌طلبید، و اجابت دعوت می‌کرد و در ولیمه‌ها و میهمانی‌ها حاضر می‌شد، لکن به همراه، کتبی برمی‌داشت و در گوشه مجلس، مشغول تألیف خود بود و از صحبت‌های مجلس، ایشان را خبری نبود، مگر آن‌که مسأله پرسند و او جواب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رسم آن مرحوم در ماه رمضان چنین بود که نماز مغرب را با جماعت در مسجد می‌خواند، آن‌گاه نافله مقرّری مغرب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ماه رمضان که از هزار رکعت در تمام ماه حسب قسمت، به آن‌شب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و به خانه می‌آمد و افطار می‌کرد و برمی‌گشت به مسجد، به همان نحو نماز عشاء را می‌خواند و به خانه می‌آمد و مردم جمع می‌شدند؛ اول، قاری حَسَن الصّوتی با لحن قرآنی، آیاتی از قرآن که تعلّق داشت به وعظ و زجر و تهدید و تخویف می‌خواند؛ به نحوی که قلوب قاسیه را نرم، و چشم‌های خشک شده را تر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دیگری به همان طور، خطبه‌ای از نهج‌البلاغه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سومی قرائت می‌کرد مصائب ابی عبد اللَّه‌علیه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یکی از صلحا مشغول خواندن ادعیه ماه مبارک می‌شد و دیگران متابعت می‌کردند تا وقت خوردن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یک به منزل خود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بالجمله در مراقبت و مواظبت اوقات و تمام نوافل و سنن و قرائت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بسیار پیر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و حجّتی بود در عصر خود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سفر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برگشت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مرحوم بودم و در مسجد غدیر</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و جحفه با ایشان نماز خواندیم و در مراجعت، دوازدهم ربیع‌الاوّل سال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تقریباً پنج فرسخ مانده به سماوه، داعی حقّ را لبیک گفت و در نجف اشرف، در جنب مرقد عموی مکرّم خود مدفون شد و بر قبرش قبّه عالیه بنا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حین وفاتش در حضور جمع کثیری از مُؤالف و مُخالف ظاهر شد از قوّت ایمان و طمأنینه و از اقبال و صدق یقین آن مرحوم مقامی که همه متعجّب شدند و کرامت باهره‌ای که بر همه معلوم شد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تصانیف رایقه بسیاری در فقه و اصول و توحید و امامت و کلام و غیر اینها که یکی از آنها، کتابی است در اثباتِ بودن شیعه، فرقه ناجیه که از کتب نفیسه است؛ طوبی له و حسن مآب</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bookmarkStart w:id="507" w:name="pg195_3934"/>
    </w:p>
    <w:p>
      <w:pPr>
        <w:pStyle w:val="Heading2"/>
        <w:numPr>
          <w:ilvl w:val="1"/>
          <w:numId w:val="1"/>
        </w:numPr>
        <w:rPr/>
      </w:pPr>
      <w:bookmarkStart w:id="508" w:name="__RefHeading___Toc1822463_211673320"/>
      <w:bookmarkStart w:id="509" w:name="_Toc199"/>
      <w:bookmarkEnd w:id="507"/>
      <w:bookmarkEnd w:id="508"/>
      <w:r>
        <w:rPr>
          <w:rtl w:val="true"/>
        </w:rPr>
        <w:t>باب دوازدهم</w:t>
      </w:r>
      <w:r>
        <w:rPr>
          <w:rtl w:val="true"/>
        </w:rPr>
        <w:t>:</w:t>
      </w:r>
      <w:r>
        <w:rPr>
          <w:rtl w:val="true"/>
        </w:rPr>
        <w:t>در جمع بین حکایات و قصه‌های گذشته و بین روایتی که در تکذیب مدّعی مشاهده آن جناب علیه السلام، در غیبت کبری رسیده است‌</w:t>
      </w:r>
      <w:bookmarkEnd w:id="509"/>
    </w:p>
    <w:p>
      <w:pPr>
        <w:pStyle w:val="Heading3"/>
        <w:numPr>
          <w:ilvl w:val="2"/>
          <w:numId w:val="1"/>
        </w:numPr>
        <w:rPr/>
      </w:pPr>
      <w:bookmarkStart w:id="510" w:name="__RefHeading___Toc1822465_211673320"/>
      <w:bookmarkStart w:id="511" w:name="_Toc200"/>
      <w:bookmarkEnd w:id="510"/>
      <w:r>
        <w:rPr>
          <w:rtl w:val="true"/>
        </w:rPr>
        <w:t>توضیح</w:t>
      </w:r>
      <w:bookmarkEnd w:id="511"/>
    </w:p>
    <w:p>
      <w:pPr>
        <w:pStyle w:val="BookText"/>
        <w:rPr/>
      </w:pPr>
      <w:r>
        <w:rPr>
          <w:rFonts w:ascii="IRNazanin" w:hAnsi="IRNazanin" w:eastAsia="IRNazanin"/>
          <w:color w:val="111111"/>
          <w:sz w:val="28"/>
          <w:sz w:val="28"/>
          <w:szCs w:val="28"/>
          <w:rtl w:val="true"/>
          <w:lang w:bidi="fa-IR"/>
        </w:rPr>
        <w:t xml:space="preserve">شیخ صدوق‌رحمه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طبرسی‌رحمه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 توقیع به سوی ابی‌الحسن سمری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بن محمّد 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اجر برادران تو را در تو بزرگ گرداند، پس به درستی که تو فوت خواهی شد، از حال تا شش روز؛ پس جمع کن امر خود را و وصیّت مکن به احدی که قائم مقام تو باشد بعد از وفات تو؛ پس به تحقیق که واقع شد غیبت تامّه؛ پس ظهوری نیست مگر بعد از اذن خدای تعالی، و این بعد از طول زمان و قساوت قلوب و پر شدن زمین است از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زود است که می‌آید از شیعه من کسی که مدّعی مشاهده است؛ آگاه باشید که هر کس مدّعی شود مشاهده را پیش از خروج سفیانی و صیحه</w:t>
      </w:r>
      <w:r>
        <w:rPr>
          <w:rStyle w:val="FootnoteAnchor"/>
          <w:rtl w:val="true"/>
        </w:rPr>
        <w:footnoteReference w:id="94"/>
      </w:r>
      <w:r>
        <w:rPr>
          <w:rFonts w:ascii="IRNazanin" w:hAnsi="IRNazanin" w:eastAsia="IRNazanin"/>
          <w:color w:val="111111"/>
          <w:sz w:val="28"/>
          <w:sz w:val="28"/>
          <w:szCs w:val="28"/>
          <w:rtl w:val="true"/>
          <w:lang w:bidi="fa-IR"/>
        </w:rPr>
        <w:t>، پس او کذّاب و مفتری است؛ وَلا حَوْلَ وَلا قُوَّةَ إِلاَّ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چند خبر دیگر اشاره به این مطلب فرموده‌اند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 از این خبر به چند وجه است</w:t>
      </w:r>
      <w:r>
        <w:rPr>
          <w:rFonts w:eastAsia="IRNazanin" w:cs="IRNazanin"/>
          <w:color w:val="111111"/>
          <w:sz w:val="28"/>
          <w:szCs w:val="28"/>
          <w:rtl w:val="true"/>
          <w:lang w:bidi="fa-IR"/>
        </w:rPr>
        <w:t xml:space="preserve">: </w:t>
      </w:r>
      <w:bookmarkStart w:id="512" w:name="pg195_3935"/>
    </w:p>
    <w:p>
      <w:pPr>
        <w:pStyle w:val="Heading3"/>
        <w:numPr>
          <w:ilvl w:val="2"/>
          <w:numId w:val="1"/>
        </w:numPr>
        <w:rPr/>
      </w:pPr>
      <w:bookmarkStart w:id="513" w:name="__RefHeading___Toc1822467_211673320"/>
      <w:bookmarkStart w:id="514" w:name="_Toc201"/>
      <w:bookmarkEnd w:id="512"/>
      <w:bookmarkEnd w:id="513"/>
      <w:r>
        <w:rPr>
          <w:rtl w:val="true"/>
        </w:rPr>
        <w:t>جواب اول</w:t>
      </w:r>
      <w:bookmarkEnd w:id="514"/>
    </w:p>
    <w:p>
      <w:pPr>
        <w:pStyle w:val="BookText"/>
        <w:rPr/>
      </w:pPr>
      <w:r>
        <w:rPr>
          <w:rFonts w:ascii="IRNazanin" w:hAnsi="IRNazanin" w:eastAsia="IRNazanin"/>
          <w:color w:val="111111"/>
          <w:sz w:val="28"/>
          <w:sz w:val="28"/>
          <w:szCs w:val="28"/>
          <w:rtl w:val="true"/>
          <w:lang w:bidi="fa-IR"/>
        </w:rPr>
        <w:t xml:space="preserve">آن‌که این خبر که سندش ضعیف است و غیر آن، خبر واحد است که جز ظن و گمان از آن حاصل نشود و موجب جزم و یقین نباشد؛ پس قابلیت ندارد که معارضه کند با وجدان قطعی، که از مجموع قصص و حکایات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تعدادی از آنها در باب یازدهم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می‌شود؛ هرچند از هر یک آنها پیدا نشود؛ بلکه برخی از آن حکایات دارا بود کرامات و خارق عاداتی را که ممکن نباشد صدور آنها از غیر آن جناب‌علیه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رواست اِعراض از آنها به جهت وجود خبر ضعیفی که ناقل آن که شیخ طوسی است، به آن در همان کتاب عمل نکرده؛ پس چه رسد به غیر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علمای اعلام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قدیم تا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آن حکایات را قبول دارند و در کتب ضبط فرموده‌اند و به آن استدلال کرده‌اند و از یکدیگر گرفته‌اند و از هر کس که اطمینان به صدق کلام او داشته‌اند، تصدیق کرده‌اند</w:t>
      </w:r>
      <w:r>
        <w:rPr>
          <w:rFonts w:eastAsia="IRNazanin" w:cs="IRNazanin"/>
          <w:color w:val="111111"/>
          <w:sz w:val="28"/>
          <w:szCs w:val="28"/>
          <w:rtl w:val="true"/>
          <w:lang w:bidi="fa-IR"/>
        </w:rPr>
        <w:t>.</w:t>
      </w:r>
    </w:p>
    <w:p>
      <w:pPr>
        <w:pStyle w:val="Heading3"/>
        <w:numPr>
          <w:ilvl w:val="2"/>
          <w:numId w:val="1"/>
        </w:numPr>
        <w:rPr/>
      </w:pPr>
      <w:bookmarkStart w:id="515" w:name="__RefHeading___Toc1822469_211673320"/>
      <w:bookmarkStart w:id="516" w:name="_Toc202"/>
      <w:bookmarkEnd w:id="515"/>
      <w:r>
        <w:rPr>
          <w:rtl w:val="true"/>
        </w:rPr>
        <w:t>جواب دوم</w:t>
      </w:r>
      <w:bookmarkEnd w:id="516"/>
    </w:p>
    <w:p>
      <w:pPr>
        <w:pStyle w:val="BookText"/>
        <w:rPr/>
      </w:pPr>
      <w:r>
        <w:rPr>
          <w:rFonts w:ascii="IRNazanin" w:hAnsi="IRNazanin" w:eastAsia="IRNazanin"/>
          <w:color w:val="111111"/>
          <w:sz w:val="28"/>
          <w:sz w:val="28"/>
          <w:szCs w:val="28"/>
          <w:rtl w:val="true"/>
          <w:lang w:bidi="fa-IR"/>
        </w:rPr>
        <w:t>آن‌که شاید مراد از این خبر، تکذیب کسانی باشد که مدّعی مشاهده‌اند با ادّعای نیابت و رساندن اخبار از جانب آن جناب‌علیه السلام به سوی شیعه؛ چنان‌که سُفَرای خاصّ آن حضرت در غیبت صغری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جواب، از علّامه مجلسی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517" w:name="__RefHeading___Toc1822471_211673320"/>
      <w:bookmarkStart w:id="518" w:name="_Toc203"/>
      <w:bookmarkEnd w:id="517"/>
      <w:r>
        <w:rPr>
          <w:rtl w:val="true"/>
        </w:rPr>
        <w:t>جواب سوم</w:t>
      </w:r>
      <w:bookmarkEnd w:id="518"/>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زین الدین علی بن فاضل، به سیّد شمس الدین عرض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روایت کردیم احادیثی از مشایخ خود، از صاحب الامرعلیه السلام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در غیبت کبری گوید که مرا دیده، به تحقیق که دروغ گفته، پس چگونه در میان شما کسی است که می‌گوید من آن حضرت را دیده‌ام؟ </w:t>
      </w:r>
      <w:bookmarkStart w:id="519" w:name="pg195_3937"/>
    </w:p>
    <w:p>
      <w:pPr>
        <w:pStyle w:val="BookText"/>
        <w:rPr/>
      </w:pPr>
      <w:bookmarkEnd w:id="519"/>
      <w:r>
        <w:rPr>
          <w:rFonts w:ascii="IRNazanin" w:hAnsi="IRNazanin" w:eastAsia="IRNazanin"/>
          <w:color w:val="111111"/>
          <w:sz w:val="28"/>
          <w:sz w:val="28"/>
          <w:szCs w:val="28"/>
          <w:rtl w:val="true"/>
          <w:lang w:bidi="fa-IR"/>
        </w:rPr>
        <w:t>سید شمس‌الدین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 آن حضرت این سخن را فرمود در آن زمان، به سبب بسیاری دشمنان، از اهل‌بیت خود و غیر ایشان از فراعنه زمان از خلفای بنی عبّاس؛ حتی آن‌که شیعیان در آن زمان، یکدیگر را منع می‌کردند از ذکر کردن احوال آن جناب، و اکنون زمان طول کشیده و دشمنان از او مأیوس گردیدند</w:t>
      </w:r>
      <w:r>
        <w:rPr>
          <w:rFonts w:eastAsia="IRNazanin" w:cs="IRNazanin"/>
          <w:color w:val="111111"/>
          <w:sz w:val="28"/>
          <w:szCs w:val="28"/>
          <w:rtl w:val="true"/>
          <w:lang w:bidi="fa-IR"/>
        </w:rPr>
        <w:t>.</w:t>
      </w:r>
    </w:p>
    <w:p>
      <w:pPr>
        <w:pStyle w:val="Heading3"/>
        <w:numPr>
          <w:ilvl w:val="2"/>
          <w:numId w:val="1"/>
        </w:numPr>
        <w:rPr/>
      </w:pPr>
      <w:bookmarkStart w:id="520" w:name="__RefHeading___Toc1822473_211673320"/>
      <w:bookmarkStart w:id="521" w:name="_Toc204"/>
      <w:bookmarkEnd w:id="520"/>
      <w:r>
        <w:rPr>
          <w:rtl w:val="true"/>
        </w:rPr>
        <w:t>جواب چهارم</w:t>
      </w:r>
      <w:bookmarkEnd w:id="521"/>
    </w:p>
    <w:p>
      <w:pPr>
        <w:pStyle w:val="BookText"/>
        <w:rPr/>
      </w:pPr>
      <w:r>
        <w:rPr>
          <w:rFonts w:ascii="IRNazanin" w:hAnsi="IRNazanin" w:eastAsia="IRNazanin"/>
          <w:color w:val="111111"/>
          <w:sz w:val="28"/>
          <w:sz w:val="28"/>
          <w:szCs w:val="28"/>
          <w:rtl w:val="true"/>
          <w:lang w:bidi="fa-IR"/>
        </w:rPr>
        <w:t>آن‌که علّامه طباطبایی بحر العلوم‌رحمه الله در کتاب رجال خود در شرح حال شیخ مفید، بعد از توقیعات مشهوره، به این عبارت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 می‌شود در مورد این توقیع‌ها به سبب وقوع آنها در غیبت کبری و جهالت آن شخص که این توقیعات را رسانده و دعوی کردن او، مشاهده را بعد از غیبت 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دفع این اشکال به این‌که مشاهده که ممنوع شده، این است که مشاهده کند امام‌علیه السلام را و در آن حالی که مشاهده می‌کند آن جناب را بداند که اوست حجّت‌علیه السلام، و برای ما معلوم نشده که آورنده توقیع‌ها، دعوی این مطلب را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علّامه بحرالعلوم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مسأله اجماع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بسا می‌شود که برای بعضی از علمای ابرار، علم به قول امام‌علیه السلام بعینه حاصل شود بر وجهی که منافی نباشد با امتناع رؤیت امام زمان‌علیه السلام در مدّت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متمکّن نمی‌شود از تصریح نسبت آن قول به امام‌علیه السلام؛ پس اظهار می‌کند آن قول را به عنوان اجماع، تا جمع کرده باشد میان اظهار حقّ و نهی از افشای مثل این سرّ</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شاید مراد ایشان از این کلام، وجه آینده باشد</w:t>
      </w:r>
      <w:r>
        <w:rPr>
          <w:rFonts w:eastAsia="IRNazanin" w:cs="IRNazanin"/>
          <w:color w:val="111111"/>
          <w:sz w:val="28"/>
          <w:szCs w:val="28"/>
          <w:rtl w:val="true"/>
          <w:lang w:bidi="fa-IR"/>
        </w:rPr>
        <w:t xml:space="preserve">. </w:t>
      </w:r>
      <w:bookmarkStart w:id="522" w:name="pg195_3940"/>
    </w:p>
    <w:p>
      <w:pPr>
        <w:pStyle w:val="Heading3"/>
        <w:numPr>
          <w:ilvl w:val="2"/>
          <w:numId w:val="1"/>
        </w:numPr>
        <w:rPr/>
      </w:pPr>
      <w:bookmarkStart w:id="523" w:name="__RefHeading___Toc1822475_211673320"/>
      <w:bookmarkStart w:id="524" w:name="_Toc205"/>
      <w:bookmarkEnd w:id="522"/>
      <w:bookmarkEnd w:id="523"/>
      <w:r>
        <w:rPr>
          <w:rtl w:val="true"/>
        </w:rPr>
        <w:t>جواب پنجم</w:t>
      </w:r>
      <w:bookmarkEnd w:id="524"/>
    </w:p>
    <w:p>
      <w:pPr>
        <w:pStyle w:val="BookText"/>
        <w:rPr/>
      </w:pPr>
      <w:r>
        <w:rPr>
          <w:rFonts w:ascii="IRNazanin" w:hAnsi="IRNazanin" w:eastAsia="IRNazanin"/>
          <w:color w:val="111111"/>
          <w:sz w:val="28"/>
          <w:sz w:val="28"/>
          <w:szCs w:val="28"/>
          <w:rtl w:val="true"/>
          <w:lang w:bidi="fa-IR"/>
        </w:rPr>
        <w:t>آن‌که باز علّامه بحر العلوم، در رجال، بعد از کلام سابق فرموده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گاهی هست که منع شود امتناع مشاهده در شأن 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دلالت دارد بر آن ظاهر 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دلالت عقل و دلالت بعضی از 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مراد از آثار، همان حکایات سابقه است که از جمله آنها است حکایت خود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خبری است که نقل شده از امیرالمؤمنین‌علیه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الامر ظاهر می‌شود و نیست در گردن او از برای احدی بیعتی و نه عهدی و نه عقدی و نه ذمّه‌ای؛ پنهان می‌شود از خلق تا وقت ظهورش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نمی‌شود پیش از ظهورش؟</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دیده می‌شود وقت ولادتش و ظاهر می‌شود براهین و دلایل، و می‌بیند او را چشم‌های عارفین به فضل او که شاکرین کاملین هستند؛ بشارت می‌دهند به وجود او به کسانی که شک دارند در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و شیخ صدوق و ابی‌جعفر، محمّد بن جریر طبری به سندهای معتبره روایت کرده‌اند قصّه علی بن ابراهیم بن مهزیار را و کیفیّت رفتن او را از اهواز به کوفه و از آنجا به مدینه و از آنجا به مکّه و تفحّص کردن او، از حال امام عصرعلیه السلام و رسیدن او را در حال طواف، خدمت جوانی که او را برد به همراه خود و در نزدیک طایف در مَرغزاری که رشک بهشت برین بود، به خدمت امام‌علیه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روایت طبری، چون به خدمت آن جوانی که یکی از خواصّ، بلکه از نزدیکان خاصّ امام زمان‌علیه السلام بود، رسید، آن جوان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می‌خواهی ای ابوالحسن؟</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محجوب از عالم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محجوب نیست از شماها، و لکن محجوب کرده آن جناب را از شما بدیِ کردارهای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کلام، اشاره است به این که اگر کسی را عمل بدی نباشد و کردار و گفتار خود را از قذرات معاصی و آنچه منافی سیره اصحاب آن جناب است، پاک و پاکیزه کرده باشد، برای او حجابی نیست از رسیدن خدمت آن جناب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علمای اعلام و مَهَره فن اخبار و علم کلام، تصریح فرموده‌اند بر امکان رؤیت در غیبت 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سید مرتضی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آن کسی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امام غایب باشد به نحوی که نرسد به خدمت او احدی از خلق، و منتفع نشود به او، پس چه فرق است میان وجود او و عدم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چیزی که در جواب او می‌گوییم،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قطع نداریم که نمی‌رسد خدمت او احدی، و ملاقات نمی‌کند او را بشری، و این امری است که معلوم نشده، و راهی نیست به سوی یقین کردن به آن</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جواب آن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علت در پنهان شدن امام، خوف اوست از ظالمین، و تقیّه او از معاندین، پس این علت، زایل است در حقّ موالیان و شیعیان او؛ پس واجب است که ظاهر شود برای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ممتنع نیست این که امام ظاهر شود از برای بعضی از اولیای خود، و این امری است که نمی‌شود یقین کرد به نبودن آن و امتناع آن؛ هرکسی از حال خود خبر دارد؛ راهی نیست برای او به سوی فهمیدن حال غیرخود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مقنع</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که رساله مختصری است در غیبت، قریب به این مضمون را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از سؤال مذکور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آنچه سزاوار است که جواب داده شود از این سؤالی که آن را از مخالف نقل کردیم، این‌که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علم نداریم بر پنهان بودن آن جناب از جمیع اولیای خود، بلکه جایز است ظاهر شود از برای اکثر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نمی‌داند هیچ انسانی مگر حال خود را؛ پس اگر ظاهر شد برای او، پس شبهات او رفع شده، و اگر ظاهر نشد برای او، پس می‌داند که آن جناب ظاهر نشده برای او، به جهت امری که راجع است به او؛ یعنی برای مانعی است که در اوست؛ هرچند نمی‌داند آن مانع را، و به جهت تقصیری است که از طرف اوست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سید رضی الدین، علی بن طاووس، در چند جا،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کنایه و تصریح، دعوای این مقام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خدمت امام زمان‌علیه السلام رسیدن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در یک جا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ای فرزند من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غیبت مولای ما مهدی‌علیه السلام که متحیّر نموده مخالف و بعضی از موافقین را، از جمله دلیل‌هاست بر ثبوت امامت آن جناب و امامت آباء طاهرین اوعلیهم السلام؛ زیرا که تو هرگاه واقف شدی بر کتب شیعه و غیر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بن بابویه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نعمانی و مثل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 و 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کتاب حافظ ابی‌نعیم در اخبار مهدی و صفات او و حقیقت بیرون آمدن او </w:t>
      </w:r>
    </w:p>
    <w:p>
      <w:pPr>
        <w:pStyle w:val="BookText"/>
        <w:rPr/>
      </w:pPr>
      <w:r>
        <w:rPr>
          <w:rFonts w:ascii="IRNazanin" w:hAnsi="IRNazanin" w:eastAsia="IRNazanin"/>
          <w:color w:val="111111"/>
          <w:sz w:val="28"/>
          <w:sz w:val="28"/>
          <w:szCs w:val="28"/>
          <w:rtl w:val="true"/>
          <w:lang w:bidi="fa-IR"/>
        </w:rPr>
        <w:t xml:space="preserve">و ثبوت او، و کتاب‌هایی که اشاره کردم به آنها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می‌یابی آنها یا بیشتر آنها را که متضمّن است این مطلب را که او غایب خواهد شد غیبت طولانی؛ تا این‌که برمی‌گردد از امامت او بعضی از کسانی که قایل بودند به آن؛ پس اگر غیبت نکند این غیبت را، طعنی خواهد بود در امامت پدران آن جناب و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غیبت، حجّت شد برای ایشان و برای آن حضرت بر مخالفین او، در اثبات امامتش و صحّت غیبتش؛ با آن‌که آن جناب‌علیه السلام حاضر است با خدای تعالی بر نحو یقین، و جز این نیست که غایب شده از آن‌که ملاقات نکرده او را از خلق، به جهت عدم متابعت از آن حضرت، و عدم متابعت پروردگار عالمیان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فرموده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ادراک کردم موافقت توفیق تو را از برای کشف نمودن اسرار برای تو، می‌شناسانم تو را از خبر مهدی‌علیه السلام چیزی را که مشتبه نشود، و مستغنی شوی به این، از دلیل‌های عقلیه و از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که آن جناب‌علیه السلام زنده و موجود است بر نحو تحقیق، معذور است از کشف امر خود، تا آن‌که اذن دهد او را تدبیر خداوند رحیم شفیق؛ چنان که جاری شده بود بر این، عادت بسیاری از انبیا و اوصیا؛ پس بدان این را به نحو یقین، و بگردان این را عقیده و دین خود؛ به درستی که پدر تو، شناخته آن جناب را واضح و روشن‌تر از شناختن نور خورشید آسمان</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راه باز است به سوی امام، برای کسی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خود و تمام احسانش را به او اراده نموده</w:t>
      </w:r>
      <w:r>
        <w:rPr>
          <w:rFonts w:eastAsia="IRNazanin" w:cs="IRNazanin"/>
          <w:color w:val="111111"/>
          <w:sz w:val="28"/>
          <w:szCs w:val="28"/>
          <w:rtl w:val="true"/>
          <w:lang w:bidi="fa-IR"/>
        </w:rPr>
        <w:t xml:space="preserve">». </w:t>
      </w:r>
      <w:bookmarkStart w:id="525" w:name="pg195_3947"/>
    </w:p>
    <w:p>
      <w:pPr>
        <w:pStyle w:val="BookText"/>
        <w:rPr/>
      </w:pPr>
      <w:bookmarkEnd w:id="525"/>
      <w:r>
        <w:rPr>
          <w:rFonts w:ascii="IRNazanin" w:hAnsi="IRNazanin" w:eastAsia="IRNazanin"/>
          <w:color w:val="111111"/>
          <w:sz w:val="28"/>
          <w:sz w:val="28"/>
          <w:szCs w:val="28"/>
          <w:rtl w:val="true"/>
          <w:lang w:bidi="fa-IR"/>
        </w:rPr>
        <w:t xml:space="preserve">شیخ محقّق جلیل، شیخ اسد اللَّه شوشتری کاظمینی،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القناع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اقسام اجماع، غیر از اجماع مصطلح و معروف،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 از آنها این‌که حاصل شود برای یکی از سُفرای امام غایب‌علیه السلام علم به قول امام، به جهت نقل کردن مثل او برای او در نهانی، یا به سبب توقیع و مکاتبه، یا به شنیدن از خود آن جناب، شفاهاً بر وجهی که منافی نباشد با امتناع رؤیت در زمان غیبت، یا حاصل شود آن علم از برای بعضی از حاملان اسرار ایشان، و ممکن نباشد او را تصریح کردن بر آنچه او بر آن مطّلع شده است</w:t>
      </w:r>
      <w:r>
        <w:rPr>
          <w:rFonts w:eastAsia="IRNazanin" w:cs="IRNazanin"/>
          <w:color w:val="111111"/>
          <w:sz w:val="28"/>
          <w:szCs w:val="28"/>
          <w:rtl w:val="true"/>
          <w:lang w:bidi="fa-IR"/>
        </w:rPr>
        <w:t>».</w:t>
      </w:r>
    </w:p>
    <w:p>
      <w:pPr>
        <w:pStyle w:val="Heading3"/>
        <w:numPr>
          <w:ilvl w:val="2"/>
          <w:numId w:val="1"/>
        </w:numPr>
        <w:rPr/>
      </w:pPr>
      <w:bookmarkStart w:id="526" w:name="__RefHeading___Toc1822477_211673320"/>
      <w:bookmarkStart w:id="527" w:name="_Toc206"/>
      <w:bookmarkEnd w:id="526"/>
      <w:r>
        <w:rPr>
          <w:rtl w:val="true"/>
        </w:rPr>
        <w:t>جواب ششم آن‌که‌</w:t>
      </w:r>
      <w:bookmarkEnd w:id="527"/>
    </w:p>
    <w:p>
      <w:pPr>
        <w:pStyle w:val="BookText"/>
        <w:rPr/>
      </w:pPr>
      <w:r>
        <w:rPr>
          <w:rFonts w:ascii="IRNazanin" w:hAnsi="IRNazanin" w:eastAsia="IRNazanin"/>
          <w:color w:val="111111"/>
          <w:sz w:val="28"/>
          <w:sz w:val="28"/>
          <w:szCs w:val="28"/>
          <w:rtl w:val="true"/>
          <w:lang w:bidi="fa-IR"/>
        </w:rPr>
        <w:t>آنچه مخفی و مستور است بر انام، مکان و مستقر آن جناب‌علیه السلام است؛ پس راهی نیست به سوی آن از برای احدی، و نمی‌رسد به آنجا بشری، و نمی‌داند آن را کسی حتّی خاصّان و موالیان و فرزندان آن جناب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منافات ندارد ملاقات و مشاهده آن جناب در اماکن و مقامات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ذکر شد پاره‌ای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آن حضرت در نزد مضطرِّ مستغیثِ ملتجی شده به آن جناب، که اجابت ملهوف، و اغاثه مضطرّ، یکی از مناصب آن جناب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مؤیّد این احتمال، خبری است که روایت شده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اسحاق بن عمّار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ابوعبداللَّه‌علیه السلام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برای قائم‌علیه السلام دو غیبت است؛ یکی از آنها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طولانی، که در دومی نمی‌داند مکان آن جناب را مگر خواص از موالیانش</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شیخ نعمانی از اسحاق بن عمار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w:t>
      </w:r>
    </w:p>
    <w:p>
      <w:pPr>
        <w:pStyle w:val="BookText"/>
        <w:rPr/>
      </w:pPr>
      <w:r>
        <w:rPr>
          <w:rFonts w:ascii="IRNazanin" w:hAnsi="IRNazanin" w:eastAsia="IRNazanin"/>
          <w:color w:val="111111"/>
          <w:sz w:val="28"/>
          <w:sz w:val="28"/>
          <w:szCs w:val="28"/>
          <w:rtl w:val="true"/>
          <w:lang w:bidi="fa-IR"/>
        </w:rPr>
        <w:t>ابوعبداللَّه، جعفر بن محمّدعلیهما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برای قائم‌علیه السلام دو غیبت است؛ یکی از آنها طولانی است و دیگری کوتاه است؛ در یکی عالِم است به مکان او در آن غیبت، خاصّه از شیعیان او، و در دیگری عالِم نیست به مکان او خاصّه موالیان او در دین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مخفی نماند که این خبر اسحاق، همان خبر اسحاق مروی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بعضی نُسَخ چنان است که ذکر کردیم، و در بعضی، مطابق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هر دو نسخه خبر، جوابی است از اصل مقصود؛</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بنابر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بر آن‌که خاصّان از موالیانش در غیبت کبری، عالِمند به مستقر و مکان آن جناب، پس مؤیّد جواب پنجم باشد، و بنا بر بعض نُسَخ نعمانی، مراد آن خواهد بود که خاصّان، در آن وقت، عالم نیستند به محل اقامه آن حضرت؛ پس نفی نمی‌کند مشاهده و رؤیت را در اماکن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تعالی هو العالم</w:t>
      </w:r>
      <w:r>
        <w:rPr>
          <w:rFonts w:eastAsia="IRNazanin" w:cs="IRNazanin"/>
          <w:color w:val="111111"/>
          <w:sz w:val="28"/>
          <w:szCs w:val="28"/>
          <w:rtl w:val="true"/>
          <w:lang w:bidi="fa-IR"/>
        </w:rPr>
        <w:t xml:space="preserve">». </w:t>
      </w:r>
      <w:bookmarkStart w:id="528" w:name="pg195_3951"/>
    </w:p>
    <w:p>
      <w:pPr>
        <w:pStyle w:val="Heading2"/>
        <w:numPr>
          <w:ilvl w:val="1"/>
          <w:numId w:val="1"/>
        </w:numPr>
        <w:rPr/>
      </w:pPr>
      <w:bookmarkStart w:id="529" w:name="__RefHeading___Toc1822479_211673320"/>
      <w:bookmarkStart w:id="530" w:name="_Toc207"/>
      <w:bookmarkEnd w:id="528"/>
      <w:bookmarkEnd w:id="529"/>
      <w:r>
        <w:rPr>
          <w:rtl w:val="true"/>
        </w:rPr>
        <w:t>فهرست مصادر و برخی کتاب‌هایی‌که در اثناء مطالب نام برده شده است‌</w:t>
      </w:r>
      <w:bookmarkEnd w:id="530"/>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اثبات الوصیة؛ مسعودی</w:t>
      </w:r>
    </w:p>
    <w:p>
      <w:pPr>
        <w:pStyle w:val="BookText"/>
        <w:rPr/>
      </w:pPr>
      <w:r>
        <w:rPr>
          <w:rFonts w:ascii="IRNazanin" w:hAnsi="IRNazanin" w:eastAsia="IRNazanin"/>
          <w:color w:val="111111"/>
          <w:sz w:val="28"/>
          <w:sz w:val="28"/>
          <w:szCs w:val="28"/>
          <w:rtl w:val="true"/>
          <w:lang w:bidi="fa-IR"/>
        </w:rPr>
        <w:t>اثبات الهداة؛ حرّ عاملی</w:t>
      </w:r>
    </w:p>
    <w:p>
      <w:pPr>
        <w:pStyle w:val="BookText"/>
        <w:rPr/>
      </w:pPr>
      <w:r>
        <w:rPr>
          <w:rFonts w:ascii="IRNazanin" w:hAnsi="IRNazanin" w:eastAsia="IRNazanin"/>
          <w:color w:val="111111"/>
          <w:sz w:val="28"/>
          <w:sz w:val="28"/>
          <w:szCs w:val="28"/>
          <w:rtl w:val="true"/>
          <w:lang w:bidi="fa-IR"/>
        </w:rPr>
        <w:t>احتجاج؛ طبرسی</w:t>
      </w:r>
    </w:p>
    <w:p>
      <w:pPr>
        <w:pStyle w:val="BookText"/>
        <w:rPr/>
      </w:pPr>
      <w:r>
        <w:rPr>
          <w:rFonts w:ascii="IRNazanin" w:hAnsi="IRNazanin" w:eastAsia="IRNazanin"/>
          <w:color w:val="111111"/>
          <w:sz w:val="28"/>
          <w:sz w:val="28"/>
          <w:szCs w:val="28"/>
          <w:rtl w:val="true"/>
          <w:lang w:bidi="fa-IR"/>
        </w:rPr>
        <w:t>اخبار المهدی؛ رواجنی</w:t>
      </w:r>
    </w:p>
    <w:p>
      <w:pPr>
        <w:pStyle w:val="BookText"/>
        <w:rPr/>
      </w:pPr>
      <w:r>
        <w:rPr>
          <w:rFonts w:ascii="IRNazanin" w:hAnsi="IRNazanin" w:eastAsia="IRNazanin"/>
          <w:color w:val="111111"/>
          <w:sz w:val="28"/>
          <w:sz w:val="28"/>
          <w:szCs w:val="28"/>
          <w:rtl w:val="true"/>
          <w:lang w:bidi="fa-IR"/>
        </w:rPr>
        <w:t>اخبار المهدی؛ سید علی همدانی</w:t>
      </w:r>
    </w:p>
    <w:p>
      <w:pPr>
        <w:pStyle w:val="BookText"/>
        <w:rPr/>
      </w:pPr>
      <w:r>
        <w:rPr>
          <w:rFonts w:ascii="IRNazanin" w:hAnsi="IRNazanin" w:eastAsia="IRNazanin"/>
          <w:color w:val="111111"/>
          <w:sz w:val="28"/>
          <w:sz w:val="28"/>
          <w:szCs w:val="28"/>
          <w:rtl w:val="true"/>
          <w:lang w:bidi="fa-IR"/>
        </w:rPr>
        <w:t>اختیار المصباح؛ ابن باقی</w:t>
      </w:r>
    </w:p>
    <w:p>
      <w:pPr>
        <w:pStyle w:val="BookText"/>
        <w:rPr/>
      </w:pPr>
      <w:r>
        <w:rPr>
          <w:rFonts w:ascii="IRNazanin" w:hAnsi="IRNazanin" w:eastAsia="IRNazanin"/>
          <w:color w:val="111111"/>
          <w:sz w:val="28"/>
          <w:sz w:val="28"/>
          <w:szCs w:val="28"/>
          <w:rtl w:val="true"/>
          <w:lang w:bidi="fa-IR"/>
        </w:rPr>
        <w:t>اربعین؛ ابوالفوارس</w:t>
      </w:r>
    </w:p>
    <w:p>
      <w:pPr>
        <w:pStyle w:val="BookText"/>
        <w:rPr/>
      </w:pPr>
      <w:r>
        <w:rPr>
          <w:rFonts w:ascii="IRNazanin" w:hAnsi="IRNazanin" w:eastAsia="IRNazanin"/>
          <w:color w:val="111111"/>
          <w:sz w:val="28"/>
          <w:sz w:val="28"/>
          <w:szCs w:val="28"/>
          <w:rtl w:val="true"/>
          <w:lang w:bidi="fa-IR"/>
        </w:rPr>
        <w:t>ارشاد؛ شیخ مفید</w:t>
      </w:r>
    </w:p>
    <w:p>
      <w:pPr>
        <w:pStyle w:val="BookText"/>
        <w:rPr/>
      </w:pPr>
      <w:r>
        <w:rPr>
          <w:rFonts w:ascii="IRNazanin" w:hAnsi="IRNazanin" w:eastAsia="IRNazanin"/>
          <w:color w:val="111111"/>
          <w:sz w:val="28"/>
          <w:sz w:val="28"/>
          <w:szCs w:val="28"/>
          <w:rtl w:val="true"/>
          <w:lang w:bidi="fa-IR"/>
        </w:rPr>
        <w:t>ازالة الخفاء؛ شاه ولی‌اللَّه دهلوی</w:t>
      </w:r>
    </w:p>
    <w:p>
      <w:pPr>
        <w:pStyle w:val="BookText"/>
        <w:rPr/>
      </w:pPr>
      <w:r>
        <w:rPr>
          <w:rFonts w:ascii="IRNazanin" w:hAnsi="IRNazanin" w:eastAsia="IRNazanin"/>
          <w:color w:val="111111"/>
          <w:sz w:val="28"/>
          <w:sz w:val="28"/>
          <w:szCs w:val="28"/>
          <w:rtl w:val="true"/>
          <w:lang w:bidi="fa-IR"/>
        </w:rPr>
        <w:t>اعلام الوری؛ طبرسی</w:t>
      </w:r>
    </w:p>
    <w:p>
      <w:pPr>
        <w:pStyle w:val="BookText"/>
        <w:rPr/>
      </w:pPr>
      <w:r>
        <w:rPr>
          <w:rFonts w:ascii="IRNazanin" w:hAnsi="IRNazanin" w:eastAsia="IRNazanin"/>
          <w:color w:val="111111"/>
          <w:sz w:val="28"/>
          <w:sz w:val="28"/>
          <w:szCs w:val="28"/>
          <w:rtl w:val="true"/>
          <w:lang w:bidi="fa-IR"/>
        </w:rPr>
        <w:t>الاستقصاء؛ دیّار بکری</w:t>
      </w:r>
    </w:p>
    <w:p>
      <w:pPr>
        <w:pStyle w:val="BookText"/>
        <w:rPr/>
      </w:pPr>
      <w:r>
        <w:rPr>
          <w:rFonts w:ascii="Amiri" w:hAnsi="Amiri" w:eastAsia="Amiri" w:cs="Amiri"/>
          <w:color w:val="111111"/>
          <w:sz w:val="28"/>
          <w:sz w:val="28"/>
          <w:szCs w:val="28"/>
          <w:rtl w:val="true"/>
          <w:lang w:bidi="ar-SA"/>
        </w:rPr>
        <w:t>الجُنّة الوافیة؛ کفعمی</w:t>
      </w:r>
    </w:p>
    <w:p>
      <w:pPr>
        <w:pStyle w:val="BookText"/>
        <w:rPr/>
      </w:pPr>
      <w:r>
        <w:rPr>
          <w:rFonts w:ascii="IRNazanin" w:hAnsi="IRNazanin" w:eastAsia="IRNazanin"/>
          <w:color w:val="111111"/>
          <w:sz w:val="28"/>
          <w:sz w:val="28"/>
          <w:szCs w:val="28"/>
          <w:rtl w:val="true"/>
          <w:lang w:bidi="fa-IR"/>
        </w:rPr>
        <w:t>الدرّ المنثور؛ شهید ثانی</w:t>
      </w:r>
    </w:p>
    <w:p>
      <w:pPr>
        <w:pStyle w:val="BookText"/>
        <w:rPr/>
      </w:pPr>
      <w:r>
        <w:rPr>
          <w:rFonts w:ascii="IRNazanin" w:hAnsi="IRNazanin" w:eastAsia="IRNazanin"/>
          <w:color w:val="111111"/>
          <w:sz w:val="28"/>
          <w:sz w:val="28"/>
          <w:szCs w:val="28"/>
          <w:rtl w:val="true"/>
          <w:lang w:bidi="fa-IR"/>
        </w:rPr>
        <w:t>الدروس؛ شهید اول</w:t>
      </w:r>
    </w:p>
    <w:p>
      <w:pPr>
        <w:pStyle w:val="BookText"/>
        <w:rPr/>
      </w:pPr>
      <w:r>
        <w:rPr>
          <w:rFonts w:ascii="IRNazanin" w:hAnsi="IRNazanin" w:eastAsia="IRNazanin"/>
          <w:color w:val="111111"/>
          <w:sz w:val="28"/>
          <w:sz w:val="28"/>
          <w:szCs w:val="28"/>
          <w:rtl w:val="true"/>
          <w:lang w:bidi="fa-IR"/>
        </w:rPr>
        <w:t>الصراط المستقیم؛ بیاضی</w:t>
      </w:r>
    </w:p>
    <w:p>
      <w:pPr>
        <w:pStyle w:val="BookText"/>
        <w:rPr/>
      </w:pPr>
      <w:r>
        <w:rPr>
          <w:rFonts w:ascii="IRNazanin" w:hAnsi="IRNazanin" w:eastAsia="IRNazanin"/>
          <w:color w:val="111111"/>
          <w:sz w:val="28"/>
          <w:sz w:val="28"/>
          <w:szCs w:val="28"/>
          <w:rtl w:val="true"/>
          <w:lang w:bidi="fa-IR"/>
        </w:rPr>
        <w:t>الفصول المهمّه؛ گنجی شافعی</w:t>
      </w:r>
    </w:p>
    <w:p>
      <w:pPr>
        <w:pStyle w:val="BookText"/>
        <w:rPr/>
      </w:pPr>
      <w:r>
        <w:rPr>
          <w:rFonts w:ascii="IRNazanin" w:hAnsi="IRNazanin" w:eastAsia="IRNazanin"/>
          <w:color w:val="111111"/>
          <w:sz w:val="28"/>
          <w:sz w:val="28"/>
          <w:szCs w:val="28"/>
          <w:rtl w:val="true"/>
          <w:lang w:bidi="fa-IR"/>
        </w:rPr>
        <w:t>الفیض القدسی؛ محدّث نوری</w:t>
      </w:r>
    </w:p>
    <w:p>
      <w:pPr>
        <w:pStyle w:val="BookText"/>
        <w:rPr/>
      </w:pPr>
      <w:r>
        <w:rPr>
          <w:rFonts w:ascii="IRNazanin" w:hAnsi="IRNazanin" w:eastAsia="IRNazanin"/>
          <w:color w:val="111111"/>
          <w:sz w:val="28"/>
          <w:sz w:val="28"/>
          <w:szCs w:val="28"/>
          <w:rtl w:val="true"/>
          <w:lang w:bidi="fa-IR"/>
        </w:rPr>
        <w:t>الهدایة فی تاریخ النبی والائمة؛</w:t>
      </w:r>
    </w:p>
    <w:p>
      <w:pPr>
        <w:pStyle w:val="BookText"/>
        <w:rPr/>
      </w:pPr>
      <w:r>
        <w:rPr>
          <w:rFonts w:ascii="IRNazanin" w:hAnsi="IRNazanin" w:eastAsia="IRNazanin"/>
          <w:color w:val="111111"/>
          <w:sz w:val="28"/>
          <w:sz w:val="28"/>
          <w:szCs w:val="28"/>
          <w:rtl w:val="true"/>
          <w:lang w:bidi="fa-IR"/>
        </w:rPr>
        <w:t>امالی؛ شیخ طوسی</w:t>
      </w:r>
    </w:p>
    <w:p>
      <w:pPr>
        <w:pStyle w:val="BookText"/>
        <w:rPr/>
      </w:pPr>
      <w:r>
        <w:rPr>
          <w:rFonts w:ascii="IRNazanin" w:hAnsi="IRNazanin" w:eastAsia="IRNazanin"/>
          <w:color w:val="111111"/>
          <w:sz w:val="28"/>
          <w:sz w:val="28"/>
          <w:szCs w:val="28"/>
          <w:rtl w:val="true"/>
          <w:lang w:bidi="fa-IR"/>
        </w:rPr>
        <w:t>امل الامل؛ حرّ عاملی</w:t>
      </w:r>
    </w:p>
    <w:p>
      <w:pPr>
        <w:pStyle w:val="BookText"/>
        <w:rPr/>
      </w:pPr>
      <w:r>
        <w:rPr>
          <w:rFonts w:ascii="IRNazanin" w:hAnsi="IRNazanin" w:eastAsia="IRNazanin"/>
          <w:color w:val="111111"/>
          <w:sz w:val="28"/>
          <w:sz w:val="28"/>
          <w:szCs w:val="28"/>
          <w:rtl w:val="true"/>
          <w:lang w:bidi="fa-IR"/>
        </w:rPr>
        <w:t>انوار نعمانیه؛ جزائری</w:t>
      </w:r>
    </w:p>
    <w:p>
      <w:pPr>
        <w:pStyle w:val="BookText"/>
        <w:rPr/>
      </w:pPr>
      <w:r>
        <w:rPr>
          <w:rFonts w:ascii="IRNazanin" w:hAnsi="IRNazanin" w:eastAsia="IRNazanin"/>
          <w:color w:val="111111"/>
          <w:sz w:val="28"/>
          <w:sz w:val="28"/>
          <w:szCs w:val="28"/>
          <w:rtl w:val="true"/>
          <w:lang w:bidi="fa-IR"/>
        </w:rPr>
        <w:t>انیس العابدین؛ محمد بن طبیب</w:t>
      </w:r>
    </w:p>
    <w:p>
      <w:pPr>
        <w:pStyle w:val="BookText"/>
        <w:rPr/>
      </w:pPr>
      <w:r>
        <w:rPr>
          <w:rFonts w:ascii="IRNazanin" w:hAnsi="IRNazanin" w:eastAsia="IRNazanin"/>
          <w:color w:val="111111"/>
          <w:sz w:val="28"/>
          <w:sz w:val="28"/>
          <w:szCs w:val="28"/>
          <w:rtl w:val="true"/>
          <w:lang w:bidi="fa-IR"/>
        </w:rPr>
        <w:t>بحار الانوار؛ علامه مجلسی</w:t>
      </w:r>
    </w:p>
    <w:p>
      <w:pPr>
        <w:pStyle w:val="BookText"/>
        <w:rPr/>
      </w:pPr>
      <w:r>
        <w:rPr>
          <w:rFonts w:ascii="IRNazanin" w:hAnsi="IRNazanin" w:eastAsia="IRNazanin"/>
          <w:color w:val="111111"/>
          <w:sz w:val="28"/>
          <w:sz w:val="28"/>
          <w:szCs w:val="28"/>
          <w:rtl w:val="true"/>
          <w:lang w:bidi="fa-IR"/>
        </w:rPr>
        <w:t>برهان در اخبار صاحب الزمان؛ ملاعلی متّقی</w:t>
      </w:r>
    </w:p>
    <w:p>
      <w:pPr>
        <w:pStyle w:val="BookText"/>
        <w:rPr/>
      </w:pPr>
      <w:r>
        <w:rPr>
          <w:rFonts w:ascii="IRNazanin" w:hAnsi="IRNazanin" w:eastAsia="IRNazanin"/>
          <w:color w:val="111111"/>
          <w:sz w:val="28"/>
          <w:sz w:val="28"/>
          <w:szCs w:val="28"/>
          <w:rtl w:val="true"/>
          <w:lang w:bidi="fa-IR"/>
        </w:rPr>
        <w:t>بصائر الدرجات؛ صفّار</w:t>
      </w:r>
    </w:p>
    <w:p>
      <w:pPr>
        <w:pStyle w:val="BookText"/>
        <w:rPr/>
      </w:pPr>
      <w:r>
        <w:rPr>
          <w:rFonts w:ascii="IRNazanin" w:hAnsi="IRNazanin" w:eastAsia="IRNazanin"/>
          <w:color w:val="111111"/>
          <w:sz w:val="28"/>
          <w:sz w:val="28"/>
          <w:szCs w:val="28"/>
          <w:rtl w:val="true"/>
          <w:lang w:bidi="fa-IR"/>
        </w:rPr>
        <w:t>بلد الامین؛ کفعمی</w:t>
      </w:r>
    </w:p>
    <w:p>
      <w:pPr>
        <w:pStyle w:val="BookText"/>
        <w:rPr/>
      </w:pPr>
      <w:r>
        <w:rPr>
          <w:rFonts w:ascii="IRNazanin" w:hAnsi="IRNazanin" w:eastAsia="IRNazanin"/>
          <w:color w:val="111111"/>
          <w:sz w:val="28"/>
          <w:sz w:val="28"/>
          <w:szCs w:val="28"/>
          <w:rtl w:val="true"/>
          <w:lang w:bidi="fa-IR"/>
        </w:rPr>
        <w:t>بهجة الاولیاء؛ الماسی</w:t>
      </w:r>
    </w:p>
    <w:p>
      <w:pPr>
        <w:pStyle w:val="BookText"/>
        <w:rPr/>
      </w:pPr>
      <w:r>
        <w:rPr>
          <w:rFonts w:ascii="IRNazanin" w:hAnsi="IRNazanin" w:eastAsia="IRNazanin"/>
          <w:color w:val="111111"/>
          <w:sz w:val="28"/>
          <w:sz w:val="28"/>
          <w:szCs w:val="28"/>
          <w:rtl w:val="true"/>
          <w:lang w:bidi="fa-IR"/>
        </w:rPr>
        <w:t>بیان در احوال صاحب الزمان؛ گنجی شافعی</w:t>
      </w:r>
    </w:p>
    <w:p>
      <w:pPr>
        <w:pStyle w:val="BookText"/>
        <w:rPr/>
      </w:pPr>
      <w:r>
        <w:rPr>
          <w:rFonts w:ascii="IRNazanin" w:hAnsi="IRNazanin" w:eastAsia="IRNazanin"/>
          <w:color w:val="111111"/>
          <w:sz w:val="28"/>
          <w:sz w:val="28"/>
          <w:szCs w:val="28"/>
          <w:rtl w:val="true"/>
          <w:lang w:bidi="fa-IR"/>
        </w:rPr>
        <w:t>تاریخ ابن خشّاب؛</w:t>
      </w:r>
    </w:p>
    <w:p>
      <w:pPr>
        <w:pStyle w:val="BookText"/>
        <w:rPr/>
      </w:pPr>
      <w:r>
        <w:rPr>
          <w:rFonts w:ascii="IRNazanin" w:hAnsi="IRNazanin" w:eastAsia="IRNazanin"/>
          <w:color w:val="111111"/>
          <w:sz w:val="28"/>
          <w:sz w:val="28"/>
          <w:szCs w:val="28"/>
          <w:rtl w:val="true"/>
          <w:lang w:bidi="fa-IR"/>
        </w:rPr>
        <w:t>تاریخ ابن خلکان</w:t>
      </w:r>
    </w:p>
    <w:p>
      <w:pPr>
        <w:pStyle w:val="BookText"/>
        <w:rPr/>
      </w:pPr>
      <w:r>
        <w:rPr>
          <w:rFonts w:ascii="IRNazanin" w:hAnsi="IRNazanin" w:eastAsia="IRNazanin"/>
          <w:color w:val="111111"/>
          <w:sz w:val="28"/>
          <w:sz w:val="28"/>
          <w:szCs w:val="28"/>
          <w:rtl w:val="true"/>
          <w:lang w:bidi="fa-IR"/>
        </w:rPr>
        <w:t>تاریخ خمیس؛ دیّار بکری</w:t>
      </w:r>
    </w:p>
    <w:p>
      <w:pPr>
        <w:pStyle w:val="BookText"/>
        <w:rPr/>
      </w:pPr>
      <w:r>
        <w:rPr>
          <w:rFonts w:ascii="IRNazanin" w:hAnsi="IRNazanin" w:eastAsia="IRNazanin"/>
          <w:color w:val="111111"/>
          <w:sz w:val="28"/>
          <w:sz w:val="28"/>
          <w:szCs w:val="28"/>
          <w:rtl w:val="true"/>
          <w:lang w:bidi="fa-IR"/>
        </w:rPr>
        <w:t>تاریخ عالم‌آرای؛ عباسی</w:t>
      </w:r>
    </w:p>
    <w:p>
      <w:pPr>
        <w:pStyle w:val="BookText"/>
        <w:rPr/>
      </w:pPr>
      <w:r>
        <w:rPr>
          <w:rFonts w:ascii="IRNazanin" w:hAnsi="IRNazanin" w:eastAsia="IRNazanin"/>
          <w:color w:val="111111"/>
          <w:sz w:val="28"/>
          <w:sz w:val="28"/>
          <w:szCs w:val="28"/>
          <w:rtl w:val="true"/>
          <w:lang w:bidi="fa-IR"/>
        </w:rPr>
        <w:t>تأویل الآیات؛ شرف الدین استرآبادی</w:t>
      </w:r>
    </w:p>
    <w:p>
      <w:pPr>
        <w:pStyle w:val="BookText"/>
        <w:rPr/>
      </w:pPr>
      <w:r>
        <w:rPr>
          <w:rFonts w:ascii="IRNazanin" w:hAnsi="IRNazanin" w:eastAsia="IRNazanin"/>
          <w:color w:val="111111"/>
          <w:sz w:val="28"/>
          <w:sz w:val="28"/>
          <w:szCs w:val="28"/>
          <w:rtl w:val="true"/>
          <w:lang w:bidi="fa-IR"/>
        </w:rPr>
        <w:t>تحفة الزائر؛ علامه مجلسی</w:t>
      </w:r>
    </w:p>
    <w:p>
      <w:pPr>
        <w:pStyle w:val="BookText"/>
        <w:rPr/>
      </w:pPr>
      <w:r>
        <w:rPr>
          <w:rFonts w:ascii="IRNazanin" w:hAnsi="IRNazanin" w:eastAsia="IRNazanin"/>
          <w:color w:val="111111"/>
          <w:sz w:val="28"/>
          <w:sz w:val="28"/>
          <w:szCs w:val="28"/>
          <w:rtl w:val="true"/>
          <w:lang w:bidi="fa-IR"/>
        </w:rPr>
        <w:t>ترجمه تاریخ قم؛</w:t>
      </w:r>
    </w:p>
    <w:p>
      <w:pPr>
        <w:pStyle w:val="BookText"/>
        <w:rPr/>
      </w:pPr>
      <w:r>
        <w:rPr>
          <w:rFonts w:ascii="IRNazanin" w:hAnsi="IRNazanin" w:eastAsia="IRNazanin"/>
          <w:color w:val="111111"/>
          <w:sz w:val="28"/>
          <w:sz w:val="28"/>
          <w:szCs w:val="28"/>
          <w:rtl w:val="true"/>
          <w:lang w:bidi="fa-IR"/>
        </w:rPr>
        <w:t>ترجمه جلد سیزدهم بحار؛</w:t>
      </w:r>
    </w:p>
    <w:p>
      <w:pPr>
        <w:pStyle w:val="BookText"/>
        <w:rPr/>
      </w:pPr>
      <w:r>
        <w:rPr>
          <w:rFonts w:ascii="IRNazanin" w:hAnsi="IRNazanin" w:eastAsia="IRNazanin"/>
          <w:color w:val="111111"/>
          <w:sz w:val="28"/>
          <w:sz w:val="28"/>
          <w:szCs w:val="28"/>
          <w:rtl w:val="true"/>
          <w:lang w:bidi="fa-IR"/>
        </w:rPr>
        <w:t>تفسیر ابوالفتوح رازی؛</w:t>
      </w:r>
    </w:p>
    <w:p>
      <w:pPr>
        <w:pStyle w:val="BookText"/>
        <w:rPr/>
      </w:pPr>
      <w:r>
        <w:rPr>
          <w:rFonts w:ascii="IRNazanin" w:hAnsi="IRNazanin" w:eastAsia="IRNazanin"/>
          <w:color w:val="111111"/>
          <w:sz w:val="28"/>
          <w:sz w:val="28"/>
          <w:szCs w:val="28"/>
          <w:rtl w:val="true"/>
          <w:lang w:bidi="fa-IR"/>
        </w:rPr>
        <w:t>تفسیر برهان؛ سید هاشم بحرانی</w:t>
      </w:r>
    </w:p>
    <w:p>
      <w:pPr>
        <w:pStyle w:val="BookText"/>
        <w:rPr/>
      </w:pPr>
      <w:r>
        <w:rPr>
          <w:rFonts w:ascii="IRNazanin" w:hAnsi="IRNazanin" w:eastAsia="IRNazanin"/>
          <w:color w:val="111111"/>
          <w:sz w:val="28"/>
          <w:sz w:val="28"/>
          <w:szCs w:val="28"/>
          <w:rtl w:val="true"/>
          <w:lang w:bidi="fa-IR"/>
        </w:rPr>
        <w:t>تفسیر قمّی؛ علی بن ابراهیم قمّی</w:t>
      </w:r>
    </w:p>
    <w:p>
      <w:pPr>
        <w:pStyle w:val="BookText"/>
        <w:rPr/>
      </w:pPr>
      <w:r>
        <w:rPr>
          <w:rFonts w:ascii="IRNazanin" w:hAnsi="IRNazanin" w:eastAsia="IRNazanin"/>
          <w:color w:val="111111"/>
          <w:sz w:val="28"/>
          <w:sz w:val="28"/>
          <w:szCs w:val="28"/>
          <w:rtl w:val="true"/>
          <w:lang w:bidi="fa-IR"/>
        </w:rPr>
        <w:t>تفسیر عیّاشی؛</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تنزیه الانبیاء؛ سید مرتضی </w:t>
      </w:r>
    </w:p>
    <w:p>
      <w:pPr>
        <w:pStyle w:val="BookText"/>
        <w:rPr/>
      </w:pPr>
      <w:r>
        <w:rPr>
          <w:rFonts w:ascii="IRNazanin" w:hAnsi="IRNazanin" w:eastAsia="IRNazanin"/>
          <w:color w:val="111111"/>
          <w:sz w:val="28"/>
          <w:sz w:val="28"/>
          <w:szCs w:val="28"/>
          <w:rtl w:val="true"/>
          <w:lang w:bidi="fa-IR"/>
        </w:rPr>
        <w:t>جمال الأُسبوع؛ سید ابن طاووس</w:t>
      </w:r>
    </w:p>
    <w:p>
      <w:pPr>
        <w:pStyle w:val="BookText"/>
        <w:rPr/>
      </w:pPr>
      <w:r>
        <w:rPr>
          <w:rFonts w:ascii="IRNazanin" w:hAnsi="IRNazanin" w:eastAsia="IRNazanin"/>
          <w:color w:val="111111"/>
          <w:sz w:val="28"/>
          <w:sz w:val="28"/>
          <w:szCs w:val="28"/>
          <w:rtl w:val="true"/>
          <w:lang w:bidi="fa-IR"/>
        </w:rPr>
        <w:t>خرائج؛ راوندی</w:t>
      </w:r>
    </w:p>
    <w:p>
      <w:pPr>
        <w:pStyle w:val="BookText"/>
        <w:rPr/>
      </w:pPr>
      <w:r>
        <w:rPr>
          <w:rFonts w:ascii="IRNazanin" w:hAnsi="IRNazanin" w:eastAsia="IRNazanin"/>
          <w:color w:val="111111"/>
          <w:sz w:val="28"/>
          <w:sz w:val="28"/>
          <w:szCs w:val="28"/>
          <w:rtl w:val="true"/>
          <w:lang w:bidi="fa-IR"/>
        </w:rPr>
        <w:t>خصال؛ شیخ صدوق</w:t>
      </w:r>
    </w:p>
    <w:p>
      <w:pPr>
        <w:pStyle w:val="BookText"/>
        <w:rPr/>
      </w:pPr>
      <w:r>
        <w:rPr>
          <w:rFonts w:ascii="IRNazanin" w:hAnsi="IRNazanin" w:eastAsia="IRNazanin"/>
          <w:color w:val="111111"/>
          <w:sz w:val="28"/>
          <w:sz w:val="28"/>
          <w:szCs w:val="28"/>
          <w:rtl w:val="true"/>
          <w:lang w:bidi="fa-IR"/>
        </w:rPr>
        <w:t>خواصّ القرآن؛</w:t>
      </w:r>
    </w:p>
    <w:p>
      <w:pPr>
        <w:pStyle w:val="BookText"/>
        <w:rPr/>
      </w:pPr>
      <w:r>
        <w:rPr>
          <w:rFonts w:ascii="IRNazanin" w:hAnsi="IRNazanin" w:eastAsia="IRNazanin"/>
          <w:color w:val="111111"/>
          <w:sz w:val="28"/>
          <w:sz w:val="28"/>
          <w:szCs w:val="28"/>
          <w:rtl w:val="true"/>
          <w:lang w:bidi="fa-IR"/>
        </w:rPr>
        <w:t>خیر المقال؛ حویزی</w:t>
      </w:r>
    </w:p>
    <w:p>
      <w:pPr>
        <w:pStyle w:val="BookText"/>
        <w:rPr/>
      </w:pPr>
      <w:r>
        <w:rPr>
          <w:rFonts w:ascii="IRNazanin" w:hAnsi="IRNazanin" w:eastAsia="IRNazanin"/>
          <w:color w:val="111111"/>
          <w:sz w:val="28"/>
          <w:sz w:val="28"/>
          <w:szCs w:val="28"/>
          <w:rtl w:val="true"/>
          <w:lang w:bidi="fa-IR"/>
        </w:rPr>
        <w:t>دارالسلام؛ عراقی</w:t>
      </w:r>
    </w:p>
    <w:p>
      <w:pPr>
        <w:pStyle w:val="BookText"/>
        <w:rPr/>
      </w:pPr>
      <w:r>
        <w:rPr>
          <w:rFonts w:ascii="IRNazanin" w:hAnsi="IRNazanin" w:eastAsia="IRNazanin"/>
          <w:color w:val="111111"/>
          <w:sz w:val="28"/>
          <w:sz w:val="28"/>
          <w:szCs w:val="28"/>
          <w:rtl w:val="true"/>
          <w:lang w:bidi="fa-IR"/>
        </w:rPr>
        <w:t>دارالسلام؛ نوری</w:t>
      </w:r>
    </w:p>
    <w:p>
      <w:pPr>
        <w:pStyle w:val="BookText"/>
        <w:rPr/>
      </w:pPr>
      <w:r>
        <w:rPr>
          <w:rFonts w:ascii="IRNazanin" w:hAnsi="IRNazanin" w:eastAsia="IRNazanin"/>
          <w:color w:val="111111"/>
          <w:sz w:val="28"/>
          <w:sz w:val="28"/>
          <w:szCs w:val="28"/>
          <w:rtl w:val="true"/>
          <w:lang w:bidi="fa-IR"/>
        </w:rPr>
        <w:t>دعوات؛ راوندی</w:t>
      </w:r>
    </w:p>
    <w:p>
      <w:pPr>
        <w:pStyle w:val="BookText"/>
        <w:rPr/>
      </w:pPr>
      <w:r>
        <w:rPr>
          <w:rFonts w:ascii="IRNazanin" w:hAnsi="IRNazanin" w:eastAsia="IRNazanin"/>
          <w:color w:val="111111"/>
          <w:sz w:val="28"/>
          <w:sz w:val="28"/>
          <w:szCs w:val="28"/>
          <w:rtl w:val="true"/>
          <w:lang w:bidi="fa-IR"/>
        </w:rPr>
        <w:t>دفع المناواة؛ سید حسین مجتهد</w:t>
      </w:r>
    </w:p>
    <w:p>
      <w:pPr>
        <w:pStyle w:val="BookText"/>
        <w:rPr/>
      </w:pPr>
      <w:r>
        <w:rPr>
          <w:rFonts w:ascii="IRNazanin" w:hAnsi="IRNazanin" w:eastAsia="IRNazanin"/>
          <w:color w:val="111111"/>
          <w:sz w:val="28"/>
          <w:sz w:val="28"/>
          <w:szCs w:val="28"/>
          <w:rtl w:val="true"/>
          <w:lang w:bidi="fa-IR"/>
        </w:rPr>
        <w:t>دلائل الامامة؛ طبری</w:t>
      </w:r>
    </w:p>
    <w:p>
      <w:pPr>
        <w:pStyle w:val="BookText"/>
        <w:rPr/>
      </w:pPr>
      <w:r>
        <w:rPr>
          <w:rFonts w:ascii="IRNazanin" w:hAnsi="IRNazanin" w:eastAsia="IRNazanin"/>
          <w:color w:val="111111"/>
          <w:sz w:val="28"/>
          <w:sz w:val="28"/>
          <w:szCs w:val="28"/>
          <w:rtl w:val="true"/>
          <w:lang w:bidi="fa-IR"/>
        </w:rPr>
        <w:t>ذخیرة الالباب؛ میرزا محمد اخباری</w:t>
      </w:r>
    </w:p>
    <w:p>
      <w:pPr>
        <w:pStyle w:val="BookText"/>
        <w:rPr/>
      </w:pPr>
      <w:r>
        <w:rPr>
          <w:rFonts w:ascii="IRNazanin" w:hAnsi="IRNazanin" w:eastAsia="IRNazanin"/>
          <w:color w:val="111111"/>
          <w:sz w:val="28"/>
          <w:sz w:val="28"/>
          <w:szCs w:val="28"/>
          <w:rtl w:val="true"/>
          <w:lang w:bidi="fa-IR"/>
        </w:rPr>
        <w:t>رجال بوعلی؛</w:t>
      </w:r>
    </w:p>
    <w:p>
      <w:pPr>
        <w:pStyle w:val="BookText"/>
        <w:rPr/>
      </w:pPr>
      <w:r>
        <w:rPr>
          <w:rFonts w:ascii="IRNazanin" w:hAnsi="IRNazanin" w:eastAsia="IRNazanin"/>
          <w:color w:val="111111"/>
          <w:sz w:val="28"/>
          <w:sz w:val="28"/>
          <w:szCs w:val="28"/>
          <w:rtl w:val="true"/>
          <w:lang w:bidi="fa-IR"/>
        </w:rPr>
        <w:t>رجال سید بحرالعلوم؛</w:t>
      </w:r>
    </w:p>
    <w:p>
      <w:pPr>
        <w:pStyle w:val="BookText"/>
        <w:rPr/>
      </w:pPr>
      <w:r>
        <w:rPr>
          <w:rFonts w:ascii="Amiri" w:hAnsi="Amiri" w:eastAsia="Amiri" w:cs="Amiri"/>
          <w:color w:val="111111"/>
          <w:sz w:val="28"/>
          <w:sz w:val="28"/>
          <w:szCs w:val="28"/>
          <w:rtl w:val="true"/>
          <w:lang w:bidi="ar-SA"/>
        </w:rPr>
        <w:t>رجال کشّی؛</w:t>
      </w:r>
    </w:p>
    <w:p>
      <w:pPr>
        <w:pStyle w:val="BookText"/>
        <w:rPr/>
      </w:pPr>
      <w:r>
        <w:rPr>
          <w:rFonts w:ascii="IRNazanin" w:hAnsi="IRNazanin" w:eastAsia="IRNazanin"/>
          <w:color w:val="111111"/>
          <w:sz w:val="28"/>
          <w:sz w:val="28"/>
          <w:szCs w:val="28"/>
          <w:rtl w:val="true"/>
          <w:lang w:bidi="fa-IR"/>
        </w:rPr>
        <w:t>رساله مناقب و احوال ائمه اطهار؛</w:t>
      </w:r>
    </w:p>
    <w:p>
      <w:pPr>
        <w:pStyle w:val="BookText"/>
        <w:rPr/>
      </w:pPr>
      <w:r>
        <w:rPr>
          <w:rFonts w:ascii="IRNazanin" w:hAnsi="IRNazanin" w:eastAsia="IRNazanin"/>
          <w:color w:val="111111"/>
          <w:sz w:val="28"/>
          <w:sz w:val="28"/>
          <w:szCs w:val="28"/>
          <w:rtl w:val="true"/>
          <w:lang w:bidi="fa-IR"/>
        </w:rPr>
        <w:t>روضة الاحباب؛ سید جمال‌الدین</w:t>
      </w:r>
    </w:p>
    <w:p>
      <w:pPr>
        <w:pStyle w:val="BookText"/>
        <w:rPr/>
      </w:pPr>
      <w:r>
        <w:rPr>
          <w:rFonts w:ascii="IRNazanin" w:hAnsi="IRNazanin" w:eastAsia="IRNazanin"/>
          <w:color w:val="111111"/>
          <w:sz w:val="28"/>
          <w:sz w:val="28"/>
          <w:szCs w:val="28"/>
          <w:rtl w:val="true"/>
          <w:lang w:bidi="fa-IR"/>
        </w:rPr>
        <w:t>ریاض العلماء؛</w:t>
      </w:r>
    </w:p>
    <w:p>
      <w:pPr>
        <w:pStyle w:val="BookText"/>
        <w:rPr/>
      </w:pPr>
      <w:r>
        <w:rPr>
          <w:rFonts w:ascii="IRNazanin" w:hAnsi="IRNazanin" w:eastAsia="IRNazanin"/>
          <w:color w:val="111111"/>
          <w:sz w:val="28"/>
          <w:sz w:val="28"/>
          <w:szCs w:val="28"/>
          <w:rtl w:val="true"/>
          <w:lang w:bidi="fa-IR"/>
        </w:rPr>
        <w:t>زادالمعاد؛ علامه مجلسی</w:t>
      </w:r>
    </w:p>
    <w:p>
      <w:pPr>
        <w:pStyle w:val="BookText"/>
        <w:rPr/>
      </w:pPr>
      <w:r>
        <w:rPr>
          <w:rFonts w:ascii="IRNazanin" w:hAnsi="IRNazanin" w:eastAsia="IRNazanin"/>
          <w:color w:val="111111"/>
          <w:sz w:val="28"/>
          <w:sz w:val="28"/>
          <w:szCs w:val="28"/>
          <w:rtl w:val="true"/>
          <w:lang w:bidi="fa-IR"/>
        </w:rPr>
        <w:t>سبحة المرجان فی آثار هندوستان؛</w:t>
      </w:r>
    </w:p>
    <w:p>
      <w:pPr>
        <w:pStyle w:val="BookText"/>
        <w:rPr/>
      </w:pPr>
      <w:r>
        <w:rPr>
          <w:rFonts w:ascii="IRNazanin" w:hAnsi="IRNazanin" w:eastAsia="IRNazanin"/>
          <w:color w:val="111111"/>
          <w:sz w:val="28"/>
          <w:sz w:val="28"/>
          <w:szCs w:val="28"/>
          <w:rtl w:val="true"/>
          <w:lang w:bidi="fa-IR"/>
        </w:rPr>
        <w:t>سیره؛ سید احمد شافعی</w:t>
      </w:r>
    </w:p>
    <w:p>
      <w:pPr>
        <w:pStyle w:val="BookText"/>
        <w:rPr/>
      </w:pPr>
      <w:r>
        <w:rPr>
          <w:rFonts w:ascii="IRNazanin" w:hAnsi="IRNazanin" w:eastAsia="IRNazanin"/>
          <w:color w:val="111111"/>
          <w:sz w:val="28"/>
          <w:sz w:val="28"/>
          <w:szCs w:val="28"/>
          <w:rtl w:val="true"/>
          <w:lang w:bidi="fa-IR"/>
        </w:rPr>
        <w:t>سیره حلبی؛</w:t>
      </w:r>
    </w:p>
    <w:p>
      <w:pPr>
        <w:pStyle w:val="BookText"/>
        <w:rPr/>
      </w:pPr>
      <w:r>
        <w:rPr>
          <w:rFonts w:ascii="IRNazanin" w:hAnsi="IRNazanin" w:eastAsia="IRNazanin"/>
          <w:color w:val="111111"/>
          <w:sz w:val="28"/>
          <w:sz w:val="28"/>
          <w:szCs w:val="28"/>
          <w:rtl w:val="true"/>
          <w:lang w:bidi="fa-IR"/>
        </w:rPr>
        <w:t>شرح استبصار؛ شیخ محمد</w:t>
      </w:r>
    </w:p>
    <w:p>
      <w:pPr>
        <w:pStyle w:val="BookText"/>
        <w:rPr/>
      </w:pPr>
      <w:r>
        <w:rPr>
          <w:rFonts w:ascii="IRNazanin" w:hAnsi="IRNazanin" w:eastAsia="IRNazanin"/>
          <w:color w:val="111111"/>
          <w:sz w:val="28"/>
          <w:sz w:val="28"/>
          <w:szCs w:val="28"/>
          <w:rtl w:val="true"/>
          <w:lang w:bidi="fa-IR"/>
        </w:rPr>
        <w:t>شرح من لایحضره الفقیه؛ علامه مجلسی</w:t>
      </w:r>
    </w:p>
    <w:p>
      <w:pPr>
        <w:pStyle w:val="BookText"/>
        <w:rPr/>
      </w:pPr>
      <w:r>
        <w:rPr>
          <w:rFonts w:ascii="IRNazanin" w:hAnsi="IRNazanin" w:eastAsia="IRNazanin"/>
          <w:color w:val="111111"/>
          <w:sz w:val="28"/>
          <w:sz w:val="28"/>
          <w:szCs w:val="28"/>
          <w:rtl w:val="true"/>
          <w:lang w:bidi="fa-IR"/>
        </w:rPr>
        <w:t>شفا و جلا؛ رازی</w:t>
      </w:r>
    </w:p>
    <w:p>
      <w:pPr>
        <w:pStyle w:val="BookText"/>
        <w:rPr/>
      </w:pPr>
      <w:r>
        <w:rPr>
          <w:rFonts w:ascii="IRNazanin" w:hAnsi="IRNazanin" w:eastAsia="IRNazanin"/>
          <w:color w:val="111111"/>
          <w:sz w:val="28"/>
          <w:sz w:val="28"/>
          <w:szCs w:val="28"/>
          <w:rtl w:val="true"/>
          <w:lang w:bidi="fa-IR"/>
        </w:rPr>
        <w:t>شواهد النبوّه؛ جامی</w:t>
      </w:r>
    </w:p>
    <w:p>
      <w:pPr>
        <w:pStyle w:val="BookText"/>
        <w:rPr/>
      </w:pPr>
      <w:r>
        <w:rPr>
          <w:rFonts w:ascii="IRNazanin" w:hAnsi="IRNazanin" w:eastAsia="IRNazanin"/>
          <w:color w:val="111111"/>
          <w:sz w:val="28"/>
          <w:sz w:val="28"/>
          <w:szCs w:val="28"/>
          <w:rtl w:val="true"/>
          <w:lang w:bidi="fa-IR"/>
        </w:rPr>
        <w:t>صحیفه سجّادیه؛</w:t>
      </w:r>
    </w:p>
    <w:p>
      <w:pPr>
        <w:pStyle w:val="BookText"/>
        <w:rPr/>
      </w:pPr>
      <w:r>
        <w:rPr>
          <w:rFonts w:ascii="IRNazanin" w:hAnsi="IRNazanin" w:eastAsia="IRNazanin"/>
          <w:color w:val="111111"/>
          <w:sz w:val="28"/>
          <w:sz w:val="28"/>
          <w:szCs w:val="28"/>
          <w:rtl w:val="true"/>
          <w:lang w:bidi="fa-IR"/>
        </w:rPr>
        <w:t>طبقات النحاة؛ سیوطی</w:t>
      </w:r>
    </w:p>
    <w:p>
      <w:pPr>
        <w:pStyle w:val="BookText"/>
        <w:rPr/>
      </w:pPr>
      <w:r>
        <w:rPr>
          <w:rFonts w:ascii="IRNazanin" w:hAnsi="IRNazanin" w:eastAsia="IRNazanin"/>
          <w:color w:val="111111"/>
          <w:sz w:val="28"/>
          <w:sz w:val="28"/>
          <w:szCs w:val="28"/>
          <w:rtl w:val="true"/>
          <w:lang w:bidi="fa-IR"/>
        </w:rPr>
        <w:t>طرائف؛ سید ابن طاووس</w:t>
      </w:r>
    </w:p>
    <w:p>
      <w:pPr>
        <w:pStyle w:val="BookText"/>
        <w:rPr/>
      </w:pPr>
      <w:r>
        <w:rPr>
          <w:rFonts w:ascii="IRNazanin" w:hAnsi="IRNazanin" w:eastAsia="IRNazanin"/>
          <w:color w:val="111111"/>
          <w:sz w:val="28"/>
          <w:sz w:val="28"/>
          <w:szCs w:val="28"/>
          <w:rtl w:val="true"/>
          <w:lang w:bidi="fa-IR"/>
        </w:rPr>
        <w:t>عرف الوردی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سیوطی</w:t>
      </w:r>
    </w:p>
    <w:p>
      <w:pPr>
        <w:pStyle w:val="BookText"/>
        <w:rPr/>
      </w:pPr>
      <w:r>
        <w:rPr>
          <w:rFonts w:ascii="IRNazanin" w:hAnsi="IRNazanin" w:eastAsia="IRNazanin"/>
          <w:color w:val="111111"/>
          <w:sz w:val="28"/>
          <w:sz w:val="28"/>
          <w:szCs w:val="28"/>
          <w:rtl w:val="true"/>
          <w:lang w:bidi="fa-IR"/>
        </w:rPr>
        <w:t>علل الشرایع؛ شیخ صدوق</w:t>
      </w:r>
    </w:p>
    <w:p>
      <w:pPr>
        <w:pStyle w:val="BookText"/>
        <w:rPr/>
      </w:pPr>
      <w:r>
        <w:rPr>
          <w:rFonts w:ascii="IRNazanin" w:hAnsi="IRNazanin" w:eastAsia="IRNazanin"/>
          <w:color w:val="111111"/>
          <w:sz w:val="28"/>
          <w:sz w:val="28"/>
          <w:szCs w:val="28"/>
          <w:rtl w:val="true"/>
          <w:lang w:bidi="fa-IR"/>
        </w:rPr>
        <w:t>عیون اخبار الرضا؛ شیخ صدوق</w:t>
      </w:r>
    </w:p>
    <w:p>
      <w:pPr>
        <w:pStyle w:val="BookText"/>
        <w:rPr/>
      </w:pPr>
      <w:r>
        <w:rPr>
          <w:rFonts w:ascii="IRNazanin" w:hAnsi="IRNazanin" w:eastAsia="IRNazanin"/>
          <w:color w:val="111111"/>
          <w:sz w:val="28"/>
          <w:sz w:val="28"/>
          <w:szCs w:val="28"/>
          <w:rtl w:val="true"/>
          <w:lang w:bidi="fa-IR"/>
        </w:rPr>
        <w:t>عیون المعجزات؛</w:t>
      </w:r>
    </w:p>
    <w:p>
      <w:pPr>
        <w:pStyle w:val="BookText"/>
        <w:rPr/>
      </w:pPr>
      <w:r>
        <w:rPr>
          <w:rFonts w:ascii="IRNazanin" w:hAnsi="IRNazanin" w:eastAsia="IRNazanin"/>
          <w:color w:val="111111"/>
          <w:sz w:val="28"/>
          <w:sz w:val="28"/>
          <w:szCs w:val="28"/>
          <w:rtl w:val="true"/>
          <w:lang w:bidi="fa-IR"/>
        </w:rPr>
        <w:t>غیبت فضل بن شاذان؛</w:t>
      </w:r>
    </w:p>
    <w:p>
      <w:pPr>
        <w:pStyle w:val="BookText"/>
        <w:rPr/>
      </w:pPr>
      <w:r>
        <w:rPr>
          <w:rFonts w:ascii="IRNazanin" w:hAnsi="IRNazanin" w:eastAsia="IRNazanin"/>
          <w:color w:val="111111"/>
          <w:sz w:val="28"/>
          <w:sz w:val="28"/>
          <w:szCs w:val="28"/>
          <w:rtl w:val="true"/>
          <w:lang w:bidi="fa-IR"/>
        </w:rPr>
        <w:t>غیبت نعمانی؛</w:t>
      </w:r>
    </w:p>
    <w:p>
      <w:pPr>
        <w:pStyle w:val="BookText"/>
        <w:rPr/>
      </w:pPr>
      <w:r>
        <w:rPr>
          <w:rFonts w:ascii="IRNazanin" w:hAnsi="IRNazanin" w:eastAsia="IRNazanin"/>
          <w:color w:val="111111"/>
          <w:sz w:val="28"/>
          <w:sz w:val="28"/>
          <w:szCs w:val="28"/>
          <w:rtl w:val="true"/>
          <w:lang w:bidi="fa-IR"/>
        </w:rPr>
        <w:t>فتوحات؛ محی‌الدین عربی</w:t>
      </w:r>
    </w:p>
    <w:p>
      <w:pPr>
        <w:pStyle w:val="BookText"/>
        <w:rPr/>
      </w:pPr>
      <w:r>
        <w:rPr>
          <w:rFonts w:ascii="IRNazanin" w:hAnsi="IRNazanin" w:eastAsia="IRNazanin"/>
          <w:color w:val="111111"/>
          <w:sz w:val="28"/>
          <w:sz w:val="28"/>
          <w:szCs w:val="28"/>
          <w:rtl w:val="true"/>
          <w:lang w:bidi="fa-IR"/>
        </w:rPr>
        <w:t>فرج المهموم؛ ابن طاووس</w:t>
      </w:r>
    </w:p>
    <w:p>
      <w:pPr>
        <w:pStyle w:val="BookText"/>
        <w:rPr/>
      </w:pPr>
      <w:r>
        <w:rPr>
          <w:rFonts w:ascii="Amiri" w:hAnsi="Amiri" w:eastAsia="Amiri" w:cs="Amiri"/>
          <w:color w:val="111111"/>
          <w:sz w:val="28"/>
          <w:sz w:val="28"/>
          <w:szCs w:val="28"/>
          <w:rtl w:val="true"/>
          <w:lang w:bidi="ar-SA"/>
        </w:rPr>
        <w:t>فَرَج کبیر؛ طرابلسی</w:t>
      </w:r>
    </w:p>
    <w:p>
      <w:pPr>
        <w:pStyle w:val="BookText"/>
        <w:rPr/>
      </w:pPr>
      <w:r>
        <w:rPr>
          <w:rFonts w:ascii="IRNazanin" w:hAnsi="IRNazanin" w:eastAsia="IRNazanin"/>
          <w:color w:val="111111"/>
          <w:sz w:val="28"/>
          <w:sz w:val="28"/>
          <w:szCs w:val="28"/>
          <w:rtl w:val="true"/>
          <w:lang w:bidi="fa-IR"/>
        </w:rPr>
        <w:t>فرق و مقالات؛ نوبختی</w:t>
      </w:r>
    </w:p>
    <w:p>
      <w:pPr>
        <w:pStyle w:val="BookText"/>
        <w:rPr/>
      </w:pPr>
      <w:r>
        <w:rPr>
          <w:rFonts w:ascii="IRNazanin" w:hAnsi="IRNazanin" w:eastAsia="IRNazanin"/>
          <w:color w:val="111111"/>
          <w:sz w:val="28"/>
          <w:sz w:val="28"/>
          <w:szCs w:val="28"/>
          <w:rtl w:val="true"/>
          <w:lang w:bidi="fa-IR"/>
        </w:rPr>
        <w:t>فصل الخطاب؛ خواجه پارسا</w:t>
      </w:r>
    </w:p>
    <w:p>
      <w:pPr>
        <w:pStyle w:val="BookText"/>
        <w:rPr/>
      </w:pPr>
      <w:r>
        <w:rPr>
          <w:rFonts w:ascii="IRNazanin" w:hAnsi="IRNazanin" w:eastAsia="IRNazanin"/>
          <w:color w:val="111111"/>
          <w:sz w:val="28"/>
          <w:sz w:val="28"/>
          <w:szCs w:val="28"/>
          <w:rtl w:val="true"/>
          <w:lang w:bidi="fa-IR"/>
        </w:rPr>
        <w:t>فلاح السائل؛ ابن طاووس</w:t>
      </w:r>
    </w:p>
    <w:p>
      <w:pPr>
        <w:pStyle w:val="BookText"/>
        <w:rPr/>
      </w:pPr>
      <w:r>
        <w:rPr>
          <w:rFonts w:ascii="IRNazanin" w:hAnsi="IRNazanin" w:eastAsia="IRNazanin"/>
          <w:color w:val="111111"/>
          <w:sz w:val="28"/>
          <w:sz w:val="28"/>
          <w:szCs w:val="28"/>
          <w:rtl w:val="true"/>
          <w:lang w:bidi="fa-IR"/>
        </w:rPr>
        <w:t>قبس المصباح؛ صهرشتی</w:t>
      </w:r>
    </w:p>
    <w:p>
      <w:pPr>
        <w:pStyle w:val="BookText"/>
        <w:rPr/>
      </w:pPr>
      <w:r>
        <w:rPr>
          <w:rFonts w:ascii="IRNazanin" w:hAnsi="IRNazanin" w:eastAsia="IRNazanin"/>
          <w:color w:val="111111"/>
          <w:sz w:val="28"/>
          <w:sz w:val="28"/>
          <w:szCs w:val="28"/>
          <w:rtl w:val="true"/>
          <w:lang w:bidi="fa-IR"/>
        </w:rPr>
        <w:t>کافی؛ کلینی</w:t>
      </w:r>
    </w:p>
    <w:p>
      <w:pPr>
        <w:pStyle w:val="BookText"/>
        <w:rPr/>
      </w:pPr>
      <w:r>
        <w:rPr>
          <w:rFonts w:ascii="IRNazanin" w:hAnsi="IRNazanin" w:eastAsia="IRNazanin"/>
          <w:color w:val="111111"/>
          <w:sz w:val="28"/>
          <w:sz w:val="28"/>
          <w:szCs w:val="28"/>
          <w:rtl w:val="true"/>
          <w:lang w:bidi="fa-IR"/>
        </w:rPr>
        <w:t>کامل الزیارة؛ ابن قولویه</w:t>
      </w:r>
    </w:p>
    <w:p>
      <w:pPr>
        <w:pStyle w:val="BookText"/>
        <w:rPr/>
      </w:pPr>
      <w:r>
        <w:rPr>
          <w:rFonts w:ascii="IRNazanin" w:hAnsi="IRNazanin" w:eastAsia="IRNazanin"/>
          <w:color w:val="111111"/>
          <w:sz w:val="28"/>
          <w:sz w:val="28"/>
          <w:szCs w:val="28"/>
          <w:rtl w:val="true"/>
          <w:lang w:bidi="fa-IR"/>
        </w:rPr>
        <w:t>کتاب سلیم بن قیس</w:t>
      </w:r>
    </w:p>
    <w:p>
      <w:pPr>
        <w:pStyle w:val="BookText"/>
        <w:rPr/>
      </w:pPr>
      <w:r>
        <w:rPr>
          <w:rFonts w:ascii="IRNazanin" w:hAnsi="IRNazanin" w:eastAsia="IRNazanin"/>
          <w:color w:val="111111"/>
          <w:sz w:val="28"/>
          <w:sz w:val="28"/>
          <w:szCs w:val="28"/>
          <w:rtl w:val="true"/>
          <w:lang w:bidi="fa-IR"/>
        </w:rPr>
        <w:t>کشف الظنون؛ حاج خلیفه</w:t>
      </w:r>
    </w:p>
    <w:p>
      <w:pPr>
        <w:pStyle w:val="BookText"/>
        <w:rPr/>
      </w:pPr>
      <w:r>
        <w:rPr>
          <w:rFonts w:ascii="IRNazanin" w:hAnsi="IRNazanin" w:eastAsia="IRNazanin"/>
          <w:color w:val="111111"/>
          <w:sz w:val="28"/>
          <w:sz w:val="28"/>
          <w:szCs w:val="28"/>
          <w:rtl w:val="true"/>
          <w:lang w:bidi="fa-IR"/>
        </w:rPr>
        <w:t>کشف الغمّه؛ اربلی</w:t>
      </w:r>
    </w:p>
    <w:p>
      <w:pPr>
        <w:pStyle w:val="BookText"/>
        <w:rPr/>
      </w:pPr>
      <w:r>
        <w:rPr>
          <w:rFonts w:ascii="IRNazanin" w:hAnsi="IRNazanin" w:eastAsia="IRNazanin"/>
          <w:color w:val="111111"/>
          <w:sz w:val="28"/>
          <w:sz w:val="28"/>
          <w:szCs w:val="28"/>
          <w:rtl w:val="true"/>
          <w:lang w:bidi="fa-IR"/>
        </w:rPr>
        <w:t>کشف القناع؛ تستری</w:t>
      </w:r>
    </w:p>
    <w:p>
      <w:pPr>
        <w:pStyle w:val="BookText"/>
        <w:rPr/>
      </w:pPr>
      <w:r>
        <w:rPr>
          <w:rFonts w:ascii="IRNazanin" w:hAnsi="IRNazanin" w:eastAsia="IRNazanin"/>
          <w:color w:val="111111"/>
          <w:sz w:val="28"/>
          <w:sz w:val="28"/>
          <w:szCs w:val="28"/>
          <w:rtl w:val="true"/>
          <w:lang w:bidi="fa-IR"/>
        </w:rPr>
        <w:t>کشف المحجّة؛ ابن طاووس</w:t>
      </w:r>
    </w:p>
    <w:p>
      <w:pPr>
        <w:pStyle w:val="BookText"/>
        <w:rPr/>
      </w:pPr>
      <w:r>
        <w:rPr>
          <w:rFonts w:ascii="IRNazanin" w:hAnsi="IRNazanin" w:eastAsia="IRNazanin"/>
          <w:color w:val="111111"/>
          <w:sz w:val="28"/>
          <w:sz w:val="28"/>
          <w:szCs w:val="28"/>
          <w:rtl w:val="true"/>
          <w:lang w:bidi="fa-IR"/>
        </w:rPr>
        <w:t>کشف المخفی فی مناقب المهدی؛</w:t>
      </w:r>
    </w:p>
    <w:p>
      <w:pPr>
        <w:pStyle w:val="BookText"/>
        <w:rPr/>
      </w:pPr>
      <w:r>
        <w:rPr>
          <w:rFonts w:ascii="IRNazanin" w:hAnsi="IRNazanin" w:eastAsia="IRNazanin"/>
          <w:color w:val="111111"/>
          <w:sz w:val="28"/>
          <w:sz w:val="28"/>
          <w:szCs w:val="28"/>
          <w:rtl w:val="true"/>
          <w:lang w:bidi="fa-IR"/>
        </w:rPr>
        <w:t>کشکول علی بن ابراهیم مازندرانی</w:t>
      </w:r>
    </w:p>
    <w:p>
      <w:pPr>
        <w:pStyle w:val="BookText"/>
        <w:rPr/>
      </w:pPr>
      <w:r>
        <w:rPr>
          <w:rFonts w:ascii="IRNazanin" w:hAnsi="IRNazanin" w:eastAsia="IRNazanin"/>
          <w:color w:val="111111"/>
          <w:sz w:val="28"/>
          <w:sz w:val="28"/>
          <w:szCs w:val="28"/>
          <w:rtl w:val="true"/>
          <w:lang w:bidi="fa-IR"/>
        </w:rPr>
        <w:t>کفایة الاثر؛ خزّاز</w:t>
      </w:r>
    </w:p>
    <w:p>
      <w:pPr>
        <w:pStyle w:val="BookText"/>
        <w:rPr/>
      </w:pPr>
      <w:r>
        <w:rPr>
          <w:rFonts w:ascii="IRNazanin" w:hAnsi="IRNazanin" w:eastAsia="IRNazanin"/>
          <w:color w:val="111111"/>
          <w:sz w:val="28"/>
          <w:sz w:val="28"/>
          <w:szCs w:val="28"/>
          <w:rtl w:val="true"/>
          <w:lang w:bidi="fa-IR"/>
        </w:rPr>
        <w:t>کفایة الطالب؛ گنجی</w:t>
      </w:r>
    </w:p>
    <w:p>
      <w:pPr>
        <w:pStyle w:val="BookText"/>
        <w:rPr/>
      </w:pPr>
      <w:r>
        <w:rPr>
          <w:rFonts w:ascii="IRNazanin" w:hAnsi="IRNazanin" w:eastAsia="IRNazanin"/>
          <w:color w:val="111111"/>
          <w:sz w:val="28"/>
          <w:sz w:val="28"/>
          <w:szCs w:val="28"/>
          <w:rtl w:val="true"/>
          <w:lang w:bidi="fa-IR"/>
        </w:rPr>
        <w:t>کفایة المهتدی؛ میرلوحی</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 الطیب؛ سید علیخان </w:t>
      </w:r>
    </w:p>
    <w:p>
      <w:pPr>
        <w:pStyle w:val="BookText"/>
        <w:rPr/>
      </w:pPr>
      <w:r>
        <w:rPr>
          <w:rFonts w:ascii="IRNazanin" w:hAnsi="IRNazanin" w:eastAsia="IRNazanin"/>
          <w:color w:val="111111"/>
          <w:sz w:val="28"/>
          <w:sz w:val="28"/>
          <w:szCs w:val="28"/>
          <w:rtl w:val="true"/>
          <w:lang w:bidi="fa-IR"/>
        </w:rPr>
        <w:t>کمال الدین؛ شیخ صدوق</w:t>
      </w:r>
    </w:p>
    <w:p>
      <w:pPr>
        <w:pStyle w:val="BookText"/>
        <w:rPr/>
      </w:pPr>
      <w:r>
        <w:rPr>
          <w:rFonts w:ascii="IRNazanin" w:hAnsi="IRNazanin" w:eastAsia="IRNazanin"/>
          <w:color w:val="111111"/>
          <w:sz w:val="28"/>
          <w:sz w:val="28"/>
          <w:szCs w:val="28"/>
          <w:rtl w:val="true"/>
          <w:lang w:bidi="fa-IR"/>
        </w:rPr>
        <w:t>کنز الفوائد؛ کراجکی</w:t>
      </w:r>
    </w:p>
    <w:p>
      <w:pPr>
        <w:pStyle w:val="BookText"/>
        <w:rPr/>
      </w:pPr>
      <w:r>
        <w:rPr>
          <w:rFonts w:ascii="IRNazanin" w:hAnsi="IRNazanin" w:eastAsia="IRNazanin"/>
          <w:color w:val="111111"/>
          <w:sz w:val="28"/>
          <w:sz w:val="28"/>
          <w:szCs w:val="28"/>
          <w:rtl w:val="true"/>
          <w:lang w:bidi="fa-IR"/>
        </w:rPr>
        <w:t>کنوز النجاح؛ طبرسی</w:t>
      </w:r>
    </w:p>
    <w:p>
      <w:pPr>
        <w:pStyle w:val="BookText"/>
        <w:rPr/>
      </w:pPr>
      <w:r>
        <w:rPr>
          <w:rFonts w:ascii="IRNazanin" w:hAnsi="IRNazanin" w:eastAsia="IRNazanin"/>
          <w:color w:val="111111"/>
          <w:sz w:val="28"/>
          <w:sz w:val="28"/>
          <w:szCs w:val="28"/>
          <w:rtl w:val="true"/>
          <w:lang w:bidi="fa-IR"/>
        </w:rPr>
        <w:t>مقتضب الاثر؛ ابن عیّاش</w:t>
      </w:r>
    </w:p>
    <w:p>
      <w:pPr>
        <w:pStyle w:val="BookText"/>
        <w:rPr/>
      </w:pPr>
      <w:r>
        <w:rPr>
          <w:rFonts w:ascii="IRNazanin" w:hAnsi="IRNazanin" w:eastAsia="IRNazanin"/>
          <w:color w:val="111111"/>
          <w:sz w:val="28"/>
          <w:sz w:val="28"/>
          <w:szCs w:val="28"/>
          <w:rtl w:val="true"/>
          <w:lang w:bidi="fa-IR"/>
        </w:rPr>
        <w:t>مجالس المؤمنین؛ شوشتری</w:t>
      </w:r>
    </w:p>
    <w:p>
      <w:pPr>
        <w:pStyle w:val="BookText"/>
        <w:rPr/>
      </w:pPr>
      <w:r>
        <w:rPr>
          <w:rFonts w:ascii="IRNazanin" w:hAnsi="IRNazanin" w:eastAsia="IRNazanin"/>
          <w:color w:val="111111"/>
          <w:sz w:val="28"/>
          <w:sz w:val="28"/>
          <w:szCs w:val="28"/>
          <w:rtl w:val="true"/>
          <w:lang w:bidi="fa-IR"/>
        </w:rPr>
        <w:t>مجمع البیان؛ طبرسی</w:t>
      </w:r>
    </w:p>
    <w:p>
      <w:pPr>
        <w:pStyle w:val="BookText"/>
        <w:rPr/>
      </w:pPr>
      <w:r>
        <w:rPr>
          <w:rFonts w:ascii="IRNazanin" w:hAnsi="IRNazanin" w:eastAsia="IRNazanin"/>
          <w:color w:val="111111"/>
          <w:sz w:val="28"/>
          <w:sz w:val="28"/>
          <w:szCs w:val="28"/>
          <w:rtl w:val="true"/>
          <w:lang w:bidi="fa-IR"/>
        </w:rPr>
        <w:t>مجمع الدعوات؛ تلعکبری</w:t>
      </w:r>
    </w:p>
    <w:p>
      <w:pPr>
        <w:pStyle w:val="BookText"/>
        <w:rPr/>
      </w:pPr>
      <w:r>
        <w:rPr>
          <w:rFonts w:ascii="IRNazanin" w:hAnsi="IRNazanin" w:eastAsia="IRNazanin"/>
          <w:color w:val="111111"/>
          <w:sz w:val="28"/>
          <w:sz w:val="28"/>
          <w:szCs w:val="28"/>
          <w:rtl w:val="true"/>
          <w:lang w:bidi="fa-IR"/>
        </w:rPr>
        <w:t>مجموع الرائق؛ سید هبةاللَّه</w:t>
      </w:r>
    </w:p>
    <w:p>
      <w:pPr>
        <w:pStyle w:val="BookText"/>
        <w:rPr/>
      </w:pPr>
      <w:r>
        <w:rPr>
          <w:rFonts w:ascii="IRNazanin" w:hAnsi="IRNazanin" w:eastAsia="IRNazanin"/>
          <w:color w:val="111111"/>
          <w:sz w:val="28"/>
          <w:sz w:val="28"/>
          <w:szCs w:val="28"/>
          <w:rtl w:val="true"/>
          <w:lang w:bidi="fa-IR"/>
        </w:rPr>
        <w:t xml:space="preserve">مجموعه ورام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الخواطر؛</w:t>
      </w:r>
    </w:p>
    <w:p>
      <w:pPr>
        <w:pStyle w:val="BookText"/>
        <w:rPr/>
      </w:pPr>
      <w:r>
        <w:rPr>
          <w:rFonts w:ascii="IRNazanin" w:hAnsi="IRNazanin" w:eastAsia="IRNazanin"/>
          <w:color w:val="111111"/>
          <w:sz w:val="28"/>
          <w:sz w:val="28"/>
          <w:szCs w:val="28"/>
          <w:rtl w:val="true"/>
          <w:lang w:bidi="fa-IR"/>
        </w:rPr>
        <w:t>محاسن؛ برقی</w:t>
      </w:r>
    </w:p>
    <w:p>
      <w:pPr>
        <w:pStyle w:val="BookText"/>
        <w:rPr/>
      </w:pPr>
      <w:r>
        <w:rPr>
          <w:rFonts w:ascii="IRNazanin" w:hAnsi="IRNazanin" w:eastAsia="IRNazanin"/>
          <w:color w:val="111111"/>
          <w:sz w:val="28"/>
          <w:sz w:val="28"/>
          <w:szCs w:val="28"/>
          <w:rtl w:val="true"/>
          <w:lang w:bidi="fa-IR"/>
        </w:rPr>
        <w:t>مرآة الجنان؛ یافعی</w:t>
      </w:r>
    </w:p>
    <w:p>
      <w:pPr>
        <w:pStyle w:val="BookText"/>
        <w:rPr/>
      </w:pPr>
      <w:r>
        <w:rPr>
          <w:rFonts w:ascii="IRNazanin" w:hAnsi="IRNazanin" w:eastAsia="IRNazanin"/>
          <w:color w:val="111111"/>
          <w:sz w:val="28"/>
          <w:sz w:val="28"/>
          <w:szCs w:val="28"/>
          <w:rtl w:val="true"/>
          <w:lang w:bidi="fa-IR"/>
        </w:rPr>
        <w:t>مرقاة در شرح مشکاة؛ ملا علی قاری</w:t>
      </w:r>
    </w:p>
    <w:p>
      <w:pPr>
        <w:pStyle w:val="BookText"/>
        <w:rPr/>
      </w:pPr>
      <w:r>
        <w:rPr>
          <w:rFonts w:ascii="IRNazanin" w:hAnsi="IRNazanin" w:eastAsia="IRNazanin"/>
          <w:color w:val="111111"/>
          <w:sz w:val="28"/>
          <w:sz w:val="28"/>
          <w:szCs w:val="28"/>
          <w:rtl w:val="true"/>
          <w:lang w:bidi="fa-IR"/>
        </w:rPr>
        <w:t>مشارق الانوار؛ برسی</w:t>
      </w:r>
    </w:p>
    <w:p>
      <w:pPr>
        <w:pStyle w:val="BookText"/>
        <w:rPr/>
      </w:pPr>
      <w:r>
        <w:rPr>
          <w:rFonts w:ascii="IRNazanin" w:hAnsi="IRNazanin" w:eastAsia="IRNazanin"/>
          <w:color w:val="111111"/>
          <w:sz w:val="28"/>
          <w:sz w:val="28"/>
          <w:szCs w:val="28"/>
          <w:rtl w:val="true"/>
          <w:lang w:bidi="fa-IR"/>
        </w:rPr>
        <w:t>مصباح المتهجّد؛ شیخ طوسی</w:t>
      </w:r>
    </w:p>
    <w:p>
      <w:pPr>
        <w:pStyle w:val="BookText"/>
        <w:rPr/>
      </w:pPr>
      <w:r>
        <w:rPr>
          <w:rFonts w:ascii="IRNazanin" w:hAnsi="IRNazanin" w:eastAsia="IRNazanin"/>
          <w:color w:val="111111"/>
          <w:sz w:val="28"/>
          <w:sz w:val="28"/>
          <w:szCs w:val="28"/>
          <w:rtl w:val="true"/>
          <w:lang w:bidi="fa-IR"/>
        </w:rPr>
        <w:t>مطالب السؤول؛ کمال‌الدین قریشی</w:t>
      </w:r>
    </w:p>
    <w:p>
      <w:pPr>
        <w:pStyle w:val="BookText"/>
        <w:rPr/>
      </w:pPr>
      <w:r>
        <w:rPr>
          <w:rFonts w:ascii="IRNazanin" w:hAnsi="IRNazanin" w:eastAsia="IRNazanin"/>
          <w:color w:val="111111"/>
          <w:sz w:val="28"/>
          <w:sz w:val="28"/>
          <w:szCs w:val="28"/>
          <w:rtl w:val="true"/>
          <w:lang w:bidi="fa-IR"/>
        </w:rPr>
        <w:t>مفاتیح النجاة؛ سبزواری</w:t>
      </w:r>
    </w:p>
    <w:p>
      <w:pPr>
        <w:pStyle w:val="BookText"/>
        <w:rPr/>
      </w:pPr>
      <w:r>
        <w:rPr>
          <w:rFonts w:ascii="IRNazanin" w:hAnsi="IRNazanin" w:eastAsia="IRNazanin"/>
          <w:color w:val="111111"/>
          <w:sz w:val="28"/>
          <w:sz w:val="28"/>
          <w:szCs w:val="28"/>
          <w:rtl w:val="true"/>
          <w:lang w:bidi="fa-IR"/>
        </w:rPr>
        <w:t>مقنع؛ سید مرتضی</w:t>
      </w:r>
    </w:p>
    <w:p>
      <w:pPr>
        <w:pStyle w:val="BookText"/>
        <w:rPr/>
      </w:pPr>
      <w:r>
        <w:rPr>
          <w:rFonts w:ascii="IRNazanin" w:hAnsi="IRNazanin" w:eastAsia="IRNazanin"/>
          <w:color w:val="111111"/>
          <w:sz w:val="28"/>
          <w:sz w:val="28"/>
          <w:szCs w:val="28"/>
          <w:rtl w:val="true"/>
          <w:lang w:bidi="fa-IR"/>
        </w:rPr>
        <w:t>ملاحم؛ ابن منادی</w:t>
      </w:r>
    </w:p>
    <w:p>
      <w:pPr>
        <w:pStyle w:val="BookText"/>
        <w:rPr/>
      </w:pPr>
      <w:r>
        <w:rPr>
          <w:rFonts w:ascii="IRNazanin" w:hAnsi="IRNazanin" w:eastAsia="IRNazanin"/>
          <w:color w:val="111111"/>
          <w:sz w:val="28"/>
          <w:sz w:val="28"/>
          <w:szCs w:val="28"/>
          <w:rtl w:val="true"/>
          <w:lang w:bidi="fa-IR"/>
        </w:rPr>
        <w:t>مناقب ابن شهرآشوب؛</w:t>
      </w:r>
    </w:p>
    <w:p>
      <w:pPr>
        <w:pStyle w:val="BookText"/>
        <w:rPr/>
      </w:pPr>
      <w:r>
        <w:rPr>
          <w:rFonts w:ascii="IRNazanin" w:hAnsi="IRNazanin" w:eastAsia="IRNazanin"/>
          <w:color w:val="111111"/>
          <w:sz w:val="28"/>
          <w:sz w:val="28"/>
          <w:szCs w:val="28"/>
          <w:rtl w:val="true"/>
          <w:lang w:bidi="fa-IR"/>
        </w:rPr>
        <w:t>مناقب المهدی؛ ابونعیم</w:t>
      </w:r>
    </w:p>
    <w:p>
      <w:pPr>
        <w:pStyle w:val="BookText"/>
        <w:rPr/>
      </w:pPr>
      <w:r>
        <w:rPr>
          <w:rFonts w:ascii="IRNazanin" w:hAnsi="IRNazanin" w:eastAsia="IRNazanin"/>
          <w:color w:val="111111"/>
          <w:sz w:val="28"/>
          <w:sz w:val="28"/>
          <w:szCs w:val="28"/>
          <w:rtl w:val="true"/>
          <w:lang w:bidi="fa-IR"/>
        </w:rPr>
        <w:t>مناقب خوارزمی؛</w:t>
      </w:r>
    </w:p>
    <w:p>
      <w:pPr>
        <w:pStyle w:val="BookText"/>
        <w:rPr/>
      </w:pPr>
      <w:r>
        <w:rPr>
          <w:rFonts w:ascii="IRNazanin" w:hAnsi="IRNazanin" w:eastAsia="IRNazanin"/>
          <w:color w:val="111111"/>
          <w:sz w:val="28"/>
          <w:sz w:val="28"/>
          <w:szCs w:val="28"/>
          <w:rtl w:val="true"/>
          <w:lang w:bidi="fa-IR"/>
        </w:rPr>
        <w:t>مناقب قدیم؛</w:t>
      </w:r>
    </w:p>
    <w:p>
      <w:pPr>
        <w:pStyle w:val="BookText"/>
        <w:rPr/>
      </w:pPr>
      <w:r>
        <w:rPr>
          <w:rFonts w:ascii="IRNazanin" w:hAnsi="IRNazanin" w:eastAsia="IRNazanin"/>
          <w:color w:val="111111"/>
          <w:sz w:val="28"/>
          <w:sz w:val="28"/>
          <w:szCs w:val="28"/>
          <w:rtl w:val="true"/>
          <w:lang w:bidi="fa-IR"/>
        </w:rPr>
        <w:t>مونس الحزین؛ شیخ صدوق</w:t>
      </w:r>
    </w:p>
    <w:p>
      <w:pPr>
        <w:pStyle w:val="BookText"/>
        <w:rPr/>
      </w:pPr>
      <w:r>
        <w:rPr>
          <w:rFonts w:ascii="IRNazanin" w:hAnsi="IRNazanin" w:eastAsia="IRNazanin"/>
          <w:color w:val="111111"/>
          <w:sz w:val="28"/>
          <w:sz w:val="28"/>
          <w:szCs w:val="28"/>
          <w:rtl w:val="true"/>
          <w:lang w:bidi="fa-IR"/>
        </w:rPr>
        <w:t>مهج الدعوات؛ ابن طاووس</w:t>
      </w:r>
    </w:p>
    <w:p>
      <w:pPr>
        <w:pStyle w:val="BookText"/>
        <w:rPr/>
      </w:pPr>
      <w:r>
        <w:rPr>
          <w:rFonts w:ascii="IRNazanin" w:hAnsi="IRNazanin" w:eastAsia="IRNazanin"/>
          <w:color w:val="111111"/>
          <w:sz w:val="28"/>
          <w:sz w:val="28"/>
          <w:szCs w:val="28"/>
          <w:rtl w:val="true"/>
          <w:lang w:bidi="fa-IR"/>
        </w:rPr>
        <w:t>نقد الرجال؛ تفرشی</w:t>
      </w:r>
    </w:p>
    <w:p>
      <w:pPr>
        <w:pStyle w:val="BookText"/>
        <w:rPr/>
      </w:pPr>
      <w:r>
        <w:rPr>
          <w:rFonts w:ascii="IRNazanin" w:hAnsi="IRNazanin" w:eastAsia="IRNazanin"/>
          <w:color w:val="111111"/>
          <w:sz w:val="28"/>
          <w:sz w:val="28"/>
          <w:szCs w:val="28"/>
          <w:rtl w:val="true"/>
          <w:lang w:bidi="fa-IR"/>
        </w:rPr>
        <w:t>نور الانوار؛ محمد بن همام</w:t>
      </w:r>
    </w:p>
    <w:p>
      <w:pPr>
        <w:pStyle w:val="BookText"/>
        <w:rPr/>
      </w:pPr>
      <w:r>
        <w:rPr>
          <w:rFonts w:ascii="IRNazanin" w:hAnsi="IRNazanin" w:eastAsia="IRNazanin"/>
          <w:color w:val="111111"/>
          <w:sz w:val="28"/>
          <w:sz w:val="28"/>
          <w:szCs w:val="28"/>
          <w:rtl w:val="true"/>
          <w:lang w:bidi="fa-IR"/>
        </w:rPr>
        <w:t>نور العیون؛ علامه مجلسی</w:t>
      </w:r>
    </w:p>
    <w:p>
      <w:pPr>
        <w:pStyle w:val="BookText"/>
        <w:rPr/>
      </w:pPr>
      <w:r>
        <w:rPr>
          <w:rFonts w:ascii="IRNazanin" w:hAnsi="IRNazanin" w:eastAsia="IRNazanin"/>
          <w:color w:val="111111"/>
          <w:sz w:val="28"/>
          <w:sz w:val="28"/>
          <w:szCs w:val="28"/>
          <w:rtl w:val="true"/>
          <w:lang w:bidi="fa-IR"/>
        </w:rPr>
        <w:t>هدایة السعداء؛ دولت‌آبادی</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یواقیت؛ شعرانی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2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دیگر مصباح کفعمی، و نیز نام مختصر مصباح کفعمی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خانه امامت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آن زمان چنین تعبیر می‌کردند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اسم‌هایی است که اول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ذریعه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الالباب تألیف میرزا محمّد اخباری، معرفی شده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سیّدحسین مجتهد، متوفای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فی تاریخ النبی و الأئمة و معجزاتهم؛ به ذریعه </w:t>
      </w:r>
      <w:r>
        <w:rPr>
          <w:rFonts w:eastAsia="IRNazanin" w:cs="IRNazanin"/>
          <w:b w:val="false"/>
          <w:bCs w:val="false"/>
          <w:i w:val="false"/>
          <w:iCs w:val="false"/>
          <w:color w:val="333333"/>
          <w:sz w:val="20"/>
          <w:szCs w:val="20"/>
        </w:rPr>
        <w:t>25/164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ضحضاح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گویا به معنی آب‌نما باشد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نجم الثاقب،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یاد شده بود که در اینجا به ذکر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تای آن اکتفا شد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تألیف نجم‌الثاقب، سال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می‌باشد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استخلاف و تمکین دین و تبدیل خوف به امن، منظور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نجم‌الثاقب،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امتیاز نقل شده که در اینجا به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تای از آنها اکتفا شد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عجیب و غریب به نظر رسیدن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امّ‌ولد به کنیزی گفته می‌شود که از مولایش فرزند دار شود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نجم‌الثاقب گفتار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از دانشمندان اهل‌تسنّن نقل شده و در اینجا به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تای آنها اکتفا شد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نجم الثاقب سی روایت نقل شده و در اینجا به ده تای از آنها اکتفا شد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نجم الثاقب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نقل شده که در اینجا به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تای از آنها اکتفا شد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کبیر در غیبت، تألیف محمد بن هبة اللَّه طرابلسی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شاگرد 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ذریعه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16/156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 شاید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جُدا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نجم الثاقب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معجزه نقل شده است و در اینجا به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تای از آنها بسنده شد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راه‌یابی</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زیارت با کمی تفاوت، در مفاتیح الجنان محدّث قمی‌رحمه الله نقل شده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من عسی أن یکون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زیارت در مفاتیح‌الجنان محدّث قمی نقل شده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مخزون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ولادت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اسلامیه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سوره ناس و فلق</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در این نقل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 که مخصوص به میّت نباشد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شرح منظومه سیّد بحر العلوم است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مَنْ لَهُ لُطْفٌ خَفیّ، خ</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روایت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پس موکّلین به من گفتند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قصد بدی به تو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من مضطرب شدم و بنا کردم به مناجات کردن با خداوند به توسّل پیغمبر و ائمّه‌علیهم السلام و چون شب جمعه شد و فارغ شدم از نماز، خوابیدم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محاسن برقی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أرشدانا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رحمکما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نسخه چاپی نجم الثاقب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أرشدنا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رحمکم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شاید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أرشدنا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نسخه‌ها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وَسِعَتِ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حرم امام علی نقی و امام حسن عسکری‌علیهما السلام است که در شهر سامراء عراق می‌باشد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میرزای نائینی، از علمای بزرگ، و مراجع تقلید شیعه در سده چهاردهم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تألیف نجم‌الثاقب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 و در سال وقوع آن داستان هشت ساله بوده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گویا مقصود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 مادر؛ دایی</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دیگر از رقعه قبلاً در باب هفتم یاد شده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علمای بزرگ سده هفتم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فقهای شیعه سده هفتم و هشتم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زیارت در مفاتیح‌الجنان ذکر شده 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مکان‌هایی است در آن دو شهر، مانند مسجد جمکران در قم ایران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استجاره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پناه‌کردن و پناه‌بردن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بیابان نجف، سنگ‌ریزه‌هایی است که به آنها دُر می گویند و گاهی نگین انگشتر می‌کنند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جای سه نقطه، کلمه‌ای است که معنای آن روشن نیست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جای سه نقطه کلمه‌ای است که معنای آن روشن نیست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محلّی است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معلوم می‌شود تا سال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مسجد غدیر در جحفه بوده، و متأسّفانه بعد خراب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مناسب، بلکه لازم است این مسجد که می‌تواند داستان غدیرخم و امامت امیرمؤمنان را زنده نگهدارد، بازسازی شود و در صورت عدم امکان، لااقل تابلویی آنجا نصب شود که آن محل را از فراموشی حفظ کند و زائرین ایرانی و شیعیان به زیارت غدیر و محلّ آن مسجد بروند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نجم الثاقب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حکایت نقل شده بود که در اینجا 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تای آن بسنده شد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خروج سفیانی و صیحه و صدای آسمانی از علامت‌های ظهور امام عصرعلیه السلام است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اوایل کتاب نجم‌الثاقب فرموده‌اند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مقنع درباره غیبت امام زمان است از سید مرتضی که برای وزیر مغربی نوشته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footer" Target="footer9.xml"/><Relationship Id="rId23" Type="http://schemas.openxmlformats.org/officeDocument/2006/relationships/footer" Target="footer10.xml"/><Relationship Id="rId24" Type="http://schemas.openxmlformats.org/officeDocument/2006/relationships/footer" Target="footer11.xml"/><Relationship Id="rId25" Type="http://schemas.openxmlformats.org/officeDocument/2006/relationships/footer" Target="footer12.xml"/><Relationship Id="rId26" Type="http://schemas.openxmlformats.org/officeDocument/2006/relationships/footer" Target="footer13.xml"/><Relationship Id="rId27" Type="http://schemas.openxmlformats.org/officeDocument/2006/relationships/footer" Target="footer14.xml"/><Relationship Id="rId28" Type="http://schemas.openxmlformats.org/officeDocument/2006/relationships/footer" Target="footer15.xml"/><Relationship Id="rId29" Type="http://schemas.openxmlformats.org/officeDocument/2006/relationships/footer" Target="footer16.xml"/><Relationship Id="rId30" Type="http://schemas.openxmlformats.org/officeDocument/2006/relationships/footer" Target="footer17.xml"/><Relationship Id="rId31" Type="http://schemas.openxmlformats.org/officeDocument/2006/relationships/footer" Target="footer18.xml"/><Relationship Id="rId32" Type="http://schemas.openxmlformats.org/officeDocument/2006/relationships/footer" Target="footer19.xml"/><Relationship Id="rId33" Type="http://schemas.openxmlformats.org/officeDocument/2006/relationships/footer" Target="footer20.xml"/><Relationship Id="rId34" Type="http://schemas.openxmlformats.org/officeDocument/2006/relationships/footer" Target="footer21.xml"/><Relationship Id="rId35" Type="http://schemas.openxmlformats.org/officeDocument/2006/relationships/footer" Target="footer22.xml"/><Relationship Id="rId36" Type="http://schemas.openxmlformats.org/officeDocument/2006/relationships/footer" Target="footer23.xml"/><Relationship Id="rId37" Type="http://schemas.openxmlformats.org/officeDocument/2006/relationships/footer" Target="footer24.xml"/><Relationship Id="rId38" Type="http://schemas.openxmlformats.org/officeDocument/2006/relationships/footer" Target="footer25.xml"/><Relationship Id="rId39" Type="http://schemas.openxmlformats.org/officeDocument/2006/relationships/footer" Target="footer26.xml"/><Relationship Id="rId40" Type="http://schemas.openxmlformats.org/officeDocument/2006/relationships/footer" Target="footer27.xml"/><Relationship Id="rId41" Type="http://schemas.openxmlformats.org/officeDocument/2006/relationships/footer" Target="footer28.xml"/><Relationship Id="rId42" Type="http://schemas.openxmlformats.org/officeDocument/2006/relationships/footer" Target="footer29.xml"/><Relationship Id="rId43" Type="http://schemas.openxmlformats.org/officeDocument/2006/relationships/footer" Target="footer30.xml"/><Relationship Id="rId44" Type="http://schemas.openxmlformats.org/officeDocument/2006/relationships/footer" Target="footer31.xml"/><Relationship Id="rId45" Type="http://schemas.openxmlformats.org/officeDocument/2006/relationships/footer" Target="footer32.xml"/><Relationship Id="rId46" Type="http://schemas.openxmlformats.org/officeDocument/2006/relationships/footer" Target="footer33.xml"/><Relationship Id="rId47" Type="http://schemas.openxmlformats.org/officeDocument/2006/relationships/footer" Target="footer34.xml"/><Relationship Id="rId48" Type="http://schemas.openxmlformats.org/officeDocument/2006/relationships/footer" Target="footer35.xml"/><Relationship Id="rId49" Type="http://schemas.openxmlformats.org/officeDocument/2006/relationships/footer" Target="footer36.xml"/><Relationship Id="rId50" Type="http://schemas.openxmlformats.org/officeDocument/2006/relationships/footer" Target="footer37.xml"/><Relationship Id="rId51" Type="http://schemas.openxmlformats.org/officeDocument/2006/relationships/footer" Target="footer38.xml"/><Relationship Id="rId52" Type="http://schemas.openxmlformats.org/officeDocument/2006/relationships/footer" Target="footer39.xml"/><Relationship Id="rId53" Type="http://schemas.openxmlformats.org/officeDocument/2006/relationships/footer" Target="footer40.xml"/><Relationship Id="rId54" Type="http://schemas.openxmlformats.org/officeDocument/2006/relationships/footer" Target="footer41.xml"/><Relationship Id="rId55" Type="http://schemas.openxmlformats.org/officeDocument/2006/relationships/footer" Target="footer42.xml"/><Relationship Id="rId56" Type="http://schemas.openxmlformats.org/officeDocument/2006/relationships/footer" Target="footer43.xml"/><Relationship Id="rId57" Type="http://schemas.openxmlformats.org/officeDocument/2006/relationships/footer" Target="footer44.xml"/><Relationship Id="rId58" Type="http://schemas.openxmlformats.org/officeDocument/2006/relationships/footer" Target="footer45.xml"/><Relationship Id="rId59" Type="http://schemas.openxmlformats.org/officeDocument/2006/relationships/footer" Target="footer46.xml"/><Relationship Id="rId60" Type="http://schemas.openxmlformats.org/officeDocument/2006/relationships/footer" Target="footer47.xml"/><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footer" Target="footer66.xml"/><Relationship Id="rId80" Type="http://schemas.openxmlformats.org/officeDocument/2006/relationships/footer" Target="footer67.xml"/><Relationship Id="rId81" Type="http://schemas.openxmlformats.org/officeDocument/2006/relationships/footer" Target="footer68.xml"/><Relationship Id="rId82" Type="http://schemas.openxmlformats.org/officeDocument/2006/relationships/footer" Target="footer69.xml"/><Relationship Id="rId83" Type="http://schemas.openxmlformats.org/officeDocument/2006/relationships/footer" Target="footer70.xml"/><Relationship Id="rId84" Type="http://schemas.openxmlformats.org/officeDocument/2006/relationships/footer" Target="footer71.xml"/><Relationship Id="rId85" Type="http://schemas.openxmlformats.org/officeDocument/2006/relationships/footer" Target="footer72.xml"/><Relationship Id="rId86" Type="http://schemas.openxmlformats.org/officeDocument/2006/relationships/footer" Target="footer73.xml"/><Relationship Id="rId87" Type="http://schemas.openxmlformats.org/officeDocument/2006/relationships/footer" Target="footer74.xml"/><Relationship Id="rId88" Type="http://schemas.openxmlformats.org/officeDocument/2006/relationships/footer" Target="footer75.xml"/><Relationship Id="rId89" Type="http://schemas.openxmlformats.org/officeDocument/2006/relationships/footer" Target="footer76.xml"/><Relationship Id="rId90" Type="http://schemas.openxmlformats.org/officeDocument/2006/relationships/footer" Target="footer77.xml"/><Relationship Id="rId91" Type="http://schemas.openxmlformats.org/officeDocument/2006/relationships/footer" Target="footer78.xml"/><Relationship Id="rId92" Type="http://schemas.openxmlformats.org/officeDocument/2006/relationships/footer" Target="footer79.xml"/><Relationship Id="rId93" Type="http://schemas.openxmlformats.org/officeDocument/2006/relationships/footer" Target="footer80.xml"/><Relationship Id="rId94" Type="http://schemas.openxmlformats.org/officeDocument/2006/relationships/footer" Target="footer81.xml"/><Relationship Id="rId95" Type="http://schemas.openxmlformats.org/officeDocument/2006/relationships/footer" Target="footer82.xml"/><Relationship Id="rId96" Type="http://schemas.openxmlformats.org/officeDocument/2006/relationships/footer" Target="footer83.xml"/><Relationship Id="rId97" Type="http://schemas.openxmlformats.org/officeDocument/2006/relationships/footer" Target="footer84.xml"/><Relationship Id="rId98" Type="http://schemas.openxmlformats.org/officeDocument/2006/relationships/footer" Target="footer85.xml"/><Relationship Id="rId99" Type="http://schemas.openxmlformats.org/officeDocument/2006/relationships/footer" Target="footer86.xml"/><Relationship Id="rId100" Type="http://schemas.openxmlformats.org/officeDocument/2006/relationships/footer" Target="footer87.xml"/><Relationship Id="rId101" Type="http://schemas.openxmlformats.org/officeDocument/2006/relationships/footer" Target="footer88.xml"/><Relationship Id="rId102" Type="http://schemas.openxmlformats.org/officeDocument/2006/relationships/footer" Target="footer89.xml"/><Relationship Id="rId103" Type="http://schemas.openxmlformats.org/officeDocument/2006/relationships/footer" Target="footer90.xml"/><Relationship Id="rId104" Type="http://schemas.openxmlformats.org/officeDocument/2006/relationships/footer" Target="footer91.xml"/><Relationship Id="rId105" Type="http://schemas.openxmlformats.org/officeDocument/2006/relationships/footer" Target="footer92.xml"/><Relationship Id="rId106" Type="http://schemas.openxmlformats.org/officeDocument/2006/relationships/footer" Target="footer93.xml"/><Relationship Id="rId107" Type="http://schemas.openxmlformats.org/officeDocument/2006/relationships/footer" Target="footer94.xml"/><Relationship Id="rId108" Type="http://schemas.openxmlformats.org/officeDocument/2006/relationships/footer" Target="footer95.xml"/><Relationship Id="rId109" Type="http://schemas.openxmlformats.org/officeDocument/2006/relationships/footer" Target="footer96.xml"/><Relationship Id="rId110" Type="http://schemas.openxmlformats.org/officeDocument/2006/relationships/footer" Target="footer97.xml"/><Relationship Id="rId111" Type="http://schemas.openxmlformats.org/officeDocument/2006/relationships/footer" Target="footer98.xml"/><Relationship Id="rId112" Type="http://schemas.openxmlformats.org/officeDocument/2006/relationships/footer" Target="footer99.xml"/><Relationship Id="rId113" Type="http://schemas.openxmlformats.org/officeDocument/2006/relationships/footer" Target="footer100.xml"/><Relationship Id="rId114" Type="http://schemas.openxmlformats.org/officeDocument/2006/relationships/footer" Target="footer101.xml"/><Relationship Id="rId115" Type="http://schemas.openxmlformats.org/officeDocument/2006/relationships/footer" Target="footer102.xml"/><Relationship Id="rId116" Type="http://schemas.openxmlformats.org/officeDocument/2006/relationships/footer" Target="footer103.xml"/><Relationship Id="rId117" Type="http://schemas.openxmlformats.org/officeDocument/2006/relationships/footer" Target="footer104.xml"/><Relationship Id="rId118" Type="http://schemas.openxmlformats.org/officeDocument/2006/relationships/footer" Target="footer105.xml"/><Relationship Id="rId119" Type="http://schemas.openxmlformats.org/officeDocument/2006/relationships/footer" Target="footer106.xml"/><Relationship Id="rId120" Type="http://schemas.openxmlformats.org/officeDocument/2006/relationships/footer" Target="footer107.xml"/><Relationship Id="rId121" Type="http://schemas.openxmlformats.org/officeDocument/2006/relationships/footer" Target="footer108.xml"/><Relationship Id="rId122" Type="http://schemas.openxmlformats.org/officeDocument/2006/relationships/footer" Target="footer109.xml"/><Relationship Id="rId123" Type="http://schemas.openxmlformats.org/officeDocument/2006/relationships/footer" Target="footer110.xml"/><Relationship Id="rId124" Type="http://schemas.openxmlformats.org/officeDocument/2006/relationships/footer" Target="footer111.xml"/><Relationship Id="rId125" Type="http://schemas.openxmlformats.org/officeDocument/2006/relationships/footer" Target="footer112.xml"/><Relationship Id="rId126" Type="http://schemas.openxmlformats.org/officeDocument/2006/relationships/footer" Target="footer113.xml"/><Relationship Id="rId127" Type="http://schemas.openxmlformats.org/officeDocument/2006/relationships/footer" Target="footer114.xml"/><Relationship Id="rId128" Type="http://schemas.openxmlformats.org/officeDocument/2006/relationships/footer" Target="footer115.xml"/><Relationship Id="rId129" Type="http://schemas.openxmlformats.org/officeDocument/2006/relationships/footer" Target="footer116.xml"/><Relationship Id="rId130" Type="http://schemas.openxmlformats.org/officeDocument/2006/relationships/footer" Target="footer117.xml"/><Relationship Id="rId131" Type="http://schemas.openxmlformats.org/officeDocument/2006/relationships/footer" Target="footer118.xml"/><Relationship Id="rId132" Type="http://schemas.openxmlformats.org/officeDocument/2006/relationships/footer" Target="footer119.xml"/><Relationship Id="rId133" Type="http://schemas.openxmlformats.org/officeDocument/2006/relationships/footer" Target="footer120.xml"/><Relationship Id="rId134" Type="http://schemas.openxmlformats.org/officeDocument/2006/relationships/footer" Target="footer121.xml"/><Relationship Id="rId135" Type="http://schemas.openxmlformats.org/officeDocument/2006/relationships/footer" Target="footer122.xml"/><Relationship Id="rId136" Type="http://schemas.openxmlformats.org/officeDocument/2006/relationships/footer" Target="footer123.xml"/><Relationship Id="rId137" Type="http://schemas.openxmlformats.org/officeDocument/2006/relationships/footer" Target="footer124.xml"/><Relationship Id="rId138" Type="http://schemas.openxmlformats.org/officeDocument/2006/relationships/footer" Target="footer125.xml"/><Relationship Id="rId139" Type="http://schemas.openxmlformats.org/officeDocument/2006/relationships/footer" Target="footer126.xml"/><Relationship Id="rId140" Type="http://schemas.openxmlformats.org/officeDocument/2006/relationships/footer" Target="footer127.xml"/><Relationship Id="rId141" Type="http://schemas.openxmlformats.org/officeDocument/2006/relationships/footer" Target="footer128.xml"/><Relationship Id="rId142" Type="http://schemas.openxmlformats.org/officeDocument/2006/relationships/footer" Target="footer129.xml"/><Relationship Id="rId143" Type="http://schemas.openxmlformats.org/officeDocument/2006/relationships/footer" Target="footer130.xml"/><Relationship Id="rId144" Type="http://schemas.openxmlformats.org/officeDocument/2006/relationships/footer" Target="footer131.xml"/><Relationship Id="rId145" Type="http://schemas.openxmlformats.org/officeDocument/2006/relationships/footer" Target="footer132.xml"/><Relationship Id="rId146" Type="http://schemas.openxmlformats.org/officeDocument/2006/relationships/footer" Target="footer133.xml"/><Relationship Id="rId147" Type="http://schemas.openxmlformats.org/officeDocument/2006/relationships/footer" Target="footer134.xml"/><Relationship Id="rId148" Type="http://schemas.openxmlformats.org/officeDocument/2006/relationships/footer" Target="footer135.xml"/><Relationship Id="rId149" Type="http://schemas.openxmlformats.org/officeDocument/2006/relationships/footer" Target="footer136.xml"/><Relationship Id="rId150" Type="http://schemas.openxmlformats.org/officeDocument/2006/relationships/footer" Target="footer137.xml"/><Relationship Id="rId151" Type="http://schemas.openxmlformats.org/officeDocument/2006/relationships/footer" Target="footer138.xml"/><Relationship Id="rId152" Type="http://schemas.openxmlformats.org/officeDocument/2006/relationships/footer" Target="footer139.xml"/><Relationship Id="rId153" Type="http://schemas.openxmlformats.org/officeDocument/2006/relationships/footer" Target="footer140.xml"/><Relationship Id="rId154" Type="http://schemas.openxmlformats.org/officeDocument/2006/relationships/footer" Target="footer141.xml"/><Relationship Id="rId155" Type="http://schemas.openxmlformats.org/officeDocument/2006/relationships/footer" Target="footer142.xml"/><Relationship Id="rId156" Type="http://schemas.openxmlformats.org/officeDocument/2006/relationships/footer" Target="footer143.xml"/><Relationship Id="rId157" Type="http://schemas.openxmlformats.org/officeDocument/2006/relationships/footer" Target="footer144.xml"/><Relationship Id="rId158" Type="http://schemas.openxmlformats.org/officeDocument/2006/relationships/footer" Target="footer145.xml"/><Relationship Id="rId159" Type="http://schemas.openxmlformats.org/officeDocument/2006/relationships/footer" Target="footer146.xml"/><Relationship Id="rId160" Type="http://schemas.openxmlformats.org/officeDocument/2006/relationships/footer" Target="footer147.xml"/><Relationship Id="rId161" Type="http://schemas.openxmlformats.org/officeDocument/2006/relationships/footer" Target="footer148.xml"/><Relationship Id="rId162" Type="http://schemas.openxmlformats.org/officeDocument/2006/relationships/footer" Target="footer149.xml"/><Relationship Id="rId163" Type="http://schemas.openxmlformats.org/officeDocument/2006/relationships/footer" Target="footer150.xml"/><Relationship Id="rId164" Type="http://schemas.openxmlformats.org/officeDocument/2006/relationships/footer" Target="footer151.xml"/><Relationship Id="rId165" Type="http://schemas.openxmlformats.org/officeDocument/2006/relationships/footer" Target="footer152.xml"/><Relationship Id="rId166" Type="http://schemas.openxmlformats.org/officeDocument/2006/relationships/footer" Target="footer153.xml"/><Relationship Id="rId167" Type="http://schemas.openxmlformats.org/officeDocument/2006/relationships/footer" Target="footer154.xml"/><Relationship Id="rId168" Type="http://schemas.openxmlformats.org/officeDocument/2006/relationships/footer" Target="footer155.xml"/><Relationship Id="rId169" Type="http://schemas.openxmlformats.org/officeDocument/2006/relationships/footer" Target="footer156.xml"/><Relationship Id="rId170" Type="http://schemas.openxmlformats.org/officeDocument/2006/relationships/footer" Target="footer157.xml"/><Relationship Id="rId171" Type="http://schemas.openxmlformats.org/officeDocument/2006/relationships/footer" Target="footer158.xml"/><Relationship Id="rId172" Type="http://schemas.openxmlformats.org/officeDocument/2006/relationships/footer" Target="footer159.xml"/><Relationship Id="rId173" Type="http://schemas.openxmlformats.org/officeDocument/2006/relationships/footer" Target="footer160.xml"/><Relationship Id="rId174" Type="http://schemas.openxmlformats.org/officeDocument/2006/relationships/footer" Target="footer161.xml"/><Relationship Id="rId175" Type="http://schemas.openxmlformats.org/officeDocument/2006/relationships/footer" Target="footer162.xml"/><Relationship Id="rId176" Type="http://schemas.openxmlformats.org/officeDocument/2006/relationships/footer" Target="footer163.xml"/><Relationship Id="rId177" Type="http://schemas.openxmlformats.org/officeDocument/2006/relationships/footer" Target="footer164.xml"/><Relationship Id="rId178" Type="http://schemas.openxmlformats.org/officeDocument/2006/relationships/footer" Target="footer165.xml"/><Relationship Id="rId179" Type="http://schemas.openxmlformats.org/officeDocument/2006/relationships/footer" Target="footer166.xml"/><Relationship Id="rId180" Type="http://schemas.openxmlformats.org/officeDocument/2006/relationships/footer" Target="footer167.xml"/><Relationship Id="rId181" Type="http://schemas.openxmlformats.org/officeDocument/2006/relationships/footer" Target="footer168.xml"/><Relationship Id="rId182" Type="http://schemas.openxmlformats.org/officeDocument/2006/relationships/footer" Target="footer169.xml"/><Relationship Id="rId183" Type="http://schemas.openxmlformats.org/officeDocument/2006/relationships/footer" Target="footer170.xml"/><Relationship Id="rId184" Type="http://schemas.openxmlformats.org/officeDocument/2006/relationships/footer" Target="footer171.xml"/><Relationship Id="rId185" Type="http://schemas.openxmlformats.org/officeDocument/2006/relationships/footer" Target="footer172.xml"/><Relationship Id="rId186" Type="http://schemas.openxmlformats.org/officeDocument/2006/relationships/footer" Target="footer173.xml"/><Relationship Id="rId187" Type="http://schemas.openxmlformats.org/officeDocument/2006/relationships/footer" Target="footer174.xml"/><Relationship Id="rId188" Type="http://schemas.openxmlformats.org/officeDocument/2006/relationships/footer" Target="footer175.xml"/><Relationship Id="rId189" Type="http://schemas.openxmlformats.org/officeDocument/2006/relationships/footer" Target="footer176.xml"/><Relationship Id="rId190" Type="http://schemas.openxmlformats.org/officeDocument/2006/relationships/footer" Target="footer177.xml"/><Relationship Id="rId191" Type="http://schemas.openxmlformats.org/officeDocument/2006/relationships/footer" Target="footer178.xml"/><Relationship Id="rId192" Type="http://schemas.openxmlformats.org/officeDocument/2006/relationships/footer" Target="footer179.xml"/><Relationship Id="rId193" Type="http://schemas.openxmlformats.org/officeDocument/2006/relationships/footer" Target="footer180.xml"/><Relationship Id="rId194" Type="http://schemas.openxmlformats.org/officeDocument/2006/relationships/footer" Target="footer181.xml"/><Relationship Id="rId195" Type="http://schemas.openxmlformats.org/officeDocument/2006/relationships/footer" Target="footer182.xml"/><Relationship Id="rId196" Type="http://schemas.openxmlformats.org/officeDocument/2006/relationships/footer" Target="footer183.xml"/><Relationship Id="rId197" Type="http://schemas.openxmlformats.org/officeDocument/2006/relationships/footer" Target="footer184.xml"/><Relationship Id="rId198" Type="http://schemas.openxmlformats.org/officeDocument/2006/relationships/footer" Target="footer185.xml"/><Relationship Id="rId199" Type="http://schemas.openxmlformats.org/officeDocument/2006/relationships/footer" Target="footer186.xml"/><Relationship Id="rId200" Type="http://schemas.openxmlformats.org/officeDocument/2006/relationships/footer" Target="footer187.xml"/><Relationship Id="rId201" Type="http://schemas.openxmlformats.org/officeDocument/2006/relationships/footer" Target="footer188.xml"/><Relationship Id="rId202" Type="http://schemas.openxmlformats.org/officeDocument/2006/relationships/footer" Target="footer189.xml"/><Relationship Id="rId203" Type="http://schemas.openxmlformats.org/officeDocument/2006/relationships/footer" Target="footer190.xml"/><Relationship Id="rId204" Type="http://schemas.openxmlformats.org/officeDocument/2006/relationships/footer" Target="footer191.xml"/><Relationship Id="rId205" Type="http://schemas.openxmlformats.org/officeDocument/2006/relationships/footer" Target="footer192.xml"/><Relationship Id="rId206" Type="http://schemas.openxmlformats.org/officeDocument/2006/relationships/footer" Target="footer193.xml"/><Relationship Id="rId207" Type="http://schemas.openxmlformats.org/officeDocument/2006/relationships/footer" Target="footer194.xml"/><Relationship Id="rId208" Type="http://schemas.openxmlformats.org/officeDocument/2006/relationships/footer" Target="footer195.xml"/><Relationship Id="rId209" Type="http://schemas.openxmlformats.org/officeDocument/2006/relationships/footer" Target="footer196.xml"/><Relationship Id="rId210" Type="http://schemas.openxmlformats.org/officeDocument/2006/relationships/footer" Target="footer197.xml"/><Relationship Id="rId211" Type="http://schemas.openxmlformats.org/officeDocument/2006/relationships/footer" Target="footer198.xml"/><Relationship Id="rId212" Type="http://schemas.openxmlformats.org/officeDocument/2006/relationships/footer" Target="footer199.xml"/><Relationship Id="rId213" Type="http://schemas.openxmlformats.org/officeDocument/2006/relationships/footer" Target="footer200.xml"/><Relationship Id="rId214" Type="http://schemas.openxmlformats.org/officeDocument/2006/relationships/footer" Target="footer201.xml"/><Relationship Id="rId215" Type="http://schemas.openxmlformats.org/officeDocument/2006/relationships/footer" Target="footer202.xml"/><Relationship Id="rId216" Type="http://schemas.openxmlformats.org/officeDocument/2006/relationships/footer" Target="footer203.xml"/><Relationship Id="rId217" Type="http://schemas.openxmlformats.org/officeDocument/2006/relationships/footer" Target="footer204.xml"/><Relationship Id="rId218" Type="http://schemas.openxmlformats.org/officeDocument/2006/relationships/footer" Target="footer205.xml"/><Relationship Id="rId219" Type="http://schemas.openxmlformats.org/officeDocument/2006/relationships/footer" Target="footer206.xml"/><Relationship Id="rId220" Type="http://schemas.openxmlformats.org/officeDocument/2006/relationships/footer" Target="footer207.xml"/><Relationship Id="rId221" Type="http://schemas.openxmlformats.org/officeDocument/2006/relationships/footer" Target="footer208.xml"/><Relationship Id="rId222" Type="http://schemas.openxmlformats.org/officeDocument/2006/relationships/footer" Target="footer209.xml"/><Relationship Id="rId223" Type="http://schemas.openxmlformats.org/officeDocument/2006/relationships/footer" Target="footer210.xml"/><Relationship Id="rId224" Type="http://schemas.openxmlformats.org/officeDocument/2006/relationships/image" Target="media/image2.jpeg"/><Relationship Id="rId225" Type="http://schemas.openxmlformats.org/officeDocument/2006/relationships/image" Target="media/image2.jpeg"/><Relationship Id="rId226" Type="http://schemas.openxmlformats.org/officeDocument/2006/relationships/footer" Target="footer211.xml"/><Relationship Id="rId227" Type="http://schemas.openxmlformats.org/officeDocument/2006/relationships/footnotes" Target="footnotes.xml"/><Relationship Id="rId228" Type="http://schemas.openxmlformats.org/officeDocument/2006/relationships/numbering" Target="numbering.xml"/><Relationship Id="rId229" Type="http://schemas.openxmlformats.org/officeDocument/2006/relationships/fontTable" Target="fontTable.xml"/><Relationship Id="rId230" Type="http://schemas.openxmlformats.org/officeDocument/2006/relationships/settings" Target="settings.xml"/><Relationship Id="rId23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219</Pages>
  <Words>49536</Words>
  <Characters>183638</Characters>
  <CharactersWithSpaces>231794</CharactersWithSpaces>
  <Paragraphs>1578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2026-08-16T02:00:12Z</dcterms:created>
  <dc:creator>ghaemiyeh.com</dc:creator>
  <dc:description/>
  <dc:language>en-US</dc:language>
  <cp:lastModifiedBy/>
  <dcterms:modified xsi:type="dcterms:W3CDTF">2026-08-16T05:30:17Z</dcterms:modified>
  <cp:revision>1</cp:revision>
  <dc:subject/>
  <dc:title>خورشید غائب مختصر نجم الثاقب</dc:title>
</cp:coreProperties>
</file>

<file path=docProps/custom.xml><?xml version="1.0" encoding="utf-8"?>
<Properties xmlns="http://schemas.openxmlformats.org/officeDocument/2006/custom-properties" xmlns:vt="http://schemas.openxmlformats.org/officeDocument/2006/docPropsVTypes"/>
</file>